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5468AB">
      <w:pPr>
        <w:widowControl/>
        <w:kinsoku w:val="0"/>
        <w:autoSpaceDE w:val="0"/>
        <w:autoSpaceDN w:val="0"/>
        <w:adjustRightInd w:val="0"/>
        <w:snapToGrid w:val="0"/>
        <w:spacing w:before="140" w:line="226" w:lineRule="auto"/>
        <w:ind w:firstLine="843"/>
        <w:textAlignment w:val="baseline"/>
        <w:rPr>
          <w:rFonts w:hint="eastAsia" w:ascii="黑体" w:hAnsi="黑体" w:eastAsia="黑体" w:cs="黑体"/>
          <w:b/>
          <w:bCs/>
          <w:snapToGrid w:val="0"/>
          <w:color w:val="000000"/>
          <w:spacing w:val="-5"/>
          <w:kern w:val="0"/>
          <w:sz w:val="43"/>
          <w:szCs w:val="43"/>
        </w:rPr>
      </w:pPr>
      <w:r>
        <w:rPr>
          <w:rFonts w:hint="eastAsia" w:ascii="黑体" w:hAnsi="黑体" w:eastAsia="黑体" w:cs="黑体"/>
          <w:b/>
          <w:bCs/>
          <w:snapToGrid w:val="0"/>
          <w:color w:val="000000"/>
          <w:spacing w:val="-5"/>
          <w:kern w:val="0"/>
          <w:sz w:val="43"/>
          <w:szCs w:val="43"/>
        </w:rPr>
        <w:t>跨境电子商务专业（三年制高职）</w:t>
      </w:r>
    </w:p>
    <w:p w14:paraId="49404196">
      <w:pPr>
        <w:widowControl/>
        <w:kinsoku w:val="0"/>
        <w:autoSpaceDE w:val="0"/>
        <w:autoSpaceDN w:val="0"/>
        <w:adjustRightInd w:val="0"/>
        <w:snapToGrid w:val="0"/>
        <w:spacing w:before="140" w:line="226" w:lineRule="auto"/>
        <w:ind w:firstLine="843"/>
        <w:textAlignment w:val="baseline"/>
        <w:rPr>
          <w:rFonts w:hint="eastAsia" w:ascii="黑体" w:hAnsi="黑体" w:eastAsia="黑体" w:cs="黑体"/>
          <w:b/>
          <w:bCs/>
          <w:snapToGrid w:val="0"/>
          <w:color w:val="000000"/>
          <w:spacing w:val="-5"/>
          <w:kern w:val="0"/>
          <w:sz w:val="43"/>
          <w:szCs w:val="43"/>
        </w:rPr>
      </w:pPr>
      <w:r>
        <w:rPr>
          <w:rFonts w:hint="eastAsia" w:ascii="黑体" w:hAnsi="黑体" w:eastAsia="黑体" w:cs="黑体"/>
          <w:b/>
          <w:bCs/>
          <w:snapToGrid w:val="0"/>
          <w:color w:val="000000"/>
          <w:spacing w:val="-5"/>
          <w:kern w:val="0"/>
          <w:sz w:val="43"/>
          <w:szCs w:val="43"/>
        </w:rPr>
        <w:t>人才培养方案</w:t>
      </w:r>
      <w:r>
        <w:rPr>
          <w:rFonts w:ascii="黑体" w:hAnsi="黑体" w:eastAsia="黑体" w:cs="黑体"/>
          <w:b/>
          <w:bCs/>
          <w:snapToGrid w:val="0"/>
          <w:color w:val="000000"/>
          <w:spacing w:val="-5"/>
          <w:kern w:val="0"/>
          <w:sz w:val="43"/>
          <w:szCs w:val="43"/>
        </w:rPr>
        <w:t>内容提要</w:t>
      </w:r>
    </w:p>
    <w:p w14:paraId="4120ECB0">
      <w:pPr>
        <w:rPr>
          <w:snapToGrid w:val="0"/>
          <w:lang w:eastAsia="en-US"/>
        </w:rPr>
      </w:pPr>
    </w:p>
    <w:tbl>
      <w:tblPr>
        <w:tblStyle w:val="42"/>
        <w:tblW w:w="906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5"/>
        <w:gridCol w:w="795"/>
        <w:gridCol w:w="493"/>
        <w:gridCol w:w="930"/>
        <w:gridCol w:w="581"/>
        <w:gridCol w:w="92"/>
        <w:gridCol w:w="982"/>
        <w:gridCol w:w="975"/>
        <w:gridCol w:w="859"/>
        <w:gridCol w:w="607"/>
        <w:gridCol w:w="1425"/>
      </w:tblGrid>
      <w:tr w14:paraId="6E179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jc w:val="center"/>
        </w:trPr>
        <w:tc>
          <w:tcPr>
            <w:tcW w:w="2120" w:type="dxa"/>
            <w:gridSpan w:val="2"/>
            <w:vAlign w:val="center"/>
          </w:tcPr>
          <w:p w14:paraId="2724E392">
            <w:pPr>
              <w:rPr>
                <w:snapToGrid w:val="0"/>
                <w:lang w:eastAsia="en-US"/>
              </w:rPr>
            </w:pPr>
            <w:r>
              <w:rPr>
                <w:snapToGrid w:val="0"/>
                <w:lang w:eastAsia="en-US"/>
              </w:rPr>
              <w:t>适用专业</w:t>
            </w:r>
          </w:p>
        </w:tc>
        <w:tc>
          <w:tcPr>
            <w:tcW w:w="2096" w:type="dxa"/>
            <w:gridSpan w:val="4"/>
            <w:vAlign w:val="center"/>
          </w:tcPr>
          <w:p w14:paraId="4D3B2464">
            <w:pPr>
              <w:rPr>
                <w:snapToGrid w:val="0"/>
                <w:lang w:eastAsia="en-US"/>
              </w:rPr>
            </w:pPr>
            <w:r>
              <w:rPr>
                <w:rFonts w:hint="eastAsia"/>
                <w:snapToGrid w:val="0"/>
              </w:rPr>
              <w:t>跨境电子商务</w:t>
            </w:r>
          </w:p>
        </w:tc>
        <w:tc>
          <w:tcPr>
            <w:tcW w:w="1957" w:type="dxa"/>
            <w:gridSpan w:val="2"/>
            <w:vAlign w:val="center"/>
          </w:tcPr>
          <w:p w14:paraId="70EFEDB0">
            <w:pPr>
              <w:rPr>
                <w:snapToGrid w:val="0"/>
                <w:lang w:eastAsia="en-US"/>
              </w:rPr>
            </w:pPr>
            <w:r>
              <w:rPr>
                <w:snapToGrid w:val="0"/>
                <w:lang w:eastAsia="en-US"/>
              </w:rPr>
              <w:t>专业代码</w:t>
            </w:r>
          </w:p>
        </w:tc>
        <w:tc>
          <w:tcPr>
            <w:tcW w:w="2891" w:type="dxa"/>
            <w:gridSpan w:val="3"/>
            <w:vAlign w:val="center"/>
          </w:tcPr>
          <w:p w14:paraId="3F7E5F37">
            <w:pPr>
              <w:rPr>
                <w:rFonts w:hint="eastAsia" w:ascii="仿宋" w:hAnsi="仿宋" w:eastAsia="仿宋" w:cs="仿宋"/>
                <w:snapToGrid w:val="0"/>
                <w:color w:val="000000"/>
                <w:kern w:val="0"/>
                <w:szCs w:val="24"/>
                <w:lang w:eastAsia="en-US"/>
              </w:rPr>
            </w:pPr>
            <w:r>
              <w:t>530702</w:t>
            </w:r>
          </w:p>
        </w:tc>
      </w:tr>
      <w:tr w14:paraId="2FA8A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120" w:type="dxa"/>
            <w:gridSpan w:val="2"/>
            <w:vAlign w:val="center"/>
          </w:tcPr>
          <w:p w14:paraId="1A44FFD8">
            <w:pPr>
              <w:rPr>
                <w:snapToGrid w:val="0"/>
                <w:lang w:eastAsia="en-US"/>
              </w:rPr>
            </w:pPr>
            <w:r>
              <w:rPr>
                <w:snapToGrid w:val="0"/>
                <w:lang w:eastAsia="en-US"/>
              </w:rPr>
              <w:t>适用年级</w:t>
            </w:r>
          </w:p>
        </w:tc>
        <w:tc>
          <w:tcPr>
            <w:tcW w:w="2096" w:type="dxa"/>
            <w:gridSpan w:val="4"/>
            <w:vAlign w:val="center"/>
          </w:tcPr>
          <w:p w14:paraId="6417BD09">
            <w:pPr>
              <w:rPr>
                <w:snapToGrid w:val="0"/>
              </w:rPr>
            </w:pPr>
            <w:r>
              <w:rPr>
                <w:rFonts w:hint="eastAsia"/>
                <w:snapToGrid w:val="0"/>
              </w:rPr>
              <w:t>2024级</w:t>
            </w:r>
          </w:p>
        </w:tc>
        <w:tc>
          <w:tcPr>
            <w:tcW w:w="1957" w:type="dxa"/>
            <w:gridSpan w:val="2"/>
            <w:vAlign w:val="center"/>
          </w:tcPr>
          <w:p w14:paraId="7DBBEB9E">
            <w:pPr>
              <w:rPr>
                <w:snapToGrid w:val="0"/>
              </w:rPr>
            </w:pPr>
            <w:r>
              <w:rPr>
                <w:rFonts w:hint="eastAsia"/>
                <w:snapToGrid w:val="0"/>
              </w:rPr>
              <w:t>基本修业年限</w:t>
            </w:r>
          </w:p>
        </w:tc>
        <w:tc>
          <w:tcPr>
            <w:tcW w:w="2891" w:type="dxa"/>
            <w:gridSpan w:val="3"/>
            <w:vAlign w:val="center"/>
          </w:tcPr>
          <w:p w14:paraId="2D4AF513">
            <w:pPr>
              <w:rPr>
                <w:snapToGrid w:val="0"/>
              </w:rPr>
            </w:pPr>
            <w:r>
              <w:rPr>
                <w:rFonts w:hint="eastAsia"/>
                <w:snapToGrid w:val="0"/>
              </w:rPr>
              <w:t>3年</w:t>
            </w:r>
          </w:p>
        </w:tc>
      </w:tr>
      <w:tr w14:paraId="159F5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120" w:type="dxa"/>
            <w:gridSpan w:val="2"/>
            <w:vAlign w:val="center"/>
          </w:tcPr>
          <w:p w14:paraId="749A21FD">
            <w:pPr>
              <w:rPr>
                <w:snapToGrid w:val="0"/>
                <w:lang w:eastAsia="en-US"/>
              </w:rPr>
            </w:pPr>
            <w:r>
              <w:rPr>
                <w:snapToGrid w:val="0"/>
                <w:lang w:eastAsia="en-US"/>
              </w:rPr>
              <w:t>培养类型</w:t>
            </w:r>
          </w:p>
        </w:tc>
        <w:tc>
          <w:tcPr>
            <w:tcW w:w="2096" w:type="dxa"/>
            <w:gridSpan w:val="4"/>
            <w:vAlign w:val="center"/>
          </w:tcPr>
          <w:p w14:paraId="5816D4D4">
            <w:pPr>
              <w:rPr>
                <w:snapToGrid w:val="0"/>
                <w:lang w:eastAsia="en-US"/>
              </w:rPr>
            </w:pPr>
            <w:r>
              <w:rPr>
                <w:rFonts w:hint="eastAsia"/>
                <w:snapToGrid w:val="0"/>
                <w:lang w:eastAsia="en-US"/>
              </w:rPr>
              <w:t>普通高职</w:t>
            </w:r>
          </w:p>
        </w:tc>
        <w:tc>
          <w:tcPr>
            <w:tcW w:w="1957" w:type="dxa"/>
            <w:gridSpan w:val="2"/>
            <w:vAlign w:val="center"/>
          </w:tcPr>
          <w:p w14:paraId="7EEFB4D5">
            <w:pPr>
              <w:rPr>
                <w:snapToGrid w:val="0"/>
                <w:lang w:eastAsia="en-US"/>
              </w:rPr>
            </w:pPr>
            <w:r>
              <w:rPr>
                <w:rFonts w:hint="eastAsia"/>
                <w:snapToGrid w:val="0"/>
                <w:lang w:eastAsia="en-US"/>
              </w:rPr>
              <w:t>所在专业群名称</w:t>
            </w:r>
          </w:p>
        </w:tc>
        <w:tc>
          <w:tcPr>
            <w:tcW w:w="2891" w:type="dxa"/>
            <w:gridSpan w:val="3"/>
            <w:vAlign w:val="center"/>
          </w:tcPr>
          <w:p w14:paraId="4CF95E31">
            <w:pPr>
              <w:rPr>
                <w:snapToGrid w:val="0"/>
                <w:lang w:eastAsia="en-US"/>
              </w:rPr>
            </w:pPr>
            <w:r>
              <w:rPr>
                <w:rFonts w:hint="eastAsia"/>
                <w:snapToGrid w:val="0"/>
              </w:rPr>
              <w:t>电子商务专业群</w:t>
            </w:r>
          </w:p>
        </w:tc>
      </w:tr>
      <w:tr w14:paraId="0F1FE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jc w:val="center"/>
        </w:trPr>
        <w:tc>
          <w:tcPr>
            <w:tcW w:w="2120" w:type="dxa"/>
            <w:gridSpan w:val="2"/>
            <w:vAlign w:val="center"/>
          </w:tcPr>
          <w:p w14:paraId="1E287249">
            <w:pPr>
              <w:rPr>
                <w:snapToGrid w:val="0"/>
                <w:lang w:eastAsia="en-US"/>
              </w:rPr>
            </w:pPr>
            <w:r>
              <w:rPr>
                <w:snapToGrid w:val="0"/>
                <w:lang w:eastAsia="en-US"/>
              </w:rPr>
              <w:t>入学要求</w:t>
            </w:r>
          </w:p>
        </w:tc>
        <w:tc>
          <w:tcPr>
            <w:tcW w:w="6944" w:type="dxa"/>
            <w:gridSpan w:val="9"/>
            <w:vAlign w:val="center"/>
          </w:tcPr>
          <w:p w14:paraId="10B51CD6">
            <w:pPr>
              <w:overflowPunct w:val="0"/>
              <w:adjustRightInd w:val="0"/>
              <w:jc w:val="both"/>
              <w:outlineLvl w:val="0"/>
              <w:rPr>
                <w:rFonts w:hint="eastAsia" w:ascii="宋体" w:hAnsi="宋体" w:cs="宋体"/>
                <w:spacing w:val="18"/>
                <w:sz w:val="23"/>
                <w:szCs w:val="23"/>
                <w:lang w:val="zh-CN"/>
              </w:rPr>
            </w:pPr>
            <w:r>
              <w:rPr>
                <w:rFonts w:hint="eastAsia" w:ascii="宋体" w:hAnsi="宋体" w:cs="宋体"/>
                <w:spacing w:val="18"/>
                <w:sz w:val="23"/>
                <w:szCs w:val="23"/>
                <w:lang w:val="zh-CN"/>
              </w:rPr>
              <w:t>普通中学高中毕业生，职业中学、中专、技校毕业生或具有同等学力者；</w:t>
            </w:r>
          </w:p>
        </w:tc>
      </w:tr>
      <w:tr w14:paraId="7D50C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120" w:type="dxa"/>
            <w:gridSpan w:val="2"/>
            <w:vAlign w:val="center"/>
          </w:tcPr>
          <w:p w14:paraId="5608B370">
            <w:pPr>
              <w:rPr>
                <w:snapToGrid w:val="0"/>
                <w:lang w:eastAsia="en-US"/>
              </w:rPr>
            </w:pPr>
            <w:r>
              <w:rPr>
                <w:snapToGrid w:val="0"/>
                <w:lang w:eastAsia="en-US"/>
              </w:rPr>
              <w:t>开设课程总门数</w:t>
            </w:r>
          </w:p>
        </w:tc>
        <w:tc>
          <w:tcPr>
            <w:tcW w:w="1423" w:type="dxa"/>
            <w:gridSpan w:val="2"/>
            <w:vAlign w:val="center"/>
          </w:tcPr>
          <w:p w14:paraId="26D8C1BB">
            <w:pPr>
              <w:rPr>
                <w:snapToGrid w:val="0"/>
              </w:rPr>
            </w:pPr>
            <w:r>
              <w:rPr>
                <w:rFonts w:hint="eastAsia"/>
                <w:snapToGrid w:val="0"/>
              </w:rPr>
              <w:t>67</w:t>
            </w:r>
          </w:p>
        </w:tc>
        <w:tc>
          <w:tcPr>
            <w:tcW w:w="1655" w:type="dxa"/>
            <w:gridSpan w:val="3"/>
            <w:vAlign w:val="center"/>
          </w:tcPr>
          <w:p w14:paraId="648CE7F1">
            <w:pPr>
              <w:rPr>
                <w:snapToGrid w:val="0"/>
                <w:lang w:eastAsia="en-US"/>
              </w:rPr>
            </w:pPr>
            <w:r>
              <w:rPr>
                <w:snapToGrid w:val="0"/>
                <w:lang w:eastAsia="en-US"/>
              </w:rPr>
              <w:t>开设公共课</w:t>
            </w:r>
          </w:p>
          <w:p w14:paraId="0CAAED8F">
            <w:pPr>
              <w:rPr>
                <w:snapToGrid w:val="0"/>
                <w:lang w:eastAsia="en-US"/>
              </w:rPr>
            </w:pPr>
            <w:r>
              <w:rPr>
                <w:snapToGrid w:val="0"/>
                <w:lang w:eastAsia="en-US"/>
              </w:rPr>
              <w:t>总门数</w:t>
            </w:r>
          </w:p>
        </w:tc>
        <w:tc>
          <w:tcPr>
            <w:tcW w:w="975" w:type="dxa"/>
            <w:vAlign w:val="center"/>
          </w:tcPr>
          <w:p w14:paraId="146834BC">
            <w:pPr>
              <w:rPr>
                <w:snapToGrid w:val="0"/>
              </w:rPr>
            </w:pPr>
            <w:r>
              <w:rPr>
                <w:rFonts w:hint="eastAsia"/>
                <w:snapToGrid w:val="0"/>
              </w:rPr>
              <w:t>32</w:t>
            </w:r>
          </w:p>
        </w:tc>
        <w:tc>
          <w:tcPr>
            <w:tcW w:w="1466" w:type="dxa"/>
            <w:gridSpan w:val="2"/>
            <w:vAlign w:val="center"/>
          </w:tcPr>
          <w:p w14:paraId="7CBBC318">
            <w:pPr>
              <w:rPr>
                <w:snapToGrid w:val="0"/>
                <w:lang w:eastAsia="en-US"/>
              </w:rPr>
            </w:pPr>
            <w:r>
              <w:rPr>
                <w:snapToGrid w:val="0"/>
                <w:lang w:eastAsia="en-US"/>
              </w:rPr>
              <w:t>开设专业课</w:t>
            </w:r>
          </w:p>
          <w:p w14:paraId="4A3875C4">
            <w:pPr>
              <w:ind w:firstLine="472"/>
              <w:rPr>
                <w:snapToGrid w:val="0"/>
                <w:lang w:eastAsia="en-US"/>
              </w:rPr>
            </w:pPr>
            <w:r>
              <w:rPr>
                <w:snapToGrid w:val="0"/>
                <w:spacing w:val="-2"/>
                <w:lang w:eastAsia="en-US"/>
              </w:rPr>
              <w:t>总</w:t>
            </w:r>
            <w:r>
              <w:rPr>
                <w:snapToGrid w:val="0"/>
                <w:lang w:eastAsia="en-US"/>
              </w:rPr>
              <w:t>门数</w:t>
            </w:r>
          </w:p>
        </w:tc>
        <w:tc>
          <w:tcPr>
            <w:tcW w:w="1425" w:type="dxa"/>
            <w:vAlign w:val="center"/>
          </w:tcPr>
          <w:p w14:paraId="730AB864">
            <w:pPr>
              <w:rPr>
                <w:snapToGrid w:val="0"/>
              </w:rPr>
            </w:pPr>
            <w:r>
              <w:rPr>
                <w:rFonts w:hint="eastAsia"/>
                <w:snapToGrid w:val="0"/>
              </w:rPr>
              <w:t>35</w:t>
            </w:r>
          </w:p>
        </w:tc>
      </w:tr>
      <w:tr w14:paraId="7A42F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1325" w:type="dxa"/>
            <w:vAlign w:val="center"/>
          </w:tcPr>
          <w:p w14:paraId="1FC2A4EB">
            <w:pPr>
              <w:rPr>
                <w:snapToGrid w:val="0"/>
                <w:lang w:eastAsia="en-US"/>
              </w:rPr>
            </w:pPr>
            <w:r>
              <w:rPr>
                <w:snapToGrid w:val="0"/>
                <w:lang w:eastAsia="en-US"/>
              </w:rPr>
              <w:t>专业</w:t>
            </w:r>
            <w:r>
              <w:rPr>
                <w:rFonts w:hint="eastAsia"/>
                <w:snapToGrid w:val="0"/>
              </w:rPr>
              <w:t>基础</w:t>
            </w:r>
            <w:r>
              <w:rPr>
                <w:snapToGrid w:val="0"/>
                <w:spacing w:val="-5"/>
                <w:lang w:eastAsia="en-US"/>
              </w:rPr>
              <w:t>课总门数</w:t>
            </w:r>
          </w:p>
        </w:tc>
        <w:tc>
          <w:tcPr>
            <w:tcW w:w="1288" w:type="dxa"/>
            <w:gridSpan w:val="2"/>
            <w:vAlign w:val="center"/>
          </w:tcPr>
          <w:p w14:paraId="093D916F">
            <w:pPr>
              <w:rPr>
                <w:snapToGrid w:val="0"/>
              </w:rPr>
            </w:pPr>
            <w:r>
              <w:rPr>
                <w:rFonts w:hint="eastAsia"/>
                <w:snapToGrid w:val="0"/>
              </w:rPr>
              <w:t>7</w:t>
            </w:r>
          </w:p>
        </w:tc>
        <w:tc>
          <w:tcPr>
            <w:tcW w:w="4419" w:type="dxa"/>
            <w:gridSpan w:val="6"/>
            <w:vAlign w:val="center"/>
          </w:tcPr>
          <w:p w14:paraId="1A00FC6F">
            <w:pPr>
              <w:rPr>
                <w:snapToGrid w:val="0"/>
              </w:rPr>
            </w:pPr>
            <w:r>
              <w:rPr>
                <w:snapToGrid w:val="0"/>
              </w:rPr>
              <w:t>专业</w:t>
            </w:r>
            <w:r>
              <w:rPr>
                <w:rFonts w:hint="eastAsia"/>
                <w:snapToGrid w:val="0"/>
              </w:rPr>
              <w:t>基础</w:t>
            </w:r>
            <w:r>
              <w:rPr>
                <w:snapToGrid w:val="0"/>
              </w:rPr>
              <w:t>课总门数是否满足</w:t>
            </w:r>
            <w:r>
              <w:rPr>
                <w:snapToGrid w:val="0"/>
                <w:spacing w:val="-45"/>
              </w:rPr>
              <w:t xml:space="preserve"> </w:t>
            </w:r>
            <w:r>
              <w:rPr>
                <w:snapToGrid w:val="0"/>
              </w:rPr>
              <w:t>6-8门要求</w:t>
            </w:r>
          </w:p>
        </w:tc>
        <w:tc>
          <w:tcPr>
            <w:tcW w:w="2032" w:type="dxa"/>
            <w:gridSpan w:val="2"/>
            <w:vAlign w:val="center"/>
          </w:tcPr>
          <w:p w14:paraId="32E0EF23">
            <w:pPr>
              <w:rPr>
                <w:snapToGrid w:val="0"/>
                <w:lang w:eastAsia="en-US"/>
              </w:rPr>
            </w:pPr>
            <w:r>
              <w:rPr>
                <w:snapToGrid w:val="0"/>
                <w:lang w:eastAsia="en-US"/>
              </w:rPr>
              <w:sym w:font="Wingdings 2" w:char="F052"/>
            </w:r>
            <w:r>
              <w:rPr>
                <w:snapToGrid w:val="0"/>
                <w:lang w:eastAsia="en-US"/>
              </w:rPr>
              <w:t>是</w:t>
            </w:r>
            <w:r>
              <w:rPr>
                <w:snapToGrid w:val="0"/>
                <w:spacing w:val="6"/>
                <w:lang w:eastAsia="en-US"/>
              </w:rPr>
              <w:t xml:space="preserve">   </w:t>
            </w:r>
            <w:r>
              <w:rPr>
                <w:snapToGrid w:val="0"/>
                <w:lang w:eastAsia="en-US"/>
              </w:rPr>
              <w:sym w:font="Wingdings" w:char="00A8"/>
            </w:r>
            <w:r>
              <w:rPr>
                <w:snapToGrid w:val="0"/>
                <w:lang w:eastAsia="en-US"/>
              </w:rPr>
              <w:t>否</w:t>
            </w:r>
          </w:p>
        </w:tc>
      </w:tr>
      <w:tr w14:paraId="0CC0F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1325" w:type="dxa"/>
            <w:vAlign w:val="center"/>
          </w:tcPr>
          <w:p w14:paraId="7502D05E">
            <w:pPr>
              <w:rPr>
                <w:snapToGrid w:val="0"/>
                <w:lang w:eastAsia="en-US"/>
              </w:rPr>
            </w:pPr>
            <w:r>
              <w:rPr>
                <w:snapToGrid w:val="0"/>
                <w:lang w:eastAsia="en-US"/>
              </w:rPr>
              <w:t>专业核心</w:t>
            </w:r>
            <w:r>
              <w:rPr>
                <w:snapToGrid w:val="0"/>
                <w:spacing w:val="-5"/>
                <w:lang w:eastAsia="en-US"/>
              </w:rPr>
              <w:t>课总门数</w:t>
            </w:r>
          </w:p>
        </w:tc>
        <w:tc>
          <w:tcPr>
            <w:tcW w:w="1288" w:type="dxa"/>
            <w:gridSpan w:val="2"/>
            <w:vAlign w:val="center"/>
          </w:tcPr>
          <w:p w14:paraId="080090C6">
            <w:pPr>
              <w:rPr>
                <w:snapToGrid w:val="0"/>
              </w:rPr>
            </w:pPr>
            <w:r>
              <w:rPr>
                <w:rFonts w:hint="eastAsia"/>
                <w:snapToGrid w:val="0"/>
              </w:rPr>
              <w:t>8</w:t>
            </w:r>
          </w:p>
        </w:tc>
        <w:tc>
          <w:tcPr>
            <w:tcW w:w="4419" w:type="dxa"/>
            <w:gridSpan w:val="6"/>
            <w:vAlign w:val="center"/>
          </w:tcPr>
          <w:p w14:paraId="18BEC1B1">
            <w:pPr>
              <w:rPr>
                <w:snapToGrid w:val="0"/>
              </w:rPr>
            </w:pPr>
            <w:r>
              <w:rPr>
                <w:snapToGrid w:val="0"/>
              </w:rPr>
              <w:t>专业核心课总门数是否满足</w:t>
            </w:r>
            <w:r>
              <w:rPr>
                <w:snapToGrid w:val="0"/>
                <w:spacing w:val="-45"/>
              </w:rPr>
              <w:t xml:space="preserve"> </w:t>
            </w:r>
            <w:r>
              <w:rPr>
                <w:snapToGrid w:val="0"/>
              </w:rPr>
              <w:t>6-8 门要求</w:t>
            </w:r>
          </w:p>
        </w:tc>
        <w:tc>
          <w:tcPr>
            <w:tcW w:w="2032" w:type="dxa"/>
            <w:gridSpan w:val="2"/>
            <w:vAlign w:val="center"/>
          </w:tcPr>
          <w:p w14:paraId="69195AE5">
            <w:pPr>
              <w:rPr>
                <w:snapToGrid w:val="0"/>
                <w:lang w:eastAsia="en-US"/>
              </w:rPr>
            </w:pPr>
            <w:r>
              <w:rPr>
                <w:snapToGrid w:val="0"/>
                <w:lang w:eastAsia="en-US"/>
              </w:rPr>
              <w:sym w:font="Wingdings 2" w:char="F052"/>
            </w:r>
            <w:r>
              <w:rPr>
                <w:snapToGrid w:val="0"/>
                <w:lang w:eastAsia="en-US"/>
              </w:rPr>
              <w:t>是</w:t>
            </w:r>
            <w:r>
              <w:rPr>
                <w:snapToGrid w:val="0"/>
                <w:spacing w:val="6"/>
                <w:lang w:eastAsia="en-US"/>
              </w:rPr>
              <w:t xml:space="preserve">   </w:t>
            </w:r>
            <w:r>
              <w:rPr>
                <w:snapToGrid w:val="0"/>
                <w:lang w:eastAsia="en-US"/>
              </w:rPr>
              <w:sym w:font="Wingdings" w:char="00A8"/>
            </w:r>
            <w:r>
              <w:rPr>
                <w:snapToGrid w:val="0"/>
                <w:lang w:eastAsia="en-US"/>
              </w:rPr>
              <w:t>否</w:t>
            </w:r>
          </w:p>
        </w:tc>
      </w:tr>
      <w:tr w14:paraId="20A67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1325" w:type="dxa"/>
            <w:vAlign w:val="center"/>
          </w:tcPr>
          <w:p w14:paraId="62645A1B">
            <w:pPr>
              <w:rPr>
                <w:snapToGrid w:val="0"/>
                <w:lang w:eastAsia="en-US"/>
              </w:rPr>
            </w:pPr>
            <w:r>
              <w:rPr>
                <w:snapToGrid w:val="0"/>
                <w:lang w:eastAsia="en-US"/>
              </w:rPr>
              <w:t>总学时数</w:t>
            </w:r>
          </w:p>
        </w:tc>
        <w:tc>
          <w:tcPr>
            <w:tcW w:w="1288" w:type="dxa"/>
            <w:gridSpan w:val="2"/>
            <w:vAlign w:val="center"/>
          </w:tcPr>
          <w:p w14:paraId="3EE1A0A4">
            <w:pPr>
              <w:rPr>
                <w:snapToGrid w:val="0"/>
              </w:rPr>
            </w:pPr>
            <w:r>
              <w:rPr>
                <w:rFonts w:hint="eastAsia"/>
                <w:snapToGrid w:val="0"/>
              </w:rPr>
              <w:t>2662</w:t>
            </w:r>
          </w:p>
        </w:tc>
        <w:tc>
          <w:tcPr>
            <w:tcW w:w="4419" w:type="dxa"/>
            <w:gridSpan w:val="6"/>
            <w:vAlign w:val="center"/>
          </w:tcPr>
          <w:p w14:paraId="70DC7D74">
            <w:pPr>
              <w:rPr>
                <w:snapToGrid w:val="0"/>
              </w:rPr>
            </w:pPr>
            <w:r>
              <w:rPr>
                <w:snapToGrid w:val="0"/>
              </w:rPr>
              <w:t>总学时数是否满足</w:t>
            </w:r>
            <w:r>
              <w:rPr>
                <w:snapToGrid w:val="0"/>
                <w:spacing w:val="-31"/>
              </w:rPr>
              <w:t xml:space="preserve"> </w:t>
            </w:r>
            <w:r>
              <w:rPr>
                <w:snapToGrid w:val="0"/>
              </w:rPr>
              <w:t>3</w:t>
            </w:r>
            <w:r>
              <w:rPr>
                <w:snapToGrid w:val="0"/>
                <w:spacing w:val="-29"/>
              </w:rPr>
              <w:t xml:space="preserve"> </w:t>
            </w:r>
            <w:r>
              <w:rPr>
                <w:snapToGrid w:val="0"/>
              </w:rPr>
              <w:t>年制最低</w:t>
            </w:r>
            <w:r>
              <w:rPr>
                <w:snapToGrid w:val="0"/>
                <w:spacing w:val="-39"/>
              </w:rPr>
              <w:t xml:space="preserve"> </w:t>
            </w:r>
            <w:r>
              <w:rPr>
                <w:snapToGrid w:val="0"/>
              </w:rPr>
              <w:t>2500</w:t>
            </w:r>
            <w:r>
              <w:rPr>
                <w:snapToGrid w:val="0"/>
                <w:spacing w:val="-27"/>
              </w:rPr>
              <w:t xml:space="preserve"> </w:t>
            </w:r>
            <w:r>
              <w:rPr>
                <w:snapToGrid w:val="0"/>
              </w:rPr>
              <w:t>学时</w:t>
            </w:r>
          </w:p>
        </w:tc>
        <w:tc>
          <w:tcPr>
            <w:tcW w:w="2032" w:type="dxa"/>
            <w:gridSpan w:val="2"/>
            <w:vAlign w:val="center"/>
          </w:tcPr>
          <w:p w14:paraId="55C5CF17">
            <w:pPr>
              <w:rPr>
                <w:snapToGrid w:val="0"/>
                <w:lang w:eastAsia="en-US"/>
              </w:rPr>
            </w:pPr>
            <w:r>
              <w:rPr>
                <w:snapToGrid w:val="0"/>
                <w:lang w:eastAsia="en-US"/>
              </w:rPr>
              <w:sym w:font="Wingdings 2" w:char="F052"/>
            </w:r>
            <w:r>
              <w:rPr>
                <w:snapToGrid w:val="0"/>
                <w:lang w:eastAsia="en-US"/>
              </w:rPr>
              <w:t>是</w:t>
            </w:r>
            <w:r>
              <w:rPr>
                <w:snapToGrid w:val="0"/>
                <w:spacing w:val="6"/>
                <w:lang w:eastAsia="en-US"/>
              </w:rPr>
              <w:t xml:space="preserve">   </w:t>
            </w:r>
            <w:r>
              <w:rPr>
                <w:snapToGrid w:val="0"/>
                <w:lang w:eastAsia="en-US"/>
              </w:rPr>
              <w:sym w:font="Wingdings" w:char="00A8"/>
            </w:r>
            <w:r>
              <w:rPr>
                <w:snapToGrid w:val="0"/>
                <w:lang w:eastAsia="en-US"/>
              </w:rPr>
              <w:t>否</w:t>
            </w:r>
          </w:p>
        </w:tc>
      </w:tr>
      <w:tr w14:paraId="7081B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jc w:val="center"/>
        </w:trPr>
        <w:tc>
          <w:tcPr>
            <w:tcW w:w="1325" w:type="dxa"/>
            <w:vAlign w:val="center"/>
          </w:tcPr>
          <w:p w14:paraId="2DACBB5F">
            <w:pPr>
              <w:rPr>
                <w:snapToGrid w:val="0"/>
              </w:rPr>
            </w:pPr>
            <w:r>
              <w:rPr>
                <w:rFonts w:hint="eastAsia"/>
                <w:snapToGrid w:val="0"/>
              </w:rPr>
              <w:t>公共基础课学时数</w:t>
            </w:r>
          </w:p>
        </w:tc>
        <w:tc>
          <w:tcPr>
            <w:tcW w:w="1288" w:type="dxa"/>
            <w:gridSpan w:val="2"/>
            <w:vAlign w:val="center"/>
          </w:tcPr>
          <w:p w14:paraId="569D0859">
            <w:pPr>
              <w:rPr>
                <w:snapToGrid w:val="0"/>
              </w:rPr>
            </w:pPr>
            <w:r>
              <w:rPr>
                <w:rFonts w:hint="eastAsia"/>
                <w:snapToGrid w:val="0"/>
              </w:rPr>
              <w:t>844</w:t>
            </w:r>
          </w:p>
        </w:tc>
        <w:tc>
          <w:tcPr>
            <w:tcW w:w="1511" w:type="dxa"/>
            <w:gridSpan w:val="2"/>
            <w:vAlign w:val="center"/>
          </w:tcPr>
          <w:p w14:paraId="61561A31">
            <w:pPr>
              <w:rPr>
                <w:snapToGrid w:val="0"/>
                <w:lang w:eastAsia="en-US"/>
              </w:rPr>
            </w:pPr>
            <w:r>
              <w:rPr>
                <w:snapToGrid w:val="0"/>
                <w:lang w:eastAsia="en-US"/>
              </w:rPr>
              <w:t xml:space="preserve">公共基础课 </w:t>
            </w:r>
            <w:r>
              <w:rPr>
                <w:snapToGrid w:val="0"/>
                <w:spacing w:val="-7"/>
                <w:lang w:eastAsia="en-US"/>
              </w:rPr>
              <w:t>学时占比</w:t>
            </w:r>
          </w:p>
        </w:tc>
        <w:tc>
          <w:tcPr>
            <w:tcW w:w="1074" w:type="dxa"/>
            <w:gridSpan w:val="2"/>
            <w:vAlign w:val="center"/>
          </w:tcPr>
          <w:p w14:paraId="3F37BE2A">
            <w:pPr>
              <w:rPr>
                <w:snapToGrid w:val="0"/>
              </w:rPr>
            </w:pPr>
            <w:r>
              <w:rPr>
                <w:rFonts w:hint="eastAsia"/>
                <w:snapToGrid w:val="0"/>
              </w:rPr>
              <w:t>31.7%</w:t>
            </w:r>
          </w:p>
        </w:tc>
        <w:tc>
          <w:tcPr>
            <w:tcW w:w="1834" w:type="dxa"/>
            <w:gridSpan w:val="2"/>
            <w:vAlign w:val="center"/>
          </w:tcPr>
          <w:p w14:paraId="58872E78">
            <w:pPr>
              <w:rPr>
                <w:snapToGrid w:val="0"/>
              </w:rPr>
            </w:pPr>
            <w:r>
              <w:rPr>
                <w:snapToGrid w:val="0"/>
              </w:rPr>
              <w:t>公共基础课学时 占比是否满足最</w:t>
            </w:r>
            <w:r>
              <w:rPr>
                <w:snapToGrid w:val="0"/>
                <w:spacing w:val="4"/>
              </w:rPr>
              <w:t xml:space="preserve"> </w:t>
            </w:r>
            <w:r>
              <w:rPr>
                <w:snapToGrid w:val="0"/>
                <w:spacing w:val="-5"/>
              </w:rPr>
              <w:t>低</w:t>
            </w:r>
            <w:r>
              <w:rPr>
                <w:snapToGrid w:val="0"/>
                <w:spacing w:val="-47"/>
              </w:rPr>
              <w:t xml:space="preserve"> </w:t>
            </w:r>
            <w:r>
              <w:rPr>
                <w:snapToGrid w:val="0"/>
                <w:spacing w:val="-5"/>
              </w:rPr>
              <w:t>25%要求</w:t>
            </w:r>
          </w:p>
        </w:tc>
        <w:tc>
          <w:tcPr>
            <w:tcW w:w="2032" w:type="dxa"/>
            <w:gridSpan w:val="2"/>
            <w:vAlign w:val="center"/>
          </w:tcPr>
          <w:p w14:paraId="550E89EF">
            <w:pPr>
              <w:rPr>
                <w:snapToGrid w:val="0"/>
              </w:rPr>
            </w:pPr>
          </w:p>
          <w:p w14:paraId="29CE7596">
            <w:pPr>
              <w:rPr>
                <w:snapToGrid w:val="0"/>
                <w:lang w:eastAsia="en-US"/>
              </w:rPr>
            </w:pPr>
            <w:r>
              <w:rPr>
                <w:snapToGrid w:val="0"/>
                <w:lang w:eastAsia="en-US"/>
              </w:rPr>
              <w:sym w:font="Wingdings 2" w:char="0052"/>
            </w:r>
            <w:r>
              <w:rPr>
                <w:snapToGrid w:val="0"/>
                <w:lang w:eastAsia="en-US"/>
              </w:rPr>
              <w:t>是</w:t>
            </w:r>
            <w:r>
              <w:rPr>
                <w:snapToGrid w:val="0"/>
                <w:spacing w:val="6"/>
                <w:lang w:eastAsia="en-US"/>
              </w:rPr>
              <w:t xml:space="preserve">   </w:t>
            </w:r>
            <w:r>
              <w:rPr>
                <w:rFonts w:ascii="Wingdings" w:hAnsi="Wingdings" w:eastAsia="Wingdings" w:cs="Wingdings"/>
                <w:snapToGrid w:val="0"/>
                <w:lang w:eastAsia="en-US"/>
              </w:rPr>
              <w:t>o</w:t>
            </w:r>
            <w:r>
              <w:rPr>
                <w:snapToGrid w:val="0"/>
                <w:lang w:eastAsia="en-US"/>
              </w:rPr>
              <w:t>否</w:t>
            </w:r>
          </w:p>
        </w:tc>
      </w:tr>
      <w:tr w14:paraId="77A99D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jc w:val="center"/>
        </w:trPr>
        <w:tc>
          <w:tcPr>
            <w:tcW w:w="1325" w:type="dxa"/>
            <w:vAlign w:val="center"/>
          </w:tcPr>
          <w:p w14:paraId="3AEB68B7">
            <w:pPr>
              <w:rPr>
                <w:snapToGrid w:val="0"/>
              </w:rPr>
            </w:pPr>
            <w:r>
              <w:rPr>
                <w:rFonts w:hint="eastAsia"/>
                <w:snapToGrid w:val="0"/>
              </w:rPr>
              <w:t>选修课</w:t>
            </w:r>
          </w:p>
          <w:p w14:paraId="741CF9F0">
            <w:pPr>
              <w:rPr>
                <w:snapToGrid w:val="0"/>
              </w:rPr>
            </w:pPr>
            <w:r>
              <w:rPr>
                <w:rFonts w:hint="eastAsia"/>
                <w:snapToGrid w:val="0"/>
              </w:rPr>
              <w:t>学时数</w:t>
            </w:r>
          </w:p>
        </w:tc>
        <w:tc>
          <w:tcPr>
            <w:tcW w:w="1288" w:type="dxa"/>
            <w:gridSpan w:val="2"/>
            <w:vAlign w:val="center"/>
          </w:tcPr>
          <w:p w14:paraId="16AD54A4">
            <w:pPr>
              <w:rPr>
                <w:snapToGrid w:val="0"/>
              </w:rPr>
            </w:pPr>
            <w:r>
              <w:rPr>
                <w:rFonts w:hint="eastAsia"/>
                <w:snapToGrid w:val="0"/>
              </w:rPr>
              <w:t>316</w:t>
            </w:r>
          </w:p>
        </w:tc>
        <w:tc>
          <w:tcPr>
            <w:tcW w:w="1511" w:type="dxa"/>
            <w:gridSpan w:val="2"/>
            <w:vAlign w:val="center"/>
          </w:tcPr>
          <w:p w14:paraId="1294D326">
            <w:pPr>
              <w:rPr>
                <w:snapToGrid w:val="0"/>
              </w:rPr>
            </w:pPr>
            <w:r>
              <w:rPr>
                <w:rFonts w:hint="eastAsia"/>
                <w:snapToGrid w:val="0"/>
              </w:rPr>
              <w:t>选修课学时</w:t>
            </w:r>
          </w:p>
          <w:p w14:paraId="72751BCA">
            <w:pPr>
              <w:rPr>
                <w:snapToGrid w:val="0"/>
              </w:rPr>
            </w:pPr>
            <w:r>
              <w:rPr>
                <w:rFonts w:hint="eastAsia"/>
                <w:snapToGrid w:val="0"/>
              </w:rPr>
              <w:t>占比</w:t>
            </w:r>
          </w:p>
        </w:tc>
        <w:tc>
          <w:tcPr>
            <w:tcW w:w="1074" w:type="dxa"/>
            <w:gridSpan w:val="2"/>
            <w:vAlign w:val="center"/>
          </w:tcPr>
          <w:p w14:paraId="11B7FD10">
            <w:pPr>
              <w:rPr>
                <w:snapToGrid w:val="0"/>
              </w:rPr>
            </w:pPr>
            <w:r>
              <w:rPr>
                <w:rFonts w:hint="eastAsia"/>
                <w:snapToGrid w:val="0"/>
              </w:rPr>
              <w:t>11.8%</w:t>
            </w:r>
          </w:p>
        </w:tc>
        <w:tc>
          <w:tcPr>
            <w:tcW w:w="1834" w:type="dxa"/>
            <w:gridSpan w:val="2"/>
            <w:vAlign w:val="center"/>
          </w:tcPr>
          <w:p w14:paraId="5A73F8D9">
            <w:pPr>
              <w:rPr>
                <w:snapToGrid w:val="0"/>
              </w:rPr>
            </w:pPr>
            <w:r>
              <w:rPr>
                <w:snapToGrid w:val="0"/>
              </w:rPr>
              <w:t>选修课学时占比</w:t>
            </w:r>
            <w:r>
              <w:rPr>
                <w:snapToGrid w:val="0"/>
                <w:spacing w:val="1"/>
              </w:rPr>
              <w:t xml:space="preserve"> </w:t>
            </w:r>
            <w:r>
              <w:rPr>
                <w:snapToGrid w:val="0"/>
                <w:spacing w:val="-6"/>
              </w:rPr>
              <w:t>是</w:t>
            </w:r>
            <w:r>
              <w:rPr>
                <w:snapToGrid w:val="0"/>
                <w:spacing w:val="-49"/>
              </w:rPr>
              <w:t xml:space="preserve"> </w:t>
            </w:r>
            <w:r>
              <w:rPr>
                <w:snapToGrid w:val="0"/>
                <w:spacing w:val="-6"/>
              </w:rPr>
              <w:t>否</w:t>
            </w:r>
            <w:r>
              <w:rPr>
                <w:snapToGrid w:val="0"/>
                <w:spacing w:val="-55"/>
              </w:rPr>
              <w:t xml:space="preserve"> </w:t>
            </w:r>
            <w:r>
              <w:rPr>
                <w:snapToGrid w:val="0"/>
                <w:spacing w:val="-6"/>
              </w:rPr>
              <w:t>满</w:t>
            </w:r>
            <w:r>
              <w:rPr>
                <w:snapToGrid w:val="0"/>
                <w:spacing w:val="-55"/>
              </w:rPr>
              <w:t xml:space="preserve"> </w:t>
            </w:r>
            <w:r>
              <w:rPr>
                <w:snapToGrid w:val="0"/>
                <w:spacing w:val="-6"/>
              </w:rPr>
              <w:t>足最</w:t>
            </w:r>
            <w:r>
              <w:rPr>
                <w:snapToGrid w:val="0"/>
                <w:spacing w:val="-56"/>
              </w:rPr>
              <w:t xml:space="preserve"> </w:t>
            </w:r>
            <w:r>
              <w:rPr>
                <w:snapToGrid w:val="0"/>
                <w:spacing w:val="-6"/>
              </w:rPr>
              <w:t>低</w:t>
            </w:r>
            <w:r>
              <w:rPr>
                <w:snapToGrid w:val="0"/>
              </w:rPr>
              <w:t xml:space="preserve"> </w:t>
            </w:r>
            <w:r>
              <w:rPr>
                <w:snapToGrid w:val="0"/>
                <w:spacing w:val="-4"/>
              </w:rPr>
              <w:t>10%要求</w:t>
            </w:r>
          </w:p>
        </w:tc>
        <w:tc>
          <w:tcPr>
            <w:tcW w:w="2032" w:type="dxa"/>
            <w:gridSpan w:val="2"/>
            <w:vAlign w:val="center"/>
          </w:tcPr>
          <w:p w14:paraId="2E1E72DA">
            <w:pPr>
              <w:rPr>
                <w:snapToGrid w:val="0"/>
              </w:rPr>
            </w:pPr>
          </w:p>
          <w:p w14:paraId="6128DCC0">
            <w:pPr>
              <w:rPr>
                <w:snapToGrid w:val="0"/>
                <w:lang w:eastAsia="en-US"/>
              </w:rPr>
            </w:pPr>
            <w:r>
              <w:rPr>
                <w:snapToGrid w:val="0"/>
                <w:lang w:eastAsia="en-US"/>
              </w:rPr>
              <w:sym w:font="Wingdings 2" w:char="F052"/>
            </w:r>
            <w:r>
              <w:rPr>
                <w:snapToGrid w:val="0"/>
                <w:lang w:eastAsia="en-US"/>
              </w:rPr>
              <w:t>是</w:t>
            </w:r>
            <w:r>
              <w:rPr>
                <w:snapToGrid w:val="0"/>
                <w:spacing w:val="6"/>
                <w:lang w:eastAsia="en-US"/>
              </w:rPr>
              <w:t xml:space="preserve">   </w:t>
            </w:r>
            <w:r>
              <w:rPr>
                <w:rFonts w:ascii="Wingdings" w:hAnsi="Wingdings" w:eastAsia="Wingdings" w:cs="Wingdings"/>
                <w:snapToGrid w:val="0"/>
                <w:lang w:eastAsia="en-US"/>
              </w:rPr>
              <w:t>o</w:t>
            </w:r>
            <w:r>
              <w:rPr>
                <w:snapToGrid w:val="0"/>
                <w:lang w:eastAsia="en-US"/>
              </w:rPr>
              <w:t>否</w:t>
            </w:r>
          </w:p>
        </w:tc>
      </w:tr>
      <w:tr w14:paraId="4EABFE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jc w:val="center"/>
        </w:trPr>
        <w:tc>
          <w:tcPr>
            <w:tcW w:w="1325" w:type="dxa"/>
            <w:vAlign w:val="center"/>
          </w:tcPr>
          <w:p w14:paraId="410BF29E">
            <w:pPr>
              <w:rPr>
                <w:snapToGrid w:val="0"/>
              </w:rPr>
            </w:pPr>
            <w:r>
              <w:rPr>
                <w:rFonts w:hint="eastAsia"/>
                <w:snapToGrid w:val="0"/>
              </w:rPr>
              <w:t>实践教学</w:t>
            </w:r>
          </w:p>
          <w:p w14:paraId="02677D61">
            <w:pPr>
              <w:rPr>
                <w:snapToGrid w:val="0"/>
              </w:rPr>
            </w:pPr>
            <w:r>
              <w:rPr>
                <w:rFonts w:hint="eastAsia"/>
                <w:snapToGrid w:val="0"/>
              </w:rPr>
              <w:t>学时数</w:t>
            </w:r>
          </w:p>
        </w:tc>
        <w:tc>
          <w:tcPr>
            <w:tcW w:w="1288" w:type="dxa"/>
            <w:gridSpan w:val="2"/>
            <w:vAlign w:val="center"/>
          </w:tcPr>
          <w:p w14:paraId="5741ADE1">
            <w:pPr>
              <w:jc w:val="both"/>
              <w:rPr>
                <w:snapToGrid w:val="0"/>
              </w:rPr>
            </w:pPr>
            <w:r>
              <w:rPr>
                <w:rFonts w:hint="eastAsia"/>
                <w:snapToGrid w:val="0"/>
              </w:rPr>
              <w:t xml:space="preserve">    1342</w:t>
            </w:r>
          </w:p>
        </w:tc>
        <w:tc>
          <w:tcPr>
            <w:tcW w:w="1511" w:type="dxa"/>
            <w:gridSpan w:val="2"/>
            <w:vAlign w:val="center"/>
          </w:tcPr>
          <w:p w14:paraId="0DB88110">
            <w:pPr>
              <w:rPr>
                <w:snapToGrid w:val="0"/>
              </w:rPr>
            </w:pPr>
            <w:r>
              <w:rPr>
                <w:snapToGrid w:val="0"/>
              </w:rPr>
              <w:t xml:space="preserve">实践教学总 </w:t>
            </w:r>
            <w:r>
              <w:rPr>
                <w:snapToGrid w:val="0"/>
                <w:spacing w:val="-6"/>
              </w:rPr>
              <w:t>学时数占比</w:t>
            </w:r>
          </w:p>
        </w:tc>
        <w:tc>
          <w:tcPr>
            <w:tcW w:w="1074" w:type="dxa"/>
            <w:gridSpan w:val="2"/>
            <w:vAlign w:val="center"/>
          </w:tcPr>
          <w:p w14:paraId="7A3BF1A4">
            <w:pPr>
              <w:jc w:val="both"/>
              <w:rPr>
                <w:snapToGrid w:val="0"/>
              </w:rPr>
            </w:pPr>
            <w:r>
              <w:rPr>
                <w:rFonts w:hint="eastAsia"/>
                <w:snapToGrid w:val="0"/>
              </w:rPr>
              <w:t xml:space="preserve">   50.4%</w:t>
            </w:r>
          </w:p>
        </w:tc>
        <w:tc>
          <w:tcPr>
            <w:tcW w:w="1834" w:type="dxa"/>
            <w:gridSpan w:val="2"/>
            <w:vAlign w:val="center"/>
          </w:tcPr>
          <w:p w14:paraId="68B20E92">
            <w:pPr>
              <w:rPr>
                <w:snapToGrid w:val="0"/>
              </w:rPr>
            </w:pPr>
            <w:r>
              <w:rPr>
                <w:snapToGrid w:val="0"/>
              </w:rPr>
              <w:t>实践教学总学时 数占比是否满足</w:t>
            </w:r>
            <w:r>
              <w:rPr>
                <w:snapToGrid w:val="0"/>
                <w:spacing w:val="5"/>
              </w:rPr>
              <w:t xml:space="preserve"> </w:t>
            </w:r>
            <w:r>
              <w:rPr>
                <w:snapToGrid w:val="0"/>
                <w:spacing w:val="-5"/>
              </w:rPr>
              <w:t>最低</w:t>
            </w:r>
            <w:r>
              <w:rPr>
                <w:snapToGrid w:val="0"/>
                <w:spacing w:val="-42"/>
              </w:rPr>
              <w:t xml:space="preserve"> </w:t>
            </w:r>
            <w:r>
              <w:rPr>
                <w:snapToGrid w:val="0"/>
                <w:spacing w:val="-5"/>
              </w:rPr>
              <w:t>50%要求</w:t>
            </w:r>
          </w:p>
        </w:tc>
        <w:tc>
          <w:tcPr>
            <w:tcW w:w="2032" w:type="dxa"/>
            <w:gridSpan w:val="2"/>
            <w:vAlign w:val="center"/>
          </w:tcPr>
          <w:p w14:paraId="11E5E9C2">
            <w:pPr>
              <w:rPr>
                <w:snapToGrid w:val="0"/>
              </w:rPr>
            </w:pPr>
          </w:p>
          <w:p w14:paraId="3C456E79">
            <w:pPr>
              <w:rPr>
                <w:snapToGrid w:val="0"/>
                <w:lang w:eastAsia="en-US"/>
              </w:rPr>
            </w:pPr>
            <w:r>
              <w:rPr>
                <w:snapToGrid w:val="0"/>
                <w:lang w:eastAsia="en-US"/>
              </w:rPr>
              <w:sym w:font="Wingdings 2" w:char="F052"/>
            </w:r>
            <w:r>
              <w:rPr>
                <w:snapToGrid w:val="0"/>
                <w:lang w:eastAsia="en-US"/>
              </w:rPr>
              <w:t>是</w:t>
            </w:r>
            <w:r>
              <w:rPr>
                <w:snapToGrid w:val="0"/>
                <w:spacing w:val="6"/>
                <w:lang w:eastAsia="en-US"/>
              </w:rPr>
              <w:t xml:space="preserve">   </w:t>
            </w:r>
            <w:r>
              <w:rPr>
                <w:rFonts w:ascii="Wingdings" w:hAnsi="Wingdings" w:eastAsia="Wingdings" w:cs="Wingdings"/>
                <w:snapToGrid w:val="0"/>
                <w:lang w:eastAsia="en-US"/>
              </w:rPr>
              <w:sym w:font="Wingdings" w:char="00A8"/>
            </w:r>
            <w:r>
              <w:rPr>
                <w:snapToGrid w:val="0"/>
                <w:lang w:eastAsia="en-US"/>
              </w:rPr>
              <w:t>否</w:t>
            </w:r>
          </w:p>
        </w:tc>
      </w:tr>
      <w:tr w14:paraId="4D862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6" w:hRule="atLeast"/>
          <w:jc w:val="center"/>
        </w:trPr>
        <w:tc>
          <w:tcPr>
            <w:tcW w:w="1325" w:type="dxa"/>
            <w:vAlign w:val="center"/>
          </w:tcPr>
          <w:p w14:paraId="37451B50">
            <w:pPr>
              <w:rPr>
                <w:snapToGrid w:val="0"/>
              </w:rPr>
            </w:pPr>
            <w:r>
              <w:rPr>
                <w:snapToGrid w:val="0"/>
                <w:lang w:eastAsia="en-US"/>
              </w:rPr>
              <w:t>毕业</w:t>
            </w:r>
            <w:r>
              <w:rPr>
                <w:rFonts w:hint="eastAsia"/>
                <w:snapToGrid w:val="0"/>
              </w:rPr>
              <w:t>要求</w:t>
            </w:r>
          </w:p>
        </w:tc>
        <w:tc>
          <w:tcPr>
            <w:tcW w:w="7739" w:type="dxa"/>
            <w:gridSpan w:val="10"/>
          </w:tcPr>
          <w:p w14:paraId="7135ABE5">
            <w:pPr>
              <w:spacing w:line="440" w:lineRule="exact"/>
              <w:ind w:firstLine="480" w:firstLineChars="200"/>
              <w:jc w:val="both"/>
              <w:rPr>
                <w:rFonts w:hint="eastAsia" w:ascii="宋体" w:hAnsi="宋体" w:cs="宋体"/>
                <w:sz w:val="24"/>
                <w:szCs w:val="32"/>
              </w:rPr>
            </w:pPr>
            <w:r>
              <w:rPr>
                <w:rFonts w:hint="eastAsia" w:ascii="宋体" w:hAnsi="宋体" w:cs="宋体"/>
                <w:sz w:val="24"/>
                <w:szCs w:val="32"/>
              </w:rPr>
              <w:t>本专业学生必须至少满足以下基本条件方能毕业：</w:t>
            </w:r>
          </w:p>
          <w:p w14:paraId="3310563F">
            <w:pPr>
              <w:spacing w:line="440" w:lineRule="exact"/>
              <w:ind w:firstLine="480" w:firstLineChars="200"/>
              <w:jc w:val="both"/>
              <w:rPr>
                <w:rFonts w:hint="eastAsia" w:ascii="宋体" w:hAnsi="宋体" w:cs="宋体"/>
                <w:sz w:val="24"/>
                <w:szCs w:val="32"/>
              </w:rPr>
            </w:pPr>
            <w:r>
              <w:rPr>
                <w:rFonts w:hint="eastAsia" w:ascii="宋体" w:hAnsi="宋体" w:cs="宋体"/>
                <w:sz w:val="24"/>
                <w:szCs w:val="32"/>
              </w:rPr>
              <w:t>(一)学时学分要求</w:t>
            </w:r>
          </w:p>
          <w:p w14:paraId="14C971A7">
            <w:pPr>
              <w:spacing w:line="440" w:lineRule="exact"/>
              <w:ind w:firstLine="480" w:firstLineChars="200"/>
              <w:jc w:val="both"/>
              <w:rPr>
                <w:rFonts w:hint="eastAsia" w:ascii="宋体" w:hAnsi="宋体" w:cs="宋体"/>
                <w:sz w:val="24"/>
                <w:szCs w:val="32"/>
              </w:rPr>
            </w:pPr>
            <w:r>
              <w:rPr>
                <w:rFonts w:hint="eastAsia" w:ascii="宋体" w:hAnsi="宋体" w:cs="宋体"/>
                <w:sz w:val="24"/>
                <w:szCs w:val="32"/>
              </w:rPr>
              <w:t>学生在学校规定年限内，修满专业人才培养方案规定的学时学分，完成规定的教学活动，必修课全部及格，选修课完成最低学分。具体如下：</w:t>
            </w:r>
          </w:p>
          <w:tbl>
            <w:tblPr>
              <w:tblStyle w:val="20"/>
              <w:tblW w:w="7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2099"/>
              <w:gridCol w:w="2278"/>
              <w:gridCol w:w="2073"/>
            </w:tblGrid>
            <w:tr w14:paraId="29BBA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5" w:type="dxa"/>
                </w:tcPr>
                <w:p w14:paraId="0F19C114">
                  <w:pPr>
                    <w:jc w:val="left"/>
                    <w:rPr>
                      <w:b/>
                      <w:bCs/>
                      <w:sz w:val="24"/>
                      <w:szCs w:val="24"/>
                    </w:rPr>
                  </w:pPr>
                  <w:r>
                    <w:rPr>
                      <w:rFonts w:hint="eastAsia"/>
                      <w:b/>
                      <w:bCs/>
                      <w:sz w:val="24"/>
                      <w:szCs w:val="24"/>
                    </w:rPr>
                    <w:t>序号</w:t>
                  </w:r>
                </w:p>
              </w:tc>
              <w:tc>
                <w:tcPr>
                  <w:tcW w:w="2099" w:type="dxa"/>
                </w:tcPr>
                <w:p w14:paraId="6A10D296">
                  <w:pPr>
                    <w:ind w:firstLine="482"/>
                    <w:jc w:val="left"/>
                    <w:rPr>
                      <w:b/>
                      <w:bCs/>
                      <w:sz w:val="24"/>
                      <w:szCs w:val="24"/>
                    </w:rPr>
                  </w:pPr>
                  <w:r>
                    <w:rPr>
                      <w:rFonts w:hint="eastAsia"/>
                      <w:b/>
                      <w:bCs/>
                      <w:sz w:val="24"/>
                      <w:szCs w:val="24"/>
                    </w:rPr>
                    <w:t>课程类型</w:t>
                  </w:r>
                </w:p>
              </w:tc>
              <w:tc>
                <w:tcPr>
                  <w:tcW w:w="2278" w:type="dxa"/>
                </w:tcPr>
                <w:p w14:paraId="226BB8C8">
                  <w:pPr>
                    <w:ind w:firstLine="482"/>
                    <w:jc w:val="left"/>
                    <w:rPr>
                      <w:b/>
                      <w:bCs/>
                      <w:sz w:val="24"/>
                      <w:szCs w:val="24"/>
                    </w:rPr>
                  </w:pPr>
                  <w:r>
                    <w:rPr>
                      <w:rFonts w:hint="eastAsia"/>
                      <w:b/>
                      <w:bCs/>
                      <w:sz w:val="24"/>
                      <w:szCs w:val="24"/>
                    </w:rPr>
                    <w:t>应修学分</w:t>
                  </w:r>
                </w:p>
              </w:tc>
              <w:tc>
                <w:tcPr>
                  <w:tcW w:w="2073" w:type="dxa"/>
                </w:tcPr>
                <w:p w14:paraId="199CA6E7">
                  <w:pPr>
                    <w:ind w:firstLine="482"/>
                    <w:jc w:val="left"/>
                    <w:rPr>
                      <w:b/>
                      <w:bCs/>
                      <w:sz w:val="24"/>
                      <w:szCs w:val="24"/>
                    </w:rPr>
                  </w:pPr>
                  <w:r>
                    <w:rPr>
                      <w:rFonts w:hint="eastAsia"/>
                      <w:b/>
                      <w:bCs/>
                      <w:sz w:val="24"/>
                      <w:szCs w:val="24"/>
                    </w:rPr>
                    <w:t>应修学时</w:t>
                  </w:r>
                </w:p>
              </w:tc>
            </w:tr>
            <w:tr w14:paraId="2ABD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tcPr>
                <w:p w14:paraId="1E4352D7">
                  <w:pPr>
                    <w:rPr>
                      <w:sz w:val="24"/>
                      <w:szCs w:val="24"/>
                    </w:rPr>
                  </w:pPr>
                  <w:r>
                    <w:rPr>
                      <w:rFonts w:hint="eastAsia"/>
                      <w:sz w:val="24"/>
                      <w:szCs w:val="24"/>
                    </w:rPr>
                    <w:t>1</w:t>
                  </w:r>
                </w:p>
              </w:tc>
              <w:tc>
                <w:tcPr>
                  <w:tcW w:w="2099" w:type="dxa"/>
                </w:tcPr>
                <w:p w14:paraId="17CDBE5A">
                  <w:pPr>
                    <w:rPr>
                      <w:sz w:val="24"/>
                      <w:szCs w:val="24"/>
                    </w:rPr>
                  </w:pPr>
                  <w:r>
                    <w:rPr>
                      <w:sz w:val="24"/>
                      <w:szCs w:val="24"/>
                    </w:rPr>
                    <w:t>公共基础课程</w:t>
                  </w:r>
                </w:p>
              </w:tc>
              <w:tc>
                <w:tcPr>
                  <w:tcW w:w="2278" w:type="dxa"/>
                </w:tcPr>
                <w:p w14:paraId="4B0C37AB">
                  <w:pPr>
                    <w:rPr>
                      <w:sz w:val="24"/>
                      <w:szCs w:val="24"/>
                    </w:rPr>
                  </w:pPr>
                  <w:r>
                    <w:rPr>
                      <w:rFonts w:hint="eastAsia"/>
                      <w:sz w:val="24"/>
                      <w:szCs w:val="24"/>
                    </w:rPr>
                    <w:t>51.5</w:t>
                  </w:r>
                </w:p>
              </w:tc>
              <w:tc>
                <w:tcPr>
                  <w:tcW w:w="2073" w:type="dxa"/>
                  <w:vAlign w:val="center"/>
                </w:tcPr>
                <w:p w14:paraId="2EC08512">
                  <w:pPr>
                    <w:ind w:firstLine="720" w:firstLineChars="300"/>
                    <w:jc w:val="both"/>
                    <w:rPr>
                      <w:sz w:val="24"/>
                      <w:szCs w:val="24"/>
                    </w:rPr>
                  </w:pPr>
                  <w:r>
                    <w:rPr>
                      <w:rFonts w:hint="eastAsia"/>
                      <w:sz w:val="24"/>
                      <w:szCs w:val="24"/>
                    </w:rPr>
                    <w:t>844</w:t>
                  </w:r>
                </w:p>
              </w:tc>
            </w:tr>
            <w:tr w14:paraId="45E1B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tcPr>
                <w:p w14:paraId="4FF6EE84">
                  <w:pPr>
                    <w:rPr>
                      <w:sz w:val="24"/>
                      <w:szCs w:val="24"/>
                    </w:rPr>
                  </w:pPr>
                  <w:r>
                    <w:rPr>
                      <w:rFonts w:hint="eastAsia"/>
                      <w:sz w:val="24"/>
                      <w:szCs w:val="24"/>
                    </w:rPr>
                    <w:t>2</w:t>
                  </w:r>
                </w:p>
              </w:tc>
              <w:tc>
                <w:tcPr>
                  <w:tcW w:w="2099" w:type="dxa"/>
                </w:tcPr>
                <w:p w14:paraId="4F291000">
                  <w:pPr>
                    <w:rPr>
                      <w:sz w:val="24"/>
                      <w:szCs w:val="24"/>
                    </w:rPr>
                  </w:pPr>
                  <w:r>
                    <w:rPr>
                      <w:sz w:val="24"/>
                      <w:szCs w:val="24"/>
                    </w:rPr>
                    <w:t>专业课程</w:t>
                  </w:r>
                </w:p>
              </w:tc>
              <w:tc>
                <w:tcPr>
                  <w:tcW w:w="2278" w:type="dxa"/>
                </w:tcPr>
                <w:p w14:paraId="7557A5DD">
                  <w:pPr>
                    <w:rPr>
                      <w:sz w:val="24"/>
                      <w:szCs w:val="24"/>
                    </w:rPr>
                  </w:pPr>
                  <w:r>
                    <w:rPr>
                      <w:rFonts w:hint="eastAsia"/>
                      <w:sz w:val="24"/>
                      <w:szCs w:val="24"/>
                    </w:rPr>
                    <w:t>87.5</w:t>
                  </w:r>
                </w:p>
              </w:tc>
              <w:tc>
                <w:tcPr>
                  <w:tcW w:w="2073" w:type="dxa"/>
                </w:tcPr>
                <w:p w14:paraId="3E8315A2">
                  <w:pPr>
                    <w:ind w:firstLine="720" w:firstLineChars="300"/>
                    <w:jc w:val="both"/>
                    <w:rPr>
                      <w:sz w:val="24"/>
                      <w:szCs w:val="24"/>
                    </w:rPr>
                  </w:pPr>
                  <w:r>
                    <w:rPr>
                      <w:rFonts w:hint="eastAsia"/>
                      <w:sz w:val="24"/>
                      <w:szCs w:val="24"/>
                    </w:rPr>
                    <w:t>1818</w:t>
                  </w:r>
                </w:p>
              </w:tc>
            </w:tr>
            <w:tr w14:paraId="776C3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4" w:type="dxa"/>
                  <w:gridSpan w:val="2"/>
                </w:tcPr>
                <w:p w14:paraId="7EFEC9EB">
                  <w:pPr>
                    <w:rPr>
                      <w:sz w:val="24"/>
                      <w:szCs w:val="24"/>
                    </w:rPr>
                  </w:pPr>
                  <w:r>
                    <w:rPr>
                      <w:rFonts w:hint="eastAsia"/>
                      <w:sz w:val="24"/>
                      <w:szCs w:val="24"/>
                    </w:rPr>
                    <w:t>合计</w:t>
                  </w:r>
                </w:p>
              </w:tc>
              <w:tc>
                <w:tcPr>
                  <w:tcW w:w="2278" w:type="dxa"/>
                </w:tcPr>
                <w:p w14:paraId="0F954B90">
                  <w:pPr>
                    <w:rPr>
                      <w:rFonts w:hint="eastAsia"/>
                      <w:sz w:val="24"/>
                      <w:szCs w:val="24"/>
                    </w:rPr>
                  </w:pPr>
                  <w:r>
                    <w:rPr>
                      <w:rFonts w:hint="eastAsia"/>
                      <w:sz w:val="24"/>
                      <w:szCs w:val="24"/>
                    </w:rPr>
                    <w:t>139</w:t>
                  </w:r>
                </w:p>
              </w:tc>
              <w:tc>
                <w:tcPr>
                  <w:tcW w:w="2073" w:type="dxa"/>
                </w:tcPr>
                <w:p w14:paraId="6D808B48">
                  <w:pPr>
                    <w:ind w:firstLine="720" w:firstLineChars="300"/>
                    <w:jc w:val="both"/>
                    <w:rPr>
                      <w:sz w:val="24"/>
                      <w:szCs w:val="24"/>
                    </w:rPr>
                  </w:pPr>
                  <w:r>
                    <w:rPr>
                      <w:rFonts w:hint="eastAsia"/>
                      <w:sz w:val="24"/>
                      <w:szCs w:val="24"/>
                    </w:rPr>
                    <w:t>2662</w:t>
                  </w:r>
                </w:p>
              </w:tc>
            </w:tr>
          </w:tbl>
          <w:p w14:paraId="54FFCD6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cs="宋体"/>
                <w:sz w:val="24"/>
                <w:szCs w:val="32"/>
              </w:rPr>
            </w:pPr>
            <w:r>
              <w:rPr>
                <w:rFonts w:hint="eastAsia" w:ascii="宋体" w:hAnsi="宋体" w:cs="宋体"/>
                <w:sz w:val="24"/>
                <w:szCs w:val="32"/>
              </w:rPr>
              <w:t>(二)其他要求</w:t>
            </w:r>
          </w:p>
          <w:p w14:paraId="7477CEB1">
            <w:pPr>
              <w:spacing w:line="440" w:lineRule="exact"/>
              <w:ind w:firstLine="480" w:firstLineChars="200"/>
              <w:jc w:val="both"/>
              <w:rPr>
                <w:rFonts w:hint="eastAsia" w:ascii="宋体" w:hAnsi="宋体" w:cs="宋体"/>
                <w:sz w:val="24"/>
                <w:szCs w:val="32"/>
              </w:rPr>
            </w:pPr>
            <w:r>
              <w:rPr>
                <w:rFonts w:hint="eastAsia" w:ascii="宋体" w:hAnsi="宋体" w:cs="宋体"/>
                <w:sz w:val="24"/>
                <w:szCs w:val="32"/>
              </w:rPr>
              <w:t>1.毕业应达到的素质、知识、能力等要求详见培养目标与规格。</w:t>
            </w:r>
          </w:p>
          <w:p w14:paraId="33415A2E">
            <w:pPr>
              <w:spacing w:line="440" w:lineRule="exact"/>
              <w:ind w:firstLine="480" w:firstLineChars="200"/>
              <w:jc w:val="both"/>
              <w:rPr>
                <w:rFonts w:hint="eastAsia" w:ascii="宋体" w:hAnsi="宋体" w:cs="宋体"/>
                <w:sz w:val="24"/>
                <w:szCs w:val="32"/>
              </w:rPr>
            </w:pPr>
            <w:r>
              <w:rPr>
                <w:rFonts w:hint="eastAsia" w:ascii="宋体" w:hAnsi="宋体" w:cs="宋体"/>
                <w:sz w:val="24"/>
                <w:szCs w:val="32"/>
              </w:rPr>
              <w:t>2.达到《国家学生体质健康标准》及阳光健康跑相关要求。</w:t>
            </w:r>
          </w:p>
          <w:p w14:paraId="6D2D768B">
            <w:pPr>
              <w:spacing w:line="440" w:lineRule="exact"/>
              <w:ind w:firstLine="480" w:firstLineChars="200"/>
              <w:jc w:val="both"/>
              <w:rPr>
                <w:rFonts w:hint="eastAsia" w:ascii="宋体" w:hAnsi="宋体" w:cs="宋体"/>
                <w:sz w:val="24"/>
                <w:szCs w:val="32"/>
              </w:rPr>
            </w:pPr>
            <w:r>
              <w:rPr>
                <w:rFonts w:hint="eastAsia" w:ascii="宋体" w:hAnsi="宋体" w:cs="宋体"/>
                <w:sz w:val="24"/>
                <w:szCs w:val="32"/>
              </w:rPr>
              <w:t>3.取得1本及以上与本专业相关的职业技能等级（资格）证书（详见下表）：</w:t>
            </w:r>
          </w:p>
          <w:p w14:paraId="0429988D">
            <w:pPr>
              <w:spacing w:line="440" w:lineRule="exact"/>
              <w:ind w:firstLine="480" w:firstLineChars="200"/>
              <w:jc w:val="both"/>
              <w:rPr>
                <w:rFonts w:hint="eastAsia" w:ascii="宋体" w:hAnsi="宋体" w:cs="宋体"/>
                <w:sz w:val="24"/>
                <w:szCs w:val="32"/>
              </w:rPr>
            </w:pPr>
          </w:p>
          <w:tbl>
            <w:tblPr>
              <w:tblStyle w:val="20"/>
              <w:tblW w:w="6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462"/>
              <w:gridCol w:w="1200"/>
              <w:gridCol w:w="2234"/>
            </w:tblGrid>
            <w:tr w14:paraId="19B4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4ACE1BFC">
                  <w:pPr>
                    <w:jc w:val="left"/>
                    <w:rPr>
                      <w:b/>
                      <w:bCs/>
                      <w:sz w:val="24"/>
                      <w:szCs w:val="22"/>
                    </w:rPr>
                  </w:pPr>
                  <w:r>
                    <w:rPr>
                      <w:rFonts w:hint="eastAsia"/>
                      <w:b/>
                      <w:bCs/>
                      <w:sz w:val="24"/>
                      <w:szCs w:val="22"/>
                    </w:rPr>
                    <w:t>序号</w:t>
                  </w:r>
                </w:p>
              </w:tc>
              <w:tc>
                <w:tcPr>
                  <w:tcW w:w="2462" w:type="dxa"/>
                  <w:vAlign w:val="center"/>
                </w:tcPr>
                <w:p w14:paraId="60146651">
                  <w:pPr>
                    <w:ind w:firstLine="482"/>
                    <w:jc w:val="left"/>
                    <w:rPr>
                      <w:b/>
                      <w:bCs/>
                      <w:sz w:val="24"/>
                      <w:szCs w:val="22"/>
                    </w:rPr>
                  </w:pPr>
                  <w:r>
                    <w:rPr>
                      <w:rFonts w:hint="eastAsia"/>
                      <w:b/>
                      <w:bCs/>
                      <w:sz w:val="24"/>
                      <w:szCs w:val="22"/>
                    </w:rPr>
                    <w:t>证书名称</w:t>
                  </w:r>
                </w:p>
              </w:tc>
              <w:tc>
                <w:tcPr>
                  <w:tcW w:w="1200" w:type="dxa"/>
                  <w:vAlign w:val="center"/>
                </w:tcPr>
                <w:p w14:paraId="09A60E1E">
                  <w:pPr>
                    <w:jc w:val="left"/>
                    <w:rPr>
                      <w:b/>
                      <w:bCs/>
                      <w:sz w:val="24"/>
                      <w:szCs w:val="22"/>
                    </w:rPr>
                  </w:pPr>
                  <w:r>
                    <w:rPr>
                      <w:rFonts w:hint="eastAsia"/>
                      <w:b/>
                      <w:bCs/>
                      <w:sz w:val="24"/>
                      <w:szCs w:val="22"/>
                    </w:rPr>
                    <w:t>证书等级</w:t>
                  </w:r>
                </w:p>
              </w:tc>
              <w:tc>
                <w:tcPr>
                  <w:tcW w:w="2234" w:type="dxa"/>
                  <w:vAlign w:val="center"/>
                </w:tcPr>
                <w:p w14:paraId="42783C76">
                  <w:pPr>
                    <w:ind w:firstLine="482"/>
                    <w:jc w:val="left"/>
                    <w:rPr>
                      <w:b/>
                      <w:bCs/>
                      <w:sz w:val="24"/>
                      <w:szCs w:val="22"/>
                    </w:rPr>
                  </w:pPr>
                  <w:r>
                    <w:rPr>
                      <w:rFonts w:hint="eastAsia"/>
                      <w:b/>
                      <w:bCs/>
                      <w:sz w:val="24"/>
                      <w:szCs w:val="22"/>
                    </w:rPr>
                    <w:t>颁证单位</w:t>
                  </w:r>
                </w:p>
              </w:tc>
            </w:tr>
            <w:tr w14:paraId="0C5CC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35987BA2">
                  <w:pPr>
                    <w:jc w:val="both"/>
                    <w:rPr>
                      <w:b/>
                      <w:bCs/>
                      <w:sz w:val="24"/>
                      <w:szCs w:val="22"/>
                    </w:rPr>
                  </w:pPr>
                  <w:r>
                    <w:rPr>
                      <w:rFonts w:hint="eastAsia"/>
                      <w:b/>
                      <w:bCs/>
                      <w:sz w:val="24"/>
                      <w:szCs w:val="22"/>
                    </w:rPr>
                    <w:t>1</w:t>
                  </w:r>
                </w:p>
              </w:tc>
              <w:tc>
                <w:tcPr>
                  <w:tcW w:w="2462" w:type="dxa"/>
                  <w:vAlign w:val="center"/>
                </w:tcPr>
                <w:p w14:paraId="35CBD53C">
                  <w:pPr>
                    <w:jc w:val="left"/>
                    <w:rPr>
                      <w:b/>
                      <w:bCs/>
                      <w:sz w:val="24"/>
                      <w:szCs w:val="22"/>
                    </w:rPr>
                  </w:pPr>
                  <w:r>
                    <w:rPr>
                      <w:rFonts w:hint="eastAsia"/>
                      <w:b/>
                      <w:bCs/>
                      <w:sz w:val="24"/>
                      <w:szCs w:val="22"/>
                    </w:rPr>
                    <w:t>“</w:t>
                  </w:r>
                  <w:r>
                    <w:rPr>
                      <w:b/>
                      <w:bCs/>
                      <w:sz w:val="24"/>
                      <w:szCs w:val="22"/>
                    </w:rPr>
                    <w:t>1+X”</w:t>
                  </w:r>
                  <w:r>
                    <w:rPr>
                      <w:rFonts w:hint="eastAsia"/>
                      <w:b/>
                      <w:bCs/>
                      <w:sz w:val="24"/>
                      <w:szCs w:val="22"/>
                    </w:rPr>
                    <w:t>跨境电商数B2C数据运营技能证书</w:t>
                  </w:r>
                </w:p>
              </w:tc>
              <w:tc>
                <w:tcPr>
                  <w:tcW w:w="1200" w:type="dxa"/>
                  <w:vAlign w:val="center"/>
                </w:tcPr>
                <w:p w14:paraId="67C04167">
                  <w:pPr>
                    <w:jc w:val="left"/>
                    <w:rPr>
                      <w:b/>
                      <w:bCs/>
                      <w:sz w:val="24"/>
                      <w:szCs w:val="22"/>
                    </w:rPr>
                  </w:pPr>
                  <w:r>
                    <w:rPr>
                      <w:rFonts w:hint="eastAsia"/>
                      <w:b/>
                      <w:bCs/>
                      <w:sz w:val="24"/>
                      <w:szCs w:val="22"/>
                    </w:rPr>
                    <w:t>中级</w:t>
                  </w:r>
                </w:p>
              </w:tc>
              <w:tc>
                <w:tcPr>
                  <w:tcW w:w="2234" w:type="dxa"/>
                  <w:vAlign w:val="center"/>
                </w:tcPr>
                <w:p w14:paraId="5599E7C1">
                  <w:pPr>
                    <w:jc w:val="left"/>
                    <w:rPr>
                      <w:b/>
                      <w:bCs/>
                      <w:sz w:val="24"/>
                      <w:szCs w:val="22"/>
                    </w:rPr>
                  </w:pPr>
                  <w:r>
                    <w:rPr>
                      <w:rFonts w:hint="eastAsia"/>
                      <w:b/>
                      <w:bCs/>
                      <w:sz w:val="24"/>
                      <w:szCs w:val="22"/>
                    </w:rPr>
                    <w:t>阿里巴巴科技有限公司</w:t>
                  </w:r>
                </w:p>
              </w:tc>
            </w:tr>
            <w:tr w14:paraId="68D92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5D675682">
                  <w:pPr>
                    <w:jc w:val="both"/>
                    <w:rPr>
                      <w:b/>
                      <w:bCs/>
                      <w:sz w:val="24"/>
                      <w:szCs w:val="22"/>
                    </w:rPr>
                  </w:pPr>
                  <w:r>
                    <w:rPr>
                      <w:rFonts w:hint="eastAsia"/>
                      <w:b/>
                      <w:bCs/>
                      <w:sz w:val="24"/>
                      <w:szCs w:val="22"/>
                    </w:rPr>
                    <w:t>2</w:t>
                  </w:r>
                </w:p>
              </w:tc>
              <w:tc>
                <w:tcPr>
                  <w:tcW w:w="2462" w:type="dxa"/>
                  <w:vAlign w:val="center"/>
                </w:tcPr>
                <w:p w14:paraId="606E8EF1">
                  <w:pPr>
                    <w:jc w:val="left"/>
                    <w:rPr>
                      <w:b/>
                      <w:bCs/>
                      <w:sz w:val="24"/>
                      <w:szCs w:val="22"/>
                    </w:rPr>
                  </w:pPr>
                  <w:r>
                    <w:rPr>
                      <w:rFonts w:hint="eastAsia"/>
                      <w:b/>
                      <w:bCs/>
                      <w:sz w:val="24"/>
                      <w:szCs w:val="22"/>
                    </w:rPr>
                    <w:t>跨境电子商务师</w:t>
                  </w:r>
                </w:p>
              </w:tc>
              <w:tc>
                <w:tcPr>
                  <w:tcW w:w="1200" w:type="dxa"/>
                  <w:vAlign w:val="center"/>
                </w:tcPr>
                <w:p w14:paraId="0C6EABF7">
                  <w:pPr>
                    <w:jc w:val="left"/>
                    <w:rPr>
                      <w:b/>
                      <w:bCs/>
                      <w:sz w:val="24"/>
                      <w:szCs w:val="22"/>
                    </w:rPr>
                  </w:pPr>
                  <w:r>
                    <w:rPr>
                      <w:rFonts w:hint="eastAsia"/>
                      <w:b/>
                      <w:bCs/>
                      <w:sz w:val="24"/>
                      <w:szCs w:val="22"/>
                    </w:rPr>
                    <w:t>三级</w:t>
                  </w:r>
                </w:p>
              </w:tc>
              <w:tc>
                <w:tcPr>
                  <w:tcW w:w="2234" w:type="dxa"/>
                  <w:vAlign w:val="center"/>
                </w:tcPr>
                <w:p w14:paraId="0CC7D23D">
                  <w:pPr>
                    <w:jc w:val="left"/>
                    <w:rPr>
                      <w:b/>
                      <w:bCs/>
                      <w:sz w:val="24"/>
                      <w:szCs w:val="22"/>
                    </w:rPr>
                  </w:pPr>
                  <w:r>
                    <w:rPr>
                      <w:rFonts w:hint="eastAsia"/>
                      <w:b/>
                      <w:bCs/>
                      <w:sz w:val="24"/>
                      <w:szCs w:val="22"/>
                    </w:rPr>
                    <w:t>福建省人才开发中心</w:t>
                  </w:r>
                </w:p>
              </w:tc>
            </w:tr>
            <w:tr w14:paraId="41E5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6DD7F148">
                  <w:pPr>
                    <w:jc w:val="both"/>
                    <w:rPr>
                      <w:b/>
                      <w:bCs/>
                      <w:sz w:val="24"/>
                      <w:szCs w:val="22"/>
                    </w:rPr>
                  </w:pPr>
                  <w:r>
                    <w:rPr>
                      <w:rFonts w:hint="eastAsia"/>
                      <w:b/>
                      <w:bCs/>
                      <w:sz w:val="24"/>
                      <w:szCs w:val="22"/>
                    </w:rPr>
                    <w:t>3</w:t>
                  </w:r>
                </w:p>
              </w:tc>
              <w:tc>
                <w:tcPr>
                  <w:tcW w:w="2462" w:type="dxa"/>
                  <w:vAlign w:val="center"/>
                </w:tcPr>
                <w:p w14:paraId="105037E4">
                  <w:pPr>
                    <w:jc w:val="both"/>
                    <w:rPr>
                      <w:b/>
                      <w:bCs/>
                      <w:sz w:val="24"/>
                      <w:szCs w:val="22"/>
                    </w:rPr>
                  </w:pPr>
                  <w:r>
                    <w:rPr>
                      <w:rFonts w:hint="eastAsia"/>
                      <w:b/>
                      <w:bCs/>
                      <w:sz w:val="24"/>
                      <w:szCs w:val="22"/>
                    </w:rPr>
                    <w:t>Photoshop技能证书</w:t>
                  </w:r>
                </w:p>
              </w:tc>
              <w:tc>
                <w:tcPr>
                  <w:tcW w:w="1200" w:type="dxa"/>
                  <w:vAlign w:val="center"/>
                </w:tcPr>
                <w:p w14:paraId="707CEC7C">
                  <w:pPr>
                    <w:jc w:val="left"/>
                    <w:rPr>
                      <w:b/>
                      <w:bCs/>
                      <w:sz w:val="24"/>
                      <w:szCs w:val="22"/>
                    </w:rPr>
                  </w:pPr>
                  <w:r>
                    <w:rPr>
                      <w:rFonts w:hint="eastAsia"/>
                      <w:b/>
                      <w:bCs/>
                      <w:sz w:val="24"/>
                      <w:szCs w:val="22"/>
                    </w:rPr>
                    <w:t>中级</w:t>
                  </w:r>
                </w:p>
              </w:tc>
              <w:tc>
                <w:tcPr>
                  <w:tcW w:w="2234" w:type="dxa"/>
                  <w:vAlign w:val="center"/>
                </w:tcPr>
                <w:p w14:paraId="038935E8">
                  <w:pPr>
                    <w:jc w:val="left"/>
                    <w:rPr>
                      <w:b/>
                      <w:bCs/>
                      <w:sz w:val="24"/>
                      <w:szCs w:val="22"/>
                    </w:rPr>
                  </w:pPr>
                  <w:r>
                    <w:rPr>
                      <w:rFonts w:hint="eastAsia"/>
                      <w:b/>
                      <w:bCs/>
                      <w:sz w:val="24"/>
                      <w:szCs w:val="22"/>
                    </w:rPr>
                    <w:t>人社局</w:t>
                  </w:r>
                </w:p>
              </w:tc>
            </w:tr>
            <w:tr w14:paraId="60B6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22025DC6">
                  <w:pPr>
                    <w:jc w:val="both"/>
                    <w:rPr>
                      <w:b/>
                      <w:bCs/>
                      <w:sz w:val="24"/>
                      <w:szCs w:val="22"/>
                    </w:rPr>
                  </w:pPr>
                  <w:r>
                    <w:rPr>
                      <w:rFonts w:hint="eastAsia"/>
                      <w:b/>
                      <w:bCs/>
                      <w:sz w:val="24"/>
                      <w:szCs w:val="22"/>
                    </w:rPr>
                    <w:t>4</w:t>
                  </w:r>
                </w:p>
              </w:tc>
              <w:tc>
                <w:tcPr>
                  <w:tcW w:w="2462" w:type="dxa"/>
                  <w:vAlign w:val="center"/>
                </w:tcPr>
                <w:p w14:paraId="4FD44B9F">
                  <w:pPr>
                    <w:jc w:val="left"/>
                    <w:rPr>
                      <w:b/>
                      <w:bCs/>
                      <w:sz w:val="24"/>
                      <w:szCs w:val="22"/>
                    </w:rPr>
                  </w:pPr>
                  <w:r>
                    <w:rPr>
                      <w:rFonts w:hint="eastAsia"/>
                      <w:b/>
                      <w:bCs/>
                      <w:sz w:val="24"/>
                      <w:szCs w:val="22"/>
                    </w:rPr>
                    <w:t>互联网营销师</w:t>
                  </w:r>
                </w:p>
              </w:tc>
              <w:tc>
                <w:tcPr>
                  <w:tcW w:w="1200" w:type="dxa"/>
                  <w:vAlign w:val="center"/>
                </w:tcPr>
                <w:p w14:paraId="1E65F2AC">
                  <w:pPr>
                    <w:jc w:val="left"/>
                    <w:rPr>
                      <w:b/>
                      <w:bCs/>
                      <w:sz w:val="24"/>
                      <w:szCs w:val="22"/>
                    </w:rPr>
                  </w:pPr>
                  <w:r>
                    <w:rPr>
                      <w:rFonts w:hint="eastAsia"/>
                      <w:b/>
                      <w:bCs/>
                      <w:sz w:val="24"/>
                      <w:szCs w:val="22"/>
                    </w:rPr>
                    <w:t>三级</w:t>
                  </w:r>
                </w:p>
              </w:tc>
              <w:tc>
                <w:tcPr>
                  <w:tcW w:w="2234" w:type="dxa"/>
                  <w:vAlign w:val="center"/>
                </w:tcPr>
                <w:p w14:paraId="481B7724">
                  <w:pPr>
                    <w:jc w:val="left"/>
                    <w:rPr>
                      <w:b/>
                      <w:bCs/>
                      <w:sz w:val="24"/>
                      <w:szCs w:val="22"/>
                    </w:rPr>
                  </w:pPr>
                  <w:r>
                    <w:rPr>
                      <w:rFonts w:hint="eastAsia"/>
                      <w:b/>
                      <w:bCs/>
                      <w:sz w:val="24"/>
                      <w:szCs w:val="22"/>
                    </w:rPr>
                    <w:t>福建省人才开发中心</w:t>
                  </w:r>
                </w:p>
              </w:tc>
            </w:tr>
          </w:tbl>
          <w:p w14:paraId="55168B08">
            <w:pPr>
              <w:spacing w:line="440" w:lineRule="exact"/>
              <w:ind w:firstLine="480" w:firstLineChars="200"/>
              <w:jc w:val="both"/>
              <w:rPr>
                <w:rFonts w:hint="eastAsia" w:ascii="宋体" w:hAnsi="宋体" w:cs="宋体"/>
                <w:sz w:val="24"/>
                <w:szCs w:val="32"/>
              </w:rPr>
            </w:pPr>
            <w:r>
              <w:rPr>
                <w:rFonts w:hint="eastAsia" w:ascii="宋体" w:hAnsi="宋体" w:cs="宋体"/>
                <w:sz w:val="24"/>
                <w:szCs w:val="32"/>
              </w:rPr>
              <w:t>4. 获得</w:t>
            </w:r>
            <w:r>
              <w:rPr>
                <w:rFonts w:ascii="宋体" w:hAnsi="宋体" w:cs="宋体"/>
                <w:sz w:val="24"/>
                <w:szCs w:val="32"/>
              </w:rPr>
              <w:t>1</w:t>
            </w:r>
            <w:r>
              <w:rPr>
                <w:rFonts w:hint="eastAsia" w:ascii="宋体" w:hAnsi="宋体" w:cs="宋体"/>
                <w:sz w:val="24"/>
                <w:szCs w:val="32"/>
              </w:rPr>
              <w:t>项院级及以上比赛奖状或参与</w:t>
            </w:r>
            <w:r>
              <w:rPr>
                <w:rFonts w:ascii="宋体" w:hAnsi="宋体" w:cs="宋体"/>
                <w:sz w:val="24"/>
                <w:szCs w:val="32"/>
              </w:rPr>
              <w:t>1</w:t>
            </w:r>
            <w:r>
              <w:rPr>
                <w:rFonts w:hint="eastAsia" w:ascii="宋体" w:hAnsi="宋体" w:cs="宋体"/>
                <w:sz w:val="24"/>
                <w:szCs w:val="32"/>
              </w:rPr>
              <w:t>项院级及以上活动</w:t>
            </w:r>
          </w:p>
          <w:tbl>
            <w:tblPr>
              <w:tblStyle w:val="20"/>
              <w:tblW w:w="7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3283"/>
              <w:gridCol w:w="3608"/>
            </w:tblGrid>
            <w:tr w14:paraId="0345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68" w:type="dxa"/>
                  <w:vAlign w:val="center"/>
                </w:tcPr>
                <w:p w14:paraId="5CE09350">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序号</w:t>
                  </w:r>
                </w:p>
              </w:tc>
              <w:tc>
                <w:tcPr>
                  <w:tcW w:w="3283" w:type="dxa"/>
                  <w:vAlign w:val="center"/>
                </w:tcPr>
                <w:p w14:paraId="2E8042FF">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赛事名称</w:t>
                  </w:r>
                </w:p>
              </w:tc>
              <w:tc>
                <w:tcPr>
                  <w:tcW w:w="3608" w:type="dxa"/>
                  <w:vAlign w:val="center"/>
                </w:tcPr>
                <w:p w14:paraId="09970FCD">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活动名称</w:t>
                  </w:r>
                </w:p>
              </w:tc>
            </w:tr>
            <w:tr w14:paraId="5A9D4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68" w:type="dxa"/>
                  <w:vAlign w:val="center"/>
                </w:tcPr>
                <w:p w14:paraId="28B536E7">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1</w:t>
                  </w:r>
                </w:p>
              </w:tc>
              <w:tc>
                <w:tcPr>
                  <w:tcW w:w="3283" w:type="dxa"/>
                  <w:vAlign w:val="center"/>
                </w:tcPr>
                <w:p w14:paraId="4B07FE62">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“互联网+”国际贸易技能竞赛院赛</w:t>
                  </w:r>
                </w:p>
              </w:tc>
              <w:tc>
                <w:tcPr>
                  <w:tcW w:w="3608" w:type="dxa"/>
                  <w:vAlign w:val="center"/>
                </w:tcPr>
                <w:p w14:paraId="0CB6C481">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各项志愿服务活动</w:t>
                  </w:r>
                </w:p>
              </w:tc>
            </w:tr>
            <w:tr w14:paraId="486CD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68" w:type="dxa"/>
                  <w:vAlign w:val="center"/>
                </w:tcPr>
                <w:p w14:paraId="5EAA758F">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2</w:t>
                  </w:r>
                </w:p>
              </w:tc>
              <w:tc>
                <w:tcPr>
                  <w:tcW w:w="3283" w:type="dxa"/>
                  <w:vAlign w:val="center"/>
                </w:tcPr>
                <w:p w14:paraId="4C6CD334">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跨境电子商务技能竞赛院赛</w:t>
                  </w:r>
                </w:p>
              </w:tc>
              <w:tc>
                <w:tcPr>
                  <w:tcW w:w="3608" w:type="dxa"/>
                  <w:vAlign w:val="center"/>
                </w:tcPr>
                <w:p w14:paraId="05EF4D15">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各类社会实践活动</w:t>
                  </w:r>
                </w:p>
              </w:tc>
            </w:tr>
            <w:tr w14:paraId="22CD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68" w:type="dxa"/>
                  <w:vAlign w:val="center"/>
                </w:tcPr>
                <w:p w14:paraId="121883BC">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3</w:t>
                  </w:r>
                </w:p>
              </w:tc>
              <w:tc>
                <w:tcPr>
                  <w:tcW w:w="3283" w:type="dxa"/>
                  <w:vAlign w:val="center"/>
                </w:tcPr>
                <w:p w14:paraId="518271E7">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商务数据分析院赛</w:t>
                  </w:r>
                </w:p>
              </w:tc>
              <w:tc>
                <w:tcPr>
                  <w:tcW w:w="3608" w:type="dxa"/>
                  <w:vAlign w:val="center"/>
                </w:tcPr>
                <w:p w14:paraId="14588403">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无偿献血活动</w:t>
                  </w:r>
                </w:p>
              </w:tc>
            </w:tr>
            <w:tr w14:paraId="5EAAB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68" w:type="dxa"/>
                  <w:vAlign w:val="center"/>
                </w:tcPr>
                <w:p w14:paraId="3155E04A">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4</w:t>
                  </w:r>
                </w:p>
              </w:tc>
              <w:tc>
                <w:tcPr>
                  <w:tcW w:w="3283" w:type="dxa"/>
                  <w:vAlign w:val="center"/>
                </w:tcPr>
                <w:p w14:paraId="468A415D">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“互联网+”创新创业大赛院赛</w:t>
                  </w:r>
                </w:p>
              </w:tc>
              <w:tc>
                <w:tcPr>
                  <w:tcW w:w="3608" w:type="dxa"/>
                  <w:vAlign w:val="center"/>
                </w:tcPr>
                <w:p w14:paraId="40FA5564">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十佳歌手赛</w:t>
                  </w:r>
                </w:p>
              </w:tc>
            </w:tr>
            <w:tr w14:paraId="3D6A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68" w:type="dxa"/>
                  <w:vAlign w:val="center"/>
                </w:tcPr>
                <w:p w14:paraId="56501DA5">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5</w:t>
                  </w:r>
                </w:p>
              </w:tc>
              <w:tc>
                <w:tcPr>
                  <w:tcW w:w="3283" w:type="dxa"/>
                  <w:vAlign w:val="center"/>
                </w:tcPr>
                <w:p w14:paraId="5A8E2E16">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“一带一路”赛事</w:t>
                  </w:r>
                </w:p>
              </w:tc>
              <w:tc>
                <w:tcPr>
                  <w:tcW w:w="3608" w:type="dxa"/>
                  <w:vAlign w:val="center"/>
                </w:tcPr>
                <w:p w14:paraId="1B8AF875">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校运动会</w:t>
                  </w:r>
                </w:p>
              </w:tc>
            </w:tr>
            <w:tr w14:paraId="5EB7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68" w:type="dxa"/>
                  <w:vAlign w:val="center"/>
                </w:tcPr>
                <w:p w14:paraId="34246A59">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6</w:t>
                  </w:r>
                </w:p>
              </w:tc>
              <w:tc>
                <w:tcPr>
                  <w:tcW w:w="3283" w:type="dxa"/>
                  <w:vAlign w:val="center"/>
                </w:tcPr>
                <w:p w14:paraId="74109C37">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“海峡杯”赛事</w:t>
                  </w:r>
                </w:p>
              </w:tc>
              <w:tc>
                <w:tcPr>
                  <w:tcW w:w="3608" w:type="dxa"/>
                  <w:vAlign w:val="center"/>
                </w:tcPr>
                <w:p w14:paraId="3C45D98D">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校园文化节系列活动</w:t>
                  </w:r>
                </w:p>
              </w:tc>
            </w:tr>
            <w:tr w14:paraId="5AF5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68" w:type="dxa"/>
                  <w:vAlign w:val="center"/>
                </w:tcPr>
                <w:p w14:paraId="49A22AEB">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7</w:t>
                  </w:r>
                </w:p>
              </w:tc>
              <w:tc>
                <w:tcPr>
                  <w:tcW w:w="3283" w:type="dxa"/>
                  <w:vAlign w:val="center"/>
                </w:tcPr>
                <w:p w14:paraId="6D556364">
                  <w:pPr>
                    <w:jc w:val="both"/>
                    <w:rPr>
                      <w:b/>
                      <w:bCs/>
                      <w:color w:val="000000" w:themeColor="text1"/>
                      <w:sz w:val="24"/>
                      <w:szCs w:val="22"/>
                      <w14:textFill>
                        <w14:solidFill>
                          <w14:schemeClr w14:val="tx1"/>
                        </w14:solidFill>
                      </w14:textFill>
                    </w:rPr>
                  </w:pPr>
                </w:p>
              </w:tc>
              <w:tc>
                <w:tcPr>
                  <w:tcW w:w="3608" w:type="dxa"/>
                  <w:vAlign w:val="center"/>
                </w:tcPr>
                <w:p w14:paraId="7FD2F45A">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校园其他类文体活动</w:t>
                  </w:r>
                </w:p>
              </w:tc>
            </w:tr>
            <w:tr w14:paraId="59E22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68" w:type="dxa"/>
                  <w:vAlign w:val="center"/>
                </w:tcPr>
                <w:p w14:paraId="07C57746">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8</w:t>
                  </w:r>
                </w:p>
              </w:tc>
              <w:tc>
                <w:tcPr>
                  <w:tcW w:w="3283" w:type="dxa"/>
                  <w:vAlign w:val="center"/>
                </w:tcPr>
                <w:p w14:paraId="3D7D6324">
                  <w:pPr>
                    <w:jc w:val="both"/>
                    <w:rPr>
                      <w:b/>
                      <w:bCs/>
                      <w:color w:val="000000" w:themeColor="text1"/>
                      <w:sz w:val="24"/>
                      <w:szCs w:val="22"/>
                      <w14:textFill>
                        <w14:solidFill>
                          <w14:schemeClr w14:val="tx1"/>
                        </w14:solidFill>
                      </w14:textFill>
                    </w:rPr>
                  </w:pPr>
                </w:p>
              </w:tc>
              <w:tc>
                <w:tcPr>
                  <w:tcW w:w="3608" w:type="dxa"/>
                  <w:vAlign w:val="center"/>
                </w:tcPr>
                <w:p w14:paraId="0E512416">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社区相关系列活动</w:t>
                  </w:r>
                </w:p>
              </w:tc>
            </w:tr>
            <w:tr w14:paraId="43CB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8" w:type="dxa"/>
                  <w:vAlign w:val="center"/>
                </w:tcPr>
                <w:p w14:paraId="5444EF68">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9</w:t>
                  </w:r>
                </w:p>
              </w:tc>
              <w:tc>
                <w:tcPr>
                  <w:tcW w:w="3283" w:type="dxa"/>
                  <w:vAlign w:val="center"/>
                </w:tcPr>
                <w:p w14:paraId="73A150EE">
                  <w:pPr>
                    <w:jc w:val="both"/>
                    <w:rPr>
                      <w:b/>
                      <w:bCs/>
                      <w:color w:val="000000" w:themeColor="text1"/>
                      <w:sz w:val="24"/>
                      <w:szCs w:val="22"/>
                      <w14:textFill>
                        <w14:solidFill>
                          <w14:schemeClr w14:val="tx1"/>
                        </w14:solidFill>
                      </w14:textFill>
                    </w:rPr>
                  </w:pPr>
                </w:p>
              </w:tc>
              <w:tc>
                <w:tcPr>
                  <w:tcW w:w="3608" w:type="dxa"/>
                  <w:vAlign w:val="center"/>
                </w:tcPr>
                <w:p w14:paraId="0EAAA6BC">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宿舍文化节系列活动</w:t>
                  </w:r>
                </w:p>
              </w:tc>
            </w:tr>
          </w:tbl>
          <w:p w14:paraId="675F774D">
            <w:pPr>
              <w:pStyle w:val="19"/>
              <w:ind w:firstLine="210"/>
              <w:rPr>
                <w:snapToGrid w:val="0"/>
              </w:rPr>
            </w:pPr>
          </w:p>
          <w:p w14:paraId="5470C4E0">
            <w:pPr>
              <w:pStyle w:val="19"/>
              <w:ind w:firstLine="210"/>
              <w:rPr>
                <w:snapToGrid w:val="0"/>
              </w:rPr>
            </w:pPr>
          </w:p>
          <w:p w14:paraId="334A8968">
            <w:pPr>
              <w:pStyle w:val="19"/>
              <w:ind w:firstLine="0" w:firstLineChars="0"/>
              <w:jc w:val="both"/>
              <w:rPr>
                <w:snapToGrid w:val="0"/>
              </w:rPr>
            </w:pPr>
          </w:p>
        </w:tc>
      </w:tr>
    </w:tbl>
    <w:p w14:paraId="2E8121C0">
      <w:pPr>
        <w:sectPr>
          <w:pgSz w:w="11906" w:h="16839"/>
          <w:pgMar w:top="1440" w:right="1797" w:bottom="1440" w:left="1797" w:header="0" w:footer="907" w:gutter="0"/>
          <w:pgNumType w:start="1"/>
          <w:cols w:space="720" w:num="1"/>
        </w:sectPr>
      </w:pPr>
    </w:p>
    <w:p w14:paraId="2AF87D45">
      <w:pPr>
        <w:spacing w:line="560" w:lineRule="exact"/>
        <w:ind w:firstLine="723"/>
        <w:rPr>
          <w:rFonts w:hint="eastAsia" w:ascii="黑体" w:hAnsi="黑体" w:eastAsia="黑体"/>
          <w:b/>
          <w:bCs/>
          <w:sz w:val="36"/>
          <w:szCs w:val="36"/>
        </w:rPr>
      </w:pPr>
      <w:r>
        <w:rPr>
          <w:rFonts w:hint="eastAsia" w:ascii="黑体" w:hAnsi="黑体" w:eastAsia="黑体"/>
          <w:b/>
          <w:bCs/>
          <w:sz w:val="36"/>
          <w:szCs w:val="36"/>
        </w:rPr>
        <w:t>跨境电子商务</w:t>
      </w:r>
      <w:r>
        <w:rPr>
          <w:rFonts w:ascii="黑体" w:hAnsi="黑体" w:eastAsia="黑体"/>
          <w:b/>
          <w:bCs/>
          <w:sz w:val="36"/>
          <w:szCs w:val="36"/>
        </w:rPr>
        <w:t>专业人才培养方案</w:t>
      </w:r>
    </w:p>
    <w:p w14:paraId="19EA9497">
      <w:pPr>
        <w:spacing w:line="560" w:lineRule="exact"/>
        <w:ind w:firstLine="602"/>
        <w:rPr>
          <w:b/>
          <w:bCs/>
          <w:sz w:val="30"/>
          <w:szCs w:val="30"/>
        </w:rPr>
      </w:pPr>
      <w:r>
        <w:rPr>
          <w:b/>
          <w:bCs/>
          <w:sz w:val="30"/>
          <w:szCs w:val="30"/>
        </w:rPr>
        <w:t>（三年制高职）</w:t>
      </w:r>
    </w:p>
    <w:p w14:paraId="57531422">
      <w:pPr>
        <w:spacing w:line="460" w:lineRule="exact"/>
        <w:ind w:firstLine="482"/>
        <w:jc w:val="both"/>
        <w:rPr>
          <w:rFonts w:eastAsia="黑体"/>
          <w:b/>
          <w:sz w:val="24"/>
          <w:szCs w:val="22"/>
        </w:rPr>
      </w:pPr>
      <w:r>
        <w:rPr>
          <w:rFonts w:eastAsia="黑体"/>
          <w:b/>
          <w:sz w:val="24"/>
          <w:szCs w:val="22"/>
        </w:rPr>
        <w:t>一、专业名称及代码</w:t>
      </w:r>
    </w:p>
    <w:p w14:paraId="29384DCB">
      <w:pPr>
        <w:spacing w:line="460" w:lineRule="exact"/>
        <w:ind w:firstLine="480"/>
        <w:jc w:val="both"/>
        <w:rPr>
          <w:sz w:val="24"/>
          <w:szCs w:val="22"/>
        </w:rPr>
      </w:pPr>
      <w:r>
        <w:rPr>
          <w:sz w:val="24"/>
          <w:szCs w:val="22"/>
        </w:rPr>
        <w:t xml:space="preserve">1.专业名称： </w:t>
      </w:r>
      <w:r>
        <w:rPr>
          <w:rFonts w:hint="eastAsia"/>
          <w:sz w:val="24"/>
          <w:szCs w:val="22"/>
        </w:rPr>
        <w:t>跨境电子商务</w:t>
      </w:r>
    </w:p>
    <w:p w14:paraId="700D3EBB">
      <w:pPr>
        <w:spacing w:line="460" w:lineRule="exact"/>
        <w:ind w:firstLine="480"/>
        <w:jc w:val="both"/>
        <w:rPr>
          <w:sz w:val="24"/>
          <w:szCs w:val="22"/>
        </w:rPr>
      </w:pPr>
      <w:r>
        <w:rPr>
          <w:sz w:val="24"/>
          <w:szCs w:val="22"/>
        </w:rPr>
        <w:t>2.专业代码：530702</w:t>
      </w:r>
    </w:p>
    <w:p w14:paraId="472C91E8">
      <w:pPr>
        <w:ind w:firstLine="482"/>
        <w:jc w:val="both"/>
        <w:rPr>
          <w:rFonts w:eastAsia="黑体"/>
          <w:b/>
          <w:sz w:val="24"/>
          <w:szCs w:val="22"/>
        </w:rPr>
      </w:pPr>
      <w:r>
        <w:rPr>
          <w:rFonts w:eastAsia="黑体"/>
          <w:b/>
          <w:sz w:val="24"/>
          <w:szCs w:val="22"/>
        </w:rPr>
        <w:t>二、入学要求</w:t>
      </w:r>
    </w:p>
    <w:p w14:paraId="13E6426E">
      <w:pPr>
        <w:overflowPunct w:val="0"/>
        <w:adjustRightInd w:val="0"/>
        <w:ind w:firstLine="480"/>
        <w:jc w:val="both"/>
        <w:outlineLvl w:val="0"/>
        <w:rPr>
          <w:sz w:val="24"/>
          <w:szCs w:val="22"/>
        </w:rPr>
      </w:pPr>
      <w:r>
        <w:rPr>
          <w:rFonts w:hint="eastAsia"/>
          <w:sz w:val="24"/>
          <w:szCs w:val="22"/>
        </w:rPr>
        <w:t>普通中学高中毕业生，职业中学、中专、技校毕业生或具有同等学力者。</w:t>
      </w:r>
    </w:p>
    <w:p w14:paraId="038F44F0">
      <w:pPr>
        <w:ind w:firstLine="482"/>
        <w:jc w:val="both"/>
        <w:rPr>
          <w:rFonts w:eastAsia="黑体"/>
          <w:b/>
          <w:sz w:val="24"/>
          <w:szCs w:val="22"/>
        </w:rPr>
      </w:pPr>
      <w:r>
        <w:rPr>
          <w:rFonts w:eastAsia="黑体"/>
          <w:b/>
          <w:sz w:val="24"/>
          <w:szCs w:val="22"/>
        </w:rPr>
        <w:t>三、修业年限</w:t>
      </w:r>
    </w:p>
    <w:p w14:paraId="2A546FE6">
      <w:pPr>
        <w:spacing w:line="460" w:lineRule="exact"/>
        <w:ind w:firstLine="480"/>
        <w:jc w:val="both"/>
        <w:rPr>
          <w:sz w:val="24"/>
          <w:szCs w:val="22"/>
        </w:rPr>
      </w:pPr>
      <w:r>
        <w:rPr>
          <w:sz w:val="24"/>
          <w:szCs w:val="22"/>
        </w:rPr>
        <w:t>学制：三年</w:t>
      </w:r>
    </w:p>
    <w:p w14:paraId="045593B0">
      <w:pPr>
        <w:ind w:firstLine="482"/>
        <w:jc w:val="both"/>
        <w:rPr>
          <w:rFonts w:eastAsia="黑体"/>
          <w:b/>
          <w:sz w:val="24"/>
          <w:szCs w:val="22"/>
        </w:rPr>
      </w:pPr>
      <w:r>
        <w:rPr>
          <w:rFonts w:eastAsia="黑体"/>
          <w:b/>
          <w:sz w:val="24"/>
          <w:szCs w:val="22"/>
        </w:rPr>
        <w:t>四、职业面向</w:t>
      </w:r>
      <w:r>
        <w:rPr>
          <w:rFonts w:hint="eastAsia" w:eastAsia="黑体"/>
          <w:b/>
          <w:sz w:val="24"/>
          <w:szCs w:val="22"/>
        </w:rPr>
        <w:t>与职业能力分析</w:t>
      </w:r>
    </w:p>
    <w:p w14:paraId="620F8533">
      <w:pPr>
        <w:spacing w:line="460" w:lineRule="exact"/>
        <w:ind w:firstLine="480"/>
        <w:jc w:val="both"/>
        <w:rPr>
          <w:sz w:val="24"/>
          <w:szCs w:val="22"/>
        </w:rPr>
      </w:pPr>
      <w:r>
        <w:rPr>
          <w:sz w:val="24"/>
          <w:szCs w:val="22"/>
        </w:rPr>
        <w:t>（一）</w:t>
      </w:r>
      <w:r>
        <w:rPr>
          <w:rFonts w:hint="eastAsia"/>
          <w:sz w:val="24"/>
          <w:szCs w:val="22"/>
        </w:rPr>
        <w:t>职业面向</w:t>
      </w:r>
    </w:p>
    <w:p w14:paraId="0875F38F">
      <w:pPr>
        <w:spacing w:line="460" w:lineRule="exact"/>
        <w:ind w:firstLine="480"/>
        <w:jc w:val="both"/>
        <w:rPr>
          <w:sz w:val="24"/>
          <w:szCs w:val="22"/>
        </w:rPr>
      </w:pPr>
    </w:p>
    <w:tbl>
      <w:tblPr>
        <w:tblStyle w:val="20"/>
        <w:tblW w:w="87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52"/>
        <w:gridCol w:w="1152"/>
        <w:gridCol w:w="1152"/>
        <w:gridCol w:w="1152"/>
        <w:gridCol w:w="2961"/>
        <w:gridCol w:w="1152"/>
      </w:tblGrid>
      <w:tr w14:paraId="422B7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1" w:hRule="atLeast"/>
          <w:jc w:val="center"/>
        </w:trPr>
        <w:tc>
          <w:tcPr>
            <w:tcW w:w="1152" w:type="dxa"/>
            <w:noWrap/>
            <w:vAlign w:val="center"/>
          </w:tcPr>
          <w:p w14:paraId="300D7C5B">
            <w:pPr>
              <w:snapToGrid w:val="0"/>
              <w:jc w:val="both"/>
              <w:rPr>
                <w:b/>
                <w:kern w:val="1"/>
              </w:rPr>
            </w:pPr>
            <w:r>
              <w:rPr>
                <w:b/>
                <w:kern w:val="1"/>
              </w:rPr>
              <w:t>所属专业大类（代码）</w:t>
            </w:r>
          </w:p>
        </w:tc>
        <w:tc>
          <w:tcPr>
            <w:tcW w:w="1152" w:type="dxa"/>
            <w:noWrap/>
            <w:vAlign w:val="center"/>
          </w:tcPr>
          <w:p w14:paraId="10688CDF">
            <w:pPr>
              <w:snapToGrid w:val="0"/>
              <w:jc w:val="both"/>
              <w:rPr>
                <w:b/>
                <w:kern w:val="1"/>
              </w:rPr>
            </w:pPr>
            <w:r>
              <w:rPr>
                <w:b/>
                <w:kern w:val="1"/>
              </w:rPr>
              <w:t>所属专业类（代码）</w:t>
            </w:r>
          </w:p>
        </w:tc>
        <w:tc>
          <w:tcPr>
            <w:tcW w:w="1152" w:type="dxa"/>
            <w:noWrap/>
            <w:vAlign w:val="center"/>
          </w:tcPr>
          <w:p w14:paraId="15F10A60">
            <w:pPr>
              <w:snapToGrid w:val="0"/>
              <w:jc w:val="both"/>
              <w:rPr>
                <w:b/>
                <w:kern w:val="1"/>
              </w:rPr>
            </w:pPr>
            <w:r>
              <w:rPr>
                <w:b/>
                <w:kern w:val="1"/>
              </w:rPr>
              <w:t>对应行业（代码）</w:t>
            </w:r>
          </w:p>
        </w:tc>
        <w:tc>
          <w:tcPr>
            <w:tcW w:w="1152" w:type="dxa"/>
            <w:noWrap/>
            <w:vAlign w:val="center"/>
          </w:tcPr>
          <w:p w14:paraId="5B27C3AA">
            <w:pPr>
              <w:snapToGrid w:val="0"/>
              <w:jc w:val="both"/>
              <w:rPr>
                <w:b/>
                <w:kern w:val="1"/>
              </w:rPr>
            </w:pPr>
            <w:r>
              <w:rPr>
                <w:b/>
                <w:kern w:val="1"/>
              </w:rPr>
              <w:t>主要职业类别（代码）</w:t>
            </w:r>
          </w:p>
        </w:tc>
        <w:tc>
          <w:tcPr>
            <w:tcW w:w="2961" w:type="dxa"/>
            <w:noWrap/>
            <w:vAlign w:val="center"/>
          </w:tcPr>
          <w:p w14:paraId="1F8A32D7">
            <w:pPr>
              <w:snapToGrid w:val="0"/>
              <w:jc w:val="both"/>
              <w:rPr>
                <w:b/>
                <w:kern w:val="1"/>
              </w:rPr>
            </w:pPr>
            <w:r>
              <w:rPr>
                <w:b/>
                <w:kern w:val="1"/>
              </w:rPr>
              <w:t>主要岗位类别（或技术领域）</w:t>
            </w:r>
          </w:p>
        </w:tc>
        <w:tc>
          <w:tcPr>
            <w:tcW w:w="1152" w:type="dxa"/>
            <w:noWrap/>
            <w:vAlign w:val="center"/>
          </w:tcPr>
          <w:p w14:paraId="13CD3308">
            <w:pPr>
              <w:snapToGrid w:val="0"/>
              <w:jc w:val="both"/>
              <w:rPr>
                <w:b/>
                <w:kern w:val="1"/>
              </w:rPr>
            </w:pPr>
            <w:r>
              <w:rPr>
                <w:rFonts w:hint="eastAsia"/>
                <w:b/>
                <w:kern w:val="1"/>
              </w:rPr>
              <w:t>职业技能等级（资格）证书举例</w:t>
            </w:r>
          </w:p>
        </w:tc>
      </w:tr>
      <w:tr w14:paraId="794DD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2" w:hRule="atLeast"/>
          <w:jc w:val="center"/>
        </w:trPr>
        <w:tc>
          <w:tcPr>
            <w:tcW w:w="1152" w:type="dxa"/>
            <w:noWrap/>
            <w:vAlign w:val="center"/>
          </w:tcPr>
          <w:p w14:paraId="180D0EE5">
            <w:pPr>
              <w:rPr>
                <w:b/>
              </w:rPr>
            </w:pPr>
            <w:r>
              <w:t>财经商贸大类（53）</w:t>
            </w:r>
          </w:p>
        </w:tc>
        <w:tc>
          <w:tcPr>
            <w:tcW w:w="1152" w:type="dxa"/>
            <w:noWrap/>
            <w:vAlign w:val="center"/>
          </w:tcPr>
          <w:p w14:paraId="48012F33">
            <w:pPr>
              <w:rPr>
                <w:b/>
              </w:rPr>
            </w:pPr>
            <w:r>
              <w:t>电子商务类（5307）</w:t>
            </w:r>
          </w:p>
        </w:tc>
        <w:tc>
          <w:tcPr>
            <w:tcW w:w="1152" w:type="dxa"/>
            <w:noWrap/>
            <w:vAlign w:val="center"/>
          </w:tcPr>
          <w:p w14:paraId="707C805B">
            <w:r>
              <w:t>互联网和相关服务（64）</w:t>
            </w:r>
          </w:p>
          <w:p w14:paraId="7355122D">
            <w:r>
              <w:t>批发业（51）</w:t>
            </w:r>
          </w:p>
          <w:p w14:paraId="21A73093">
            <w:pPr>
              <w:rPr>
                <w:b/>
              </w:rPr>
            </w:pPr>
            <w:r>
              <w:t>零售业（52）</w:t>
            </w:r>
          </w:p>
        </w:tc>
        <w:tc>
          <w:tcPr>
            <w:tcW w:w="1152" w:type="dxa"/>
            <w:noWrap/>
            <w:vAlign w:val="center"/>
          </w:tcPr>
          <w:p w14:paraId="25FF445B">
            <w:pPr>
              <w:rPr>
                <w:b/>
              </w:rPr>
            </w:pPr>
            <w:r>
              <w:t>销售人员（4-01-02）商务咨询服务人员（4-07-02）</w:t>
            </w:r>
          </w:p>
        </w:tc>
        <w:tc>
          <w:tcPr>
            <w:tcW w:w="2961" w:type="dxa"/>
            <w:noWrap/>
            <w:vAlign w:val="center"/>
          </w:tcPr>
          <w:p w14:paraId="4CEE1F70">
            <w:r>
              <w:t>跨境电商平台产品专员；</w:t>
            </w:r>
          </w:p>
          <w:p w14:paraId="6638F75C">
            <w:r>
              <w:t>跨境电商运营与推广专员；</w:t>
            </w:r>
          </w:p>
          <w:p w14:paraId="32765EF0">
            <w:r>
              <w:t>商务助理；</w:t>
            </w:r>
          </w:p>
          <w:p w14:paraId="0224E0DA">
            <w:r>
              <w:t>网络客服与管理专员；</w:t>
            </w:r>
          </w:p>
          <w:p w14:paraId="5BD2BF7E">
            <w:r>
              <w:t>国际物流专员；</w:t>
            </w:r>
          </w:p>
        </w:tc>
        <w:tc>
          <w:tcPr>
            <w:tcW w:w="1152" w:type="dxa"/>
            <w:noWrap/>
            <w:vAlign w:val="center"/>
          </w:tcPr>
          <w:p w14:paraId="3F093CBD">
            <w:r>
              <w:t>跨境电子商务</w:t>
            </w:r>
            <w:r>
              <w:rPr>
                <w:rFonts w:hint="eastAsia"/>
              </w:rPr>
              <w:t>师；</w:t>
            </w:r>
            <w:r>
              <w:t>数据分析师</w:t>
            </w:r>
            <w:r>
              <w:rPr>
                <w:rFonts w:hint="eastAsia"/>
              </w:rPr>
              <w:t>;</w:t>
            </w:r>
          </w:p>
          <w:p w14:paraId="606BE1B8">
            <w:r>
              <w:rPr>
                <w:rFonts w:hint="eastAsia"/>
              </w:rPr>
              <w:t>电子商务师；</w:t>
            </w:r>
          </w:p>
          <w:p w14:paraId="25BF3F7D">
            <w:r>
              <w:rPr>
                <w:rFonts w:hint="eastAsia"/>
              </w:rPr>
              <w:t>互联网营销师；</w:t>
            </w:r>
          </w:p>
          <w:p w14:paraId="34F36A9D">
            <w:pPr>
              <w:rPr>
                <w:b/>
              </w:rPr>
            </w:pPr>
            <w:r>
              <w:rPr>
                <w:rFonts w:hint="eastAsia"/>
              </w:rPr>
              <w:t>跨境B2C数据运营1+X职业技能等级证书（中级）；</w:t>
            </w:r>
            <w:r>
              <w:t>全国大学英语B级；日本语能力测试N3等级</w:t>
            </w:r>
          </w:p>
        </w:tc>
      </w:tr>
    </w:tbl>
    <w:p w14:paraId="3A75EF06">
      <w:pPr>
        <w:pStyle w:val="19"/>
        <w:ind w:firstLine="210"/>
      </w:pPr>
    </w:p>
    <w:p w14:paraId="595F9005">
      <w:r>
        <w:br w:type="page"/>
      </w:r>
    </w:p>
    <w:p w14:paraId="4224FDA9">
      <w:r>
        <w:t>（</w:t>
      </w:r>
      <w:r>
        <w:rPr>
          <w:rFonts w:hint="eastAsia"/>
        </w:rPr>
        <w:t>二</w:t>
      </w:r>
      <w:r>
        <w:t>）</w:t>
      </w:r>
      <w:r>
        <w:rPr>
          <w:rFonts w:hint="eastAsia"/>
        </w:rPr>
        <w:t>职业能力分析</w:t>
      </w:r>
    </w:p>
    <w:tbl>
      <w:tblPr>
        <w:tblStyle w:val="20"/>
        <w:tblW w:w="106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696"/>
        <w:gridCol w:w="1576"/>
        <w:gridCol w:w="1134"/>
        <w:gridCol w:w="2268"/>
        <w:gridCol w:w="1562"/>
        <w:gridCol w:w="1561"/>
        <w:gridCol w:w="1243"/>
      </w:tblGrid>
      <w:tr w14:paraId="7B56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86" w:type="dxa"/>
            <w:noWrap/>
            <w:vAlign w:val="center"/>
          </w:tcPr>
          <w:p w14:paraId="2024212D">
            <w:pPr>
              <w:snapToGrid w:val="0"/>
              <w:jc w:val="both"/>
              <w:rPr>
                <w:b/>
                <w:kern w:val="1"/>
              </w:rPr>
            </w:pPr>
            <w:r>
              <w:rPr>
                <w:b/>
                <w:kern w:val="1"/>
              </w:rPr>
              <w:t>序号</w:t>
            </w:r>
          </w:p>
        </w:tc>
        <w:tc>
          <w:tcPr>
            <w:tcW w:w="696" w:type="dxa"/>
            <w:noWrap/>
            <w:vAlign w:val="center"/>
          </w:tcPr>
          <w:p w14:paraId="25197A97">
            <w:pPr>
              <w:snapToGrid w:val="0"/>
              <w:jc w:val="both"/>
              <w:rPr>
                <w:b/>
                <w:kern w:val="1"/>
              </w:rPr>
            </w:pPr>
            <w:r>
              <w:rPr>
                <w:b/>
                <w:kern w:val="1"/>
              </w:rPr>
              <w:t>岗位</w:t>
            </w:r>
            <w:r>
              <w:rPr>
                <w:rFonts w:hint="eastAsia"/>
                <w:b/>
                <w:kern w:val="1"/>
              </w:rPr>
              <w:t>层次</w:t>
            </w:r>
          </w:p>
        </w:tc>
        <w:tc>
          <w:tcPr>
            <w:tcW w:w="1576" w:type="dxa"/>
            <w:noWrap/>
            <w:vAlign w:val="center"/>
          </w:tcPr>
          <w:p w14:paraId="5D80B205">
            <w:pPr>
              <w:snapToGrid w:val="0"/>
              <w:jc w:val="both"/>
              <w:rPr>
                <w:b/>
                <w:kern w:val="1"/>
              </w:rPr>
            </w:pPr>
            <w:r>
              <w:rPr>
                <w:rFonts w:hint="eastAsia"/>
                <w:b/>
                <w:kern w:val="1"/>
              </w:rPr>
              <w:t>职业岗位名称</w:t>
            </w:r>
          </w:p>
        </w:tc>
        <w:tc>
          <w:tcPr>
            <w:tcW w:w="1134" w:type="dxa"/>
            <w:noWrap/>
            <w:vAlign w:val="center"/>
          </w:tcPr>
          <w:p w14:paraId="2D3A4861">
            <w:pPr>
              <w:snapToGrid w:val="0"/>
              <w:jc w:val="both"/>
              <w:rPr>
                <w:b/>
                <w:kern w:val="1"/>
              </w:rPr>
            </w:pPr>
            <w:r>
              <w:rPr>
                <w:rFonts w:hint="eastAsia"/>
                <w:b/>
                <w:kern w:val="1"/>
              </w:rPr>
              <w:t>典型</w:t>
            </w:r>
            <w:r>
              <w:rPr>
                <w:b/>
                <w:kern w:val="1"/>
              </w:rPr>
              <w:t>工作任务</w:t>
            </w:r>
          </w:p>
        </w:tc>
        <w:tc>
          <w:tcPr>
            <w:tcW w:w="2268" w:type="dxa"/>
            <w:noWrap/>
            <w:vAlign w:val="center"/>
          </w:tcPr>
          <w:p w14:paraId="2FF76D8F">
            <w:pPr>
              <w:snapToGrid w:val="0"/>
              <w:jc w:val="both"/>
              <w:rPr>
                <w:b/>
                <w:kern w:val="1"/>
              </w:rPr>
            </w:pPr>
            <w:r>
              <w:rPr>
                <w:rFonts w:hint="eastAsia"/>
                <w:b/>
                <w:kern w:val="1"/>
              </w:rPr>
              <w:t>职业主要能力</w:t>
            </w:r>
          </w:p>
        </w:tc>
        <w:tc>
          <w:tcPr>
            <w:tcW w:w="1562" w:type="dxa"/>
            <w:noWrap/>
            <w:vAlign w:val="center"/>
          </w:tcPr>
          <w:p w14:paraId="4232C2E4">
            <w:pPr>
              <w:snapToGrid w:val="0"/>
              <w:jc w:val="both"/>
              <w:rPr>
                <w:b/>
                <w:kern w:val="1"/>
              </w:rPr>
            </w:pPr>
            <w:r>
              <w:rPr>
                <w:rFonts w:hint="eastAsia"/>
                <w:b/>
                <w:kern w:val="1"/>
              </w:rPr>
              <w:t>对应核心课程</w:t>
            </w:r>
          </w:p>
        </w:tc>
        <w:tc>
          <w:tcPr>
            <w:tcW w:w="1561" w:type="dxa"/>
            <w:noWrap/>
            <w:vAlign w:val="center"/>
          </w:tcPr>
          <w:p w14:paraId="306B8AA8">
            <w:pPr>
              <w:snapToGrid w:val="0"/>
              <w:jc w:val="both"/>
              <w:rPr>
                <w:b/>
                <w:kern w:val="1"/>
              </w:rPr>
            </w:pPr>
            <w:r>
              <w:rPr>
                <w:rFonts w:hint="eastAsia"/>
                <w:b/>
                <w:kern w:val="1"/>
              </w:rPr>
              <w:t>对应核心赛事</w:t>
            </w:r>
          </w:p>
        </w:tc>
        <w:tc>
          <w:tcPr>
            <w:tcW w:w="1243" w:type="dxa"/>
            <w:noWrap/>
            <w:vAlign w:val="center"/>
          </w:tcPr>
          <w:p w14:paraId="28B3231A">
            <w:pPr>
              <w:snapToGrid w:val="0"/>
              <w:jc w:val="both"/>
              <w:rPr>
                <w:b/>
                <w:kern w:val="1"/>
              </w:rPr>
            </w:pPr>
            <w:r>
              <w:rPr>
                <w:rFonts w:hint="eastAsia"/>
                <w:b/>
                <w:kern w:val="1"/>
              </w:rPr>
              <w:t>对应职业技能等级（资格）证书</w:t>
            </w:r>
          </w:p>
        </w:tc>
      </w:tr>
      <w:tr w14:paraId="00E0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586" w:type="dxa"/>
            <w:noWrap/>
            <w:vAlign w:val="center"/>
          </w:tcPr>
          <w:p w14:paraId="3DDF6D62">
            <w:r>
              <w:rPr>
                <w:rFonts w:hint="eastAsia"/>
              </w:rPr>
              <w:t>1</w:t>
            </w:r>
          </w:p>
        </w:tc>
        <w:tc>
          <w:tcPr>
            <w:tcW w:w="696" w:type="dxa"/>
            <w:vMerge w:val="restart"/>
            <w:noWrap/>
            <w:vAlign w:val="center"/>
          </w:tcPr>
          <w:p w14:paraId="3F742058">
            <w:r>
              <w:rPr>
                <w:rFonts w:hint="eastAsia"/>
              </w:rPr>
              <w:t>目标岗位</w:t>
            </w:r>
          </w:p>
        </w:tc>
        <w:tc>
          <w:tcPr>
            <w:tcW w:w="1576" w:type="dxa"/>
            <w:noWrap/>
            <w:vAlign w:val="center"/>
          </w:tcPr>
          <w:p w14:paraId="65099E58">
            <w:r>
              <w:rPr>
                <w:rFonts w:hint="eastAsia"/>
              </w:rPr>
              <w:t>跨境电商操作专员</w:t>
            </w:r>
          </w:p>
        </w:tc>
        <w:tc>
          <w:tcPr>
            <w:tcW w:w="1134" w:type="dxa"/>
            <w:noWrap/>
            <w:vAlign w:val="center"/>
          </w:tcPr>
          <w:p w14:paraId="3D0C6FA9">
            <w:r>
              <w:t>网店运营、网店推广</w:t>
            </w:r>
            <w:r>
              <w:rPr>
                <w:rFonts w:hint="eastAsia"/>
              </w:rPr>
              <w:t>、</w:t>
            </w:r>
            <w:r>
              <w:t>网店管理</w:t>
            </w:r>
          </w:p>
        </w:tc>
        <w:tc>
          <w:tcPr>
            <w:tcW w:w="2268" w:type="dxa"/>
            <w:noWrap/>
            <w:vAlign w:val="center"/>
          </w:tcPr>
          <w:p w14:paraId="21246A22">
            <w:r>
              <w:rPr>
                <w:rFonts w:hint="eastAsia"/>
              </w:rPr>
              <w:t>商务文案处理、商务接待、商务沟通</w:t>
            </w:r>
          </w:p>
        </w:tc>
        <w:tc>
          <w:tcPr>
            <w:tcW w:w="1562" w:type="dxa"/>
            <w:noWrap/>
            <w:vAlign w:val="center"/>
          </w:tcPr>
          <w:p w14:paraId="0D0855A0">
            <w:r>
              <w:rPr>
                <w:rFonts w:hint="eastAsia"/>
              </w:rPr>
              <w:t>跨境电商运营实务</w:t>
            </w:r>
          </w:p>
        </w:tc>
        <w:tc>
          <w:tcPr>
            <w:tcW w:w="1561" w:type="dxa"/>
            <w:noWrap/>
            <w:vAlign w:val="center"/>
          </w:tcPr>
          <w:p w14:paraId="13C9823E">
            <w:r>
              <w:rPr>
                <w:rFonts w:hint="eastAsia"/>
              </w:rPr>
              <w:t>福建省跨境电子商务职业技能竞赛</w:t>
            </w:r>
          </w:p>
        </w:tc>
        <w:tc>
          <w:tcPr>
            <w:tcW w:w="1243" w:type="dxa"/>
            <w:noWrap/>
            <w:vAlign w:val="center"/>
          </w:tcPr>
          <w:p w14:paraId="349630F5">
            <w:r>
              <w:rPr>
                <w:rFonts w:hint="eastAsia"/>
              </w:rPr>
              <w:t>跨境电子商务师</w:t>
            </w:r>
          </w:p>
        </w:tc>
      </w:tr>
      <w:tr w14:paraId="6FFA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586" w:type="dxa"/>
            <w:noWrap/>
            <w:vAlign w:val="center"/>
          </w:tcPr>
          <w:p w14:paraId="5143A327">
            <w:r>
              <w:rPr>
                <w:rFonts w:hint="eastAsia"/>
              </w:rPr>
              <w:t>2</w:t>
            </w:r>
          </w:p>
        </w:tc>
        <w:tc>
          <w:tcPr>
            <w:tcW w:w="696" w:type="dxa"/>
            <w:vMerge w:val="continue"/>
            <w:noWrap/>
            <w:vAlign w:val="center"/>
          </w:tcPr>
          <w:p w14:paraId="2AD6E08B"/>
        </w:tc>
        <w:tc>
          <w:tcPr>
            <w:tcW w:w="1576" w:type="dxa"/>
            <w:noWrap/>
            <w:vAlign w:val="center"/>
          </w:tcPr>
          <w:p w14:paraId="1070FD7B">
            <w:r>
              <w:rPr>
                <w:rFonts w:hint="eastAsia"/>
              </w:rPr>
              <w:t>跨境电商营销推广专员</w:t>
            </w:r>
          </w:p>
        </w:tc>
        <w:tc>
          <w:tcPr>
            <w:tcW w:w="1134" w:type="dxa"/>
            <w:noWrap/>
            <w:vAlign w:val="center"/>
          </w:tcPr>
          <w:p w14:paraId="59B90803">
            <w:r>
              <w:rPr>
                <w:rFonts w:hint="eastAsia"/>
              </w:rPr>
              <w:t>网络推广、网络营销策划、SEO营销、网络销售</w:t>
            </w:r>
          </w:p>
        </w:tc>
        <w:tc>
          <w:tcPr>
            <w:tcW w:w="2268" w:type="dxa"/>
            <w:noWrap/>
            <w:vAlign w:val="center"/>
          </w:tcPr>
          <w:p w14:paraId="2A753B00">
            <w:r>
              <w:rPr>
                <w:rFonts w:hint="eastAsia"/>
              </w:rPr>
              <w:t>企业产品等图片拍摄，企业产品图片处理、文案编辑、网页设计等</w:t>
            </w:r>
          </w:p>
        </w:tc>
        <w:tc>
          <w:tcPr>
            <w:tcW w:w="1562" w:type="dxa"/>
            <w:noWrap/>
            <w:vAlign w:val="center"/>
          </w:tcPr>
          <w:p w14:paraId="6E6535A8">
            <w:r>
              <w:rPr>
                <w:rFonts w:hint="eastAsia"/>
              </w:rPr>
              <w:t>跨境电商网络营销</w:t>
            </w:r>
          </w:p>
        </w:tc>
        <w:tc>
          <w:tcPr>
            <w:tcW w:w="1561" w:type="dxa"/>
            <w:noWrap/>
            <w:vAlign w:val="center"/>
          </w:tcPr>
          <w:p w14:paraId="3BC852E3">
            <w:r>
              <w:rPr>
                <w:rFonts w:hint="eastAsia"/>
              </w:rPr>
              <w:t>福建省跨境电子商务职业技能竞赛</w:t>
            </w:r>
          </w:p>
        </w:tc>
        <w:tc>
          <w:tcPr>
            <w:tcW w:w="1243" w:type="dxa"/>
            <w:noWrap/>
            <w:vAlign w:val="center"/>
          </w:tcPr>
          <w:p w14:paraId="0F2094D3">
            <w:r>
              <w:rPr>
                <w:rFonts w:hint="eastAsia"/>
              </w:rPr>
              <w:t>跨境电子商务师</w:t>
            </w:r>
          </w:p>
        </w:tc>
      </w:tr>
      <w:tr w14:paraId="3A64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86" w:type="dxa"/>
            <w:noWrap/>
            <w:vAlign w:val="center"/>
          </w:tcPr>
          <w:p w14:paraId="6B68BC8B">
            <w:r>
              <w:rPr>
                <w:rFonts w:hint="eastAsia"/>
              </w:rPr>
              <w:t>3</w:t>
            </w:r>
          </w:p>
        </w:tc>
        <w:tc>
          <w:tcPr>
            <w:tcW w:w="696" w:type="dxa"/>
            <w:vMerge w:val="continue"/>
            <w:noWrap/>
            <w:vAlign w:val="center"/>
          </w:tcPr>
          <w:p w14:paraId="2C16007B"/>
        </w:tc>
        <w:tc>
          <w:tcPr>
            <w:tcW w:w="1576" w:type="dxa"/>
            <w:noWrap/>
            <w:vAlign w:val="center"/>
          </w:tcPr>
          <w:p w14:paraId="631D3C62">
            <w:r>
              <w:rPr>
                <w:rFonts w:hint="eastAsia"/>
              </w:rPr>
              <w:t>网店美工专员</w:t>
            </w:r>
          </w:p>
        </w:tc>
        <w:tc>
          <w:tcPr>
            <w:tcW w:w="1134" w:type="dxa"/>
            <w:noWrap/>
            <w:vAlign w:val="center"/>
          </w:tcPr>
          <w:p w14:paraId="73A2634D">
            <w:r>
              <w:rPr>
                <w:rFonts w:hint="eastAsia"/>
              </w:rPr>
              <w:t>商品管理、商品信息采集、商品信息编辑</w:t>
            </w:r>
          </w:p>
        </w:tc>
        <w:tc>
          <w:tcPr>
            <w:tcW w:w="2268" w:type="dxa"/>
            <w:noWrap/>
            <w:vAlign w:val="center"/>
          </w:tcPr>
          <w:p w14:paraId="37C869CC">
            <w:r>
              <w:rPr>
                <w:rFonts w:hint="eastAsia"/>
              </w:rPr>
              <w:t>收集资料与素材；规划站点；布局网页；文本编辑；图像、动画美化网页；各种链接。</w:t>
            </w:r>
          </w:p>
        </w:tc>
        <w:tc>
          <w:tcPr>
            <w:tcW w:w="1562" w:type="dxa"/>
            <w:noWrap/>
            <w:vAlign w:val="center"/>
          </w:tcPr>
          <w:p w14:paraId="1E8F9572">
            <w:r>
              <w:rPr>
                <w:rFonts w:hint="eastAsia"/>
              </w:rPr>
              <w:t>网店美工实务、商品摄影</w:t>
            </w:r>
          </w:p>
        </w:tc>
        <w:tc>
          <w:tcPr>
            <w:tcW w:w="1561" w:type="dxa"/>
            <w:noWrap/>
            <w:vAlign w:val="center"/>
          </w:tcPr>
          <w:p w14:paraId="05650432">
            <w:r>
              <w:rPr>
                <w:rFonts w:hint="eastAsia"/>
              </w:rPr>
              <w:t>福建省跨境电子商务职业技能竞赛</w:t>
            </w:r>
          </w:p>
        </w:tc>
        <w:tc>
          <w:tcPr>
            <w:tcW w:w="1243" w:type="dxa"/>
            <w:noWrap/>
            <w:vAlign w:val="center"/>
          </w:tcPr>
          <w:p w14:paraId="0F5E941C">
            <w:r>
              <w:rPr>
                <w:rFonts w:hint="eastAsia"/>
              </w:rPr>
              <w:t>跨境电子商务师</w:t>
            </w:r>
          </w:p>
        </w:tc>
      </w:tr>
      <w:tr w14:paraId="4220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586" w:type="dxa"/>
            <w:noWrap/>
            <w:vAlign w:val="center"/>
          </w:tcPr>
          <w:p w14:paraId="446DE439">
            <w:r>
              <w:rPr>
                <w:rFonts w:hint="eastAsia"/>
              </w:rPr>
              <w:t>4</w:t>
            </w:r>
          </w:p>
        </w:tc>
        <w:tc>
          <w:tcPr>
            <w:tcW w:w="696" w:type="dxa"/>
            <w:vMerge w:val="continue"/>
            <w:noWrap/>
            <w:vAlign w:val="center"/>
          </w:tcPr>
          <w:p w14:paraId="46D9485B"/>
        </w:tc>
        <w:tc>
          <w:tcPr>
            <w:tcW w:w="1576" w:type="dxa"/>
            <w:noWrap/>
            <w:vAlign w:val="center"/>
          </w:tcPr>
          <w:p w14:paraId="18B9A93F">
            <w:r>
              <w:rPr>
                <w:rFonts w:hint="eastAsia"/>
              </w:rPr>
              <w:t>跨境电商客户服务专员</w:t>
            </w:r>
          </w:p>
        </w:tc>
        <w:tc>
          <w:tcPr>
            <w:tcW w:w="1134" w:type="dxa"/>
            <w:noWrap/>
            <w:vAlign w:val="center"/>
          </w:tcPr>
          <w:p w14:paraId="259E95BA">
            <w:r>
              <w:rPr>
                <w:rFonts w:hint="eastAsia"/>
              </w:rPr>
              <w:t>网络客户服务、网络客户管理</w:t>
            </w:r>
          </w:p>
        </w:tc>
        <w:tc>
          <w:tcPr>
            <w:tcW w:w="2268" w:type="dxa"/>
            <w:noWrap/>
            <w:vAlign w:val="center"/>
          </w:tcPr>
          <w:p w14:paraId="4FE2D11E">
            <w:r>
              <w:rPr>
                <w:rFonts w:hint="eastAsia"/>
              </w:rPr>
              <w:t>网络客户服务、网络评价管理、网络客户维护等</w:t>
            </w:r>
          </w:p>
        </w:tc>
        <w:tc>
          <w:tcPr>
            <w:tcW w:w="1562" w:type="dxa"/>
            <w:noWrap/>
            <w:vAlign w:val="center"/>
          </w:tcPr>
          <w:p w14:paraId="4B7D4FDA">
            <w:r>
              <w:rPr>
                <w:rFonts w:hint="eastAsia"/>
              </w:rPr>
              <w:t>跨境电商客服与沟通</w:t>
            </w:r>
          </w:p>
        </w:tc>
        <w:tc>
          <w:tcPr>
            <w:tcW w:w="1561" w:type="dxa"/>
            <w:noWrap/>
            <w:vAlign w:val="center"/>
          </w:tcPr>
          <w:p w14:paraId="216D43E0">
            <w:r>
              <w:rPr>
                <w:rFonts w:hint="eastAsia"/>
              </w:rPr>
              <w:t>福建省跨境电子商务职业技能竞赛</w:t>
            </w:r>
          </w:p>
        </w:tc>
        <w:tc>
          <w:tcPr>
            <w:tcW w:w="1243" w:type="dxa"/>
            <w:noWrap/>
            <w:vAlign w:val="center"/>
          </w:tcPr>
          <w:p w14:paraId="77D1AE81">
            <w:r>
              <w:rPr>
                <w:rFonts w:hint="eastAsia"/>
              </w:rPr>
              <w:t>跨境电子商务师</w:t>
            </w:r>
          </w:p>
        </w:tc>
      </w:tr>
      <w:tr w14:paraId="74EF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86" w:type="dxa"/>
            <w:noWrap/>
            <w:vAlign w:val="center"/>
          </w:tcPr>
          <w:p w14:paraId="759ADBE3">
            <w:r>
              <w:rPr>
                <w:rFonts w:hint="eastAsia"/>
              </w:rPr>
              <w:t>5</w:t>
            </w:r>
          </w:p>
        </w:tc>
        <w:tc>
          <w:tcPr>
            <w:tcW w:w="696" w:type="dxa"/>
            <w:vMerge w:val="restart"/>
            <w:noWrap/>
            <w:vAlign w:val="center"/>
          </w:tcPr>
          <w:p w14:paraId="50F27937">
            <w:r>
              <w:rPr>
                <w:rFonts w:hint="eastAsia"/>
              </w:rPr>
              <w:t>发展岗位</w:t>
            </w:r>
          </w:p>
        </w:tc>
        <w:tc>
          <w:tcPr>
            <w:tcW w:w="1576" w:type="dxa"/>
            <w:noWrap/>
            <w:vAlign w:val="center"/>
          </w:tcPr>
          <w:p w14:paraId="01212699">
            <w:r>
              <w:rPr>
                <w:rFonts w:hint="eastAsia"/>
              </w:rPr>
              <w:t>跨境电商产品采购专员</w:t>
            </w:r>
          </w:p>
        </w:tc>
        <w:tc>
          <w:tcPr>
            <w:tcW w:w="1134" w:type="dxa"/>
            <w:noWrap/>
            <w:vAlign w:val="center"/>
          </w:tcPr>
          <w:p w14:paraId="6FD27978">
            <w:r>
              <w:rPr>
                <w:rFonts w:hint="eastAsia"/>
              </w:rPr>
              <w:t>电商平台运营、电商项目运营</w:t>
            </w:r>
          </w:p>
        </w:tc>
        <w:tc>
          <w:tcPr>
            <w:tcW w:w="2268" w:type="dxa"/>
            <w:noWrap/>
            <w:vAlign w:val="center"/>
          </w:tcPr>
          <w:p w14:paraId="788AF225">
            <w:r>
              <w:rPr>
                <w:rFonts w:hint="eastAsia"/>
              </w:rPr>
              <w:t>用网络平台开拓海外市场，及时了解市场信息，负责产品的国外市场的选品与采购；</w:t>
            </w:r>
          </w:p>
        </w:tc>
        <w:tc>
          <w:tcPr>
            <w:tcW w:w="1562" w:type="dxa"/>
            <w:noWrap/>
            <w:vAlign w:val="center"/>
          </w:tcPr>
          <w:p w14:paraId="05785D12">
            <w:r>
              <w:rPr>
                <w:rFonts w:hint="eastAsia"/>
              </w:rPr>
              <w:t>商务礼仪与沟通，商务英语。商务日语</w:t>
            </w:r>
          </w:p>
        </w:tc>
        <w:tc>
          <w:tcPr>
            <w:tcW w:w="1561" w:type="dxa"/>
            <w:noWrap/>
            <w:vAlign w:val="center"/>
          </w:tcPr>
          <w:p w14:paraId="7597371B">
            <w:r>
              <w:rPr>
                <w:rFonts w:hint="eastAsia"/>
              </w:rPr>
              <w:t>福建省跨境电子商务职业技能竞赛</w:t>
            </w:r>
          </w:p>
        </w:tc>
        <w:tc>
          <w:tcPr>
            <w:tcW w:w="1243" w:type="dxa"/>
            <w:noWrap/>
            <w:vAlign w:val="center"/>
          </w:tcPr>
          <w:p w14:paraId="4529F028">
            <w:r>
              <w:rPr>
                <w:rFonts w:hint="eastAsia"/>
              </w:rPr>
              <w:t>跨境电子商务师</w:t>
            </w:r>
          </w:p>
        </w:tc>
      </w:tr>
      <w:tr w14:paraId="17F9E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86" w:type="dxa"/>
            <w:noWrap/>
            <w:vAlign w:val="center"/>
          </w:tcPr>
          <w:p w14:paraId="135FDC52">
            <w:r>
              <w:rPr>
                <w:rFonts w:hint="eastAsia"/>
              </w:rPr>
              <w:t>6</w:t>
            </w:r>
          </w:p>
        </w:tc>
        <w:tc>
          <w:tcPr>
            <w:tcW w:w="696" w:type="dxa"/>
            <w:vMerge w:val="continue"/>
            <w:noWrap/>
            <w:vAlign w:val="center"/>
          </w:tcPr>
          <w:p w14:paraId="5F93FCBF"/>
        </w:tc>
        <w:tc>
          <w:tcPr>
            <w:tcW w:w="1576" w:type="dxa"/>
            <w:noWrap/>
            <w:vAlign w:val="center"/>
          </w:tcPr>
          <w:p w14:paraId="4B5405C0">
            <w:r>
              <w:rPr>
                <w:rFonts w:hint="eastAsia"/>
              </w:rPr>
              <w:t>跨境电商网店管理专员</w:t>
            </w:r>
          </w:p>
        </w:tc>
        <w:tc>
          <w:tcPr>
            <w:tcW w:w="1134" w:type="dxa"/>
            <w:noWrap/>
            <w:vAlign w:val="center"/>
          </w:tcPr>
          <w:p w14:paraId="716D72D6">
            <w:r>
              <w:rPr>
                <w:rFonts w:hint="eastAsia"/>
              </w:rPr>
              <w:t>直播带货选品、直播销售</w:t>
            </w:r>
          </w:p>
        </w:tc>
        <w:tc>
          <w:tcPr>
            <w:tcW w:w="2268" w:type="dxa"/>
            <w:noWrap/>
            <w:vAlign w:val="center"/>
          </w:tcPr>
          <w:p w14:paraId="0EDB5EA7">
            <w:r>
              <w:rPr>
                <w:rFonts w:hint="eastAsia"/>
              </w:rPr>
              <w:t>网店战略规划、网店运营计划制定与实施、网店运营管理</w:t>
            </w:r>
          </w:p>
        </w:tc>
        <w:tc>
          <w:tcPr>
            <w:tcW w:w="1562" w:type="dxa"/>
            <w:noWrap/>
            <w:vAlign w:val="center"/>
          </w:tcPr>
          <w:p w14:paraId="10CAD728">
            <w:r>
              <w:rPr>
                <w:rFonts w:hint="eastAsia"/>
              </w:rPr>
              <w:t>数据收集与分析</w:t>
            </w:r>
          </w:p>
        </w:tc>
        <w:tc>
          <w:tcPr>
            <w:tcW w:w="1561" w:type="dxa"/>
            <w:noWrap/>
            <w:vAlign w:val="center"/>
          </w:tcPr>
          <w:p w14:paraId="50ACCCA2">
            <w:r>
              <w:rPr>
                <w:rFonts w:hint="eastAsia"/>
              </w:rPr>
              <w:t>福建省跨境电子商务职业技能竞赛</w:t>
            </w:r>
          </w:p>
        </w:tc>
        <w:tc>
          <w:tcPr>
            <w:tcW w:w="1243" w:type="dxa"/>
            <w:noWrap/>
            <w:vAlign w:val="center"/>
          </w:tcPr>
          <w:p w14:paraId="1033380C">
            <w:r>
              <w:rPr>
                <w:rFonts w:hint="eastAsia"/>
              </w:rPr>
              <w:t>跨境电子商务师</w:t>
            </w:r>
          </w:p>
        </w:tc>
      </w:tr>
      <w:tr w14:paraId="35EBA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86" w:type="dxa"/>
            <w:noWrap/>
            <w:vAlign w:val="center"/>
          </w:tcPr>
          <w:p w14:paraId="69DF3BA0">
            <w:r>
              <w:rPr>
                <w:rFonts w:hint="eastAsia"/>
              </w:rPr>
              <w:t>7</w:t>
            </w:r>
          </w:p>
        </w:tc>
        <w:tc>
          <w:tcPr>
            <w:tcW w:w="696" w:type="dxa"/>
            <w:vMerge w:val="continue"/>
            <w:noWrap/>
            <w:vAlign w:val="center"/>
          </w:tcPr>
          <w:p w14:paraId="33FF467D"/>
        </w:tc>
        <w:tc>
          <w:tcPr>
            <w:tcW w:w="1576" w:type="dxa"/>
            <w:noWrap/>
            <w:vAlign w:val="center"/>
          </w:tcPr>
          <w:p w14:paraId="633FE952">
            <w:r>
              <w:rPr>
                <w:rFonts w:hint="eastAsia"/>
              </w:rPr>
              <w:t>全球跨境电商市场调研员</w:t>
            </w:r>
          </w:p>
        </w:tc>
        <w:tc>
          <w:tcPr>
            <w:tcW w:w="1134" w:type="dxa"/>
            <w:noWrap/>
            <w:vAlign w:val="center"/>
          </w:tcPr>
          <w:p w14:paraId="25E6ECAC">
            <w:r>
              <w:rPr>
                <w:rFonts w:hint="eastAsia"/>
              </w:rPr>
              <w:t>网络客户调查、数据收集、数据分析与管理</w:t>
            </w:r>
          </w:p>
        </w:tc>
        <w:tc>
          <w:tcPr>
            <w:tcW w:w="2268" w:type="dxa"/>
            <w:noWrap/>
            <w:vAlign w:val="center"/>
          </w:tcPr>
          <w:p w14:paraId="27123BF5">
            <w:r>
              <w:rPr>
                <w:rFonts w:hint="eastAsia"/>
              </w:rPr>
              <w:t>网络客户调查、数据收集、数据分析与管理</w:t>
            </w:r>
          </w:p>
        </w:tc>
        <w:tc>
          <w:tcPr>
            <w:tcW w:w="1562" w:type="dxa"/>
            <w:noWrap/>
            <w:vAlign w:val="center"/>
          </w:tcPr>
          <w:p w14:paraId="0192E5B2">
            <w:r>
              <w:rPr>
                <w:rFonts w:hint="eastAsia"/>
              </w:rPr>
              <w:t>跨境电子商务运营实务、数据收集与分析</w:t>
            </w:r>
          </w:p>
        </w:tc>
        <w:tc>
          <w:tcPr>
            <w:tcW w:w="1561" w:type="dxa"/>
            <w:noWrap/>
            <w:vAlign w:val="center"/>
          </w:tcPr>
          <w:p w14:paraId="7B82A046">
            <w:r>
              <w:rPr>
                <w:rFonts w:hint="eastAsia"/>
              </w:rPr>
              <w:t>“互联网+”国际贸易职业技能竞赛</w:t>
            </w:r>
          </w:p>
        </w:tc>
        <w:tc>
          <w:tcPr>
            <w:tcW w:w="1243" w:type="dxa"/>
            <w:noWrap/>
            <w:vAlign w:val="center"/>
          </w:tcPr>
          <w:p w14:paraId="5D4B89A0">
            <w:r>
              <w:rPr>
                <w:rFonts w:hint="eastAsia"/>
              </w:rPr>
              <w:t>跨境电子商务师</w:t>
            </w:r>
          </w:p>
        </w:tc>
      </w:tr>
      <w:tr w14:paraId="03C3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86" w:type="dxa"/>
            <w:noWrap/>
            <w:vAlign w:val="center"/>
          </w:tcPr>
          <w:p w14:paraId="2DBC2659">
            <w:r>
              <w:rPr>
                <w:rFonts w:hint="eastAsia"/>
              </w:rPr>
              <w:t>9</w:t>
            </w:r>
          </w:p>
        </w:tc>
        <w:tc>
          <w:tcPr>
            <w:tcW w:w="696" w:type="dxa"/>
            <w:vMerge w:val="restart"/>
            <w:noWrap/>
            <w:vAlign w:val="center"/>
          </w:tcPr>
          <w:p w14:paraId="2617ECCA">
            <w:r>
              <w:rPr>
                <w:rFonts w:hint="eastAsia"/>
              </w:rPr>
              <w:t>迁移岗位</w:t>
            </w:r>
          </w:p>
        </w:tc>
        <w:tc>
          <w:tcPr>
            <w:tcW w:w="1576" w:type="dxa"/>
            <w:noWrap/>
            <w:vAlign w:val="center"/>
          </w:tcPr>
          <w:p w14:paraId="7EE3CDA8">
            <w:r>
              <w:rPr>
                <w:rFonts w:hint="eastAsia"/>
              </w:rPr>
              <w:t>国际物流专员</w:t>
            </w:r>
          </w:p>
        </w:tc>
        <w:tc>
          <w:tcPr>
            <w:tcW w:w="1134" w:type="dxa"/>
            <w:noWrap/>
            <w:vAlign w:val="center"/>
          </w:tcPr>
          <w:p w14:paraId="0455A2CA">
            <w:r>
              <w:rPr>
                <w:rFonts w:hint="eastAsia"/>
              </w:rPr>
              <w:t>国际物流联络、订单发货执行</w:t>
            </w:r>
          </w:p>
        </w:tc>
        <w:tc>
          <w:tcPr>
            <w:tcW w:w="2268" w:type="dxa"/>
            <w:noWrap/>
            <w:vAlign w:val="center"/>
          </w:tcPr>
          <w:p w14:paraId="6452E37E">
            <w:r>
              <w:rPr>
                <w:rFonts w:hint="eastAsia"/>
              </w:rPr>
              <w:t>负责产品的国外市场的推广与销售；积极与生产部门沟通协调，保证货物按时出口。</w:t>
            </w:r>
          </w:p>
        </w:tc>
        <w:tc>
          <w:tcPr>
            <w:tcW w:w="1562" w:type="dxa"/>
            <w:noWrap/>
            <w:vAlign w:val="center"/>
          </w:tcPr>
          <w:p w14:paraId="5AEE36E2">
            <w:r>
              <w:rPr>
                <w:rFonts w:hint="eastAsia"/>
              </w:rPr>
              <w:t>跨境电商物流</w:t>
            </w:r>
          </w:p>
        </w:tc>
        <w:tc>
          <w:tcPr>
            <w:tcW w:w="1561" w:type="dxa"/>
            <w:noWrap/>
            <w:vAlign w:val="center"/>
          </w:tcPr>
          <w:p w14:paraId="7FBC5B55">
            <w:r>
              <w:rPr>
                <w:rFonts w:hint="eastAsia"/>
              </w:rPr>
              <w:t>“互联网+”国际贸易职业技能竞赛</w:t>
            </w:r>
          </w:p>
        </w:tc>
        <w:tc>
          <w:tcPr>
            <w:tcW w:w="1243" w:type="dxa"/>
            <w:noWrap/>
            <w:vAlign w:val="center"/>
          </w:tcPr>
          <w:p w14:paraId="7808C6E8">
            <w:r>
              <w:rPr>
                <w:rFonts w:hint="eastAsia"/>
              </w:rPr>
              <w:t>跨境电子商务师</w:t>
            </w:r>
          </w:p>
        </w:tc>
      </w:tr>
      <w:tr w14:paraId="70AC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86" w:type="dxa"/>
            <w:noWrap/>
            <w:vAlign w:val="center"/>
          </w:tcPr>
          <w:p w14:paraId="071E7FBA">
            <w:r>
              <w:rPr>
                <w:rFonts w:hint="eastAsia"/>
              </w:rPr>
              <w:t>10</w:t>
            </w:r>
          </w:p>
        </w:tc>
        <w:tc>
          <w:tcPr>
            <w:tcW w:w="696" w:type="dxa"/>
            <w:vMerge w:val="continue"/>
            <w:noWrap/>
            <w:vAlign w:val="center"/>
          </w:tcPr>
          <w:p w14:paraId="3816B5AC"/>
        </w:tc>
        <w:tc>
          <w:tcPr>
            <w:tcW w:w="1576" w:type="dxa"/>
            <w:noWrap/>
            <w:vAlign w:val="center"/>
          </w:tcPr>
          <w:p w14:paraId="5A445CAD">
            <w:r>
              <w:rPr>
                <w:rFonts w:hint="eastAsia"/>
              </w:rPr>
              <w:t>外贸业务员</w:t>
            </w:r>
          </w:p>
        </w:tc>
        <w:tc>
          <w:tcPr>
            <w:tcW w:w="1134" w:type="dxa"/>
            <w:noWrap/>
            <w:vAlign w:val="center"/>
          </w:tcPr>
          <w:p w14:paraId="0BA446D9">
            <w:r>
              <w:rPr>
                <w:rFonts w:hint="eastAsia"/>
              </w:rPr>
              <w:t>商务文案处理、商务接待、商务沟通</w:t>
            </w:r>
          </w:p>
        </w:tc>
        <w:tc>
          <w:tcPr>
            <w:tcW w:w="2268" w:type="dxa"/>
            <w:noWrap/>
            <w:vAlign w:val="center"/>
          </w:tcPr>
          <w:p w14:paraId="383E98D2">
            <w:r>
              <w:rPr>
                <w:rFonts w:hint="eastAsia"/>
              </w:rPr>
              <w:t>商务文案处理、商务接待、商务沟通</w:t>
            </w:r>
          </w:p>
        </w:tc>
        <w:tc>
          <w:tcPr>
            <w:tcW w:w="1562" w:type="dxa"/>
            <w:noWrap/>
            <w:vAlign w:val="center"/>
          </w:tcPr>
          <w:p w14:paraId="54798DA6">
            <w:r>
              <w:rPr>
                <w:rFonts w:hint="eastAsia"/>
              </w:rPr>
              <w:t>国际贸易实务、支付预结算</w:t>
            </w:r>
          </w:p>
        </w:tc>
        <w:tc>
          <w:tcPr>
            <w:tcW w:w="1561" w:type="dxa"/>
            <w:noWrap/>
            <w:vAlign w:val="center"/>
          </w:tcPr>
          <w:p w14:paraId="563BFF95">
            <w:r>
              <w:rPr>
                <w:rFonts w:hint="eastAsia"/>
              </w:rPr>
              <w:t>“互联网+”国际贸易职业技能竞赛</w:t>
            </w:r>
          </w:p>
        </w:tc>
        <w:tc>
          <w:tcPr>
            <w:tcW w:w="1243" w:type="dxa"/>
            <w:noWrap/>
            <w:vAlign w:val="center"/>
          </w:tcPr>
          <w:p w14:paraId="56C8CEA5">
            <w:r>
              <w:rPr>
                <w:rFonts w:hint="eastAsia"/>
              </w:rPr>
              <w:t>跨境电子商务师</w:t>
            </w:r>
          </w:p>
        </w:tc>
      </w:tr>
    </w:tbl>
    <w:p w14:paraId="2248E4FC">
      <w:pPr>
        <w:pStyle w:val="43"/>
      </w:pPr>
    </w:p>
    <w:p w14:paraId="61855A4E">
      <w:pPr>
        <w:pStyle w:val="43"/>
      </w:pPr>
    </w:p>
    <w:p w14:paraId="53E65C78">
      <w:pPr>
        <w:spacing w:line="440" w:lineRule="exact"/>
        <w:ind w:firstLine="482"/>
        <w:jc w:val="both"/>
        <w:rPr>
          <w:rFonts w:eastAsia="黑体"/>
          <w:b/>
          <w:sz w:val="24"/>
          <w:szCs w:val="22"/>
        </w:rPr>
      </w:pPr>
      <w:r>
        <w:rPr>
          <w:rFonts w:eastAsia="黑体"/>
          <w:b/>
          <w:sz w:val="24"/>
          <w:szCs w:val="22"/>
        </w:rPr>
        <w:t>五、培养目标和培养规格</w:t>
      </w:r>
    </w:p>
    <w:p w14:paraId="47764448">
      <w:pPr>
        <w:spacing w:line="440" w:lineRule="exact"/>
        <w:ind w:firstLine="482"/>
        <w:jc w:val="both"/>
        <w:rPr>
          <w:rFonts w:hint="eastAsia" w:ascii="宋体" w:hAnsi="宋体" w:cs="宋体"/>
          <w:b/>
          <w:bCs/>
          <w:iCs/>
          <w:sz w:val="24"/>
          <w:szCs w:val="22"/>
        </w:rPr>
      </w:pPr>
      <w:r>
        <w:rPr>
          <w:rFonts w:hint="eastAsia" w:ascii="宋体" w:hAnsi="宋体" w:cs="宋体"/>
          <w:b/>
          <w:bCs/>
          <w:iCs/>
          <w:sz w:val="24"/>
          <w:szCs w:val="22"/>
        </w:rPr>
        <w:t>（一）培养目标</w:t>
      </w:r>
    </w:p>
    <w:p w14:paraId="1F264C16">
      <w:pPr>
        <w:spacing w:line="440" w:lineRule="exact"/>
        <w:ind w:firstLine="480" w:firstLineChars="200"/>
        <w:jc w:val="both"/>
        <w:rPr>
          <w:sz w:val="24"/>
          <w:szCs w:val="22"/>
        </w:rPr>
      </w:pPr>
      <w:r>
        <w:rPr>
          <w:rFonts w:hint="eastAsia" w:ascii="宋体" w:hAnsi="宋体" w:cs="宋体"/>
          <w:iCs/>
          <w:sz w:val="24"/>
          <w:szCs w:val="22"/>
        </w:rPr>
        <w:t>本专业培养拥护党的基本路线，在习近平新时代中国特色社会主义思想指引下，践行社会主义核心价值观，思想政治坚定、德技并修、全面发展，具有一定的科学文化水平、良好的职业道德和工匠精神、掌握跨境电子商务专业知识和技术技能，具备认知能力、合作能力、创新能力、职业能力等支撑终身发展、适应时代要求的关键能力，具有较强的就业创业能力，熟悉跨境电子商务开店、店铺装修、推广优化、销售、客户服务、国际贸易、国际物流等全流程操作和管理工作的高素质复合型技术技能人才。</w:t>
      </w:r>
    </w:p>
    <w:p w14:paraId="1B4197E0">
      <w:pPr>
        <w:spacing w:line="440" w:lineRule="exact"/>
        <w:ind w:firstLine="480" w:firstLineChars="200"/>
        <w:jc w:val="both"/>
        <w:rPr>
          <w:sz w:val="24"/>
          <w:szCs w:val="22"/>
        </w:rPr>
      </w:pPr>
      <w:r>
        <w:rPr>
          <w:sz w:val="24"/>
          <w:szCs w:val="22"/>
        </w:rPr>
        <w:t>（二）培养规格</w:t>
      </w:r>
    </w:p>
    <w:p w14:paraId="3E6C2279">
      <w:pPr>
        <w:spacing w:line="440" w:lineRule="exact"/>
        <w:ind w:firstLine="480"/>
        <w:jc w:val="both"/>
        <w:rPr>
          <w:sz w:val="24"/>
          <w:szCs w:val="22"/>
        </w:rPr>
      </w:pPr>
      <w:r>
        <w:rPr>
          <w:sz w:val="24"/>
          <w:szCs w:val="22"/>
        </w:rPr>
        <w:t>1、素质要求</w:t>
      </w:r>
    </w:p>
    <w:p w14:paraId="55735B57">
      <w:pPr>
        <w:spacing w:line="460" w:lineRule="exact"/>
        <w:ind w:firstLine="480"/>
        <w:jc w:val="both"/>
        <w:rPr>
          <w:sz w:val="24"/>
          <w:szCs w:val="22"/>
        </w:rPr>
      </w:pPr>
      <w:r>
        <w:rPr>
          <w:sz w:val="24"/>
          <w:szCs w:val="22"/>
        </w:rPr>
        <w:t>培养具有良好的思想政治素质、较好的敬业精神和团队合作意识、具备基本的质量意识和创新意识，掌握公共基础知识和跨境电子商务专业知识的“能创新、会运营、善经营”的跨境电子商务人才。</w:t>
      </w:r>
    </w:p>
    <w:p w14:paraId="4583FB36">
      <w:pPr>
        <w:spacing w:line="460" w:lineRule="exact"/>
        <w:ind w:firstLine="480"/>
        <w:jc w:val="both"/>
        <w:rPr>
          <w:sz w:val="24"/>
          <w:szCs w:val="22"/>
        </w:rPr>
      </w:pPr>
      <w:r>
        <w:rPr>
          <w:sz w:val="24"/>
          <w:szCs w:val="22"/>
        </w:rPr>
        <w:t>（1）思想政治素质与道德规范：具有正确的世界观、人生观、价值观。坚决拥护中国共产党领导，树立中国特色社会主义共同理想，践行社会主义核心价值观，具有爱国情感、国家认同感、中华民族自豪感，遵守法律，遵规守纪，具有社会责任感和参与意识。</w:t>
      </w:r>
    </w:p>
    <w:p w14:paraId="734921F4">
      <w:pPr>
        <w:spacing w:line="460" w:lineRule="exact"/>
        <w:ind w:firstLine="480"/>
        <w:jc w:val="both"/>
        <w:rPr>
          <w:sz w:val="24"/>
          <w:szCs w:val="22"/>
        </w:rPr>
      </w:pPr>
      <w:r>
        <w:rPr>
          <w:sz w:val="24"/>
          <w:szCs w:val="22"/>
        </w:rPr>
        <w:t>（2）职业道德与职业素养：具有良好的职业道德和职业素养。遵守、履行道德准则和行为规范；尊重劳动、热爱劳动；崇德向善、诚实守信、爱岗敬业，具有精益求精的工匠精神；具有集体意识和团队合作精神，具有质量意识、绿色环保意识、安全意识、职业生涯规划意识等；具有从事相关职业应具备的其他职业素养要求。</w:t>
      </w:r>
    </w:p>
    <w:p w14:paraId="57A87797">
      <w:pPr>
        <w:spacing w:line="460" w:lineRule="exact"/>
        <w:ind w:firstLine="480"/>
        <w:jc w:val="both"/>
        <w:rPr>
          <w:sz w:val="24"/>
          <w:szCs w:val="22"/>
        </w:rPr>
      </w:pPr>
      <w:r>
        <w:rPr>
          <w:sz w:val="24"/>
          <w:szCs w:val="22"/>
        </w:rPr>
        <w:t>（3）身心素质与人文素养：具有良好的身心素质和人文素养。达到《国家学生体质健康标准》要求，具有健康的体魄和心理、健全的人格；具有一定的审美和人文素养。掌握一定的学习方法，具有良好的生活习惯、行为习惯和自我管理能力。</w:t>
      </w:r>
    </w:p>
    <w:p w14:paraId="7500AFB3">
      <w:pPr>
        <w:spacing w:line="440" w:lineRule="exact"/>
        <w:ind w:firstLine="480"/>
        <w:jc w:val="both"/>
        <w:rPr>
          <w:sz w:val="24"/>
          <w:szCs w:val="22"/>
        </w:rPr>
      </w:pPr>
      <w:r>
        <w:rPr>
          <w:sz w:val="24"/>
          <w:szCs w:val="22"/>
        </w:rPr>
        <w:t>2、知识要求</w:t>
      </w:r>
    </w:p>
    <w:p w14:paraId="366149AF">
      <w:pPr>
        <w:spacing w:line="460" w:lineRule="exact"/>
        <w:ind w:firstLine="480"/>
        <w:jc w:val="both"/>
        <w:rPr>
          <w:sz w:val="24"/>
          <w:szCs w:val="22"/>
        </w:rPr>
      </w:pPr>
      <w:r>
        <w:rPr>
          <w:sz w:val="24"/>
          <w:szCs w:val="22"/>
        </w:rPr>
        <w:t>（1）公共基础知识：</w:t>
      </w:r>
    </w:p>
    <w:p w14:paraId="4D548887">
      <w:pPr>
        <w:spacing w:line="460" w:lineRule="exact"/>
        <w:ind w:firstLine="360" w:firstLineChars="150"/>
        <w:jc w:val="both"/>
        <w:rPr>
          <w:sz w:val="24"/>
          <w:szCs w:val="22"/>
        </w:rPr>
      </w:pPr>
      <w:r>
        <w:rPr>
          <w:sz w:val="24"/>
          <w:szCs w:val="22"/>
        </w:rPr>
        <w:t>人文艺术类：</w:t>
      </w:r>
      <w:r>
        <w:rPr>
          <w:rFonts w:hint="eastAsia"/>
          <w:sz w:val="24"/>
          <w:szCs w:val="22"/>
        </w:rPr>
        <w:t>思想政治理论</w:t>
      </w:r>
      <w:r>
        <w:rPr>
          <w:sz w:val="24"/>
          <w:szCs w:val="22"/>
        </w:rPr>
        <w:t>、艺术与审美、中华优秀传统文化、大学音乐等知识。</w:t>
      </w:r>
    </w:p>
    <w:p w14:paraId="3F068799">
      <w:pPr>
        <w:spacing w:line="460" w:lineRule="exact"/>
        <w:ind w:firstLine="360" w:firstLineChars="150"/>
        <w:jc w:val="both"/>
        <w:rPr>
          <w:sz w:val="24"/>
          <w:szCs w:val="22"/>
        </w:rPr>
      </w:pPr>
      <w:r>
        <w:rPr>
          <w:sz w:val="24"/>
          <w:szCs w:val="22"/>
        </w:rPr>
        <w:t>通识教育类：形势与政策、职业道德修养与法律基础、军事理论与安全教育、体育运动技能、大学生心理健康教育、基本法律常识、现代社交与礼仪等知识。</w:t>
      </w:r>
    </w:p>
    <w:p w14:paraId="788CC947">
      <w:pPr>
        <w:spacing w:line="460" w:lineRule="exact"/>
        <w:ind w:firstLine="360" w:firstLineChars="150"/>
        <w:jc w:val="both"/>
        <w:rPr>
          <w:sz w:val="24"/>
          <w:szCs w:val="22"/>
        </w:rPr>
      </w:pPr>
      <w:r>
        <w:rPr>
          <w:sz w:val="24"/>
          <w:szCs w:val="22"/>
        </w:rPr>
        <w:t>工具类：高等数学、大学英语、计算机应用基础、演讲与口才等知识。</w:t>
      </w:r>
    </w:p>
    <w:p w14:paraId="4C129AAF">
      <w:pPr>
        <w:spacing w:line="460" w:lineRule="exact"/>
        <w:ind w:firstLine="360" w:firstLineChars="150"/>
        <w:jc w:val="both"/>
        <w:rPr>
          <w:sz w:val="24"/>
          <w:szCs w:val="22"/>
        </w:rPr>
      </w:pPr>
      <w:r>
        <w:rPr>
          <w:sz w:val="24"/>
          <w:szCs w:val="22"/>
        </w:rPr>
        <w:t>创新创业类：职业生涯规划、创业与就业指导、创新创业基础和创新创业类课程知识。</w:t>
      </w:r>
    </w:p>
    <w:p w14:paraId="00C50904">
      <w:pPr>
        <w:spacing w:line="460" w:lineRule="exact"/>
        <w:ind w:firstLine="360" w:firstLineChars="150"/>
        <w:jc w:val="both"/>
        <w:rPr>
          <w:sz w:val="24"/>
          <w:szCs w:val="22"/>
        </w:rPr>
      </w:pPr>
      <w:r>
        <w:rPr>
          <w:sz w:val="24"/>
          <w:szCs w:val="22"/>
        </w:rPr>
        <w:t>（2）专业知识</w:t>
      </w:r>
    </w:p>
    <w:p w14:paraId="21F77EF9">
      <w:pPr>
        <w:spacing w:line="460" w:lineRule="exact"/>
        <w:ind w:firstLine="480"/>
        <w:jc w:val="both"/>
        <w:rPr>
          <w:sz w:val="24"/>
          <w:szCs w:val="22"/>
        </w:rPr>
      </w:pPr>
      <w:r>
        <w:rPr>
          <w:sz w:val="24"/>
          <w:szCs w:val="22"/>
        </w:rPr>
        <w:t>跨境电子商务学生应掌握现代电子商务基本理论和国际电子商务环境、政策和法律知识，熟悉主流的跨境电子商务平台；掌握现代信息科学理论和技术，熟悉主流跨境电子商务平台开发语言和工具；掌握跨境电子商务营销与推广理论、技术和方法；掌握电子商务国际贸易知识，熟悉跨境电子商务跨文化设计与沟通；掌握电子商务企业管理理论，了解国际市场、行业和客户知识，具备互联网思维，具备跨境电商创业和市场开拓能力。</w:t>
      </w:r>
    </w:p>
    <w:p w14:paraId="2ECEE9DB">
      <w:pPr>
        <w:spacing w:line="440" w:lineRule="exact"/>
        <w:ind w:firstLine="480"/>
        <w:jc w:val="both"/>
        <w:rPr>
          <w:b/>
          <w:bCs/>
          <w:color w:val="FF0000"/>
          <w:sz w:val="24"/>
          <w:szCs w:val="22"/>
        </w:rPr>
      </w:pPr>
      <w:r>
        <w:rPr>
          <w:sz w:val="24"/>
          <w:szCs w:val="22"/>
        </w:rPr>
        <w:t>3、能力要求</w:t>
      </w:r>
    </w:p>
    <w:p w14:paraId="52EE3BE7">
      <w:pPr>
        <w:spacing w:line="460" w:lineRule="exact"/>
        <w:ind w:firstLine="480"/>
        <w:jc w:val="both"/>
        <w:rPr>
          <w:sz w:val="24"/>
          <w:szCs w:val="22"/>
        </w:rPr>
      </w:pPr>
      <w:r>
        <w:rPr>
          <w:sz w:val="24"/>
          <w:szCs w:val="22"/>
        </w:rPr>
        <w:t>通用能力</w:t>
      </w:r>
    </w:p>
    <w:p w14:paraId="187CFE1A">
      <w:pPr>
        <w:spacing w:line="460" w:lineRule="exact"/>
        <w:ind w:firstLine="480"/>
        <w:jc w:val="both"/>
        <w:rPr>
          <w:sz w:val="24"/>
          <w:szCs w:val="22"/>
        </w:rPr>
      </w:pPr>
      <w:r>
        <w:rPr>
          <w:sz w:val="24"/>
          <w:szCs w:val="22"/>
        </w:rPr>
        <w:t>（1）具有探究学习、终身学习、分析问题和解决问题的能力；</w:t>
      </w:r>
    </w:p>
    <w:p w14:paraId="0E2CD9E7">
      <w:pPr>
        <w:spacing w:line="460" w:lineRule="exact"/>
        <w:ind w:firstLine="480"/>
        <w:jc w:val="both"/>
        <w:rPr>
          <w:sz w:val="24"/>
          <w:szCs w:val="22"/>
        </w:rPr>
      </w:pPr>
      <w:r>
        <w:rPr>
          <w:sz w:val="24"/>
          <w:szCs w:val="22"/>
        </w:rPr>
        <w:t>（2）具有良好的语言、文字表达能力和沟通能力；</w:t>
      </w:r>
    </w:p>
    <w:p w14:paraId="69B03E12">
      <w:pPr>
        <w:spacing w:line="460" w:lineRule="exact"/>
        <w:ind w:firstLine="480"/>
        <w:jc w:val="both"/>
        <w:rPr>
          <w:sz w:val="24"/>
          <w:szCs w:val="22"/>
        </w:rPr>
      </w:pPr>
      <w:r>
        <w:rPr>
          <w:sz w:val="24"/>
          <w:szCs w:val="22"/>
        </w:rPr>
        <w:t>（3）具备一定的哲学思维、美学思维、伦理思维、计算思维、数据思维、交互思维、互联网思维能力；</w:t>
      </w:r>
    </w:p>
    <w:p w14:paraId="294A197F">
      <w:pPr>
        <w:spacing w:line="460" w:lineRule="exact"/>
        <w:ind w:firstLine="480"/>
        <w:jc w:val="both"/>
        <w:rPr>
          <w:sz w:val="24"/>
          <w:szCs w:val="22"/>
        </w:rPr>
      </w:pPr>
      <w:r>
        <w:rPr>
          <w:sz w:val="24"/>
          <w:szCs w:val="22"/>
        </w:rPr>
        <w:t>（4）能熟练应用办公软件，进行文档排版、方案演示、简单的数据分析等。</w:t>
      </w:r>
    </w:p>
    <w:p w14:paraId="1AC0F8A0">
      <w:pPr>
        <w:spacing w:line="460" w:lineRule="exact"/>
        <w:ind w:firstLine="479" w:firstLineChars="199"/>
        <w:jc w:val="both"/>
        <w:rPr>
          <w:b/>
          <w:sz w:val="24"/>
          <w:szCs w:val="22"/>
        </w:rPr>
      </w:pPr>
      <w:r>
        <w:rPr>
          <w:b/>
          <w:sz w:val="24"/>
          <w:szCs w:val="22"/>
        </w:rPr>
        <w:t>职业能力</w:t>
      </w:r>
    </w:p>
    <w:p w14:paraId="780EE3A5">
      <w:pPr>
        <w:spacing w:line="460" w:lineRule="exact"/>
        <w:ind w:firstLine="480"/>
        <w:jc w:val="both"/>
        <w:rPr>
          <w:sz w:val="24"/>
          <w:szCs w:val="22"/>
        </w:rPr>
      </w:pPr>
      <w:r>
        <w:rPr>
          <w:sz w:val="24"/>
          <w:szCs w:val="22"/>
        </w:rPr>
        <w:t xml:space="preserve">（1）能根据摄影色彩、构图策略，进行创意拍摄，制作突出商品卖点的商品照片，运用相关软件对图片进行处理，提高用户关注度； </w:t>
      </w:r>
    </w:p>
    <w:p w14:paraId="6E4022C1">
      <w:pPr>
        <w:spacing w:line="460" w:lineRule="exact"/>
        <w:ind w:firstLine="480"/>
        <w:jc w:val="both"/>
        <w:rPr>
          <w:sz w:val="24"/>
          <w:szCs w:val="22"/>
        </w:rPr>
      </w:pPr>
      <w:r>
        <w:rPr>
          <w:sz w:val="24"/>
          <w:szCs w:val="22"/>
        </w:rPr>
        <w:t>（2）具备跨境网络信息采集、筛选和编辑的能力，能够根据要求进行网站内容更新、策划与制作；</w:t>
      </w:r>
    </w:p>
    <w:p w14:paraId="2D824305">
      <w:pPr>
        <w:spacing w:line="460" w:lineRule="exact"/>
        <w:ind w:firstLine="480"/>
        <w:jc w:val="both"/>
        <w:rPr>
          <w:sz w:val="24"/>
          <w:szCs w:val="22"/>
        </w:rPr>
      </w:pPr>
      <w:r>
        <w:rPr>
          <w:sz w:val="24"/>
          <w:szCs w:val="22"/>
        </w:rPr>
        <w:t>（3）具备跨境网店设计装修的能力，能够根据产品页面需求，进行页面设计、布局、美化和制作；</w:t>
      </w:r>
    </w:p>
    <w:p w14:paraId="7951E8DC">
      <w:pPr>
        <w:spacing w:line="460" w:lineRule="exact"/>
        <w:ind w:firstLine="480"/>
        <w:jc w:val="both"/>
        <w:rPr>
          <w:sz w:val="24"/>
          <w:szCs w:val="22"/>
        </w:rPr>
      </w:pPr>
      <w:r>
        <w:rPr>
          <w:sz w:val="24"/>
          <w:szCs w:val="22"/>
        </w:rPr>
        <w:t>（4）能根据跨境网站（店）推广目标，选择合理的推广方式，进行策划、实施和效果效果评估与优化；</w:t>
      </w:r>
    </w:p>
    <w:p w14:paraId="565F3C27">
      <w:pPr>
        <w:spacing w:line="460" w:lineRule="exact"/>
        <w:ind w:firstLine="480"/>
        <w:jc w:val="both"/>
        <w:rPr>
          <w:sz w:val="24"/>
          <w:szCs w:val="22"/>
        </w:rPr>
      </w:pPr>
      <w:r>
        <w:rPr>
          <w:sz w:val="24"/>
          <w:szCs w:val="22"/>
        </w:rPr>
        <w:t>（5）能根据不同商品类型进行产品策划、分类管理；</w:t>
      </w:r>
    </w:p>
    <w:p w14:paraId="1E93844E">
      <w:pPr>
        <w:spacing w:line="460" w:lineRule="exact"/>
        <w:ind w:firstLine="480"/>
        <w:jc w:val="both"/>
        <w:rPr>
          <w:sz w:val="24"/>
          <w:szCs w:val="22"/>
        </w:rPr>
      </w:pPr>
      <w:r>
        <w:rPr>
          <w:sz w:val="24"/>
          <w:szCs w:val="22"/>
        </w:rPr>
        <w:t>（6）能够根据运营目标，采集跨境电子商务平台数据，并依据店铺、产品和客户数据等各类数据，进行分析与预测；</w:t>
      </w:r>
    </w:p>
    <w:p w14:paraId="1C47598A">
      <w:pPr>
        <w:spacing w:line="460" w:lineRule="exact"/>
        <w:ind w:firstLine="480"/>
        <w:jc w:val="both"/>
        <w:rPr>
          <w:sz w:val="24"/>
          <w:szCs w:val="22"/>
        </w:rPr>
      </w:pPr>
      <w:r>
        <w:rPr>
          <w:sz w:val="24"/>
          <w:szCs w:val="22"/>
        </w:rPr>
        <w:t>（7）具备客户服务管理的能力，能够正确进行网络营销，应对客户咨询、异议、处理客户投诉，进行客户个性化服务等；</w:t>
      </w:r>
    </w:p>
    <w:p w14:paraId="7842B542">
      <w:pPr>
        <w:spacing w:line="460" w:lineRule="exact"/>
        <w:ind w:firstLine="480"/>
        <w:jc w:val="both"/>
        <w:rPr>
          <w:sz w:val="24"/>
          <w:szCs w:val="22"/>
        </w:rPr>
      </w:pPr>
      <w:r>
        <w:rPr>
          <w:sz w:val="24"/>
          <w:szCs w:val="22"/>
        </w:rPr>
        <w:t>（8）能运用移动商务平台进行活动策划、营销推广、移动店铺的运营与管理；</w:t>
      </w:r>
    </w:p>
    <w:p w14:paraId="323092AC">
      <w:pPr>
        <w:spacing w:line="460" w:lineRule="exact"/>
        <w:ind w:firstLine="479" w:firstLineChars="199"/>
        <w:jc w:val="both"/>
        <w:rPr>
          <w:b/>
          <w:sz w:val="24"/>
          <w:szCs w:val="22"/>
        </w:rPr>
      </w:pPr>
      <w:r>
        <w:rPr>
          <w:b/>
          <w:sz w:val="24"/>
          <w:szCs w:val="22"/>
        </w:rPr>
        <w:t>拓展能力</w:t>
      </w:r>
    </w:p>
    <w:p w14:paraId="0C77A754">
      <w:pPr>
        <w:spacing w:line="460" w:lineRule="exact"/>
        <w:ind w:firstLine="480"/>
        <w:jc w:val="both"/>
        <w:rPr>
          <w:sz w:val="24"/>
          <w:szCs w:val="22"/>
        </w:rPr>
      </w:pPr>
      <w:r>
        <w:rPr>
          <w:sz w:val="24"/>
          <w:szCs w:val="22"/>
        </w:rPr>
        <w:t>（1）学习能力：具有个人职业生涯规划的能力、独立学习和继续学习能力，以及学习新技术与知识转移能力。</w:t>
      </w:r>
    </w:p>
    <w:p w14:paraId="655B08FF">
      <w:pPr>
        <w:spacing w:line="460" w:lineRule="exact"/>
        <w:ind w:firstLine="480"/>
        <w:jc w:val="both"/>
        <w:rPr>
          <w:sz w:val="24"/>
          <w:szCs w:val="22"/>
        </w:rPr>
      </w:pPr>
      <w:r>
        <w:rPr>
          <w:sz w:val="24"/>
          <w:szCs w:val="22"/>
        </w:rPr>
        <w:t>（2）工作能力：具备制定工作计划的能力、确定工作方法的能力和完成工作任务的策略能力。具备较强的决策能力和适应岗位变化的能力。</w:t>
      </w:r>
    </w:p>
    <w:p w14:paraId="7075036A">
      <w:pPr>
        <w:spacing w:line="460" w:lineRule="exact"/>
        <w:ind w:firstLine="480"/>
        <w:jc w:val="both"/>
        <w:rPr>
          <w:sz w:val="24"/>
          <w:szCs w:val="22"/>
        </w:rPr>
      </w:pPr>
      <w:r>
        <w:rPr>
          <w:sz w:val="24"/>
          <w:szCs w:val="22"/>
        </w:rPr>
        <w:t>（3）创新创业能力：具备创新意识、创新能力及创业精神，科学合理地分析问题，提出合理的解决方案的能力。</w:t>
      </w:r>
    </w:p>
    <w:p w14:paraId="5410DF1C">
      <w:pPr>
        <w:spacing w:line="440" w:lineRule="exact"/>
        <w:ind w:firstLine="482"/>
        <w:jc w:val="both"/>
        <w:rPr>
          <w:rFonts w:eastAsia="黑体"/>
          <w:b/>
          <w:sz w:val="24"/>
          <w:szCs w:val="22"/>
        </w:rPr>
      </w:pPr>
      <w:r>
        <w:rPr>
          <w:rFonts w:eastAsia="黑体"/>
          <w:b/>
          <w:sz w:val="24"/>
          <w:szCs w:val="22"/>
        </w:rPr>
        <w:t>六、</w:t>
      </w:r>
      <w:r>
        <w:rPr>
          <w:rFonts w:hint="eastAsia" w:eastAsia="黑体"/>
          <w:b/>
          <w:sz w:val="24"/>
          <w:szCs w:val="22"/>
        </w:rPr>
        <w:t>电子商务专业群人才培养模式</w:t>
      </w:r>
    </w:p>
    <w:p w14:paraId="264C1AB4">
      <w:pPr>
        <w:spacing w:line="360" w:lineRule="auto"/>
        <w:ind w:firstLine="480"/>
        <w:jc w:val="both"/>
        <w:rPr>
          <w:sz w:val="24"/>
          <w:szCs w:val="22"/>
        </w:rPr>
      </w:pPr>
      <w:r>
        <w:rPr>
          <w:rFonts w:hint="eastAsia"/>
          <w:sz w:val="24"/>
          <w:szCs w:val="22"/>
        </w:rPr>
        <w:t>本专业以“一条主线、二元育人、三位一体、四方协同、五维融合”基于服务莆田、辐射福建发展需要，根据莆田市电子商务与一二三产业加速融合发展对人才的需求的电子商务专业群的人才培养模式为导向，引入职业岗位标准和职业资格标准，将职业岗位的工作任务、职业能力以及科学规范的认证体系与教学内容紧密相联，实施“‘岗课证’融合、双创一体化”的人才培养模式。与莆田市跨境电子商务协会、莆田市电商协会、福建诺亚创梦电子商务有限公司、厦门安踏电子商务有限公司、青春之家体育用品有限公司、福建省夏末电子商务有限公司、福建复茂食品有限公司、才子服饰集团有限公司等人才需求单位保持密切的合作，为学生提供实践实习和创新创业的条件和氛围，全面提高学生的岗位适应能力，缩短教育与就业的距离，增强就业竞争力，为社会输送高质量的、受欢迎的社会紧缺的高素质技术技能电商人才，服务地方和国家经济转型发展。</w:t>
      </w:r>
    </w:p>
    <w:p w14:paraId="50A92396">
      <w:pPr>
        <w:widowControl/>
        <w:ind w:firstLine="482"/>
        <w:jc w:val="left"/>
        <w:rPr>
          <w:sz w:val="24"/>
          <w:szCs w:val="22"/>
        </w:rPr>
      </w:pPr>
      <w:r>
        <w:rPr>
          <w:rFonts w:hint="eastAsia" w:eastAsia="黑体"/>
          <w:b/>
          <w:sz w:val="24"/>
        </w:rPr>
        <w:drawing>
          <wp:inline distT="0" distB="0" distL="0" distR="0">
            <wp:extent cx="5033010" cy="229171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00502" cy="2322583"/>
                    </a:xfrm>
                    <a:prstGeom prst="rect">
                      <a:avLst/>
                    </a:prstGeom>
                    <a:noFill/>
                    <a:ln>
                      <a:noFill/>
                    </a:ln>
                  </pic:spPr>
                </pic:pic>
              </a:graphicData>
            </a:graphic>
          </wp:inline>
        </w:drawing>
      </w:r>
      <w:r>
        <w:rPr>
          <w:sz w:val="24"/>
          <w:szCs w:val="22"/>
        </w:rPr>
        <w:br w:type="page"/>
      </w:r>
    </w:p>
    <w:p w14:paraId="03C7142D">
      <w:pPr>
        <w:spacing w:line="360" w:lineRule="auto"/>
        <w:ind w:firstLine="480"/>
        <w:jc w:val="both"/>
        <w:rPr>
          <w:sz w:val="24"/>
          <w:szCs w:val="22"/>
        </w:rPr>
      </w:pPr>
    </w:p>
    <w:p w14:paraId="075DBE4B">
      <w:pPr>
        <w:spacing w:line="440" w:lineRule="exact"/>
        <w:ind w:firstLine="482" w:firstLineChars="200"/>
        <w:jc w:val="both"/>
        <w:rPr>
          <w:rFonts w:eastAsia="黑体"/>
          <w:b/>
          <w:sz w:val="24"/>
          <w:szCs w:val="22"/>
        </w:rPr>
      </w:pPr>
      <w:r>
        <w:rPr>
          <w:rFonts w:eastAsia="黑体"/>
          <w:b/>
          <w:sz w:val="24"/>
          <w:szCs w:val="22"/>
        </w:rPr>
        <w:t>七、课程</w:t>
      </w:r>
      <w:r>
        <w:rPr>
          <w:rFonts w:hint="eastAsia" w:eastAsia="黑体"/>
          <w:b/>
          <w:sz w:val="24"/>
          <w:szCs w:val="22"/>
        </w:rPr>
        <w:t>设置</w:t>
      </w:r>
      <w:r>
        <w:rPr>
          <w:rFonts w:eastAsia="黑体"/>
          <w:b/>
          <w:sz w:val="24"/>
          <w:szCs w:val="22"/>
        </w:rPr>
        <w:t>与</w:t>
      </w:r>
      <w:r>
        <w:rPr>
          <w:rFonts w:hint="eastAsia" w:eastAsia="黑体"/>
          <w:b/>
          <w:sz w:val="24"/>
          <w:szCs w:val="22"/>
        </w:rPr>
        <w:t>要求</w:t>
      </w:r>
    </w:p>
    <w:p w14:paraId="325A02B6">
      <w:pPr>
        <w:spacing w:line="440" w:lineRule="exact"/>
        <w:ind w:firstLine="482"/>
        <w:jc w:val="both"/>
        <w:rPr>
          <w:b/>
          <w:bCs/>
          <w:sz w:val="24"/>
          <w:szCs w:val="22"/>
        </w:rPr>
      </w:pPr>
      <w:r>
        <w:rPr>
          <w:b/>
          <w:bCs/>
          <w:sz w:val="24"/>
          <w:szCs w:val="22"/>
        </w:rPr>
        <w:t>（</w:t>
      </w:r>
      <w:r>
        <w:rPr>
          <w:rFonts w:hint="eastAsia"/>
          <w:b/>
          <w:bCs/>
          <w:sz w:val="24"/>
          <w:szCs w:val="22"/>
        </w:rPr>
        <w:t>一</w:t>
      </w:r>
      <w:r>
        <w:rPr>
          <w:b/>
          <w:bCs/>
          <w:sz w:val="24"/>
          <w:szCs w:val="22"/>
        </w:rPr>
        <w:t>）课程体系结构</w:t>
      </w:r>
    </w:p>
    <w:tbl>
      <w:tblPr>
        <w:tblStyle w:val="20"/>
        <w:tblW w:w="72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8"/>
        <w:gridCol w:w="1733"/>
        <w:gridCol w:w="862"/>
        <w:gridCol w:w="3020"/>
      </w:tblGrid>
      <w:tr w14:paraId="767D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58" w:type="dxa"/>
            <w:shd w:val="clear" w:color="auto" w:fill="CCFFCC"/>
            <w:noWrap/>
            <w:vAlign w:val="center"/>
          </w:tcPr>
          <w:p w14:paraId="4226D430">
            <w:pPr>
              <w:widowControl/>
              <w:adjustRightInd w:val="0"/>
              <w:snapToGrid w:val="0"/>
              <w:ind w:firstLine="361"/>
              <w:rPr>
                <w:b/>
                <w:kern w:val="0"/>
                <w:sz w:val="18"/>
                <w:szCs w:val="18"/>
              </w:rPr>
            </w:pPr>
            <w:r>
              <w:rPr>
                <w:b/>
                <w:kern w:val="0"/>
                <w:sz w:val="18"/>
                <w:szCs w:val="18"/>
              </w:rPr>
              <w:t>课程</w:t>
            </w:r>
            <w:r>
              <w:rPr>
                <w:rFonts w:hint="eastAsia"/>
                <w:b/>
                <w:kern w:val="0"/>
                <w:sz w:val="18"/>
                <w:szCs w:val="18"/>
              </w:rPr>
              <w:t>类别</w:t>
            </w:r>
          </w:p>
        </w:tc>
        <w:tc>
          <w:tcPr>
            <w:tcW w:w="1733" w:type="dxa"/>
            <w:shd w:val="clear" w:color="auto" w:fill="CCFFCC"/>
            <w:noWrap/>
            <w:vAlign w:val="center"/>
          </w:tcPr>
          <w:p w14:paraId="66A707A2">
            <w:pPr>
              <w:widowControl/>
              <w:adjustRightInd w:val="0"/>
              <w:snapToGrid w:val="0"/>
              <w:ind w:firstLine="361"/>
              <w:rPr>
                <w:b/>
                <w:kern w:val="0"/>
                <w:sz w:val="18"/>
                <w:szCs w:val="18"/>
              </w:rPr>
            </w:pPr>
            <w:r>
              <w:rPr>
                <w:b/>
                <w:kern w:val="0"/>
                <w:sz w:val="18"/>
                <w:szCs w:val="18"/>
              </w:rPr>
              <w:t>课程</w:t>
            </w:r>
            <w:r>
              <w:rPr>
                <w:rFonts w:hint="eastAsia"/>
                <w:b/>
                <w:kern w:val="0"/>
                <w:sz w:val="18"/>
                <w:szCs w:val="18"/>
              </w:rPr>
              <w:t>性质</w:t>
            </w:r>
          </w:p>
        </w:tc>
        <w:tc>
          <w:tcPr>
            <w:tcW w:w="862" w:type="dxa"/>
            <w:shd w:val="clear" w:color="auto" w:fill="CCFFCC"/>
            <w:noWrap/>
            <w:vAlign w:val="center"/>
          </w:tcPr>
          <w:p w14:paraId="30DCB5A8">
            <w:pPr>
              <w:widowControl/>
              <w:adjustRightInd w:val="0"/>
              <w:snapToGrid w:val="0"/>
              <w:ind w:firstLine="361"/>
              <w:rPr>
                <w:b/>
                <w:kern w:val="0"/>
                <w:sz w:val="18"/>
                <w:szCs w:val="18"/>
              </w:rPr>
            </w:pPr>
            <w:r>
              <w:rPr>
                <w:b/>
                <w:kern w:val="0"/>
                <w:sz w:val="18"/>
                <w:szCs w:val="18"/>
              </w:rPr>
              <w:t>序号</w:t>
            </w:r>
          </w:p>
        </w:tc>
        <w:tc>
          <w:tcPr>
            <w:tcW w:w="3020" w:type="dxa"/>
            <w:shd w:val="clear" w:color="auto" w:fill="CCFFCC"/>
            <w:noWrap/>
            <w:vAlign w:val="center"/>
          </w:tcPr>
          <w:p w14:paraId="1E31C5C6">
            <w:pPr>
              <w:widowControl/>
              <w:adjustRightInd w:val="0"/>
              <w:snapToGrid w:val="0"/>
              <w:ind w:firstLine="361"/>
              <w:rPr>
                <w:b/>
                <w:kern w:val="0"/>
                <w:sz w:val="18"/>
                <w:szCs w:val="18"/>
              </w:rPr>
            </w:pPr>
            <w:r>
              <w:rPr>
                <w:b/>
                <w:kern w:val="0"/>
                <w:sz w:val="18"/>
                <w:szCs w:val="18"/>
              </w:rPr>
              <w:t>课程名称</w:t>
            </w:r>
          </w:p>
        </w:tc>
      </w:tr>
      <w:tr w14:paraId="637E5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58" w:type="dxa"/>
            <w:vMerge w:val="restart"/>
            <w:noWrap/>
            <w:vAlign w:val="center"/>
          </w:tcPr>
          <w:p w14:paraId="36278907">
            <w:pPr>
              <w:widowControl/>
              <w:adjustRightInd w:val="0"/>
              <w:snapToGrid w:val="0"/>
              <w:ind w:firstLine="360"/>
              <w:rPr>
                <w:bCs/>
                <w:kern w:val="0"/>
                <w:sz w:val="18"/>
                <w:szCs w:val="18"/>
              </w:rPr>
            </w:pPr>
          </w:p>
          <w:p w14:paraId="25C0955B">
            <w:pPr>
              <w:widowControl/>
              <w:adjustRightInd w:val="0"/>
              <w:snapToGrid w:val="0"/>
              <w:ind w:firstLine="360"/>
              <w:rPr>
                <w:bCs/>
                <w:kern w:val="0"/>
                <w:sz w:val="18"/>
                <w:szCs w:val="18"/>
              </w:rPr>
            </w:pPr>
          </w:p>
          <w:p w14:paraId="682E864B">
            <w:pPr>
              <w:widowControl/>
              <w:adjustRightInd w:val="0"/>
              <w:snapToGrid w:val="0"/>
              <w:ind w:firstLine="360"/>
              <w:rPr>
                <w:bCs/>
                <w:kern w:val="0"/>
                <w:sz w:val="18"/>
                <w:szCs w:val="18"/>
              </w:rPr>
            </w:pPr>
          </w:p>
          <w:p w14:paraId="5BE2DAF6">
            <w:pPr>
              <w:widowControl/>
              <w:adjustRightInd w:val="0"/>
              <w:snapToGrid w:val="0"/>
              <w:ind w:firstLine="360"/>
              <w:rPr>
                <w:bCs/>
                <w:kern w:val="0"/>
                <w:sz w:val="18"/>
                <w:szCs w:val="18"/>
              </w:rPr>
            </w:pPr>
          </w:p>
          <w:p w14:paraId="28F708E7">
            <w:pPr>
              <w:widowControl/>
              <w:adjustRightInd w:val="0"/>
              <w:snapToGrid w:val="0"/>
              <w:ind w:firstLine="360"/>
              <w:rPr>
                <w:bCs/>
                <w:kern w:val="0"/>
                <w:sz w:val="18"/>
                <w:szCs w:val="18"/>
              </w:rPr>
            </w:pPr>
          </w:p>
          <w:p w14:paraId="281D5139">
            <w:pPr>
              <w:widowControl/>
              <w:adjustRightInd w:val="0"/>
              <w:snapToGrid w:val="0"/>
              <w:ind w:firstLine="360"/>
              <w:rPr>
                <w:bCs/>
                <w:kern w:val="0"/>
                <w:sz w:val="18"/>
                <w:szCs w:val="18"/>
              </w:rPr>
            </w:pPr>
          </w:p>
          <w:p w14:paraId="07C1C03E">
            <w:pPr>
              <w:widowControl/>
              <w:adjustRightInd w:val="0"/>
              <w:snapToGrid w:val="0"/>
              <w:ind w:firstLine="360"/>
              <w:rPr>
                <w:bCs/>
                <w:kern w:val="0"/>
                <w:sz w:val="18"/>
                <w:szCs w:val="18"/>
              </w:rPr>
            </w:pPr>
          </w:p>
          <w:p w14:paraId="2EF8B768">
            <w:pPr>
              <w:widowControl/>
              <w:adjustRightInd w:val="0"/>
              <w:snapToGrid w:val="0"/>
              <w:ind w:firstLine="360"/>
              <w:rPr>
                <w:bCs/>
                <w:kern w:val="0"/>
                <w:sz w:val="18"/>
                <w:szCs w:val="18"/>
              </w:rPr>
            </w:pPr>
          </w:p>
          <w:p w14:paraId="16A0E30E">
            <w:pPr>
              <w:widowControl/>
              <w:adjustRightInd w:val="0"/>
              <w:snapToGrid w:val="0"/>
              <w:ind w:firstLine="360"/>
              <w:rPr>
                <w:bCs/>
                <w:kern w:val="0"/>
                <w:sz w:val="18"/>
                <w:szCs w:val="18"/>
              </w:rPr>
            </w:pPr>
          </w:p>
          <w:p w14:paraId="3533547F">
            <w:pPr>
              <w:widowControl/>
              <w:adjustRightInd w:val="0"/>
              <w:snapToGrid w:val="0"/>
              <w:ind w:firstLine="360"/>
              <w:rPr>
                <w:bCs/>
                <w:kern w:val="0"/>
                <w:sz w:val="18"/>
                <w:szCs w:val="18"/>
              </w:rPr>
            </w:pPr>
          </w:p>
          <w:p w14:paraId="0D3D5FC3">
            <w:pPr>
              <w:widowControl/>
              <w:adjustRightInd w:val="0"/>
              <w:snapToGrid w:val="0"/>
              <w:ind w:firstLine="360"/>
              <w:rPr>
                <w:bCs/>
                <w:kern w:val="0"/>
                <w:sz w:val="18"/>
                <w:szCs w:val="18"/>
              </w:rPr>
            </w:pPr>
          </w:p>
          <w:p w14:paraId="068F643B">
            <w:pPr>
              <w:widowControl/>
              <w:adjustRightInd w:val="0"/>
              <w:snapToGrid w:val="0"/>
              <w:ind w:firstLine="360"/>
              <w:rPr>
                <w:bCs/>
                <w:kern w:val="0"/>
                <w:sz w:val="18"/>
                <w:szCs w:val="18"/>
              </w:rPr>
            </w:pPr>
          </w:p>
          <w:p w14:paraId="4604DB3D">
            <w:pPr>
              <w:widowControl/>
              <w:adjustRightInd w:val="0"/>
              <w:snapToGrid w:val="0"/>
              <w:ind w:firstLine="360"/>
              <w:rPr>
                <w:bCs/>
                <w:kern w:val="0"/>
                <w:sz w:val="18"/>
                <w:szCs w:val="18"/>
              </w:rPr>
            </w:pPr>
          </w:p>
          <w:p w14:paraId="435B88A7">
            <w:pPr>
              <w:widowControl/>
              <w:adjustRightInd w:val="0"/>
              <w:snapToGrid w:val="0"/>
              <w:ind w:firstLine="360"/>
              <w:rPr>
                <w:bCs/>
                <w:kern w:val="0"/>
                <w:sz w:val="18"/>
                <w:szCs w:val="18"/>
              </w:rPr>
            </w:pPr>
          </w:p>
          <w:p w14:paraId="2996522D">
            <w:pPr>
              <w:widowControl/>
              <w:adjustRightInd w:val="0"/>
              <w:snapToGrid w:val="0"/>
              <w:ind w:firstLine="360"/>
              <w:rPr>
                <w:bCs/>
                <w:kern w:val="0"/>
                <w:sz w:val="18"/>
                <w:szCs w:val="18"/>
              </w:rPr>
            </w:pPr>
            <w:r>
              <w:rPr>
                <w:bCs/>
                <w:kern w:val="0"/>
                <w:sz w:val="18"/>
                <w:szCs w:val="18"/>
              </w:rPr>
              <w:t>公共基础课程</w:t>
            </w:r>
          </w:p>
        </w:tc>
        <w:tc>
          <w:tcPr>
            <w:tcW w:w="1733" w:type="dxa"/>
            <w:vMerge w:val="restart"/>
            <w:noWrap/>
            <w:vAlign w:val="center"/>
          </w:tcPr>
          <w:p w14:paraId="06DB4438">
            <w:pPr>
              <w:widowControl/>
              <w:adjustRightInd w:val="0"/>
              <w:snapToGrid w:val="0"/>
              <w:ind w:firstLine="360"/>
              <w:rPr>
                <w:bCs/>
                <w:kern w:val="0"/>
                <w:sz w:val="18"/>
                <w:szCs w:val="18"/>
              </w:rPr>
            </w:pPr>
            <w:r>
              <w:rPr>
                <w:bCs/>
                <w:kern w:val="0"/>
                <w:sz w:val="18"/>
                <w:szCs w:val="18"/>
              </w:rPr>
              <w:t>公共基础</w:t>
            </w:r>
            <w:r>
              <w:rPr>
                <w:rFonts w:hint="eastAsia"/>
                <w:bCs/>
                <w:kern w:val="0"/>
                <w:sz w:val="18"/>
                <w:szCs w:val="18"/>
              </w:rPr>
              <w:t>必修</w:t>
            </w:r>
          </w:p>
        </w:tc>
        <w:tc>
          <w:tcPr>
            <w:tcW w:w="862" w:type="dxa"/>
            <w:noWrap/>
            <w:vAlign w:val="center"/>
          </w:tcPr>
          <w:p w14:paraId="24D4D0D7">
            <w:pPr>
              <w:widowControl/>
              <w:adjustRightInd w:val="0"/>
              <w:snapToGrid w:val="0"/>
              <w:ind w:firstLine="360"/>
              <w:rPr>
                <w:bCs/>
                <w:kern w:val="0"/>
                <w:sz w:val="18"/>
                <w:szCs w:val="18"/>
              </w:rPr>
            </w:pPr>
            <w:r>
              <w:rPr>
                <w:bCs/>
                <w:kern w:val="0"/>
                <w:sz w:val="18"/>
                <w:szCs w:val="18"/>
              </w:rPr>
              <w:t>1</w:t>
            </w:r>
          </w:p>
        </w:tc>
        <w:tc>
          <w:tcPr>
            <w:tcW w:w="3020" w:type="dxa"/>
            <w:noWrap/>
            <w:vAlign w:val="center"/>
          </w:tcPr>
          <w:p w14:paraId="135CA04D">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思想道德与法治</w:t>
            </w:r>
          </w:p>
        </w:tc>
      </w:tr>
      <w:tr w14:paraId="3C1E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58" w:type="dxa"/>
            <w:vMerge w:val="continue"/>
            <w:noWrap/>
            <w:vAlign w:val="center"/>
          </w:tcPr>
          <w:p w14:paraId="00A0444B">
            <w:pPr>
              <w:widowControl/>
              <w:adjustRightInd w:val="0"/>
              <w:snapToGrid w:val="0"/>
              <w:ind w:firstLine="360"/>
              <w:jc w:val="left"/>
              <w:rPr>
                <w:bCs/>
                <w:kern w:val="0"/>
                <w:sz w:val="18"/>
                <w:szCs w:val="18"/>
              </w:rPr>
            </w:pPr>
          </w:p>
        </w:tc>
        <w:tc>
          <w:tcPr>
            <w:tcW w:w="1733" w:type="dxa"/>
            <w:vMerge w:val="continue"/>
            <w:noWrap/>
            <w:vAlign w:val="center"/>
          </w:tcPr>
          <w:p w14:paraId="1F6890DE">
            <w:pPr>
              <w:widowControl/>
              <w:adjustRightInd w:val="0"/>
              <w:snapToGrid w:val="0"/>
              <w:ind w:firstLine="360"/>
              <w:jc w:val="left"/>
              <w:rPr>
                <w:bCs/>
                <w:kern w:val="0"/>
                <w:sz w:val="18"/>
                <w:szCs w:val="18"/>
              </w:rPr>
            </w:pPr>
          </w:p>
        </w:tc>
        <w:tc>
          <w:tcPr>
            <w:tcW w:w="862" w:type="dxa"/>
            <w:noWrap/>
            <w:vAlign w:val="center"/>
          </w:tcPr>
          <w:p w14:paraId="098A6128">
            <w:pPr>
              <w:widowControl/>
              <w:adjustRightInd w:val="0"/>
              <w:snapToGrid w:val="0"/>
              <w:ind w:firstLine="360"/>
              <w:rPr>
                <w:bCs/>
                <w:kern w:val="0"/>
                <w:sz w:val="18"/>
                <w:szCs w:val="18"/>
              </w:rPr>
            </w:pPr>
            <w:r>
              <w:rPr>
                <w:bCs/>
                <w:kern w:val="0"/>
                <w:sz w:val="18"/>
                <w:szCs w:val="18"/>
              </w:rPr>
              <w:t>2</w:t>
            </w:r>
          </w:p>
        </w:tc>
        <w:tc>
          <w:tcPr>
            <w:tcW w:w="3020" w:type="dxa"/>
            <w:noWrap/>
            <w:vAlign w:val="center"/>
          </w:tcPr>
          <w:p w14:paraId="1CBDE59B">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毛泽东思想和中国特色社会主义理论体系概论</w:t>
            </w:r>
          </w:p>
        </w:tc>
      </w:tr>
      <w:tr w14:paraId="7848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1658" w:type="dxa"/>
            <w:vMerge w:val="continue"/>
            <w:noWrap/>
            <w:vAlign w:val="center"/>
          </w:tcPr>
          <w:p w14:paraId="6D62C62A">
            <w:pPr>
              <w:widowControl/>
              <w:adjustRightInd w:val="0"/>
              <w:snapToGrid w:val="0"/>
              <w:ind w:firstLine="360"/>
              <w:jc w:val="left"/>
              <w:rPr>
                <w:bCs/>
                <w:kern w:val="0"/>
                <w:sz w:val="18"/>
                <w:szCs w:val="18"/>
              </w:rPr>
            </w:pPr>
          </w:p>
        </w:tc>
        <w:tc>
          <w:tcPr>
            <w:tcW w:w="1733" w:type="dxa"/>
            <w:vMerge w:val="continue"/>
            <w:noWrap/>
            <w:vAlign w:val="center"/>
          </w:tcPr>
          <w:p w14:paraId="01592529">
            <w:pPr>
              <w:widowControl/>
              <w:adjustRightInd w:val="0"/>
              <w:snapToGrid w:val="0"/>
              <w:ind w:firstLine="360"/>
              <w:jc w:val="left"/>
              <w:rPr>
                <w:bCs/>
                <w:kern w:val="0"/>
                <w:sz w:val="18"/>
                <w:szCs w:val="18"/>
              </w:rPr>
            </w:pPr>
          </w:p>
        </w:tc>
        <w:tc>
          <w:tcPr>
            <w:tcW w:w="862" w:type="dxa"/>
            <w:noWrap/>
            <w:vAlign w:val="center"/>
          </w:tcPr>
          <w:p w14:paraId="53F33896">
            <w:pPr>
              <w:widowControl/>
              <w:adjustRightInd w:val="0"/>
              <w:snapToGrid w:val="0"/>
              <w:ind w:firstLine="360"/>
              <w:rPr>
                <w:bCs/>
                <w:kern w:val="0"/>
                <w:sz w:val="18"/>
                <w:szCs w:val="18"/>
              </w:rPr>
            </w:pPr>
            <w:r>
              <w:rPr>
                <w:rFonts w:hint="eastAsia"/>
                <w:bCs/>
                <w:kern w:val="0"/>
                <w:sz w:val="18"/>
                <w:szCs w:val="18"/>
              </w:rPr>
              <w:t>3</w:t>
            </w:r>
          </w:p>
        </w:tc>
        <w:tc>
          <w:tcPr>
            <w:tcW w:w="3020" w:type="dxa"/>
            <w:noWrap/>
            <w:vAlign w:val="center"/>
          </w:tcPr>
          <w:p w14:paraId="34CEB028">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习近平新时代中国特色社会主义思想概论</w:t>
            </w:r>
          </w:p>
        </w:tc>
      </w:tr>
      <w:tr w14:paraId="51BC8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658" w:type="dxa"/>
            <w:vMerge w:val="continue"/>
            <w:noWrap/>
            <w:vAlign w:val="center"/>
          </w:tcPr>
          <w:p w14:paraId="177E8140">
            <w:pPr>
              <w:widowControl/>
              <w:adjustRightInd w:val="0"/>
              <w:snapToGrid w:val="0"/>
              <w:ind w:firstLine="360"/>
              <w:jc w:val="left"/>
              <w:rPr>
                <w:bCs/>
                <w:kern w:val="0"/>
                <w:sz w:val="18"/>
                <w:szCs w:val="18"/>
              </w:rPr>
            </w:pPr>
          </w:p>
        </w:tc>
        <w:tc>
          <w:tcPr>
            <w:tcW w:w="1733" w:type="dxa"/>
            <w:vMerge w:val="continue"/>
            <w:noWrap/>
            <w:vAlign w:val="center"/>
          </w:tcPr>
          <w:p w14:paraId="6B3144F2">
            <w:pPr>
              <w:widowControl/>
              <w:adjustRightInd w:val="0"/>
              <w:snapToGrid w:val="0"/>
              <w:ind w:firstLine="360"/>
              <w:jc w:val="left"/>
              <w:rPr>
                <w:bCs/>
                <w:kern w:val="0"/>
                <w:sz w:val="18"/>
                <w:szCs w:val="18"/>
              </w:rPr>
            </w:pPr>
          </w:p>
        </w:tc>
        <w:tc>
          <w:tcPr>
            <w:tcW w:w="862" w:type="dxa"/>
            <w:noWrap/>
            <w:vAlign w:val="center"/>
          </w:tcPr>
          <w:p w14:paraId="5C2EE9CE">
            <w:pPr>
              <w:widowControl/>
              <w:adjustRightInd w:val="0"/>
              <w:snapToGrid w:val="0"/>
              <w:ind w:firstLine="360"/>
              <w:rPr>
                <w:bCs/>
                <w:kern w:val="0"/>
                <w:sz w:val="18"/>
                <w:szCs w:val="18"/>
              </w:rPr>
            </w:pPr>
            <w:r>
              <w:rPr>
                <w:rFonts w:hint="eastAsia"/>
                <w:bCs/>
                <w:kern w:val="0"/>
                <w:sz w:val="18"/>
                <w:szCs w:val="18"/>
              </w:rPr>
              <w:t>4</w:t>
            </w:r>
          </w:p>
        </w:tc>
        <w:tc>
          <w:tcPr>
            <w:tcW w:w="3020" w:type="dxa"/>
            <w:noWrap/>
            <w:vAlign w:val="center"/>
          </w:tcPr>
          <w:p w14:paraId="0ECC6146">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形势与政策</w:t>
            </w:r>
          </w:p>
        </w:tc>
      </w:tr>
      <w:tr w14:paraId="44A9C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1658" w:type="dxa"/>
            <w:vMerge w:val="continue"/>
            <w:noWrap/>
            <w:vAlign w:val="center"/>
          </w:tcPr>
          <w:p w14:paraId="47B9AD75">
            <w:pPr>
              <w:widowControl/>
              <w:adjustRightInd w:val="0"/>
              <w:snapToGrid w:val="0"/>
              <w:ind w:firstLine="360"/>
              <w:jc w:val="left"/>
              <w:rPr>
                <w:bCs/>
                <w:kern w:val="0"/>
                <w:sz w:val="18"/>
                <w:szCs w:val="18"/>
              </w:rPr>
            </w:pPr>
          </w:p>
        </w:tc>
        <w:tc>
          <w:tcPr>
            <w:tcW w:w="1733" w:type="dxa"/>
            <w:vMerge w:val="continue"/>
            <w:noWrap/>
            <w:vAlign w:val="center"/>
          </w:tcPr>
          <w:p w14:paraId="394041B6">
            <w:pPr>
              <w:widowControl/>
              <w:adjustRightInd w:val="0"/>
              <w:snapToGrid w:val="0"/>
              <w:ind w:firstLine="360"/>
              <w:jc w:val="left"/>
              <w:rPr>
                <w:bCs/>
                <w:kern w:val="0"/>
                <w:sz w:val="18"/>
                <w:szCs w:val="18"/>
              </w:rPr>
            </w:pPr>
          </w:p>
        </w:tc>
        <w:tc>
          <w:tcPr>
            <w:tcW w:w="862" w:type="dxa"/>
            <w:noWrap/>
            <w:vAlign w:val="center"/>
          </w:tcPr>
          <w:p w14:paraId="7125C5A5">
            <w:pPr>
              <w:widowControl/>
              <w:adjustRightInd w:val="0"/>
              <w:snapToGrid w:val="0"/>
              <w:ind w:firstLine="360"/>
              <w:rPr>
                <w:bCs/>
                <w:kern w:val="0"/>
                <w:sz w:val="18"/>
                <w:szCs w:val="18"/>
              </w:rPr>
            </w:pPr>
            <w:r>
              <w:rPr>
                <w:rFonts w:hint="eastAsia"/>
                <w:bCs/>
                <w:kern w:val="0"/>
                <w:sz w:val="18"/>
                <w:szCs w:val="18"/>
              </w:rPr>
              <w:t>5</w:t>
            </w:r>
          </w:p>
        </w:tc>
        <w:tc>
          <w:tcPr>
            <w:tcW w:w="3020" w:type="dxa"/>
            <w:noWrap/>
            <w:vAlign w:val="center"/>
          </w:tcPr>
          <w:p w14:paraId="511C45AC">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大学生体育与健康</w:t>
            </w:r>
          </w:p>
        </w:tc>
      </w:tr>
      <w:tr w14:paraId="12BF2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58" w:type="dxa"/>
            <w:vMerge w:val="continue"/>
            <w:noWrap/>
            <w:vAlign w:val="center"/>
          </w:tcPr>
          <w:p w14:paraId="40126BA6">
            <w:pPr>
              <w:widowControl/>
              <w:adjustRightInd w:val="0"/>
              <w:snapToGrid w:val="0"/>
              <w:ind w:firstLine="360"/>
              <w:jc w:val="left"/>
              <w:rPr>
                <w:bCs/>
                <w:kern w:val="0"/>
                <w:sz w:val="18"/>
                <w:szCs w:val="18"/>
              </w:rPr>
            </w:pPr>
          </w:p>
        </w:tc>
        <w:tc>
          <w:tcPr>
            <w:tcW w:w="1733" w:type="dxa"/>
            <w:vMerge w:val="continue"/>
            <w:noWrap/>
            <w:vAlign w:val="center"/>
          </w:tcPr>
          <w:p w14:paraId="1DB8904E">
            <w:pPr>
              <w:widowControl/>
              <w:adjustRightInd w:val="0"/>
              <w:snapToGrid w:val="0"/>
              <w:ind w:firstLine="360"/>
              <w:jc w:val="left"/>
              <w:rPr>
                <w:bCs/>
                <w:kern w:val="0"/>
                <w:sz w:val="18"/>
                <w:szCs w:val="18"/>
              </w:rPr>
            </w:pPr>
          </w:p>
        </w:tc>
        <w:tc>
          <w:tcPr>
            <w:tcW w:w="862" w:type="dxa"/>
            <w:noWrap/>
            <w:vAlign w:val="center"/>
          </w:tcPr>
          <w:p w14:paraId="4C84C160">
            <w:pPr>
              <w:widowControl/>
              <w:adjustRightInd w:val="0"/>
              <w:snapToGrid w:val="0"/>
              <w:ind w:firstLine="360"/>
              <w:rPr>
                <w:bCs/>
                <w:kern w:val="0"/>
                <w:sz w:val="18"/>
                <w:szCs w:val="18"/>
              </w:rPr>
            </w:pPr>
            <w:r>
              <w:rPr>
                <w:rFonts w:hint="eastAsia"/>
                <w:bCs/>
                <w:kern w:val="0"/>
                <w:sz w:val="18"/>
                <w:szCs w:val="18"/>
              </w:rPr>
              <w:t>6</w:t>
            </w:r>
          </w:p>
        </w:tc>
        <w:tc>
          <w:tcPr>
            <w:tcW w:w="3020" w:type="dxa"/>
            <w:noWrap/>
            <w:vAlign w:val="center"/>
          </w:tcPr>
          <w:p w14:paraId="1BFB4CD4">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军事理论</w:t>
            </w:r>
          </w:p>
        </w:tc>
      </w:tr>
      <w:tr w14:paraId="5E656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1658" w:type="dxa"/>
            <w:vMerge w:val="continue"/>
            <w:noWrap/>
            <w:vAlign w:val="center"/>
          </w:tcPr>
          <w:p w14:paraId="4AA3F35D">
            <w:pPr>
              <w:widowControl/>
              <w:adjustRightInd w:val="0"/>
              <w:snapToGrid w:val="0"/>
              <w:ind w:firstLine="360"/>
              <w:jc w:val="left"/>
              <w:rPr>
                <w:bCs/>
                <w:kern w:val="0"/>
                <w:sz w:val="18"/>
                <w:szCs w:val="18"/>
              </w:rPr>
            </w:pPr>
          </w:p>
        </w:tc>
        <w:tc>
          <w:tcPr>
            <w:tcW w:w="1733" w:type="dxa"/>
            <w:vMerge w:val="continue"/>
            <w:noWrap/>
            <w:vAlign w:val="center"/>
          </w:tcPr>
          <w:p w14:paraId="0EBC114D">
            <w:pPr>
              <w:widowControl/>
              <w:adjustRightInd w:val="0"/>
              <w:snapToGrid w:val="0"/>
              <w:ind w:firstLine="360"/>
              <w:jc w:val="left"/>
              <w:rPr>
                <w:bCs/>
                <w:kern w:val="0"/>
                <w:sz w:val="18"/>
                <w:szCs w:val="18"/>
              </w:rPr>
            </w:pPr>
          </w:p>
        </w:tc>
        <w:tc>
          <w:tcPr>
            <w:tcW w:w="862" w:type="dxa"/>
            <w:noWrap/>
            <w:vAlign w:val="center"/>
          </w:tcPr>
          <w:p w14:paraId="5FF07AA2">
            <w:pPr>
              <w:widowControl/>
              <w:adjustRightInd w:val="0"/>
              <w:snapToGrid w:val="0"/>
              <w:ind w:firstLine="360"/>
              <w:rPr>
                <w:bCs/>
                <w:kern w:val="0"/>
                <w:sz w:val="18"/>
                <w:szCs w:val="18"/>
              </w:rPr>
            </w:pPr>
            <w:r>
              <w:rPr>
                <w:rFonts w:hint="eastAsia"/>
                <w:bCs/>
                <w:kern w:val="0"/>
                <w:sz w:val="18"/>
                <w:szCs w:val="18"/>
              </w:rPr>
              <w:t>7</w:t>
            </w:r>
          </w:p>
        </w:tc>
        <w:tc>
          <w:tcPr>
            <w:tcW w:w="3020" w:type="dxa"/>
            <w:noWrap/>
            <w:vAlign w:val="center"/>
          </w:tcPr>
          <w:p w14:paraId="279D7384">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大学生心理健康教育</w:t>
            </w:r>
          </w:p>
        </w:tc>
      </w:tr>
      <w:tr w14:paraId="5182B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658" w:type="dxa"/>
            <w:vMerge w:val="continue"/>
            <w:noWrap/>
            <w:vAlign w:val="center"/>
          </w:tcPr>
          <w:p w14:paraId="7235D3A4">
            <w:pPr>
              <w:widowControl/>
              <w:adjustRightInd w:val="0"/>
              <w:snapToGrid w:val="0"/>
              <w:ind w:firstLine="360"/>
              <w:jc w:val="left"/>
              <w:rPr>
                <w:bCs/>
                <w:kern w:val="0"/>
                <w:sz w:val="18"/>
                <w:szCs w:val="18"/>
              </w:rPr>
            </w:pPr>
          </w:p>
        </w:tc>
        <w:tc>
          <w:tcPr>
            <w:tcW w:w="1733" w:type="dxa"/>
            <w:vMerge w:val="continue"/>
            <w:noWrap/>
            <w:vAlign w:val="center"/>
          </w:tcPr>
          <w:p w14:paraId="1605334A">
            <w:pPr>
              <w:widowControl/>
              <w:adjustRightInd w:val="0"/>
              <w:snapToGrid w:val="0"/>
              <w:ind w:firstLine="360"/>
              <w:jc w:val="left"/>
              <w:rPr>
                <w:bCs/>
                <w:kern w:val="0"/>
                <w:sz w:val="18"/>
                <w:szCs w:val="18"/>
              </w:rPr>
            </w:pPr>
          </w:p>
        </w:tc>
        <w:tc>
          <w:tcPr>
            <w:tcW w:w="862" w:type="dxa"/>
            <w:noWrap/>
            <w:vAlign w:val="center"/>
          </w:tcPr>
          <w:p w14:paraId="608D6955">
            <w:pPr>
              <w:widowControl/>
              <w:adjustRightInd w:val="0"/>
              <w:snapToGrid w:val="0"/>
              <w:ind w:firstLine="360"/>
              <w:rPr>
                <w:bCs/>
                <w:kern w:val="0"/>
                <w:sz w:val="18"/>
                <w:szCs w:val="18"/>
              </w:rPr>
            </w:pPr>
            <w:r>
              <w:rPr>
                <w:rFonts w:hint="eastAsia"/>
                <w:bCs/>
                <w:kern w:val="0"/>
                <w:sz w:val="18"/>
                <w:szCs w:val="18"/>
              </w:rPr>
              <w:t>8</w:t>
            </w:r>
          </w:p>
        </w:tc>
        <w:tc>
          <w:tcPr>
            <w:tcW w:w="3020" w:type="dxa"/>
            <w:noWrap/>
            <w:vAlign w:val="center"/>
          </w:tcPr>
          <w:p w14:paraId="2C0EDEB6">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职业生涯规划</w:t>
            </w:r>
          </w:p>
        </w:tc>
      </w:tr>
      <w:tr w14:paraId="1F3B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658" w:type="dxa"/>
            <w:vMerge w:val="continue"/>
            <w:noWrap/>
            <w:vAlign w:val="center"/>
          </w:tcPr>
          <w:p w14:paraId="1EB7F349">
            <w:pPr>
              <w:widowControl/>
              <w:adjustRightInd w:val="0"/>
              <w:snapToGrid w:val="0"/>
              <w:ind w:firstLine="360"/>
              <w:jc w:val="left"/>
              <w:rPr>
                <w:bCs/>
                <w:kern w:val="0"/>
                <w:sz w:val="18"/>
                <w:szCs w:val="18"/>
              </w:rPr>
            </w:pPr>
          </w:p>
        </w:tc>
        <w:tc>
          <w:tcPr>
            <w:tcW w:w="1733" w:type="dxa"/>
            <w:vMerge w:val="continue"/>
            <w:noWrap/>
            <w:vAlign w:val="center"/>
          </w:tcPr>
          <w:p w14:paraId="11FCF4E4">
            <w:pPr>
              <w:widowControl/>
              <w:adjustRightInd w:val="0"/>
              <w:snapToGrid w:val="0"/>
              <w:ind w:firstLine="360"/>
              <w:jc w:val="left"/>
              <w:rPr>
                <w:bCs/>
                <w:kern w:val="0"/>
                <w:sz w:val="18"/>
                <w:szCs w:val="18"/>
              </w:rPr>
            </w:pPr>
          </w:p>
        </w:tc>
        <w:tc>
          <w:tcPr>
            <w:tcW w:w="862" w:type="dxa"/>
            <w:noWrap/>
            <w:vAlign w:val="center"/>
          </w:tcPr>
          <w:p w14:paraId="304B793D">
            <w:pPr>
              <w:widowControl/>
              <w:adjustRightInd w:val="0"/>
              <w:snapToGrid w:val="0"/>
              <w:ind w:firstLine="360"/>
              <w:rPr>
                <w:bCs/>
                <w:kern w:val="0"/>
                <w:sz w:val="18"/>
                <w:szCs w:val="18"/>
              </w:rPr>
            </w:pPr>
            <w:r>
              <w:rPr>
                <w:rFonts w:hint="eastAsia"/>
                <w:bCs/>
                <w:kern w:val="0"/>
                <w:sz w:val="18"/>
                <w:szCs w:val="18"/>
              </w:rPr>
              <w:t>9</w:t>
            </w:r>
          </w:p>
        </w:tc>
        <w:tc>
          <w:tcPr>
            <w:tcW w:w="3020" w:type="dxa"/>
            <w:noWrap/>
          </w:tcPr>
          <w:p w14:paraId="5A76EBA8">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就业指导</w:t>
            </w:r>
          </w:p>
        </w:tc>
      </w:tr>
      <w:tr w14:paraId="47EF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658" w:type="dxa"/>
            <w:vMerge w:val="continue"/>
            <w:noWrap/>
            <w:vAlign w:val="center"/>
          </w:tcPr>
          <w:p w14:paraId="44ABCE97">
            <w:pPr>
              <w:widowControl/>
              <w:adjustRightInd w:val="0"/>
              <w:snapToGrid w:val="0"/>
              <w:ind w:firstLine="360"/>
              <w:jc w:val="left"/>
              <w:rPr>
                <w:bCs/>
                <w:kern w:val="0"/>
                <w:sz w:val="18"/>
                <w:szCs w:val="18"/>
              </w:rPr>
            </w:pPr>
          </w:p>
        </w:tc>
        <w:tc>
          <w:tcPr>
            <w:tcW w:w="1733" w:type="dxa"/>
            <w:vMerge w:val="continue"/>
            <w:noWrap/>
            <w:vAlign w:val="center"/>
          </w:tcPr>
          <w:p w14:paraId="0E2146BB">
            <w:pPr>
              <w:widowControl/>
              <w:adjustRightInd w:val="0"/>
              <w:snapToGrid w:val="0"/>
              <w:ind w:firstLine="360"/>
              <w:jc w:val="left"/>
              <w:rPr>
                <w:bCs/>
                <w:kern w:val="0"/>
                <w:sz w:val="18"/>
                <w:szCs w:val="18"/>
              </w:rPr>
            </w:pPr>
          </w:p>
        </w:tc>
        <w:tc>
          <w:tcPr>
            <w:tcW w:w="862" w:type="dxa"/>
            <w:noWrap/>
            <w:vAlign w:val="center"/>
          </w:tcPr>
          <w:p w14:paraId="2DA33F8A">
            <w:pPr>
              <w:widowControl/>
              <w:adjustRightInd w:val="0"/>
              <w:snapToGrid w:val="0"/>
              <w:ind w:firstLine="360"/>
              <w:rPr>
                <w:bCs/>
                <w:kern w:val="0"/>
                <w:sz w:val="18"/>
                <w:szCs w:val="18"/>
              </w:rPr>
            </w:pPr>
            <w:r>
              <w:rPr>
                <w:rFonts w:hint="eastAsia"/>
                <w:bCs/>
                <w:kern w:val="0"/>
                <w:sz w:val="18"/>
                <w:szCs w:val="18"/>
              </w:rPr>
              <w:t>10</w:t>
            </w:r>
          </w:p>
        </w:tc>
        <w:tc>
          <w:tcPr>
            <w:tcW w:w="3020" w:type="dxa"/>
            <w:noWrap/>
          </w:tcPr>
          <w:p w14:paraId="6AC94F2C">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劳动教育</w:t>
            </w:r>
          </w:p>
        </w:tc>
      </w:tr>
      <w:tr w14:paraId="6754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658" w:type="dxa"/>
            <w:vMerge w:val="continue"/>
            <w:noWrap/>
            <w:vAlign w:val="center"/>
          </w:tcPr>
          <w:p w14:paraId="3EAEEA04">
            <w:pPr>
              <w:widowControl/>
              <w:adjustRightInd w:val="0"/>
              <w:snapToGrid w:val="0"/>
              <w:ind w:firstLine="360"/>
              <w:jc w:val="left"/>
              <w:rPr>
                <w:bCs/>
                <w:kern w:val="0"/>
                <w:sz w:val="18"/>
                <w:szCs w:val="18"/>
              </w:rPr>
            </w:pPr>
          </w:p>
        </w:tc>
        <w:tc>
          <w:tcPr>
            <w:tcW w:w="1733" w:type="dxa"/>
            <w:vMerge w:val="continue"/>
            <w:noWrap/>
            <w:vAlign w:val="center"/>
          </w:tcPr>
          <w:p w14:paraId="57547F1B">
            <w:pPr>
              <w:widowControl/>
              <w:adjustRightInd w:val="0"/>
              <w:snapToGrid w:val="0"/>
              <w:ind w:firstLine="360"/>
              <w:jc w:val="left"/>
              <w:rPr>
                <w:bCs/>
                <w:kern w:val="0"/>
                <w:sz w:val="18"/>
                <w:szCs w:val="18"/>
              </w:rPr>
            </w:pPr>
          </w:p>
        </w:tc>
        <w:tc>
          <w:tcPr>
            <w:tcW w:w="862" w:type="dxa"/>
            <w:noWrap/>
            <w:vAlign w:val="center"/>
          </w:tcPr>
          <w:p w14:paraId="5F9D1EFA">
            <w:pPr>
              <w:widowControl/>
              <w:adjustRightInd w:val="0"/>
              <w:snapToGrid w:val="0"/>
              <w:ind w:firstLine="360"/>
              <w:rPr>
                <w:bCs/>
                <w:kern w:val="0"/>
                <w:sz w:val="18"/>
                <w:szCs w:val="18"/>
              </w:rPr>
            </w:pPr>
            <w:r>
              <w:rPr>
                <w:rFonts w:hint="eastAsia"/>
                <w:bCs/>
                <w:kern w:val="0"/>
                <w:sz w:val="18"/>
                <w:szCs w:val="18"/>
              </w:rPr>
              <w:t>11</w:t>
            </w:r>
          </w:p>
        </w:tc>
        <w:tc>
          <w:tcPr>
            <w:tcW w:w="3020" w:type="dxa"/>
            <w:noWrap/>
          </w:tcPr>
          <w:p w14:paraId="29BA3370">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创新创业基础</w:t>
            </w:r>
          </w:p>
        </w:tc>
      </w:tr>
      <w:tr w14:paraId="70BC6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22A77345">
            <w:pPr>
              <w:widowControl/>
              <w:adjustRightInd w:val="0"/>
              <w:snapToGrid w:val="0"/>
              <w:ind w:firstLine="360"/>
              <w:jc w:val="left"/>
              <w:rPr>
                <w:bCs/>
                <w:kern w:val="0"/>
                <w:sz w:val="18"/>
                <w:szCs w:val="18"/>
              </w:rPr>
            </w:pPr>
          </w:p>
        </w:tc>
        <w:tc>
          <w:tcPr>
            <w:tcW w:w="1733" w:type="dxa"/>
            <w:vMerge w:val="continue"/>
            <w:noWrap/>
            <w:vAlign w:val="center"/>
          </w:tcPr>
          <w:p w14:paraId="0CFDDC2F">
            <w:pPr>
              <w:widowControl/>
              <w:adjustRightInd w:val="0"/>
              <w:snapToGrid w:val="0"/>
              <w:ind w:firstLine="360"/>
              <w:jc w:val="left"/>
              <w:rPr>
                <w:bCs/>
                <w:kern w:val="0"/>
                <w:sz w:val="18"/>
                <w:szCs w:val="18"/>
              </w:rPr>
            </w:pPr>
          </w:p>
        </w:tc>
        <w:tc>
          <w:tcPr>
            <w:tcW w:w="862" w:type="dxa"/>
            <w:noWrap/>
            <w:vAlign w:val="center"/>
          </w:tcPr>
          <w:p w14:paraId="01F4C0CF">
            <w:pPr>
              <w:widowControl/>
              <w:adjustRightInd w:val="0"/>
              <w:snapToGrid w:val="0"/>
              <w:ind w:firstLine="360"/>
              <w:rPr>
                <w:bCs/>
                <w:kern w:val="0"/>
                <w:sz w:val="18"/>
                <w:szCs w:val="18"/>
              </w:rPr>
            </w:pPr>
            <w:r>
              <w:rPr>
                <w:rFonts w:hint="eastAsia"/>
                <w:bCs/>
                <w:kern w:val="0"/>
                <w:sz w:val="18"/>
                <w:szCs w:val="18"/>
              </w:rPr>
              <w:t>12</w:t>
            </w:r>
          </w:p>
        </w:tc>
        <w:tc>
          <w:tcPr>
            <w:tcW w:w="3020" w:type="dxa"/>
            <w:noWrap/>
          </w:tcPr>
          <w:p w14:paraId="25956E7D">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应用数学</w:t>
            </w:r>
          </w:p>
        </w:tc>
      </w:tr>
      <w:tr w14:paraId="6735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1658" w:type="dxa"/>
            <w:vMerge w:val="continue"/>
            <w:noWrap/>
            <w:vAlign w:val="center"/>
          </w:tcPr>
          <w:p w14:paraId="06F2DB95">
            <w:pPr>
              <w:widowControl/>
              <w:adjustRightInd w:val="0"/>
              <w:snapToGrid w:val="0"/>
              <w:ind w:firstLine="360"/>
              <w:jc w:val="left"/>
              <w:rPr>
                <w:bCs/>
                <w:kern w:val="0"/>
                <w:sz w:val="18"/>
                <w:szCs w:val="18"/>
              </w:rPr>
            </w:pPr>
          </w:p>
        </w:tc>
        <w:tc>
          <w:tcPr>
            <w:tcW w:w="1733" w:type="dxa"/>
            <w:vMerge w:val="continue"/>
            <w:noWrap/>
            <w:vAlign w:val="center"/>
          </w:tcPr>
          <w:p w14:paraId="2DDE9BB4">
            <w:pPr>
              <w:widowControl/>
              <w:adjustRightInd w:val="0"/>
              <w:snapToGrid w:val="0"/>
              <w:ind w:firstLine="360"/>
              <w:jc w:val="left"/>
              <w:rPr>
                <w:bCs/>
                <w:kern w:val="0"/>
                <w:sz w:val="18"/>
                <w:szCs w:val="18"/>
              </w:rPr>
            </w:pPr>
          </w:p>
        </w:tc>
        <w:tc>
          <w:tcPr>
            <w:tcW w:w="862" w:type="dxa"/>
            <w:noWrap/>
            <w:vAlign w:val="center"/>
          </w:tcPr>
          <w:p w14:paraId="50080130">
            <w:pPr>
              <w:widowControl/>
              <w:adjustRightInd w:val="0"/>
              <w:snapToGrid w:val="0"/>
              <w:ind w:firstLine="360"/>
              <w:rPr>
                <w:bCs/>
                <w:kern w:val="0"/>
                <w:sz w:val="18"/>
                <w:szCs w:val="18"/>
              </w:rPr>
            </w:pPr>
            <w:r>
              <w:rPr>
                <w:rFonts w:hint="eastAsia"/>
                <w:bCs/>
                <w:kern w:val="0"/>
                <w:sz w:val="18"/>
                <w:szCs w:val="18"/>
              </w:rPr>
              <w:t>13</w:t>
            </w:r>
          </w:p>
        </w:tc>
        <w:tc>
          <w:tcPr>
            <w:tcW w:w="3020" w:type="dxa"/>
            <w:noWrap/>
          </w:tcPr>
          <w:p w14:paraId="5E225C23">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大学生体育与健康1</w:t>
            </w:r>
          </w:p>
        </w:tc>
      </w:tr>
      <w:tr w14:paraId="2FAA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658" w:type="dxa"/>
            <w:vMerge w:val="continue"/>
            <w:noWrap/>
            <w:vAlign w:val="center"/>
          </w:tcPr>
          <w:p w14:paraId="0D3ED556">
            <w:pPr>
              <w:widowControl/>
              <w:adjustRightInd w:val="0"/>
              <w:snapToGrid w:val="0"/>
              <w:ind w:firstLine="360"/>
              <w:jc w:val="left"/>
              <w:rPr>
                <w:bCs/>
                <w:kern w:val="0"/>
                <w:sz w:val="18"/>
                <w:szCs w:val="18"/>
              </w:rPr>
            </w:pPr>
          </w:p>
        </w:tc>
        <w:tc>
          <w:tcPr>
            <w:tcW w:w="1733" w:type="dxa"/>
            <w:vMerge w:val="continue"/>
            <w:noWrap/>
            <w:vAlign w:val="center"/>
          </w:tcPr>
          <w:p w14:paraId="3E8AFC24">
            <w:pPr>
              <w:widowControl/>
              <w:adjustRightInd w:val="0"/>
              <w:snapToGrid w:val="0"/>
              <w:ind w:firstLine="360"/>
              <w:jc w:val="left"/>
              <w:rPr>
                <w:bCs/>
                <w:kern w:val="0"/>
                <w:sz w:val="18"/>
                <w:szCs w:val="18"/>
              </w:rPr>
            </w:pPr>
          </w:p>
        </w:tc>
        <w:tc>
          <w:tcPr>
            <w:tcW w:w="862" w:type="dxa"/>
            <w:noWrap/>
            <w:vAlign w:val="center"/>
          </w:tcPr>
          <w:p w14:paraId="74F7B7E2">
            <w:pPr>
              <w:widowControl/>
              <w:adjustRightInd w:val="0"/>
              <w:snapToGrid w:val="0"/>
              <w:ind w:firstLine="360"/>
              <w:rPr>
                <w:bCs/>
                <w:kern w:val="0"/>
                <w:sz w:val="18"/>
                <w:szCs w:val="18"/>
              </w:rPr>
            </w:pPr>
            <w:r>
              <w:rPr>
                <w:rFonts w:hint="eastAsia"/>
                <w:bCs/>
                <w:kern w:val="0"/>
                <w:sz w:val="18"/>
                <w:szCs w:val="18"/>
              </w:rPr>
              <w:t>14</w:t>
            </w:r>
          </w:p>
        </w:tc>
        <w:tc>
          <w:tcPr>
            <w:tcW w:w="3020" w:type="dxa"/>
            <w:noWrap/>
          </w:tcPr>
          <w:p w14:paraId="5E564BE4">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大学生体育与健康2</w:t>
            </w:r>
          </w:p>
        </w:tc>
      </w:tr>
      <w:tr w14:paraId="08D4C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58" w:type="dxa"/>
            <w:vMerge w:val="continue"/>
            <w:noWrap/>
            <w:vAlign w:val="center"/>
          </w:tcPr>
          <w:p w14:paraId="338536B0">
            <w:pPr>
              <w:widowControl/>
              <w:adjustRightInd w:val="0"/>
              <w:snapToGrid w:val="0"/>
              <w:ind w:firstLine="360"/>
              <w:jc w:val="left"/>
              <w:rPr>
                <w:bCs/>
                <w:kern w:val="0"/>
                <w:sz w:val="18"/>
                <w:szCs w:val="18"/>
              </w:rPr>
            </w:pPr>
          </w:p>
        </w:tc>
        <w:tc>
          <w:tcPr>
            <w:tcW w:w="1733" w:type="dxa"/>
            <w:vMerge w:val="continue"/>
            <w:noWrap/>
            <w:vAlign w:val="center"/>
          </w:tcPr>
          <w:p w14:paraId="188FD5D5">
            <w:pPr>
              <w:widowControl/>
              <w:adjustRightInd w:val="0"/>
              <w:snapToGrid w:val="0"/>
              <w:ind w:firstLine="360"/>
              <w:jc w:val="left"/>
              <w:rPr>
                <w:bCs/>
                <w:kern w:val="0"/>
                <w:sz w:val="18"/>
                <w:szCs w:val="18"/>
              </w:rPr>
            </w:pPr>
          </w:p>
        </w:tc>
        <w:tc>
          <w:tcPr>
            <w:tcW w:w="862" w:type="dxa"/>
            <w:noWrap/>
            <w:vAlign w:val="center"/>
          </w:tcPr>
          <w:p w14:paraId="610B0253">
            <w:pPr>
              <w:widowControl/>
              <w:adjustRightInd w:val="0"/>
              <w:snapToGrid w:val="0"/>
              <w:ind w:firstLine="360"/>
              <w:rPr>
                <w:bCs/>
                <w:kern w:val="0"/>
                <w:sz w:val="18"/>
                <w:szCs w:val="18"/>
              </w:rPr>
            </w:pPr>
            <w:r>
              <w:rPr>
                <w:rFonts w:hint="eastAsia"/>
                <w:bCs/>
                <w:kern w:val="0"/>
                <w:sz w:val="18"/>
                <w:szCs w:val="18"/>
              </w:rPr>
              <w:t>15</w:t>
            </w:r>
          </w:p>
        </w:tc>
        <w:tc>
          <w:tcPr>
            <w:tcW w:w="3020" w:type="dxa"/>
            <w:noWrap/>
          </w:tcPr>
          <w:p w14:paraId="7E6521F6">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大学生体育与健康3</w:t>
            </w:r>
          </w:p>
        </w:tc>
      </w:tr>
      <w:tr w14:paraId="6F92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658" w:type="dxa"/>
            <w:vMerge w:val="continue"/>
            <w:noWrap/>
            <w:vAlign w:val="center"/>
          </w:tcPr>
          <w:p w14:paraId="659EA9B7">
            <w:pPr>
              <w:widowControl/>
              <w:adjustRightInd w:val="0"/>
              <w:snapToGrid w:val="0"/>
              <w:ind w:firstLine="360"/>
              <w:jc w:val="left"/>
              <w:rPr>
                <w:bCs/>
                <w:kern w:val="0"/>
                <w:sz w:val="18"/>
                <w:szCs w:val="18"/>
              </w:rPr>
            </w:pPr>
          </w:p>
        </w:tc>
        <w:tc>
          <w:tcPr>
            <w:tcW w:w="1733" w:type="dxa"/>
            <w:vMerge w:val="continue"/>
            <w:noWrap/>
            <w:vAlign w:val="center"/>
          </w:tcPr>
          <w:p w14:paraId="12E1D069">
            <w:pPr>
              <w:widowControl/>
              <w:adjustRightInd w:val="0"/>
              <w:snapToGrid w:val="0"/>
              <w:ind w:firstLine="360"/>
              <w:jc w:val="left"/>
              <w:rPr>
                <w:bCs/>
                <w:kern w:val="0"/>
                <w:sz w:val="18"/>
                <w:szCs w:val="18"/>
              </w:rPr>
            </w:pPr>
          </w:p>
        </w:tc>
        <w:tc>
          <w:tcPr>
            <w:tcW w:w="862" w:type="dxa"/>
            <w:noWrap/>
            <w:vAlign w:val="center"/>
          </w:tcPr>
          <w:p w14:paraId="7C051A71">
            <w:pPr>
              <w:widowControl/>
              <w:adjustRightInd w:val="0"/>
              <w:snapToGrid w:val="0"/>
              <w:ind w:firstLine="360"/>
              <w:rPr>
                <w:bCs/>
                <w:kern w:val="0"/>
                <w:sz w:val="18"/>
                <w:szCs w:val="18"/>
              </w:rPr>
            </w:pPr>
            <w:r>
              <w:rPr>
                <w:rFonts w:hint="eastAsia"/>
                <w:bCs/>
                <w:kern w:val="0"/>
                <w:sz w:val="18"/>
                <w:szCs w:val="18"/>
              </w:rPr>
              <w:t>16</w:t>
            </w:r>
          </w:p>
        </w:tc>
        <w:tc>
          <w:tcPr>
            <w:tcW w:w="3020" w:type="dxa"/>
            <w:noWrap/>
          </w:tcPr>
          <w:p w14:paraId="6AD45A22">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大学生体育与健康4</w:t>
            </w:r>
          </w:p>
        </w:tc>
      </w:tr>
      <w:tr w14:paraId="59943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658" w:type="dxa"/>
            <w:vMerge w:val="continue"/>
            <w:noWrap/>
            <w:vAlign w:val="center"/>
          </w:tcPr>
          <w:p w14:paraId="6ABF9A5E">
            <w:pPr>
              <w:widowControl/>
              <w:adjustRightInd w:val="0"/>
              <w:snapToGrid w:val="0"/>
              <w:ind w:firstLine="360"/>
              <w:jc w:val="left"/>
              <w:rPr>
                <w:bCs/>
                <w:kern w:val="0"/>
                <w:sz w:val="18"/>
                <w:szCs w:val="18"/>
              </w:rPr>
            </w:pPr>
          </w:p>
        </w:tc>
        <w:tc>
          <w:tcPr>
            <w:tcW w:w="1733" w:type="dxa"/>
            <w:vMerge w:val="continue"/>
            <w:noWrap/>
            <w:vAlign w:val="center"/>
          </w:tcPr>
          <w:p w14:paraId="5392068D">
            <w:pPr>
              <w:widowControl/>
              <w:adjustRightInd w:val="0"/>
              <w:snapToGrid w:val="0"/>
              <w:ind w:firstLine="360"/>
              <w:jc w:val="left"/>
              <w:rPr>
                <w:bCs/>
                <w:kern w:val="0"/>
                <w:sz w:val="18"/>
                <w:szCs w:val="18"/>
              </w:rPr>
            </w:pPr>
          </w:p>
        </w:tc>
        <w:tc>
          <w:tcPr>
            <w:tcW w:w="862" w:type="dxa"/>
            <w:noWrap/>
            <w:vAlign w:val="center"/>
          </w:tcPr>
          <w:p w14:paraId="24123979">
            <w:pPr>
              <w:widowControl/>
              <w:adjustRightInd w:val="0"/>
              <w:snapToGrid w:val="0"/>
              <w:ind w:firstLine="360"/>
              <w:rPr>
                <w:bCs/>
                <w:kern w:val="0"/>
                <w:sz w:val="18"/>
                <w:szCs w:val="18"/>
              </w:rPr>
            </w:pPr>
            <w:r>
              <w:rPr>
                <w:rFonts w:hint="eastAsia"/>
                <w:bCs/>
                <w:kern w:val="0"/>
                <w:sz w:val="18"/>
                <w:szCs w:val="18"/>
              </w:rPr>
              <w:t>17</w:t>
            </w:r>
          </w:p>
        </w:tc>
        <w:tc>
          <w:tcPr>
            <w:tcW w:w="3020" w:type="dxa"/>
            <w:noWrap/>
          </w:tcPr>
          <w:p w14:paraId="6A33A029">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大学英语1</w:t>
            </w:r>
          </w:p>
        </w:tc>
      </w:tr>
      <w:tr w14:paraId="3882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658" w:type="dxa"/>
            <w:vMerge w:val="continue"/>
            <w:noWrap/>
            <w:vAlign w:val="center"/>
          </w:tcPr>
          <w:p w14:paraId="25152552">
            <w:pPr>
              <w:widowControl/>
              <w:adjustRightInd w:val="0"/>
              <w:snapToGrid w:val="0"/>
              <w:ind w:firstLine="360"/>
              <w:jc w:val="left"/>
              <w:rPr>
                <w:bCs/>
                <w:kern w:val="0"/>
                <w:sz w:val="18"/>
                <w:szCs w:val="18"/>
              </w:rPr>
            </w:pPr>
          </w:p>
        </w:tc>
        <w:tc>
          <w:tcPr>
            <w:tcW w:w="1733" w:type="dxa"/>
            <w:vMerge w:val="continue"/>
            <w:noWrap/>
            <w:vAlign w:val="center"/>
          </w:tcPr>
          <w:p w14:paraId="37458292">
            <w:pPr>
              <w:widowControl/>
              <w:adjustRightInd w:val="0"/>
              <w:snapToGrid w:val="0"/>
              <w:ind w:firstLine="360"/>
              <w:jc w:val="left"/>
              <w:rPr>
                <w:bCs/>
                <w:kern w:val="0"/>
                <w:sz w:val="18"/>
                <w:szCs w:val="18"/>
              </w:rPr>
            </w:pPr>
          </w:p>
        </w:tc>
        <w:tc>
          <w:tcPr>
            <w:tcW w:w="862" w:type="dxa"/>
            <w:noWrap/>
            <w:vAlign w:val="center"/>
          </w:tcPr>
          <w:p w14:paraId="00AEF555">
            <w:pPr>
              <w:widowControl/>
              <w:adjustRightInd w:val="0"/>
              <w:snapToGrid w:val="0"/>
              <w:ind w:firstLine="360"/>
              <w:rPr>
                <w:bCs/>
                <w:kern w:val="0"/>
                <w:sz w:val="18"/>
                <w:szCs w:val="18"/>
              </w:rPr>
            </w:pPr>
            <w:r>
              <w:rPr>
                <w:rFonts w:hint="eastAsia"/>
                <w:bCs/>
                <w:kern w:val="0"/>
                <w:sz w:val="18"/>
                <w:szCs w:val="18"/>
              </w:rPr>
              <w:t>18</w:t>
            </w:r>
          </w:p>
        </w:tc>
        <w:tc>
          <w:tcPr>
            <w:tcW w:w="3020" w:type="dxa"/>
            <w:noWrap/>
          </w:tcPr>
          <w:p w14:paraId="53066CA2">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大学英语2</w:t>
            </w:r>
          </w:p>
        </w:tc>
      </w:tr>
      <w:tr w14:paraId="7467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658" w:type="dxa"/>
            <w:vMerge w:val="continue"/>
            <w:noWrap/>
            <w:vAlign w:val="center"/>
          </w:tcPr>
          <w:p w14:paraId="7E24B8AC">
            <w:pPr>
              <w:widowControl/>
              <w:adjustRightInd w:val="0"/>
              <w:snapToGrid w:val="0"/>
              <w:ind w:firstLine="360"/>
              <w:jc w:val="left"/>
              <w:rPr>
                <w:bCs/>
                <w:kern w:val="0"/>
                <w:sz w:val="18"/>
                <w:szCs w:val="18"/>
              </w:rPr>
            </w:pPr>
          </w:p>
        </w:tc>
        <w:tc>
          <w:tcPr>
            <w:tcW w:w="1733" w:type="dxa"/>
            <w:vMerge w:val="continue"/>
            <w:noWrap/>
            <w:vAlign w:val="center"/>
          </w:tcPr>
          <w:p w14:paraId="61CD99D1">
            <w:pPr>
              <w:widowControl/>
              <w:adjustRightInd w:val="0"/>
              <w:snapToGrid w:val="0"/>
              <w:ind w:firstLine="360"/>
              <w:jc w:val="left"/>
              <w:rPr>
                <w:bCs/>
                <w:kern w:val="0"/>
                <w:sz w:val="18"/>
                <w:szCs w:val="18"/>
              </w:rPr>
            </w:pPr>
          </w:p>
        </w:tc>
        <w:tc>
          <w:tcPr>
            <w:tcW w:w="862" w:type="dxa"/>
            <w:noWrap/>
            <w:vAlign w:val="center"/>
          </w:tcPr>
          <w:p w14:paraId="2792C02B">
            <w:pPr>
              <w:widowControl/>
              <w:adjustRightInd w:val="0"/>
              <w:snapToGrid w:val="0"/>
              <w:ind w:firstLine="360"/>
              <w:rPr>
                <w:bCs/>
                <w:kern w:val="0"/>
                <w:sz w:val="18"/>
                <w:szCs w:val="18"/>
              </w:rPr>
            </w:pPr>
            <w:r>
              <w:rPr>
                <w:rFonts w:hint="eastAsia"/>
                <w:bCs/>
                <w:kern w:val="0"/>
                <w:sz w:val="18"/>
                <w:szCs w:val="18"/>
              </w:rPr>
              <w:t>19</w:t>
            </w:r>
          </w:p>
        </w:tc>
        <w:tc>
          <w:tcPr>
            <w:tcW w:w="3020" w:type="dxa"/>
            <w:noWrap/>
          </w:tcPr>
          <w:p w14:paraId="43E2F1E9">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大学语文1</w:t>
            </w:r>
          </w:p>
        </w:tc>
      </w:tr>
      <w:tr w14:paraId="4FF9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658" w:type="dxa"/>
            <w:vMerge w:val="continue"/>
            <w:noWrap/>
            <w:vAlign w:val="center"/>
          </w:tcPr>
          <w:p w14:paraId="39CD9DCF">
            <w:pPr>
              <w:widowControl/>
              <w:adjustRightInd w:val="0"/>
              <w:snapToGrid w:val="0"/>
              <w:ind w:firstLine="360"/>
              <w:jc w:val="left"/>
              <w:rPr>
                <w:bCs/>
                <w:kern w:val="0"/>
                <w:sz w:val="18"/>
                <w:szCs w:val="18"/>
              </w:rPr>
            </w:pPr>
          </w:p>
        </w:tc>
        <w:tc>
          <w:tcPr>
            <w:tcW w:w="1733" w:type="dxa"/>
            <w:vMerge w:val="continue"/>
            <w:noWrap/>
            <w:vAlign w:val="center"/>
          </w:tcPr>
          <w:p w14:paraId="202BCFC4">
            <w:pPr>
              <w:widowControl/>
              <w:adjustRightInd w:val="0"/>
              <w:snapToGrid w:val="0"/>
              <w:ind w:firstLine="360"/>
              <w:jc w:val="left"/>
              <w:rPr>
                <w:bCs/>
                <w:kern w:val="0"/>
                <w:sz w:val="18"/>
                <w:szCs w:val="18"/>
              </w:rPr>
            </w:pPr>
          </w:p>
        </w:tc>
        <w:tc>
          <w:tcPr>
            <w:tcW w:w="862" w:type="dxa"/>
            <w:noWrap/>
            <w:vAlign w:val="center"/>
          </w:tcPr>
          <w:p w14:paraId="4BCE4335">
            <w:pPr>
              <w:widowControl/>
              <w:adjustRightInd w:val="0"/>
              <w:snapToGrid w:val="0"/>
              <w:ind w:firstLine="360"/>
              <w:rPr>
                <w:bCs/>
                <w:kern w:val="0"/>
                <w:sz w:val="18"/>
                <w:szCs w:val="18"/>
              </w:rPr>
            </w:pPr>
            <w:r>
              <w:rPr>
                <w:rFonts w:hint="eastAsia"/>
                <w:bCs/>
                <w:kern w:val="0"/>
                <w:sz w:val="18"/>
                <w:szCs w:val="18"/>
              </w:rPr>
              <w:t>20</w:t>
            </w:r>
          </w:p>
        </w:tc>
        <w:tc>
          <w:tcPr>
            <w:tcW w:w="3020" w:type="dxa"/>
            <w:noWrap/>
          </w:tcPr>
          <w:p w14:paraId="42F51A27">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国家安全教育</w:t>
            </w:r>
          </w:p>
        </w:tc>
      </w:tr>
      <w:tr w14:paraId="4157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1658" w:type="dxa"/>
            <w:vMerge w:val="continue"/>
            <w:noWrap/>
            <w:vAlign w:val="center"/>
          </w:tcPr>
          <w:p w14:paraId="2138314F">
            <w:pPr>
              <w:widowControl/>
              <w:adjustRightInd w:val="0"/>
              <w:snapToGrid w:val="0"/>
              <w:ind w:firstLine="360"/>
              <w:jc w:val="left"/>
              <w:rPr>
                <w:bCs/>
                <w:kern w:val="0"/>
                <w:sz w:val="18"/>
                <w:szCs w:val="18"/>
              </w:rPr>
            </w:pPr>
          </w:p>
        </w:tc>
        <w:tc>
          <w:tcPr>
            <w:tcW w:w="1733" w:type="dxa"/>
            <w:vMerge w:val="restart"/>
            <w:noWrap/>
            <w:vAlign w:val="center"/>
          </w:tcPr>
          <w:p w14:paraId="03C87094">
            <w:pPr>
              <w:widowControl/>
              <w:adjustRightInd w:val="0"/>
              <w:snapToGrid w:val="0"/>
              <w:ind w:firstLine="360"/>
              <w:rPr>
                <w:bCs/>
                <w:kern w:val="0"/>
                <w:sz w:val="18"/>
                <w:szCs w:val="18"/>
              </w:rPr>
            </w:pPr>
            <w:r>
              <w:rPr>
                <w:bCs/>
                <w:kern w:val="0"/>
                <w:sz w:val="18"/>
                <w:szCs w:val="18"/>
              </w:rPr>
              <w:t>公共</w:t>
            </w:r>
            <w:r>
              <w:rPr>
                <w:rFonts w:hint="eastAsia"/>
                <w:bCs/>
                <w:kern w:val="0"/>
                <w:sz w:val="18"/>
                <w:szCs w:val="18"/>
              </w:rPr>
              <w:t>基础限选</w:t>
            </w:r>
          </w:p>
        </w:tc>
        <w:tc>
          <w:tcPr>
            <w:tcW w:w="862" w:type="dxa"/>
            <w:noWrap/>
            <w:vAlign w:val="center"/>
          </w:tcPr>
          <w:p w14:paraId="3B939F2E">
            <w:pPr>
              <w:widowControl/>
              <w:adjustRightInd w:val="0"/>
              <w:snapToGrid w:val="0"/>
              <w:ind w:firstLine="360"/>
              <w:rPr>
                <w:bCs/>
                <w:kern w:val="0"/>
                <w:sz w:val="18"/>
                <w:szCs w:val="18"/>
              </w:rPr>
            </w:pPr>
            <w:r>
              <w:rPr>
                <w:rFonts w:hint="eastAsia"/>
                <w:bCs/>
                <w:kern w:val="0"/>
                <w:sz w:val="18"/>
                <w:szCs w:val="18"/>
              </w:rPr>
              <w:t>21</w:t>
            </w:r>
          </w:p>
        </w:tc>
        <w:tc>
          <w:tcPr>
            <w:tcW w:w="3020" w:type="dxa"/>
            <w:noWrap/>
            <w:vAlign w:val="center"/>
          </w:tcPr>
          <w:p w14:paraId="294E7124">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“四史”课程</w:t>
            </w:r>
          </w:p>
        </w:tc>
      </w:tr>
      <w:tr w14:paraId="5D40D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658" w:type="dxa"/>
            <w:vMerge w:val="continue"/>
            <w:noWrap/>
            <w:vAlign w:val="center"/>
          </w:tcPr>
          <w:p w14:paraId="4D13C786">
            <w:pPr>
              <w:widowControl/>
              <w:adjustRightInd w:val="0"/>
              <w:snapToGrid w:val="0"/>
              <w:ind w:firstLine="360"/>
              <w:jc w:val="left"/>
              <w:rPr>
                <w:bCs/>
                <w:kern w:val="0"/>
                <w:sz w:val="18"/>
                <w:szCs w:val="18"/>
              </w:rPr>
            </w:pPr>
          </w:p>
        </w:tc>
        <w:tc>
          <w:tcPr>
            <w:tcW w:w="1733" w:type="dxa"/>
            <w:vMerge w:val="continue"/>
            <w:noWrap/>
            <w:vAlign w:val="center"/>
          </w:tcPr>
          <w:p w14:paraId="0ADA4EF4">
            <w:pPr>
              <w:widowControl/>
              <w:adjustRightInd w:val="0"/>
              <w:snapToGrid w:val="0"/>
              <w:ind w:firstLine="360"/>
              <w:rPr>
                <w:bCs/>
                <w:kern w:val="0"/>
                <w:sz w:val="18"/>
                <w:szCs w:val="18"/>
              </w:rPr>
            </w:pPr>
          </w:p>
        </w:tc>
        <w:tc>
          <w:tcPr>
            <w:tcW w:w="862" w:type="dxa"/>
            <w:noWrap/>
            <w:vAlign w:val="center"/>
          </w:tcPr>
          <w:p w14:paraId="74139000">
            <w:pPr>
              <w:widowControl/>
              <w:adjustRightInd w:val="0"/>
              <w:snapToGrid w:val="0"/>
              <w:ind w:firstLine="360"/>
              <w:rPr>
                <w:bCs/>
                <w:kern w:val="0"/>
                <w:sz w:val="18"/>
                <w:szCs w:val="18"/>
              </w:rPr>
            </w:pPr>
            <w:r>
              <w:rPr>
                <w:rFonts w:hint="eastAsia"/>
                <w:bCs/>
                <w:kern w:val="0"/>
                <w:sz w:val="18"/>
                <w:szCs w:val="18"/>
              </w:rPr>
              <w:t>22</w:t>
            </w:r>
          </w:p>
        </w:tc>
        <w:tc>
          <w:tcPr>
            <w:tcW w:w="3020" w:type="dxa"/>
            <w:noWrap/>
            <w:vAlign w:val="center"/>
          </w:tcPr>
          <w:p w14:paraId="2D883408">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信息技术</w:t>
            </w:r>
          </w:p>
        </w:tc>
      </w:tr>
      <w:tr w14:paraId="7C3D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1658" w:type="dxa"/>
            <w:vMerge w:val="continue"/>
            <w:noWrap/>
            <w:vAlign w:val="center"/>
          </w:tcPr>
          <w:p w14:paraId="1C7542B0">
            <w:pPr>
              <w:widowControl/>
              <w:adjustRightInd w:val="0"/>
              <w:snapToGrid w:val="0"/>
              <w:ind w:firstLine="360"/>
              <w:jc w:val="left"/>
              <w:rPr>
                <w:bCs/>
                <w:kern w:val="0"/>
                <w:sz w:val="18"/>
                <w:szCs w:val="18"/>
              </w:rPr>
            </w:pPr>
          </w:p>
        </w:tc>
        <w:tc>
          <w:tcPr>
            <w:tcW w:w="1733" w:type="dxa"/>
            <w:vMerge w:val="continue"/>
            <w:noWrap/>
            <w:vAlign w:val="center"/>
          </w:tcPr>
          <w:p w14:paraId="598C0A44">
            <w:pPr>
              <w:widowControl/>
              <w:adjustRightInd w:val="0"/>
              <w:snapToGrid w:val="0"/>
              <w:ind w:firstLine="360"/>
              <w:rPr>
                <w:bCs/>
                <w:kern w:val="0"/>
                <w:sz w:val="18"/>
                <w:szCs w:val="18"/>
              </w:rPr>
            </w:pPr>
          </w:p>
        </w:tc>
        <w:tc>
          <w:tcPr>
            <w:tcW w:w="862" w:type="dxa"/>
            <w:noWrap/>
            <w:vAlign w:val="center"/>
          </w:tcPr>
          <w:p w14:paraId="6C72B29C">
            <w:pPr>
              <w:widowControl/>
              <w:adjustRightInd w:val="0"/>
              <w:snapToGrid w:val="0"/>
              <w:ind w:firstLine="360"/>
              <w:rPr>
                <w:bCs/>
                <w:kern w:val="0"/>
                <w:sz w:val="18"/>
                <w:szCs w:val="18"/>
              </w:rPr>
            </w:pPr>
            <w:r>
              <w:rPr>
                <w:rFonts w:hint="eastAsia"/>
                <w:bCs/>
                <w:kern w:val="0"/>
                <w:sz w:val="18"/>
                <w:szCs w:val="18"/>
              </w:rPr>
              <w:t>23</w:t>
            </w:r>
          </w:p>
        </w:tc>
        <w:tc>
          <w:tcPr>
            <w:tcW w:w="3020" w:type="dxa"/>
            <w:noWrap/>
            <w:vAlign w:val="center"/>
          </w:tcPr>
          <w:p w14:paraId="073AF7B2">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艺术与审美</w:t>
            </w:r>
          </w:p>
        </w:tc>
      </w:tr>
      <w:tr w14:paraId="3A0B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658" w:type="dxa"/>
            <w:vMerge w:val="continue"/>
            <w:noWrap/>
            <w:vAlign w:val="center"/>
          </w:tcPr>
          <w:p w14:paraId="50F0729C">
            <w:pPr>
              <w:widowControl/>
              <w:adjustRightInd w:val="0"/>
              <w:snapToGrid w:val="0"/>
              <w:ind w:firstLine="360"/>
              <w:jc w:val="left"/>
              <w:rPr>
                <w:bCs/>
                <w:kern w:val="0"/>
                <w:sz w:val="18"/>
                <w:szCs w:val="18"/>
              </w:rPr>
            </w:pPr>
          </w:p>
        </w:tc>
        <w:tc>
          <w:tcPr>
            <w:tcW w:w="1733" w:type="dxa"/>
            <w:vMerge w:val="continue"/>
            <w:noWrap/>
            <w:vAlign w:val="center"/>
          </w:tcPr>
          <w:p w14:paraId="3369A81C">
            <w:pPr>
              <w:widowControl/>
              <w:adjustRightInd w:val="0"/>
              <w:snapToGrid w:val="0"/>
              <w:ind w:firstLine="360"/>
              <w:rPr>
                <w:bCs/>
                <w:kern w:val="0"/>
                <w:sz w:val="18"/>
                <w:szCs w:val="18"/>
              </w:rPr>
            </w:pPr>
          </w:p>
        </w:tc>
        <w:tc>
          <w:tcPr>
            <w:tcW w:w="862" w:type="dxa"/>
            <w:noWrap/>
            <w:vAlign w:val="center"/>
          </w:tcPr>
          <w:p w14:paraId="7763010D">
            <w:pPr>
              <w:widowControl/>
              <w:adjustRightInd w:val="0"/>
              <w:snapToGrid w:val="0"/>
              <w:ind w:firstLine="360"/>
              <w:rPr>
                <w:bCs/>
                <w:kern w:val="0"/>
                <w:sz w:val="18"/>
                <w:szCs w:val="18"/>
              </w:rPr>
            </w:pPr>
            <w:r>
              <w:rPr>
                <w:rFonts w:hint="eastAsia"/>
                <w:bCs/>
                <w:kern w:val="0"/>
                <w:sz w:val="18"/>
                <w:szCs w:val="18"/>
              </w:rPr>
              <w:t>24</w:t>
            </w:r>
          </w:p>
        </w:tc>
        <w:tc>
          <w:tcPr>
            <w:tcW w:w="3020" w:type="dxa"/>
            <w:noWrap/>
            <w:vAlign w:val="center"/>
          </w:tcPr>
          <w:p w14:paraId="2C2C497C">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中华优秀传统文化</w:t>
            </w:r>
          </w:p>
        </w:tc>
      </w:tr>
      <w:tr w14:paraId="3CEC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58" w:type="dxa"/>
            <w:vMerge w:val="continue"/>
            <w:noWrap/>
            <w:vAlign w:val="center"/>
          </w:tcPr>
          <w:p w14:paraId="72CF943A">
            <w:pPr>
              <w:widowControl/>
              <w:adjustRightInd w:val="0"/>
              <w:snapToGrid w:val="0"/>
              <w:ind w:firstLine="360"/>
              <w:jc w:val="left"/>
              <w:rPr>
                <w:bCs/>
                <w:kern w:val="0"/>
                <w:sz w:val="18"/>
                <w:szCs w:val="18"/>
              </w:rPr>
            </w:pPr>
          </w:p>
        </w:tc>
        <w:tc>
          <w:tcPr>
            <w:tcW w:w="1733" w:type="dxa"/>
            <w:vMerge w:val="continue"/>
            <w:noWrap/>
            <w:vAlign w:val="center"/>
          </w:tcPr>
          <w:p w14:paraId="20766BAF">
            <w:pPr>
              <w:widowControl/>
              <w:adjustRightInd w:val="0"/>
              <w:snapToGrid w:val="0"/>
              <w:ind w:firstLine="360"/>
              <w:rPr>
                <w:bCs/>
                <w:kern w:val="0"/>
                <w:sz w:val="18"/>
                <w:szCs w:val="18"/>
              </w:rPr>
            </w:pPr>
          </w:p>
        </w:tc>
        <w:tc>
          <w:tcPr>
            <w:tcW w:w="862" w:type="dxa"/>
            <w:noWrap/>
            <w:vAlign w:val="center"/>
          </w:tcPr>
          <w:p w14:paraId="7A0DE0BA">
            <w:pPr>
              <w:widowControl/>
              <w:adjustRightInd w:val="0"/>
              <w:snapToGrid w:val="0"/>
              <w:ind w:firstLine="360"/>
              <w:rPr>
                <w:bCs/>
                <w:kern w:val="0"/>
                <w:sz w:val="18"/>
                <w:szCs w:val="18"/>
              </w:rPr>
            </w:pPr>
            <w:r>
              <w:rPr>
                <w:rFonts w:hint="eastAsia"/>
                <w:bCs/>
                <w:kern w:val="0"/>
                <w:sz w:val="18"/>
                <w:szCs w:val="18"/>
              </w:rPr>
              <w:t>25</w:t>
            </w:r>
          </w:p>
        </w:tc>
        <w:tc>
          <w:tcPr>
            <w:tcW w:w="3020" w:type="dxa"/>
            <w:noWrap/>
            <w:vAlign w:val="center"/>
          </w:tcPr>
          <w:p w14:paraId="01733CB4">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大学语文2</w:t>
            </w:r>
          </w:p>
        </w:tc>
      </w:tr>
      <w:tr w14:paraId="30D8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658" w:type="dxa"/>
            <w:vMerge w:val="continue"/>
            <w:noWrap/>
            <w:vAlign w:val="center"/>
          </w:tcPr>
          <w:p w14:paraId="58DF978F">
            <w:pPr>
              <w:widowControl/>
              <w:adjustRightInd w:val="0"/>
              <w:snapToGrid w:val="0"/>
              <w:ind w:firstLine="360"/>
              <w:jc w:val="left"/>
              <w:rPr>
                <w:bCs/>
                <w:kern w:val="0"/>
                <w:sz w:val="18"/>
                <w:szCs w:val="18"/>
              </w:rPr>
            </w:pPr>
          </w:p>
        </w:tc>
        <w:tc>
          <w:tcPr>
            <w:tcW w:w="1733" w:type="dxa"/>
            <w:vMerge w:val="continue"/>
            <w:noWrap/>
            <w:vAlign w:val="center"/>
          </w:tcPr>
          <w:p w14:paraId="14C63167">
            <w:pPr>
              <w:widowControl/>
              <w:adjustRightInd w:val="0"/>
              <w:snapToGrid w:val="0"/>
              <w:ind w:firstLine="360"/>
              <w:rPr>
                <w:bCs/>
                <w:kern w:val="0"/>
                <w:sz w:val="18"/>
                <w:szCs w:val="18"/>
              </w:rPr>
            </w:pPr>
          </w:p>
        </w:tc>
        <w:tc>
          <w:tcPr>
            <w:tcW w:w="862" w:type="dxa"/>
            <w:noWrap/>
            <w:vAlign w:val="center"/>
          </w:tcPr>
          <w:p w14:paraId="1261F7D7">
            <w:pPr>
              <w:widowControl/>
              <w:adjustRightInd w:val="0"/>
              <w:snapToGrid w:val="0"/>
              <w:ind w:firstLine="360"/>
              <w:rPr>
                <w:bCs/>
                <w:kern w:val="0"/>
                <w:sz w:val="18"/>
                <w:szCs w:val="18"/>
              </w:rPr>
            </w:pPr>
            <w:r>
              <w:rPr>
                <w:rFonts w:hint="eastAsia"/>
                <w:bCs/>
                <w:kern w:val="0"/>
                <w:sz w:val="18"/>
                <w:szCs w:val="18"/>
              </w:rPr>
              <w:t>26</w:t>
            </w:r>
          </w:p>
        </w:tc>
        <w:tc>
          <w:tcPr>
            <w:tcW w:w="3020" w:type="dxa"/>
            <w:noWrap/>
            <w:vAlign w:val="center"/>
          </w:tcPr>
          <w:p w14:paraId="536DA827">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应急救护</w:t>
            </w:r>
          </w:p>
        </w:tc>
      </w:tr>
      <w:tr w14:paraId="48FE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1658" w:type="dxa"/>
            <w:vMerge w:val="continue"/>
            <w:noWrap/>
            <w:vAlign w:val="center"/>
          </w:tcPr>
          <w:p w14:paraId="08DA0892">
            <w:pPr>
              <w:widowControl/>
              <w:adjustRightInd w:val="0"/>
              <w:snapToGrid w:val="0"/>
              <w:ind w:firstLine="360"/>
              <w:jc w:val="left"/>
              <w:rPr>
                <w:bCs/>
                <w:kern w:val="0"/>
                <w:sz w:val="18"/>
                <w:szCs w:val="18"/>
              </w:rPr>
            </w:pPr>
          </w:p>
        </w:tc>
        <w:tc>
          <w:tcPr>
            <w:tcW w:w="1733" w:type="dxa"/>
            <w:vMerge w:val="continue"/>
            <w:noWrap/>
            <w:vAlign w:val="center"/>
          </w:tcPr>
          <w:p w14:paraId="2F8778C5">
            <w:pPr>
              <w:widowControl/>
              <w:adjustRightInd w:val="0"/>
              <w:snapToGrid w:val="0"/>
              <w:ind w:firstLine="360"/>
              <w:rPr>
                <w:bCs/>
                <w:kern w:val="0"/>
                <w:sz w:val="18"/>
                <w:szCs w:val="18"/>
              </w:rPr>
            </w:pPr>
          </w:p>
        </w:tc>
        <w:tc>
          <w:tcPr>
            <w:tcW w:w="862" w:type="dxa"/>
            <w:noWrap/>
            <w:vAlign w:val="center"/>
          </w:tcPr>
          <w:p w14:paraId="7B30EC17">
            <w:pPr>
              <w:widowControl/>
              <w:adjustRightInd w:val="0"/>
              <w:snapToGrid w:val="0"/>
              <w:ind w:firstLine="360"/>
              <w:rPr>
                <w:bCs/>
                <w:kern w:val="0"/>
                <w:sz w:val="18"/>
                <w:szCs w:val="18"/>
              </w:rPr>
            </w:pPr>
            <w:r>
              <w:rPr>
                <w:rFonts w:hint="eastAsia"/>
                <w:bCs/>
                <w:kern w:val="0"/>
                <w:sz w:val="18"/>
                <w:szCs w:val="18"/>
              </w:rPr>
              <w:t>27</w:t>
            </w:r>
          </w:p>
        </w:tc>
        <w:tc>
          <w:tcPr>
            <w:tcW w:w="3020" w:type="dxa"/>
            <w:noWrap/>
            <w:vAlign w:val="center"/>
          </w:tcPr>
          <w:p w14:paraId="1EDE15FC">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大学生安全教育</w:t>
            </w:r>
          </w:p>
        </w:tc>
      </w:tr>
      <w:tr w14:paraId="6F74D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58" w:type="dxa"/>
            <w:vMerge w:val="continue"/>
            <w:noWrap/>
            <w:vAlign w:val="center"/>
          </w:tcPr>
          <w:p w14:paraId="5822E1E2">
            <w:pPr>
              <w:widowControl/>
              <w:adjustRightInd w:val="0"/>
              <w:snapToGrid w:val="0"/>
              <w:ind w:firstLine="360"/>
              <w:jc w:val="left"/>
              <w:rPr>
                <w:bCs/>
                <w:kern w:val="0"/>
                <w:sz w:val="18"/>
                <w:szCs w:val="18"/>
              </w:rPr>
            </w:pPr>
          </w:p>
        </w:tc>
        <w:tc>
          <w:tcPr>
            <w:tcW w:w="1733" w:type="dxa"/>
            <w:vMerge w:val="restart"/>
            <w:noWrap/>
            <w:vAlign w:val="center"/>
          </w:tcPr>
          <w:p w14:paraId="4D4083C7">
            <w:pPr>
              <w:widowControl/>
              <w:adjustRightInd w:val="0"/>
              <w:snapToGrid w:val="0"/>
              <w:ind w:firstLine="360"/>
              <w:rPr>
                <w:bCs/>
                <w:kern w:val="0"/>
                <w:sz w:val="18"/>
                <w:szCs w:val="18"/>
              </w:rPr>
            </w:pPr>
            <w:r>
              <w:rPr>
                <w:rFonts w:hint="eastAsia"/>
                <w:bCs/>
                <w:kern w:val="0"/>
                <w:sz w:val="18"/>
                <w:szCs w:val="18"/>
              </w:rPr>
              <w:t>公共基础任选</w:t>
            </w:r>
          </w:p>
        </w:tc>
        <w:tc>
          <w:tcPr>
            <w:tcW w:w="862" w:type="dxa"/>
            <w:noWrap/>
            <w:vAlign w:val="center"/>
          </w:tcPr>
          <w:p w14:paraId="3F0C399E">
            <w:pPr>
              <w:widowControl/>
              <w:adjustRightInd w:val="0"/>
              <w:snapToGrid w:val="0"/>
              <w:ind w:firstLine="360"/>
              <w:rPr>
                <w:bCs/>
                <w:kern w:val="0"/>
                <w:sz w:val="18"/>
                <w:szCs w:val="18"/>
              </w:rPr>
            </w:pPr>
            <w:r>
              <w:rPr>
                <w:rFonts w:hint="eastAsia"/>
                <w:bCs/>
                <w:kern w:val="0"/>
                <w:sz w:val="18"/>
                <w:szCs w:val="18"/>
              </w:rPr>
              <w:t>28</w:t>
            </w:r>
          </w:p>
        </w:tc>
        <w:tc>
          <w:tcPr>
            <w:tcW w:w="3020" w:type="dxa"/>
            <w:noWrap/>
            <w:vAlign w:val="center"/>
          </w:tcPr>
          <w:p w14:paraId="530B3172">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人文艺术类课程</w:t>
            </w:r>
          </w:p>
        </w:tc>
      </w:tr>
      <w:tr w14:paraId="06751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1658" w:type="dxa"/>
            <w:vMerge w:val="continue"/>
            <w:noWrap/>
            <w:vAlign w:val="center"/>
          </w:tcPr>
          <w:p w14:paraId="70075183">
            <w:pPr>
              <w:widowControl/>
              <w:adjustRightInd w:val="0"/>
              <w:snapToGrid w:val="0"/>
              <w:ind w:firstLine="360"/>
              <w:jc w:val="left"/>
              <w:rPr>
                <w:bCs/>
                <w:kern w:val="0"/>
                <w:sz w:val="18"/>
                <w:szCs w:val="18"/>
              </w:rPr>
            </w:pPr>
          </w:p>
        </w:tc>
        <w:tc>
          <w:tcPr>
            <w:tcW w:w="1733" w:type="dxa"/>
            <w:vMerge w:val="continue"/>
            <w:noWrap/>
            <w:vAlign w:val="center"/>
          </w:tcPr>
          <w:p w14:paraId="63CEF3AB">
            <w:pPr>
              <w:widowControl/>
              <w:adjustRightInd w:val="0"/>
              <w:snapToGrid w:val="0"/>
              <w:ind w:firstLine="360"/>
              <w:rPr>
                <w:bCs/>
                <w:kern w:val="0"/>
                <w:sz w:val="18"/>
                <w:szCs w:val="18"/>
              </w:rPr>
            </w:pPr>
          </w:p>
        </w:tc>
        <w:tc>
          <w:tcPr>
            <w:tcW w:w="862" w:type="dxa"/>
            <w:noWrap/>
            <w:vAlign w:val="center"/>
          </w:tcPr>
          <w:p w14:paraId="1566C250">
            <w:pPr>
              <w:widowControl/>
              <w:adjustRightInd w:val="0"/>
              <w:snapToGrid w:val="0"/>
              <w:ind w:firstLine="360"/>
              <w:rPr>
                <w:bCs/>
                <w:kern w:val="0"/>
                <w:sz w:val="18"/>
                <w:szCs w:val="18"/>
              </w:rPr>
            </w:pPr>
            <w:r>
              <w:rPr>
                <w:rFonts w:hint="eastAsia"/>
                <w:bCs/>
                <w:kern w:val="0"/>
                <w:sz w:val="18"/>
                <w:szCs w:val="18"/>
              </w:rPr>
              <w:t>29</w:t>
            </w:r>
          </w:p>
        </w:tc>
        <w:tc>
          <w:tcPr>
            <w:tcW w:w="3020" w:type="dxa"/>
            <w:noWrap/>
            <w:vAlign w:val="center"/>
          </w:tcPr>
          <w:p w14:paraId="22392CB7">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社会认识类课程</w:t>
            </w:r>
          </w:p>
        </w:tc>
      </w:tr>
      <w:tr w14:paraId="79041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658" w:type="dxa"/>
            <w:vMerge w:val="continue"/>
            <w:noWrap/>
            <w:vAlign w:val="center"/>
          </w:tcPr>
          <w:p w14:paraId="560ED40E">
            <w:pPr>
              <w:widowControl/>
              <w:adjustRightInd w:val="0"/>
              <w:snapToGrid w:val="0"/>
              <w:ind w:firstLine="360"/>
              <w:jc w:val="left"/>
              <w:rPr>
                <w:bCs/>
                <w:kern w:val="0"/>
                <w:sz w:val="18"/>
                <w:szCs w:val="18"/>
              </w:rPr>
            </w:pPr>
          </w:p>
        </w:tc>
        <w:tc>
          <w:tcPr>
            <w:tcW w:w="1733" w:type="dxa"/>
            <w:vMerge w:val="continue"/>
            <w:noWrap/>
            <w:vAlign w:val="center"/>
          </w:tcPr>
          <w:p w14:paraId="11E9F62E">
            <w:pPr>
              <w:widowControl/>
              <w:adjustRightInd w:val="0"/>
              <w:snapToGrid w:val="0"/>
              <w:ind w:firstLine="360"/>
              <w:jc w:val="left"/>
              <w:rPr>
                <w:bCs/>
                <w:kern w:val="0"/>
                <w:sz w:val="18"/>
                <w:szCs w:val="18"/>
              </w:rPr>
            </w:pPr>
          </w:p>
        </w:tc>
        <w:tc>
          <w:tcPr>
            <w:tcW w:w="862" w:type="dxa"/>
            <w:noWrap/>
            <w:vAlign w:val="center"/>
          </w:tcPr>
          <w:p w14:paraId="5795F510">
            <w:pPr>
              <w:widowControl/>
              <w:adjustRightInd w:val="0"/>
              <w:snapToGrid w:val="0"/>
              <w:ind w:firstLine="360"/>
              <w:rPr>
                <w:bCs/>
                <w:kern w:val="0"/>
                <w:sz w:val="18"/>
                <w:szCs w:val="18"/>
              </w:rPr>
            </w:pPr>
            <w:r>
              <w:rPr>
                <w:rFonts w:hint="eastAsia"/>
                <w:bCs/>
                <w:kern w:val="0"/>
                <w:sz w:val="18"/>
                <w:szCs w:val="18"/>
              </w:rPr>
              <w:t>30</w:t>
            </w:r>
          </w:p>
        </w:tc>
        <w:tc>
          <w:tcPr>
            <w:tcW w:w="3020" w:type="dxa"/>
            <w:noWrap/>
            <w:vAlign w:val="center"/>
          </w:tcPr>
          <w:p w14:paraId="2EE7430D">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工具应用类课程</w:t>
            </w:r>
          </w:p>
        </w:tc>
      </w:tr>
      <w:tr w14:paraId="35975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1658" w:type="dxa"/>
            <w:vMerge w:val="continue"/>
            <w:noWrap/>
            <w:vAlign w:val="center"/>
          </w:tcPr>
          <w:p w14:paraId="2C87D77F">
            <w:pPr>
              <w:widowControl/>
              <w:adjustRightInd w:val="0"/>
              <w:snapToGrid w:val="0"/>
              <w:ind w:firstLine="360"/>
              <w:jc w:val="left"/>
              <w:rPr>
                <w:bCs/>
                <w:kern w:val="0"/>
                <w:sz w:val="18"/>
                <w:szCs w:val="18"/>
              </w:rPr>
            </w:pPr>
          </w:p>
        </w:tc>
        <w:tc>
          <w:tcPr>
            <w:tcW w:w="1733" w:type="dxa"/>
            <w:vMerge w:val="continue"/>
            <w:noWrap/>
            <w:vAlign w:val="center"/>
          </w:tcPr>
          <w:p w14:paraId="7262FD6C">
            <w:pPr>
              <w:widowControl/>
              <w:adjustRightInd w:val="0"/>
              <w:snapToGrid w:val="0"/>
              <w:ind w:firstLine="360"/>
              <w:jc w:val="left"/>
              <w:rPr>
                <w:bCs/>
                <w:kern w:val="0"/>
                <w:sz w:val="18"/>
                <w:szCs w:val="18"/>
              </w:rPr>
            </w:pPr>
          </w:p>
        </w:tc>
        <w:tc>
          <w:tcPr>
            <w:tcW w:w="862" w:type="dxa"/>
            <w:noWrap/>
            <w:vAlign w:val="center"/>
          </w:tcPr>
          <w:p w14:paraId="5AA113B7">
            <w:pPr>
              <w:widowControl/>
              <w:adjustRightInd w:val="0"/>
              <w:snapToGrid w:val="0"/>
              <w:ind w:firstLine="360"/>
              <w:rPr>
                <w:bCs/>
                <w:kern w:val="0"/>
                <w:sz w:val="18"/>
                <w:szCs w:val="18"/>
              </w:rPr>
            </w:pPr>
            <w:r>
              <w:rPr>
                <w:rFonts w:hint="eastAsia"/>
                <w:bCs/>
                <w:kern w:val="0"/>
                <w:sz w:val="18"/>
                <w:szCs w:val="18"/>
              </w:rPr>
              <w:t>31</w:t>
            </w:r>
          </w:p>
        </w:tc>
        <w:tc>
          <w:tcPr>
            <w:tcW w:w="3020" w:type="dxa"/>
            <w:noWrap/>
            <w:vAlign w:val="center"/>
          </w:tcPr>
          <w:p w14:paraId="707E3A81">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科技素质类课程</w:t>
            </w:r>
          </w:p>
        </w:tc>
      </w:tr>
      <w:tr w14:paraId="3C17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1658" w:type="dxa"/>
            <w:vMerge w:val="continue"/>
            <w:noWrap/>
            <w:vAlign w:val="center"/>
          </w:tcPr>
          <w:p w14:paraId="0AF2792B">
            <w:pPr>
              <w:widowControl/>
              <w:adjustRightInd w:val="0"/>
              <w:snapToGrid w:val="0"/>
              <w:ind w:firstLine="360"/>
              <w:jc w:val="left"/>
              <w:rPr>
                <w:bCs/>
                <w:kern w:val="0"/>
                <w:sz w:val="18"/>
                <w:szCs w:val="18"/>
              </w:rPr>
            </w:pPr>
          </w:p>
        </w:tc>
        <w:tc>
          <w:tcPr>
            <w:tcW w:w="1733" w:type="dxa"/>
            <w:vMerge w:val="continue"/>
            <w:noWrap/>
            <w:vAlign w:val="center"/>
          </w:tcPr>
          <w:p w14:paraId="131F11A2">
            <w:pPr>
              <w:widowControl/>
              <w:adjustRightInd w:val="0"/>
              <w:snapToGrid w:val="0"/>
              <w:ind w:firstLine="360"/>
              <w:jc w:val="left"/>
              <w:rPr>
                <w:bCs/>
                <w:kern w:val="0"/>
                <w:sz w:val="18"/>
                <w:szCs w:val="18"/>
              </w:rPr>
            </w:pPr>
          </w:p>
        </w:tc>
        <w:tc>
          <w:tcPr>
            <w:tcW w:w="862" w:type="dxa"/>
            <w:noWrap/>
            <w:vAlign w:val="center"/>
          </w:tcPr>
          <w:p w14:paraId="29F4315F">
            <w:pPr>
              <w:widowControl/>
              <w:adjustRightInd w:val="0"/>
              <w:snapToGrid w:val="0"/>
              <w:ind w:firstLine="360"/>
              <w:rPr>
                <w:bCs/>
                <w:kern w:val="0"/>
                <w:sz w:val="18"/>
                <w:szCs w:val="18"/>
              </w:rPr>
            </w:pPr>
            <w:r>
              <w:rPr>
                <w:rFonts w:hint="eastAsia"/>
                <w:bCs/>
                <w:kern w:val="0"/>
                <w:sz w:val="18"/>
                <w:szCs w:val="18"/>
              </w:rPr>
              <w:t>32</w:t>
            </w:r>
          </w:p>
        </w:tc>
        <w:tc>
          <w:tcPr>
            <w:tcW w:w="3020" w:type="dxa"/>
            <w:noWrap/>
            <w:vAlign w:val="center"/>
          </w:tcPr>
          <w:p w14:paraId="1816C1DC">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创新创业类课程</w:t>
            </w:r>
          </w:p>
        </w:tc>
      </w:tr>
      <w:tr w14:paraId="79954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restart"/>
            <w:noWrap/>
            <w:vAlign w:val="center"/>
          </w:tcPr>
          <w:p w14:paraId="7AD99B68">
            <w:pPr>
              <w:widowControl/>
              <w:adjustRightInd w:val="0"/>
              <w:snapToGrid w:val="0"/>
              <w:ind w:firstLine="360"/>
              <w:rPr>
                <w:bCs/>
                <w:kern w:val="0"/>
                <w:sz w:val="18"/>
                <w:szCs w:val="18"/>
              </w:rPr>
            </w:pPr>
            <w:r>
              <w:rPr>
                <w:bCs/>
                <w:kern w:val="0"/>
                <w:sz w:val="18"/>
                <w:szCs w:val="18"/>
              </w:rPr>
              <w:t>专业课程</w:t>
            </w:r>
          </w:p>
        </w:tc>
        <w:tc>
          <w:tcPr>
            <w:tcW w:w="1733" w:type="dxa"/>
            <w:vMerge w:val="restart"/>
            <w:noWrap/>
            <w:vAlign w:val="center"/>
          </w:tcPr>
          <w:p w14:paraId="092BF1BA">
            <w:pPr>
              <w:widowControl/>
              <w:adjustRightInd w:val="0"/>
              <w:snapToGrid w:val="0"/>
              <w:ind w:firstLine="360"/>
              <w:rPr>
                <w:bCs/>
                <w:kern w:val="0"/>
                <w:sz w:val="18"/>
                <w:szCs w:val="18"/>
              </w:rPr>
            </w:pPr>
            <w:r>
              <w:rPr>
                <w:rFonts w:hint="eastAsia"/>
                <w:bCs/>
                <w:kern w:val="0"/>
                <w:sz w:val="18"/>
                <w:szCs w:val="18"/>
              </w:rPr>
              <w:t>专业</w:t>
            </w:r>
            <w:r>
              <w:rPr>
                <w:bCs/>
                <w:kern w:val="0"/>
                <w:sz w:val="18"/>
                <w:szCs w:val="18"/>
              </w:rPr>
              <w:t>基础</w:t>
            </w:r>
            <w:r>
              <w:rPr>
                <w:rFonts w:hint="eastAsia"/>
                <w:bCs/>
                <w:kern w:val="0"/>
                <w:sz w:val="18"/>
                <w:szCs w:val="18"/>
              </w:rPr>
              <w:t>必修</w:t>
            </w:r>
          </w:p>
        </w:tc>
        <w:tc>
          <w:tcPr>
            <w:tcW w:w="862" w:type="dxa"/>
            <w:noWrap/>
            <w:vAlign w:val="center"/>
          </w:tcPr>
          <w:p w14:paraId="75E5134E">
            <w:pPr>
              <w:widowControl/>
              <w:adjustRightInd w:val="0"/>
              <w:snapToGrid w:val="0"/>
              <w:ind w:firstLine="360"/>
              <w:rPr>
                <w:bCs/>
                <w:kern w:val="0"/>
                <w:sz w:val="18"/>
                <w:szCs w:val="18"/>
              </w:rPr>
            </w:pPr>
            <w:r>
              <w:rPr>
                <w:rFonts w:hint="eastAsia"/>
                <w:bCs/>
                <w:kern w:val="0"/>
                <w:sz w:val="18"/>
                <w:szCs w:val="18"/>
              </w:rPr>
              <w:t>33</w:t>
            </w:r>
          </w:p>
        </w:tc>
        <w:tc>
          <w:tcPr>
            <w:tcW w:w="3020" w:type="dxa"/>
            <w:noWrap/>
          </w:tcPr>
          <w:p w14:paraId="70229404">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电子商务实务</w:t>
            </w:r>
          </w:p>
        </w:tc>
      </w:tr>
      <w:tr w14:paraId="4C6A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6DE6F970">
            <w:pPr>
              <w:widowControl/>
              <w:adjustRightInd w:val="0"/>
              <w:snapToGrid w:val="0"/>
              <w:ind w:firstLine="360"/>
              <w:jc w:val="left"/>
              <w:rPr>
                <w:bCs/>
                <w:kern w:val="0"/>
                <w:sz w:val="18"/>
                <w:szCs w:val="18"/>
              </w:rPr>
            </w:pPr>
          </w:p>
        </w:tc>
        <w:tc>
          <w:tcPr>
            <w:tcW w:w="1733" w:type="dxa"/>
            <w:vMerge w:val="continue"/>
            <w:noWrap/>
            <w:vAlign w:val="center"/>
          </w:tcPr>
          <w:p w14:paraId="50FC27B6">
            <w:pPr>
              <w:widowControl/>
              <w:adjustRightInd w:val="0"/>
              <w:snapToGrid w:val="0"/>
              <w:ind w:firstLine="360"/>
              <w:jc w:val="left"/>
              <w:rPr>
                <w:bCs/>
                <w:kern w:val="0"/>
                <w:sz w:val="18"/>
                <w:szCs w:val="18"/>
              </w:rPr>
            </w:pPr>
          </w:p>
        </w:tc>
        <w:tc>
          <w:tcPr>
            <w:tcW w:w="862" w:type="dxa"/>
            <w:noWrap/>
            <w:vAlign w:val="center"/>
          </w:tcPr>
          <w:p w14:paraId="748C4BDA">
            <w:pPr>
              <w:widowControl/>
              <w:adjustRightInd w:val="0"/>
              <w:snapToGrid w:val="0"/>
              <w:ind w:firstLine="360"/>
              <w:rPr>
                <w:bCs/>
                <w:kern w:val="0"/>
                <w:sz w:val="18"/>
                <w:szCs w:val="18"/>
              </w:rPr>
            </w:pPr>
            <w:r>
              <w:rPr>
                <w:rFonts w:hint="eastAsia"/>
                <w:bCs/>
                <w:kern w:val="0"/>
                <w:sz w:val="18"/>
                <w:szCs w:val="18"/>
              </w:rPr>
              <w:t>34</w:t>
            </w:r>
          </w:p>
        </w:tc>
        <w:tc>
          <w:tcPr>
            <w:tcW w:w="3020" w:type="dxa"/>
            <w:noWrap/>
          </w:tcPr>
          <w:p w14:paraId="4546E920">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市场营销实务</w:t>
            </w:r>
          </w:p>
        </w:tc>
      </w:tr>
      <w:tr w14:paraId="019C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23029C90">
            <w:pPr>
              <w:widowControl/>
              <w:adjustRightInd w:val="0"/>
              <w:snapToGrid w:val="0"/>
              <w:ind w:firstLine="360"/>
              <w:jc w:val="left"/>
              <w:rPr>
                <w:bCs/>
                <w:kern w:val="0"/>
                <w:sz w:val="18"/>
                <w:szCs w:val="18"/>
              </w:rPr>
            </w:pPr>
          </w:p>
        </w:tc>
        <w:tc>
          <w:tcPr>
            <w:tcW w:w="1733" w:type="dxa"/>
            <w:vMerge w:val="continue"/>
            <w:noWrap/>
            <w:vAlign w:val="center"/>
          </w:tcPr>
          <w:p w14:paraId="363CFFED">
            <w:pPr>
              <w:widowControl/>
              <w:adjustRightInd w:val="0"/>
              <w:snapToGrid w:val="0"/>
              <w:ind w:firstLine="360"/>
              <w:jc w:val="left"/>
              <w:rPr>
                <w:bCs/>
                <w:kern w:val="0"/>
                <w:sz w:val="18"/>
                <w:szCs w:val="18"/>
              </w:rPr>
            </w:pPr>
          </w:p>
        </w:tc>
        <w:tc>
          <w:tcPr>
            <w:tcW w:w="862" w:type="dxa"/>
            <w:noWrap/>
            <w:vAlign w:val="center"/>
          </w:tcPr>
          <w:p w14:paraId="5D33091A">
            <w:pPr>
              <w:widowControl/>
              <w:adjustRightInd w:val="0"/>
              <w:snapToGrid w:val="0"/>
              <w:ind w:firstLine="360"/>
              <w:rPr>
                <w:bCs/>
                <w:kern w:val="0"/>
                <w:sz w:val="18"/>
                <w:szCs w:val="18"/>
              </w:rPr>
            </w:pPr>
            <w:r>
              <w:rPr>
                <w:rFonts w:hint="eastAsia"/>
                <w:bCs/>
                <w:kern w:val="0"/>
                <w:sz w:val="18"/>
                <w:szCs w:val="18"/>
              </w:rPr>
              <w:t>35</w:t>
            </w:r>
          </w:p>
        </w:tc>
        <w:tc>
          <w:tcPr>
            <w:tcW w:w="3020" w:type="dxa"/>
            <w:noWrap/>
          </w:tcPr>
          <w:p w14:paraId="09F11AC4">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经济学基础</w:t>
            </w:r>
          </w:p>
        </w:tc>
      </w:tr>
      <w:tr w14:paraId="7071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6E35E663">
            <w:pPr>
              <w:widowControl/>
              <w:adjustRightInd w:val="0"/>
              <w:snapToGrid w:val="0"/>
              <w:ind w:firstLine="360"/>
              <w:jc w:val="left"/>
              <w:rPr>
                <w:bCs/>
                <w:kern w:val="0"/>
                <w:sz w:val="18"/>
                <w:szCs w:val="18"/>
              </w:rPr>
            </w:pPr>
          </w:p>
        </w:tc>
        <w:tc>
          <w:tcPr>
            <w:tcW w:w="1733" w:type="dxa"/>
            <w:vMerge w:val="continue"/>
            <w:noWrap/>
            <w:vAlign w:val="center"/>
          </w:tcPr>
          <w:p w14:paraId="24D455DC">
            <w:pPr>
              <w:widowControl/>
              <w:adjustRightInd w:val="0"/>
              <w:snapToGrid w:val="0"/>
              <w:ind w:firstLine="360"/>
              <w:jc w:val="left"/>
              <w:rPr>
                <w:bCs/>
                <w:kern w:val="0"/>
                <w:sz w:val="18"/>
                <w:szCs w:val="18"/>
              </w:rPr>
            </w:pPr>
          </w:p>
        </w:tc>
        <w:tc>
          <w:tcPr>
            <w:tcW w:w="862" w:type="dxa"/>
            <w:noWrap/>
            <w:vAlign w:val="center"/>
          </w:tcPr>
          <w:p w14:paraId="00EE9B8A">
            <w:pPr>
              <w:widowControl/>
              <w:adjustRightInd w:val="0"/>
              <w:snapToGrid w:val="0"/>
              <w:ind w:firstLine="360"/>
              <w:rPr>
                <w:bCs/>
                <w:kern w:val="0"/>
                <w:sz w:val="18"/>
                <w:szCs w:val="18"/>
              </w:rPr>
            </w:pPr>
            <w:r>
              <w:rPr>
                <w:rFonts w:hint="eastAsia"/>
                <w:bCs/>
                <w:kern w:val="0"/>
                <w:sz w:val="18"/>
                <w:szCs w:val="18"/>
              </w:rPr>
              <w:t>36</w:t>
            </w:r>
          </w:p>
        </w:tc>
        <w:tc>
          <w:tcPr>
            <w:tcW w:w="3020" w:type="dxa"/>
            <w:noWrap/>
          </w:tcPr>
          <w:p w14:paraId="5CD19C9A">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企业管理实务</w:t>
            </w:r>
          </w:p>
        </w:tc>
      </w:tr>
      <w:tr w14:paraId="47A0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52CEFE04">
            <w:pPr>
              <w:widowControl/>
              <w:adjustRightInd w:val="0"/>
              <w:snapToGrid w:val="0"/>
              <w:ind w:firstLine="360"/>
              <w:jc w:val="left"/>
              <w:rPr>
                <w:bCs/>
                <w:kern w:val="0"/>
                <w:sz w:val="18"/>
                <w:szCs w:val="18"/>
              </w:rPr>
            </w:pPr>
          </w:p>
        </w:tc>
        <w:tc>
          <w:tcPr>
            <w:tcW w:w="1733" w:type="dxa"/>
            <w:vMerge w:val="continue"/>
            <w:noWrap/>
            <w:vAlign w:val="center"/>
          </w:tcPr>
          <w:p w14:paraId="69F3B4CB">
            <w:pPr>
              <w:widowControl/>
              <w:adjustRightInd w:val="0"/>
              <w:snapToGrid w:val="0"/>
              <w:ind w:firstLine="360"/>
              <w:jc w:val="left"/>
              <w:rPr>
                <w:bCs/>
                <w:kern w:val="0"/>
                <w:sz w:val="18"/>
                <w:szCs w:val="18"/>
              </w:rPr>
            </w:pPr>
          </w:p>
        </w:tc>
        <w:tc>
          <w:tcPr>
            <w:tcW w:w="862" w:type="dxa"/>
            <w:noWrap/>
            <w:vAlign w:val="center"/>
          </w:tcPr>
          <w:p w14:paraId="456BCBAD">
            <w:pPr>
              <w:widowControl/>
              <w:adjustRightInd w:val="0"/>
              <w:snapToGrid w:val="0"/>
              <w:ind w:firstLine="360"/>
              <w:rPr>
                <w:bCs/>
                <w:kern w:val="0"/>
                <w:sz w:val="18"/>
                <w:szCs w:val="18"/>
              </w:rPr>
            </w:pPr>
            <w:r>
              <w:rPr>
                <w:rFonts w:hint="eastAsia"/>
                <w:bCs/>
                <w:kern w:val="0"/>
                <w:sz w:val="18"/>
                <w:szCs w:val="18"/>
              </w:rPr>
              <w:t>37</w:t>
            </w:r>
          </w:p>
        </w:tc>
        <w:tc>
          <w:tcPr>
            <w:tcW w:w="3020" w:type="dxa"/>
            <w:noWrap/>
          </w:tcPr>
          <w:p w14:paraId="53719652">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商务礼仪与沟通</w:t>
            </w:r>
          </w:p>
        </w:tc>
      </w:tr>
      <w:tr w14:paraId="5B86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90947C9">
            <w:pPr>
              <w:widowControl/>
              <w:adjustRightInd w:val="0"/>
              <w:snapToGrid w:val="0"/>
              <w:ind w:firstLine="360"/>
              <w:jc w:val="left"/>
              <w:rPr>
                <w:bCs/>
                <w:kern w:val="0"/>
                <w:sz w:val="18"/>
                <w:szCs w:val="18"/>
              </w:rPr>
            </w:pPr>
          </w:p>
        </w:tc>
        <w:tc>
          <w:tcPr>
            <w:tcW w:w="1733" w:type="dxa"/>
            <w:vMerge w:val="continue"/>
            <w:noWrap/>
            <w:vAlign w:val="center"/>
          </w:tcPr>
          <w:p w14:paraId="7413E50D">
            <w:pPr>
              <w:widowControl/>
              <w:adjustRightInd w:val="0"/>
              <w:snapToGrid w:val="0"/>
              <w:ind w:firstLine="360"/>
              <w:jc w:val="left"/>
              <w:rPr>
                <w:bCs/>
                <w:kern w:val="0"/>
                <w:sz w:val="18"/>
                <w:szCs w:val="18"/>
              </w:rPr>
            </w:pPr>
          </w:p>
        </w:tc>
        <w:tc>
          <w:tcPr>
            <w:tcW w:w="862" w:type="dxa"/>
            <w:noWrap/>
            <w:vAlign w:val="center"/>
          </w:tcPr>
          <w:p w14:paraId="3A470774">
            <w:pPr>
              <w:widowControl/>
              <w:adjustRightInd w:val="0"/>
              <w:snapToGrid w:val="0"/>
              <w:ind w:firstLine="360"/>
              <w:rPr>
                <w:bCs/>
                <w:kern w:val="0"/>
                <w:sz w:val="18"/>
                <w:szCs w:val="18"/>
              </w:rPr>
            </w:pPr>
            <w:r>
              <w:rPr>
                <w:rFonts w:hint="eastAsia"/>
                <w:bCs/>
                <w:kern w:val="0"/>
                <w:sz w:val="18"/>
                <w:szCs w:val="18"/>
              </w:rPr>
              <w:t>38</w:t>
            </w:r>
          </w:p>
        </w:tc>
        <w:tc>
          <w:tcPr>
            <w:tcW w:w="3020" w:type="dxa"/>
            <w:noWrap/>
          </w:tcPr>
          <w:p w14:paraId="51F5BDFD">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基础会计</w:t>
            </w:r>
          </w:p>
        </w:tc>
      </w:tr>
      <w:tr w14:paraId="112C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4EF87411">
            <w:pPr>
              <w:widowControl/>
              <w:adjustRightInd w:val="0"/>
              <w:snapToGrid w:val="0"/>
              <w:ind w:firstLine="360"/>
              <w:jc w:val="left"/>
              <w:rPr>
                <w:bCs/>
                <w:kern w:val="0"/>
                <w:sz w:val="18"/>
                <w:szCs w:val="18"/>
              </w:rPr>
            </w:pPr>
          </w:p>
        </w:tc>
        <w:tc>
          <w:tcPr>
            <w:tcW w:w="1733" w:type="dxa"/>
            <w:vMerge w:val="continue"/>
            <w:noWrap/>
            <w:vAlign w:val="center"/>
          </w:tcPr>
          <w:p w14:paraId="2C899E2C">
            <w:pPr>
              <w:widowControl/>
              <w:adjustRightInd w:val="0"/>
              <w:snapToGrid w:val="0"/>
              <w:ind w:firstLine="360"/>
              <w:jc w:val="left"/>
              <w:rPr>
                <w:bCs/>
                <w:kern w:val="0"/>
                <w:sz w:val="18"/>
                <w:szCs w:val="18"/>
              </w:rPr>
            </w:pPr>
          </w:p>
        </w:tc>
        <w:tc>
          <w:tcPr>
            <w:tcW w:w="862" w:type="dxa"/>
            <w:noWrap/>
            <w:vAlign w:val="center"/>
          </w:tcPr>
          <w:p w14:paraId="3685CA56">
            <w:pPr>
              <w:widowControl/>
              <w:adjustRightInd w:val="0"/>
              <w:snapToGrid w:val="0"/>
              <w:ind w:firstLine="360"/>
              <w:rPr>
                <w:bCs/>
                <w:kern w:val="0"/>
                <w:sz w:val="18"/>
                <w:szCs w:val="18"/>
              </w:rPr>
            </w:pPr>
            <w:r>
              <w:rPr>
                <w:rFonts w:hint="eastAsia"/>
                <w:bCs/>
                <w:kern w:val="0"/>
                <w:sz w:val="18"/>
                <w:szCs w:val="18"/>
              </w:rPr>
              <w:t>39</w:t>
            </w:r>
          </w:p>
        </w:tc>
        <w:tc>
          <w:tcPr>
            <w:tcW w:w="3020" w:type="dxa"/>
            <w:noWrap/>
          </w:tcPr>
          <w:p w14:paraId="45B0229A">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跨境新媒体营销</w:t>
            </w:r>
          </w:p>
        </w:tc>
      </w:tr>
      <w:tr w14:paraId="7C45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6CA7E639">
            <w:pPr>
              <w:widowControl/>
              <w:adjustRightInd w:val="0"/>
              <w:snapToGrid w:val="0"/>
              <w:ind w:firstLine="360"/>
              <w:jc w:val="left"/>
              <w:rPr>
                <w:bCs/>
                <w:kern w:val="0"/>
                <w:sz w:val="18"/>
                <w:szCs w:val="18"/>
              </w:rPr>
            </w:pPr>
          </w:p>
        </w:tc>
        <w:tc>
          <w:tcPr>
            <w:tcW w:w="1733" w:type="dxa"/>
            <w:vMerge w:val="restart"/>
            <w:noWrap/>
            <w:vAlign w:val="center"/>
          </w:tcPr>
          <w:p w14:paraId="0037F88B">
            <w:pPr>
              <w:widowControl/>
              <w:adjustRightInd w:val="0"/>
              <w:snapToGrid w:val="0"/>
              <w:ind w:firstLine="360"/>
              <w:rPr>
                <w:bCs/>
                <w:kern w:val="0"/>
                <w:sz w:val="18"/>
                <w:szCs w:val="18"/>
              </w:rPr>
            </w:pPr>
            <w:r>
              <w:rPr>
                <w:rFonts w:hint="eastAsia"/>
                <w:bCs/>
                <w:kern w:val="0"/>
                <w:sz w:val="18"/>
                <w:szCs w:val="18"/>
              </w:rPr>
              <w:t>专业核心必修</w:t>
            </w:r>
          </w:p>
        </w:tc>
        <w:tc>
          <w:tcPr>
            <w:tcW w:w="862" w:type="dxa"/>
            <w:noWrap/>
            <w:vAlign w:val="center"/>
          </w:tcPr>
          <w:p w14:paraId="7E46AC42">
            <w:pPr>
              <w:widowControl/>
              <w:adjustRightInd w:val="0"/>
              <w:snapToGrid w:val="0"/>
              <w:ind w:firstLine="360"/>
              <w:rPr>
                <w:bCs/>
                <w:kern w:val="0"/>
                <w:sz w:val="18"/>
                <w:szCs w:val="18"/>
              </w:rPr>
            </w:pPr>
            <w:r>
              <w:rPr>
                <w:rFonts w:hint="eastAsia"/>
                <w:bCs/>
                <w:kern w:val="0"/>
                <w:sz w:val="18"/>
                <w:szCs w:val="18"/>
              </w:rPr>
              <w:t>40</w:t>
            </w:r>
          </w:p>
        </w:tc>
        <w:tc>
          <w:tcPr>
            <w:tcW w:w="3020" w:type="dxa"/>
            <w:noWrap/>
          </w:tcPr>
          <w:p w14:paraId="784B4FEB">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跨境电子商务运营实务</w:t>
            </w:r>
          </w:p>
        </w:tc>
      </w:tr>
      <w:tr w14:paraId="4B43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1FCF2BF7">
            <w:pPr>
              <w:widowControl/>
              <w:adjustRightInd w:val="0"/>
              <w:snapToGrid w:val="0"/>
              <w:ind w:firstLine="360"/>
              <w:jc w:val="left"/>
              <w:rPr>
                <w:bCs/>
                <w:kern w:val="0"/>
                <w:sz w:val="18"/>
                <w:szCs w:val="18"/>
              </w:rPr>
            </w:pPr>
          </w:p>
        </w:tc>
        <w:tc>
          <w:tcPr>
            <w:tcW w:w="1733" w:type="dxa"/>
            <w:vMerge w:val="continue"/>
            <w:noWrap/>
            <w:vAlign w:val="center"/>
          </w:tcPr>
          <w:p w14:paraId="69D65B73">
            <w:pPr>
              <w:widowControl/>
              <w:adjustRightInd w:val="0"/>
              <w:snapToGrid w:val="0"/>
              <w:ind w:firstLine="360"/>
              <w:jc w:val="left"/>
              <w:rPr>
                <w:bCs/>
                <w:kern w:val="0"/>
                <w:sz w:val="18"/>
                <w:szCs w:val="18"/>
              </w:rPr>
            </w:pPr>
          </w:p>
        </w:tc>
        <w:tc>
          <w:tcPr>
            <w:tcW w:w="862" w:type="dxa"/>
            <w:noWrap/>
            <w:vAlign w:val="center"/>
          </w:tcPr>
          <w:p w14:paraId="5F7F37DF">
            <w:pPr>
              <w:widowControl/>
              <w:adjustRightInd w:val="0"/>
              <w:snapToGrid w:val="0"/>
              <w:ind w:firstLine="360"/>
              <w:rPr>
                <w:bCs/>
                <w:kern w:val="0"/>
                <w:sz w:val="18"/>
                <w:szCs w:val="18"/>
              </w:rPr>
            </w:pPr>
            <w:r>
              <w:rPr>
                <w:rFonts w:hint="eastAsia"/>
                <w:bCs/>
                <w:kern w:val="0"/>
                <w:sz w:val="18"/>
                <w:szCs w:val="18"/>
              </w:rPr>
              <w:t>41</w:t>
            </w:r>
          </w:p>
        </w:tc>
        <w:tc>
          <w:tcPr>
            <w:tcW w:w="3020" w:type="dxa"/>
            <w:noWrap/>
          </w:tcPr>
          <w:p w14:paraId="2E8F51D6">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网店美工实务</w:t>
            </w:r>
          </w:p>
        </w:tc>
      </w:tr>
      <w:tr w14:paraId="63678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6E1AE6CB">
            <w:pPr>
              <w:widowControl/>
              <w:adjustRightInd w:val="0"/>
              <w:snapToGrid w:val="0"/>
              <w:ind w:firstLine="360"/>
              <w:jc w:val="left"/>
              <w:rPr>
                <w:bCs/>
                <w:kern w:val="0"/>
                <w:sz w:val="18"/>
                <w:szCs w:val="18"/>
              </w:rPr>
            </w:pPr>
          </w:p>
        </w:tc>
        <w:tc>
          <w:tcPr>
            <w:tcW w:w="1733" w:type="dxa"/>
            <w:vMerge w:val="continue"/>
            <w:noWrap/>
            <w:vAlign w:val="center"/>
          </w:tcPr>
          <w:p w14:paraId="1914FB86">
            <w:pPr>
              <w:widowControl/>
              <w:adjustRightInd w:val="0"/>
              <w:snapToGrid w:val="0"/>
              <w:ind w:firstLine="360"/>
              <w:jc w:val="left"/>
              <w:rPr>
                <w:bCs/>
                <w:kern w:val="0"/>
                <w:sz w:val="18"/>
                <w:szCs w:val="18"/>
              </w:rPr>
            </w:pPr>
          </w:p>
        </w:tc>
        <w:tc>
          <w:tcPr>
            <w:tcW w:w="862" w:type="dxa"/>
            <w:noWrap/>
            <w:vAlign w:val="center"/>
          </w:tcPr>
          <w:p w14:paraId="55020E3B">
            <w:pPr>
              <w:widowControl/>
              <w:adjustRightInd w:val="0"/>
              <w:snapToGrid w:val="0"/>
              <w:ind w:firstLine="360"/>
              <w:rPr>
                <w:bCs/>
                <w:kern w:val="0"/>
                <w:sz w:val="18"/>
                <w:szCs w:val="18"/>
              </w:rPr>
            </w:pPr>
            <w:r>
              <w:rPr>
                <w:rFonts w:hint="eastAsia"/>
                <w:bCs/>
                <w:kern w:val="0"/>
                <w:sz w:val="18"/>
                <w:szCs w:val="18"/>
              </w:rPr>
              <w:t>42</w:t>
            </w:r>
          </w:p>
        </w:tc>
        <w:tc>
          <w:tcPr>
            <w:tcW w:w="3020" w:type="dxa"/>
            <w:noWrap/>
          </w:tcPr>
          <w:p w14:paraId="4AE8E35F">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数据收集与分析</w:t>
            </w:r>
          </w:p>
        </w:tc>
      </w:tr>
      <w:tr w14:paraId="393A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1616CDD6">
            <w:pPr>
              <w:widowControl/>
              <w:adjustRightInd w:val="0"/>
              <w:snapToGrid w:val="0"/>
              <w:ind w:firstLine="360"/>
              <w:jc w:val="left"/>
              <w:rPr>
                <w:bCs/>
                <w:kern w:val="0"/>
                <w:sz w:val="18"/>
                <w:szCs w:val="18"/>
              </w:rPr>
            </w:pPr>
          </w:p>
        </w:tc>
        <w:tc>
          <w:tcPr>
            <w:tcW w:w="1733" w:type="dxa"/>
            <w:vMerge w:val="continue"/>
            <w:noWrap/>
            <w:vAlign w:val="center"/>
          </w:tcPr>
          <w:p w14:paraId="03E34C02">
            <w:pPr>
              <w:widowControl/>
              <w:adjustRightInd w:val="0"/>
              <w:snapToGrid w:val="0"/>
              <w:ind w:firstLine="360"/>
              <w:jc w:val="left"/>
              <w:rPr>
                <w:bCs/>
                <w:kern w:val="0"/>
                <w:sz w:val="18"/>
                <w:szCs w:val="18"/>
              </w:rPr>
            </w:pPr>
          </w:p>
        </w:tc>
        <w:tc>
          <w:tcPr>
            <w:tcW w:w="862" w:type="dxa"/>
            <w:noWrap/>
            <w:vAlign w:val="center"/>
          </w:tcPr>
          <w:p w14:paraId="41E7A438">
            <w:pPr>
              <w:widowControl/>
              <w:adjustRightInd w:val="0"/>
              <w:snapToGrid w:val="0"/>
              <w:ind w:firstLine="360"/>
              <w:rPr>
                <w:bCs/>
                <w:kern w:val="0"/>
                <w:sz w:val="18"/>
                <w:szCs w:val="18"/>
              </w:rPr>
            </w:pPr>
            <w:r>
              <w:rPr>
                <w:rFonts w:hint="eastAsia"/>
                <w:bCs/>
                <w:kern w:val="0"/>
                <w:sz w:val="18"/>
                <w:szCs w:val="18"/>
              </w:rPr>
              <w:t>43</w:t>
            </w:r>
          </w:p>
        </w:tc>
        <w:tc>
          <w:tcPr>
            <w:tcW w:w="3020" w:type="dxa"/>
            <w:noWrap/>
          </w:tcPr>
          <w:p w14:paraId="6E93DAB9">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跨境电商物流</w:t>
            </w:r>
          </w:p>
        </w:tc>
      </w:tr>
      <w:tr w14:paraId="08B15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217D6E50">
            <w:pPr>
              <w:widowControl/>
              <w:adjustRightInd w:val="0"/>
              <w:snapToGrid w:val="0"/>
              <w:ind w:firstLine="360"/>
              <w:jc w:val="left"/>
              <w:rPr>
                <w:bCs/>
                <w:kern w:val="0"/>
                <w:sz w:val="18"/>
                <w:szCs w:val="18"/>
              </w:rPr>
            </w:pPr>
          </w:p>
        </w:tc>
        <w:tc>
          <w:tcPr>
            <w:tcW w:w="1733" w:type="dxa"/>
            <w:vMerge w:val="continue"/>
            <w:noWrap/>
            <w:vAlign w:val="center"/>
          </w:tcPr>
          <w:p w14:paraId="63FDC5A2">
            <w:pPr>
              <w:widowControl/>
              <w:adjustRightInd w:val="0"/>
              <w:snapToGrid w:val="0"/>
              <w:ind w:firstLine="360"/>
              <w:jc w:val="left"/>
              <w:rPr>
                <w:bCs/>
                <w:kern w:val="0"/>
                <w:sz w:val="18"/>
                <w:szCs w:val="18"/>
              </w:rPr>
            </w:pPr>
          </w:p>
        </w:tc>
        <w:tc>
          <w:tcPr>
            <w:tcW w:w="862" w:type="dxa"/>
            <w:noWrap/>
            <w:vAlign w:val="center"/>
          </w:tcPr>
          <w:p w14:paraId="1993B823">
            <w:pPr>
              <w:widowControl/>
              <w:adjustRightInd w:val="0"/>
              <w:snapToGrid w:val="0"/>
              <w:ind w:firstLine="360"/>
              <w:rPr>
                <w:bCs/>
                <w:kern w:val="0"/>
                <w:sz w:val="18"/>
                <w:szCs w:val="18"/>
              </w:rPr>
            </w:pPr>
            <w:r>
              <w:rPr>
                <w:rFonts w:hint="eastAsia"/>
                <w:bCs/>
                <w:kern w:val="0"/>
                <w:sz w:val="18"/>
                <w:szCs w:val="18"/>
              </w:rPr>
              <w:t>44</w:t>
            </w:r>
          </w:p>
        </w:tc>
        <w:tc>
          <w:tcPr>
            <w:tcW w:w="3020" w:type="dxa"/>
            <w:noWrap/>
          </w:tcPr>
          <w:p w14:paraId="530BD9DA">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跨境电商支付与结算</w:t>
            </w:r>
          </w:p>
        </w:tc>
      </w:tr>
      <w:tr w14:paraId="6FA7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1567ED7F">
            <w:pPr>
              <w:widowControl/>
              <w:adjustRightInd w:val="0"/>
              <w:snapToGrid w:val="0"/>
              <w:ind w:firstLine="360"/>
              <w:jc w:val="left"/>
              <w:rPr>
                <w:bCs/>
                <w:kern w:val="0"/>
                <w:sz w:val="18"/>
                <w:szCs w:val="18"/>
              </w:rPr>
            </w:pPr>
          </w:p>
        </w:tc>
        <w:tc>
          <w:tcPr>
            <w:tcW w:w="1733" w:type="dxa"/>
            <w:vMerge w:val="continue"/>
            <w:noWrap/>
            <w:vAlign w:val="center"/>
          </w:tcPr>
          <w:p w14:paraId="4F0EF0EF">
            <w:pPr>
              <w:widowControl/>
              <w:adjustRightInd w:val="0"/>
              <w:snapToGrid w:val="0"/>
              <w:ind w:firstLine="360"/>
              <w:jc w:val="left"/>
              <w:rPr>
                <w:bCs/>
                <w:kern w:val="0"/>
                <w:sz w:val="18"/>
                <w:szCs w:val="18"/>
              </w:rPr>
            </w:pPr>
          </w:p>
        </w:tc>
        <w:tc>
          <w:tcPr>
            <w:tcW w:w="862" w:type="dxa"/>
            <w:noWrap/>
            <w:vAlign w:val="center"/>
          </w:tcPr>
          <w:p w14:paraId="0B3DEBD3">
            <w:pPr>
              <w:widowControl/>
              <w:adjustRightInd w:val="0"/>
              <w:snapToGrid w:val="0"/>
              <w:ind w:firstLine="360"/>
              <w:rPr>
                <w:bCs/>
                <w:kern w:val="0"/>
                <w:sz w:val="18"/>
                <w:szCs w:val="18"/>
              </w:rPr>
            </w:pPr>
            <w:r>
              <w:rPr>
                <w:rFonts w:hint="eastAsia"/>
                <w:bCs/>
                <w:kern w:val="0"/>
                <w:sz w:val="18"/>
                <w:szCs w:val="18"/>
              </w:rPr>
              <w:t>45</w:t>
            </w:r>
          </w:p>
        </w:tc>
        <w:tc>
          <w:tcPr>
            <w:tcW w:w="3020" w:type="dxa"/>
            <w:noWrap/>
          </w:tcPr>
          <w:p w14:paraId="618CBFD0">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商务英语</w:t>
            </w:r>
          </w:p>
        </w:tc>
      </w:tr>
      <w:tr w14:paraId="13CF9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06990F5C">
            <w:pPr>
              <w:widowControl/>
              <w:adjustRightInd w:val="0"/>
              <w:snapToGrid w:val="0"/>
              <w:ind w:firstLine="360"/>
              <w:jc w:val="left"/>
              <w:rPr>
                <w:bCs/>
                <w:kern w:val="0"/>
                <w:sz w:val="18"/>
                <w:szCs w:val="18"/>
              </w:rPr>
            </w:pPr>
          </w:p>
        </w:tc>
        <w:tc>
          <w:tcPr>
            <w:tcW w:w="1733" w:type="dxa"/>
            <w:vMerge w:val="continue"/>
            <w:noWrap/>
            <w:vAlign w:val="center"/>
          </w:tcPr>
          <w:p w14:paraId="38EEE110">
            <w:pPr>
              <w:widowControl/>
              <w:adjustRightInd w:val="0"/>
              <w:snapToGrid w:val="0"/>
              <w:ind w:firstLine="360"/>
              <w:jc w:val="left"/>
              <w:rPr>
                <w:bCs/>
                <w:kern w:val="0"/>
                <w:sz w:val="18"/>
                <w:szCs w:val="18"/>
              </w:rPr>
            </w:pPr>
          </w:p>
        </w:tc>
        <w:tc>
          <w:tcPr>
            <w:tcW w:w="862" w:type="dxa"/>
            <w:noWrap/>
            <w:vAlign w:val="center"/>
          </w:tcPr>
          <w:p w14:paraId="3F3CF5D5">
            <w:pPr>
              <w:widowControl/>
              <w:adjustRightInd w:val="0"/>
              <w:snapToGrid w:val="0"/>
              <w:ind w:firstLine="360"/>
              <w:rPr>
                <w:bCs/>
                <w:kern w:val="0"/>
                <w:sz w:val="18"/>
                <w:szCs w:val="18"/>
              </w:rPr>
            </w:pPr>
            <w:r>
              <w:rPr>
                <w:rFonts w:hint="eastAsia"/>
                <w:bCs/>
                <w:kern w:val="0"/>
                <w:sz w:val="18"/>
                <w:szCs w:val="18"/>
              </w:rPr>
              <w:t>46</w:t>
            </w:r>
          </w:p>
        </w:tc>
        <w:tc>
          <w:tcPr>
            <w:tcW w:w="3020" w:type="dxa"/>
            <w:noWrap/>
          </w:tcPr>
          <w:p w14:paraId="20AFD01C">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商务日语</w:t>
            </w:r>
          </w:p>
        </w:tc>
      </w:tr>
      <w:tr w14:paraId="3FD8D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1D45206A">
            <w:pPr>
              <w:widowControl/>
              <w:adjustRightInd w:val="0"/>
              <w:snapToGrid w:val="0"/>
              <w:ind w:firstLine="360"/>
              <w:jc w:val="left"/>
              <w:rPr>
                <w:bCs/>
                <w:kern w:val="0"/>
                <w:sz w:val="18"/>
                <w:szCs w:val="18"/>
              </w:rPr>
            </w:pPr>
          </w:p>
        </w:tc>
        <w:tc>
          <w:tcPr>
            <w:tcW w:w="1733" w:type="dxa"/>
            <w:vMerge w:val="continue"/>
            <w:noWrap/>
            <w:vAlign w:val="center"/>
          </w:tcPr>
          <w:p w14:paraId="7FF93575">
            <w:pPr>
              <w:widowControl/>
              <w:adjustRightInd w:val="0"/>
              <w:snapToGrid w:val="0"/>
              <w:ind w:firstLine="360"/>
              <w:jc w:val="left"/>
              <w:rPr>
                <w:bCs/>
                <w:kern w:val="0"/>
                <w:sz w:val="18"/>
                <w:szCs w:val="18"/>
              </w:rPr>
            </w:pPr>
          </w:p>
        </w:tc>
        <w:tc>
          <w:tcPr>
            <w:tcW w:w="862" w:type="dxa"/>
            <w:noWrap/>
            <w:vAlign w:val="center"/>
          </w:tcPr>
          <w:p w14:paraId="1684B720">
            <w:pPr>
              <w:widowControl/>
              <w:adjustRightInd w:val="0"/>
              <w:snapToGrid w:val="0"/>
              <w:ind w:firstLine="360"/>
              <w:rPr>
                <w:bCs/>
                <w:kern w:val="0"/>
                <w:sz w:val="18"/>
                <w:szCs w:val="18"/>
              </w:rPr>
            </w:pPr>
            <w:r>
              <w:rPr>
                <w:rFonts w:hint="eastAsia"/>
                <w:bCs/>
                <w:kern w:val="0"/>
                <w:sz w:val="18"/>
                <w:szCs w:val="18"/>
              </w:rPr>
              <w:t>47</w:t>
            </w:r>
          </w:p>
        </w:tc>
        <w:tc>
          <w:tcPr>
            <w:tcW w:w="3020" w:type="dxa"/>
            <w:noWrap/>
          </w:tcPr>
          <w:p w14:paraId="7C721692">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国际贸易实务</w:t>
            </w:r>
          </w:p>
        </w:tc>
      </w:tr>
      <w:tr w14:paraId="3247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CE24BE3">
            <w:pPr>
              <w:widowControl/>
              <w:adjustRightInd w:val="0"/>
              <w:snapToGrid w:val="0"/>
              <w:ind w:firstLine="360"/>
              <w:jc w:val="left"/>
              <w:rPr>
                <w:bCs/>
                <w:kern w:val="0"/>
                <w:sz w:val="18"/>
                <w:szCs w:val="18"/>
              </w:rPr>
            </w:pPr>
          </w:p>
        </w:tc>
        <w:tc>
          <w:tcPr>
            <w:tcW w:w="1733" w:type="dxa"/>
            <w:vMerge w:val="restart"/>
            <w:noWrap/>
            <w:vAlign w:val="center"/>
          </w:tcPr>
          <w:p w14:paraId="10863AE7">
            <w:pPr>
              <w:widowControl/>
              <w:adjustRightInd w:val="0"/>
              <w:snapToGrid w:val="0"/>
              <w:ind w:firstLine="360"/>
              <w:rPr>
                <w:bCs/>
                <w:kern w:val="0"/>
                <w:sz w:val="18"/>
                <w:szCs w:val="18"/>
              </w:rPr>
            </w:pPr>
            <w:r>
              <w:rPr>
                <w:rFonts w:hint="eastAsia"/>
                <w:bCs/>
                <w:kern w:val="0"/>
                <w:sz w:val="18"/>
                <w:szCs w:val="18"/>
              </w:rPr>
              <w:t>专</w:t>
            </w:r>
            <w:r>
              <w:rPr>
                <w:bCs/>
                <w:kern w:val="0"/>
                <w:sz w:val="18"/>
                <w:szCs w:val="18"/>
              </w:rPr>
              <w:t>业拓展</w:t>
            </w:r>
            <w:r>
              <w:rPr>
                <w:rFonts w:hint="eastAsia"/>
                <w:bCs/>
                <w:color w:val="FF0000"/>
                <w:kern w:val="0"/>
                <w:sz w:val="18"/>
                <w:szCs w:val="18"/>
              </w:rPr>
              <w:t>限选</w:t>
            </w:r>
          </w:p>
        </w:tc>
        <w:tc>
          <w:tcPr>
            <w:tcW w:w="862" w:type="dxa"/>
            <w:noWrap/>
            <w:vAlign w:val="center"/>
          </w:tcPr>
          <w:p w14:paraId="088E7814">
            <w:pPr>
              <w:widowControl/>
              <w:adjustRightInd w:val="0"/>
              <w:snapToGrid w:val="0"/>
              <w:ind w:firstLine="360"/>
              <w:rPr>
                <w:bCs/>
                <w:kern w:val="0"/>
                <w:sz w:val="18"/>
                <w:szCs w:val="18"/>
              </w:rPr>
            </w:pPr>
            <w:r>
              <w:rPr>
                <w:rFonts w:hint="eastAsia"/>
                <w:bCs/>
                <w:kern w:val="0"/>
                <w:sz w:val="18"/>
                <w:szCs w:val="18"/>
              </w:rPr>
              <w:t>48</w:t>
            </w:r>
          </w:p>
        </w:tc>
        <w:tc>
          <w:tcPr>
            <w:tcW w:w="3020" w:type="dxa"/>
            <w:noWrap/>
          </w:tcPr>
          <w:p w14:paraId="5CA147AB">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跨境网络营销</w:t>
            </w:r>
          </w:p>
        </w:tc>
      </w:tr>
      <w:tr w14:paraId="38F7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5218C89">
            <w:pPr>
              <w:widowControl/>
              <w:adjustRightInd w:val="0"/>
              <w:snapToGrid w:val="0"/>
              <w:ind w:firstLine="360"/>
              <w:jc w:val="left"/>
              <w:rPr>
                <w:bCs/>
                <w:kern w:val="0"/>
                <w:sz w:val="18"/>
                <w:szCs w:val="18"/>
              </w:rPr>
            </w:pPr>
          </w:p>
        </w:tc>
        <w:tc>
          <w:tcPr>
            <w:tcW w:w="1733" w:type="dxa"/>
            <w:vMerge w:val="continue"/>
            <w:noWrap/>
            <w:vAlign w:val="center"/>
          </w:tcPr>
          <w:p w14:paraId="23194900">
            <w:pPr>
              <w:widowControl/>
              <w:adjustRightInd w:val="0"/>
              <w:snapToGrid w:val="0"/>
              <w:ind w:firstLine="360"/>
              <w:rPr>
                <w:bCs/>
                <w:kern w:val="0"/>
                <w:sz w:val="18"/>
                <w:szCs w:val="18"/>
              </w:rPr>
            </w:pPr>
          </w:p>
        </w:tc>
        <w:tc>
          <w:tcPr>
            <w:tcW w:w="862" w:type="dxa"/>
            <w:noWrap/>
            <w:vAlign w:val="center"/>
          </w:tcPr>
          <w:p w14:paraId="1C1247C3">
            <w:pPr>
              <w:widowControl/>
              <w:adjustRightInd w:val="0"/>
              <w:snapToGrid w:val="0"/>
              <w:ind w:firstLine="360"/>
              <w:rPr>
                <w:bCs/>
                <w:kern w:val="0"/>
                <w:sz w:val="18"/>
                <w:szCs w:val="18"/>
              </w:rPr>
            </w:pPr>
            <w:r>
              <w:rPr>
                <w:rFonts w:hint="eastAsia"/>
                <w:bCs/>
                <w:kern w:val="0"/>
                <w:sz w:val="18"/>
                <w:szCs w:val="18"/>
              </w:rPr>
              <w:t>49</w:t>
            </w:r>
          </w:p>
        </w:tc>
        <w:tc>
          <w:tcPr>
            <w:tcW w:w="3020" w:type="dxa"/>
            <w:noWrap/>
          </w:tcPr>
          <w:p w14:paraId="0457D79D">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跨境电商客服与沟通</w:t>
            </w:r>
          </w:p>
        </w:tc>
      </w:tr>
      <w:tr w14:paraId="5E5A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04058F5A">
            <w:pPr>
              <w:widowControl/>
              <w:adjustRightInd w:val="0"/>
              <w:snapToGrid w:val="0"/>
              <w:ind w:firstLine="360"/>
              <w:jc w:val="left"/>
              <w:rPr>
                <w:bCs/>
                <w:kern w:val="0"/>
                <w:sz w:val="18"/>
                <w:szCs w:val="18"/>
              </w:rPr>
            </w:pPr>
          </w:p>
        </w:tc>
        <w:tc>
          <w:tcPr>
            <w:tcW w:w="1733" w:type="dxa"/>
            <w:vMerge w:val="continue"/>
            <w:noWrap/>
            <w:vAlign w:val="center"/>
          </w:tcPr>
          <w:p w14:paraId="64591F93">
            <w:pPr>
              <w:widowControl/>
              <w:adjustRightInd w:val="0"/>
              <w:snapToGrid w:val="0"/>
              <w:ind w:firstLine="360"/>
              <w:rPr>
                <w:bCs/>
                <w:kern w:val="0"/>
                <w:sz w:val="18"/>
                <w:szCs w:val="18"/>
              </w:rPr>
            </w:pPr>
          </w:p>
        </w:tc>
        <w:tc>
          <w:tcPr>
            <w:tcW w:w="862" w:type="dxa"/>
            <w:noWrap/>
            <w:vAlign w:val="center"/>
          </w:tcPr>
          <w:p w14:paraId="4A1D26DD">
            <w:pPr>
              <w:widowControl/>
              <w:adjustRightInd w:val="0"/>
              <w:snapToGrid w:val="0"/>
              <w:ind w:firstLine="360"/>
              <w:rPr>
                <w:bCs/>
                <w:kern w:val="0"/>
                <w:sz w:val="18"/>
                <w:szCs w:val="18"/>
              </w:rPr>
            </w:pPr>
            <w:r>
              <w:rPr>
                <w:rFonts w:hint="eastAsia"/>
                <w:bCs/>
                <w:kern w:val="0"/>
                <w:sz w:val="18"/>
                <w:szCs w:val="18"/>
              </w:rPr>
              <w:t>50</w:t>
            </w:r>
          </w:p>
        </w:tc>
        <w:tc>
          <w:tcPr>
            <w:tcW w:w="3020" w:type="dxa"/>
            <w:noWrap/>
          </w:tcPr>
          <w:p w14:paraId="5B68CBAB">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商品摄影</w:t>
            </w:r>
          </w:p>
        </w:tc>
      </w:tr>
      <w:tr w14:paraId="3CA7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479857E8">
            <w:pPr>
              <w:widowControl/>
              <w:adjustRightInd w:val="0"/>
              <w:snapToGrid w:val="0"/>
              <w:ind w:firstLine="360"/>
              <w:jc w:val="left"/>
              <w:rPr>
                <w:bCs/>
                <w:kern w:val="0"/>
                <w:sz w:val="18"/>
                <w:szCs w:val="18"/>
              </w:rPr>
            </w:pPr>
          </w:p>
        </w:tc>
        <w:tc>
          <w:tcPr>
            <w:tcW w:w="1733" w:type="dxa"/>
            <w:vMerge w:val="continue"/>
            <w:noWrap/>
            <w:vAlign w:val="center"/>
          </w:tcPr>
          <w:p w14:paraId="3A71493B">
            <w:pPr>
              <w:widowControl/>
              <w:adjustRightInd w:val="0"/>
              <w:snapToGrid w:val="0"/>
              <w:ind w:firstLine="360"/>
              <w:rPr>
                <w:bCs/>
                <w:kern w:val="0"/>
                <w:sz w:val="18"/>
                <w:szCs w:val="18"/>
              </w:rPr>
            </w:pPr>
          </w:p>
        </w:tc>
        <w:tc>
          <w:tcPr>
            <w:tcW w:w="862" w:type="dxa"/>
            <w:noWrap/>
            <w:vAlign w:val="center"/>
          </w:tcPr>
          <w:p w14:paraId="27133021">
            <w:pPr>
              <w:widowControl/>
              <w:adjustRightInd w:val="0"/>
              <w:snapToGrid w:val="0"/>
              <w:ind w:firstLine="360"/>
              <w:rPr>
                <w:bCs/>
                <w:kern w:val="0"/>
                <w:sz w:val="18"/>
                <w:szCs w:val="18"/>
              </w:rPr>
            </w:pPr>
            <w:r>
              <w:rPr>
                <w:rFonts w:hint="eastAsia"/>
                <w:bCs/>
                <w:kern w:val="0"/>
                <w:sz w:val="18"/>
                <w:szCs w:val="18"/>
              </w:rPr>
              <w:t>51</w:t>
            </w:r>
          </w:p>
        </w:tc>
        <w:tc>
          <w:tcPr>
            <w:tcW w:w="3020" w:type="dxa"/>
            <w:noWrap/>
          </w:tcPr>
          <w:p w14:paraId="262A37B5">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消费者心理分析</w:t>
            </w:r>
          </w:p>
        </w:tc>
      </w:tr>
      <w:tr w14:paraId="4A3DD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11344A58">
            <w:pPr>
              <w:widowControl/>
              <w:adjustRightInd w:val="0"/>
              <w:snapToGrid w:val="0"/>
              <w:ind w:firstLine="360"/>
              <w:jc w:val="left"/>
              <w:rPr>
                <w:bCs/>
                <w:kern w:val="0"/>
                <w:sz w:val="18"/>
                <w:szCs w:val="18"/>
              </w:rPr>
            </w:pPr>
          </w:p>
        </w:tc>
        <w:tc>
          <w:tcPr>
            <w:tcW w:w="1733" w:type="dxa"/>
            <w:vMerge w:val="restart"/>
            <w:noWrap/>
            <w:vAlign w:val="center"/>
          </w:tcPr>
          <w:p w14:paraId="1E14CB97">
            <w:pPr>
              <w:widowControl/>
              <w:adjustRightInd w:val="0"/>
              <w:snapToGrid w:val="0"/>
              <w:ind w:firstLine="360"/>
              <w:rPr>
                <w:bCs/>
                <w:kern w:val="0"/>
                <w:sz w:val="18"/>
                <w:szCs w:val="18"/>
              </w:rPr>
            </w:pPr>
            <w:r>
              <w:rPr>
                <w:rFonts w:hint="eastAsia"/>
                <w:bCs/>
                <w:kern w:val="0"/>
                <w:sz w:val="18"/>
                <w:szCs w:val="18"/>
              </w:rPr>
              <w:t>专业拓展</w:t>
            </w:r>
            <w:r>
              <w:rPr>
                <w:rFonts w:hint="eastAsia"/>
                <w:bCs/>
                <w:color w:val="FF0000"/>
                <w:kern w:val="0"/>
                <w:sz w:val="18"/>
                <w:szCs w:val="18"/>
              </w:rPr>
              <w:t>任选</w:t>
            </w:r>
          </w:p>
        </w:tc>
        <w:tc>
          <w:tcPr>
            <w:tcW w:w="862" w:type="dxa"/>
            <w:noWrap/>
            <w:vAlign w:val="center"/>
          </w:tcPr>
          <w:p w14:paraId="1ED32D7C">
            <w:pPr>
              <w:widowControl/>
              <w:adjustRightInd w:val="0"/>
              <w:snapToGrid w:val="0"/>
              <w:ind w:firstLine="360"/>
              <w:rPr>
                <w:bCs/>
                <w:kern w:val="0"/>
                <w:sz w:val="18"/>
                <w:szCs w:val="18"/>
              </w:rPr>
            </w:pPr>
            <w:r>
              <w:rPr>
                <w:rFonts w:hint="eastAsia"/>
                <w:bCs/>
                <w:kern w:val="0"/>
                <w:sz w:val="18"/>
                <w:szCs w:val="18"/>
              </w:rPr>
              <w:t>52</w:t>
            </w:r>
          </w:p>
        </w:tc>
        <w:tc>
          <w:tcPr>
            <w:tcW w:w="3020" w:type="dxa"/>
            <w:noWrap/>
          </w:tcPr>
          <w:p w14:paraId="2684A86B">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移动电子商务实务</w:t>
            </w:r>
          </w:p>
        </w:tc>
      </w:tr>
      <w:tr w14:paraId="2016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417F5B07">
            <w:pPr>
              <w:widowControl/>
              <w:adjustRightInd w:val="0"/>
              <w:snapToGrid w:val="0"/>
              <w:ind w:firstLine="360"/>
              <w:jc w:val="left"/>
              <w:rPr>
                <w:bCs/>
                <w:kern w:val="0"/>
                <w:sz w:val="18"/>
                <w:szCs w:val="18"/>
              </w:rPr>
            </w:pPr>
          </w:p>
        </w:tc>
        <w:tc>
          <w:tcPr>
            <w:tcW w:w="1733" w:type="dxa"/>
            <w:vMerge w:val="continue"/>
            <w:noWrap/>
            <w:vAlign w:val="center"/>
          </w:tcPr>
          <w:p w14:paraId="4DD3E5DF">
            <w:pPr>
              <w:widowControl/>
              <w:adjustRightInd w:val="0"/>
              <w:snapToGrid w:val="0"/>
              <w:ind w:firstLine="360"/>
              <w:jc w:val="left"/>
              <w:rPr>
                <w:bCs/>
                <w:kern w:val="0"/>
                <w:sz w:val="18"/>
                <w:szCs w:val="18"/>
              </w:rPr>
            </w:pPr>
          </w:p>
        </w:tc>
        <w:tc>
          <w:tcPr>
            <w:tcW w:w="862" w:type="dxa"/>
            <w:noWrap/>
            <w:vAlign w:val="center"/>
          </w:tcPr>
          <w:p w14:paraId="55267D0B">
            <w:pPr>
              <w:widowControl/>
              <w:adjustRightInd w:val="0"/>
              <w:snapToGrid w:val="0"/>
              <w:ind w:firstLine="360"/>
              <w:rPr>
                <w:bCs/>
                <w:kern w:val="0"/>
                <w:sz w:val="18"/>
                <w:szCs w:val="18"/>
              </w:rPr>
            </w:pPr>
            <w:r>
              <w:rPr>
                <w:rFonts w:hint="eastAsia"/>
                <w:bCs/>
                <w:kern w:val="0"/>
                <w:sz w:val="18"/>
                <w:szCs w:val="18"/>
              </w:rPr>
              <w:t>53</w:t>
            </w:r>
          </w:p>
        </w:tc>
        <w:tc>
          <w:tcPr>
            <w:tcW w:w="3020" w:type="dxa"/>
            <w:noWrap/>
          </w:tcPr>
          <w:p w14:paraId="4097F174">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供应链管理实务</w:t>
            </w:r>
          </w:p>
        </w:tc>
      </w:tr>
      <w:tr w14:paraId="3156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234BEC53">
            <w:pPr>
              <w:widowControl/>
              <w:adjustRightInd w:val="0"/>
              <w:snapToGrid w:val="0"/>
              <w:ind w:firstLine="360"/>
              <w:jc w:val="left"/>
              <w:rPr>
                <w:bCs/>
                <w:kern w:val="0"/>
                <w:sz w:val="18"/>
                <w:szCs w:val="18"/>
              </w:rPr>
            </w:pPr>
          </w:p>
        </w:tc>
        <w:tc>
          <w:tcPr>
            <w:tcW w:w="1733" w:type="dxa"/>
            <w:vMerge w:val="continue"/>
            <w:noWrap/>
            <w:vAlign w:val="center"/>
          </w:tcPr>
          <w:p w14:paraId="32B5FF19">
            <w:pPr>
              <w:widowControl/>
              <w:adjustRightInd w:val="0"/>
              <w:snapToGrid w:val="0"/>
              <w:ind w:firstLine="360"/>
              <w:jc w:val="left"/>
              <w:rPr>
                <w:bCs/>
                <w:kern w:val="0"/>
                <w:sz w:val="18"/>
                <w:szCs w:val="18"/>
              </w:rPr>
            </w:pPr>
          </w:p>
        </w:tc>
        <w:tc>
          <w:tcPr>
            <w:tcW w:w="862" w:type="dxa"/>
            <w:noWrap/>
            <w:vAlign w:val="center"/>
          </w:tcPr>
          <w:p w14:paraId="0B083ED9">
            <w:pPr>
              <w:widowControl/>
              <w:adjustRightInd w:val="0"/>
              <w:snapToGrid w:val="0"/>
              <w:ind w:firstLine="360"/>
              <w:rPr>
                <w:bCs/>
                <w:kern w:val="0"/>
                <w:sz w:val="18"/>
                <w:szCs w:val="18"/>
              </w:rPr>
            </w:pPr>
            <w:r>
              <w:rPr>
                <w:rFonts w:hint="eastAsia"/>
                <w:bCs/>
                <w:kern w:val="0"/>
                <w:sz w:val="18"/>
                <w:szCs w:val="18"/>
              </w:rPr>
              <w:t>54</w:t>
            </w:r>
          </w:p>
        </w:tc>
        <w:tc>
          <w:tcPr>
            <w:tcW w:w="3020" w:type="dxa"/>
            <w:noWrap/>
          </w:tcPr>
          <w:p w14:paraId="565FB95D">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经济法基础</w:t>
            </w:r>
          </w:p>
        </w:tc>
      </w:tr>
      <w:tr w14:paraId="5A0B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04AFF1D">
            <w:pPr>
              <w:widowControl/>
              <w:adjustRightInd w:val="0"/>
              <w:snapToGrid w:val="0"/>
              <w:ind w:firstLine="360"/>
              <w:jc w:val="left"/>
              <w:rPr>
                <w:bCs/>
                <w:kern w:val="0"/>
                <w:sz w:val="18"/>
                <w:szCs w:val="18"/>
              </w:rPr>
            </w:pPr>
          </w:p>
        </w:tc>
        <w:tc>
          <w:tcPr>
            <w:tcW w:w="1733" w:type="dxa"/>
            <w:vMerge w:val="continue"/>
            <w:noWrap/>
            <w:vAlign w:val="center"/>
          </w:tcPr>
          <w:p w14:paraId="0829FDC4">
            <w:pPr>
              <w:widowControl/>
              <w:adjustRightInd w:val="0"/>
              <w:snapToGrid w:val="0"/>
              <w:ind w:firstLine="360"/>
              <w:jc w:val="left"/>
              <w:rPr>
                <w:bCs/>
                <w:kern w:val="0"/>
                <w:sz w:val="18"/>
                <w:szCs w:val="18"/>
              </w:rPr>
            </w:pPr>
          </w:p>
        </w:tc>
        <w:tc>
          <w:tcPr>
            <w:tcW w:w="862" w:type="dxa"/>
            <w:noWrap/>
            <w:vAlign w:val="center"/>
          </w:tcPr>
          <w:p w14:paraId="4DF8EFFD">
            <w:pPr>
              <w:widowControl/>
              <w:adjustRightInd w:val="0"/>
              <w:snapToGrid w:val="0"/>
              <w:ind w:firstLine="360"/>
              <w:rPr>
                <w:bCs/>
                <w:kern w:val="0"/>
                <w:sz w:val="18"/>
                <w:szCs w:val="18"/>
              </w:rPr>
            </w:pPr>
            <w:r>
              <w:rPr>
                <w:rFonts w:hint="eastAsia"/>
                <w:bCs/>
                <w:kern w:val="0"/>
                <w:sz w:val="18"/>
                <w:szCs w:val="18"/>
              </w:rPr>
              <w:t>55</w:t>
            </w:r>
          </w:p>
        </w:tc>
        <w:tc>
          <w:tcPr>
            <w:tcW w:w="3020" w:type="dxa"/>
            <w:noWrap/>
          </w:tcPr>
          <w:p w14:paraId="621BA80E">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短视频与直播运营</w:t>
            </w:r>
          </w:p>
        </w:tc>
      </w:tr>
      <w:tr w14:paraId="7AC0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658" w:type="dxa"/>
            <w:vMerge w:val="continue"/>
            <w:noWrap/>
            <w:vAlign w:val="center"/>
          </w:tcPr>
          <w:p w14:paraId="7693365D">
            <w:pPr>
              <w:widowControl/>
              <w:adjustRightInd w:val="0"/>
              <w:snapToGrid w:val="0"/>
              <w:ind w:firstLine="360"/>
              <w:jc w:val="left"/>
              <w:rPr>
                <w:bCs/>
                <w:kern w:val="0"/>
                <w:sz w:val="18"/>
                <w:szCs w:val="18"/>
              </w:rPr>
            </w:pPr>
          </w:p>
        </w:tc>
        <w:tc>
          <w:tcPr>
            <w:tcW w:w="1733" w:type="dxa"/>
            <w:vMerge w:val="restart"/>
            <w:noWrap/>
            <w:vAlign w:val="center"/>
          </w:tcPr>
          <w:p w14:paraId="08998C31">
            <w:pPr>
              <w:widowControl/>
              <w:adjustRightInd w:val="0"/>
              <w:snapToGrid w:val="0"/>
              <w:ind w:firstLine="360"/>
              <w:rPr>
                <w:bCs/>
                <w:kern w:val="0"/>
                <w:sz w:val="18"/>
                <w:szCs w:val="18"/>
              </w:rPr>
            </w:pPr>
            <w:r>
              <w:rPr>
                <w:bCs/>
                <w:kern w:val="0"/>
                <w:sz w:val="18"/>
                <w:szCs w:val="18"/>
              </w:rPr>
              <w:t>集中实践</w:t>
            </w:r>
            <w:r>
              <w:rPr>
                <w:rFonts w:hint="eastAsia"/>
                <w:bCs/>
                <w:kern w:val="0"/>
                <w:sz w:val="18"/>
                <w:szCs w:val="18"/>
              </w:rPr>
              <w:t>必修</w:t>
            </w:r>
          </w:p>
        </w:tc>
        <w:tc>
          <w:tcPr>
            <w:tcW w:w="862" w:type="dxa"/>
            <w:noWrap/>
            <w:vAlign w:val="center"/>
          </w:tcPr>
          <w:p w14:paraId="05A3F7C4">
            <w:pPr>
              <w:widowControl/>
              <w:adjustRightInd w:val="0"/>
              <w:snapToGrid w:val="0"/>
              <w:ind w:firstLine="360"/>
              <w:rPr>
                <w:bCs/>
                <w:kern w:val="0"/>
                <w:sz w:val="18"/>
                <w:szCs w:val="18"/>
              </w:rPr>
            </w:pPr>
            <w:r>
              <w:rPr>
                <w:rFonts w:hint="eastAsia"/>
                <w:bCs/>
                <w:kern w:val="0"/>
                <w:sz w:val="18"/>
                <w:szCs w:val="18"/>
              </w:rPr>
              <w:t>56</w:t>
            </w:r>
          </w:p>
        </w:tc>
        <w:tc>
          <w:tcPr>
            <w:tcW w:w="3020" w:type="dxa"/>
            <w:noWrap/>
            <w:vAlign w:val="center"/>
          </w:tcPr>
          <w:p w14:paraId="7E64C402">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军事技能</w:t>
            </w:r>
          </w:p>
        </w:tc>
      </w:tr>
      <w:tr w14:paraId="72A6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1658" w:type="dxa"/>
            <w:vMerge w:val="continue"/>
            <w:noWrap/>
            <w:vAlign w:val="center"/>
          </w:tcPr>
          <w:p w14:paraId="482A24AC">
            <w:pPr>
              <w:widowControl/>
              <w:adjustRightInd w:val="0"/>
              <w:snapToGrid w:val="0"/>
              <w:ind w:firstLine="360"/>
              <w:jc w:val="left"/>
              <w:rPr>
                <w:bCs/>
                <w:kern w:val="0"/>
                <w:sz w:val="18"/>
                <w:szCs w:val="18"/>
              </w:rPr>
            </w:pPr>
          </w:p>
        </w:tc>
        <w:tc>
          <w:tcPr>
            <w:tcW w:w="1733" w:type="dxa"/>
            <w:vMerge w:val="continue"/>
            <w:noWrap/>
            <w:vAlign w:val="center"/>
          </w:tcPr>
          <w:p w14:paraId="13CDA5CA">
            <w:pPr>
              <w:widowControl/>
              <w:adjustRightInd w:val="0"/>
              <w:snapToGrid w:val="0"/>
              <w:ind w:firstLine="360"/>
              <w:jc w:val="left"/>
              <w:rPr>
                <w:bCs/>
                <w:kern w:val="0"/>
                <w:sz w:val="18"/>
                <w:szCs w:val="18"/>
              </w:rPr>
            </w:pPr>
          </w:p>
        </w:tc>
        <w:tc>
          <w:tcPr>
            <w:tcW w:w="862" w:type="dxa"/>
            <w:noWrap/>
            <w:vAlign w:val="center"/>
          </w:tcPr>
          <w:p w14:paraId="535DFEEA">
            <w:pPr>
              <w:widowControl/>
              <w:adjustRightInd w:val="0"/>
              <w:snapToGrid w:val="0"/>
              <w:ind w:firstLine="360"/>
              <w:rPr>
                <w:bCs/>
                <w:kern w:val="0"/>
                <w:sz w:val="18"/>
                <w:szCs w:val="18"/>
              </w:rPr>
            </w:pPr>
            <w:r>
              <w:rPr>
                <w:rFonts w:hint="eastAsia"/>
                <w:bCs/>
                <w:kern w:val="0"/>
                <w:sz w:val="18"/>
                <w:szCs w:val="18"/>
              </w:rPr>
              <w:t>57</w:t>
            </w:r>
          </w:p>
        </w:tc>
        <w:tc>
          <w:tcPr>
            <w:tcW w:w="3020" w:type="dxa"/>
            <w:noWrap/>
            <w:vAlign w:val="center"/>
          </w:tcPr>
          <w:p w14:paraId="58092A41">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认识实习（含社会实践）</w:t>
            </w:r>
          </w:p>
        </w:tc>
      </w:tr>
      <w:tr w14:paraId="3D50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1658" w:type="dxa"/>
            <w:vMerge w:val="continue"/>
            <w:noWrap/>
            <w:vAlign w:val="center"/>
          </w:tcPr>
          <w:p w14:paraId="04CEB5E1">
            <w:pPr>
              <w:widowControl/>
              <w:adjustRightInd w:val="0"/>
              <w:snapToGrid w:val="0"/>
              <w:ind w:firstLine="360"/>
              <w:jc w:val="left"/>
              <w:rPr>
                <w:bCs/>
                <w:kern w:val="0"/>
                <w:sz w:val="18"/>
                <w:szCs w:val="18"/>
              </w:rPr>
            </w:pPr>
          </w:p>
        </w:tc>
        <w:tc>
          <w:tcPr>
            <w:tcW w:w="1733" w:type="dxa"/>
            <w:vMerge w:val="continue"/>
            <w:noWrap/>
            <w:vAlign w:val="center"/>
          </w:tcPr>
          <w:p w14:paraId="09242613">
            <w:pPr>
              <w:widowControl/>
              <w:adjustRightInd w:val="0"/>
              <w:snapToGrid w:val="0"/>
              <w:ind w:firstLine="360"/>
              <w:jc w:val="left"/>
              <w:rPr>
                <w:bCs/>
                <w:kern w:val="0"/>
                <w:sz w:val="18"/>
                <w:szCs w:val="18"/>
              </w:rPr>
            </w:pPr>
          </w:p>
        </w:tc>
        <w:tc>
          <w:tcPr>
            <w:tcW w:w="862" w:type="dxa"/>
            <w:noWrap/>
            <w:vAlign w:val="center"/>
          </w:tcPr>
          <w:p w14:paraId="4AD55642">
            <w:pPr>
              <w:widowControl/>
              <w:adjustRightInd w:val="0"/>
              <w:snapToGrid w:val="0"/>
              <w:ind w:firstLine="360"/>
              <w:rPr>
                <w:bCs/>
                <w:kern w:val="0"/>
                <w:sz w:val="18"/>
                <w:szCs w:val="18"/>
              </w:rPr>
            </w:pPr>
            <w:r>
              <w:rPr>
                <w:rFonts w:hint="eastAsia"/>
                <w:bCs/>
                <w:kern w:val="0"/>
                <w:sz w:val="18"/>
                <w:szCs w:val="18"/>
              </w:rPr>
              <w:t>58</w:t>
            </w:r>
          </w:p>
        </w:tc>
        <w:tc>
          <w:tcPr>
            <w:tcW w:w="3020" w:type="dxa"/>
            <w:noWrap/>
            <w:vAlign w:val="center"/>
          </w:tcPr>
          <w:p w14:paraId="755AF405">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毕业设计</w:t>
            </w:r>
          </w:p>
        </w:tc>
      </w:tr>
      <w:tr w14:paraId="7AB8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658" w:type="dxa"/>
            <w:vMerge w:val="continue"/>
            <w:noWrap/>
            <w:vAlign w:val="center"/>
          </w:tcPr>
          <w:p w14:paraId="4F818C7E">
            <w:pPr>
              <w:widowControl/>
              <w:adjustRightInd w:val="0"/>
              <w:snapToGrid w:val="0"/>
              <w:ind w:firstLine="360"/>
              <w:jc w:val="left"/>
              <w:rPr>
                <w:bCs/>
                <w:kern w:val="0"/>
                <w:sz w:val="18"/>
                <w:szCs w:val="18"/>
              </w:rPr>
            </w:pPr>
          </w:p>
        </w:tc>
        <w:tc>
          <w:tcPr>
            <w:tcW w:w="1733" w:type="dxa"/>
            <w:vMerge w:val="continue"/>
            <w:noWrap/>
            <w:vAlign w:val="center"/>
          </w:tcPr>
          <w:p w14:paraId="37F79956">
            <w:pPr>
              <w:widowControl/>
              <w:adjustRightInd w:val="0"/>
              <w:snapToGrid w:val="0"/>
              <w:ind w:firstLine="360"/>
              <w:jc w:val="left"/>
              <w:rPr>
                <w:bCs/>
                <w:kern w:val="0"/>
                <w:sz w:val="18"/>
                <w:szCs w:val="18"/>
              </w:rPr>
            </w:pPr>
          </w:p>
        </w:tc>
        <w:tc>
          <w:tcPr>
            <w:tcW w:w="862" w:type="dxa"/>
            <w:noWrap/>
            <w:vAlign w:val="center"/>
          </w:tcPr>
          <w:p w14:paraId="30C250BC">
            <w:pPr>
              <w:widowControl/>
              <w:adjustRightInd w:val="0"/>
              <w:snapToGrid w:val="0"/>
              <w:ind w:firstLine="360"/>
              <w:rPr>
                <w:bCs/>
                <w:kern w:val="0"/>
                <w:sz w:val="18"/>
                <w:szCs w:val="18"/>
              </w:rPr>
            </w:pPr>
            <w:r>
              <w:rPr>
                <w:rFonts w:hint="eastAsia"/>
                <w:bCs/>
                <w:kern w:val="0"/>
                <w:sz w:val="18"/>
                <w:szCs w:val="18"/>
              </w:rPr>
              <w:t>59</w:t>
            </w:r>
          </w:p>
        </w:tc>
        <w:tc>
          <w:tcPr>
            <w:tcW w:w="3020" w:type="dxa"/>
            <w:noWrap/>
            <w:vAlign w:val="center"/>
          </w:tcPr>
          <w:p w14:paraId="29A003A1">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岗位实习</w:t>
            </w:r>
          </w:p>
        </w:tc>
      </w:tr>
      <w:tr w14:paraId="7BA93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jc w:val="center"/>
        </w:trPr>
        <w:tc>
          <w:tcPr>
            <w:tcW w:w="1658" w:type="dxa"/>
            <w:vMerge w:val="continue"/>
            <w:noWrap/>
            <w:vAlign w:val="center"/>
          </w:tcPr>
          <w:p w14:paraId="020A9A5D">
            <w:pPr>
              <w:widowControl/>
              <w:adjustRightInd w:val="0"/>
              <w:snapToGrid w:val="0"/>
              <w:ind w:firstLine="360"/>
              <w:jc w:val="left"/>
              <w:rPr>
                <w:bCs/>
                <w:kern w:val="0"/>
                <w:sz w:val="18"/>
                <w:szCs w:val="18"/>
              </w:rPr>
            </w:pPr>
          </w:p>
        </w:tc>
        <w:tc>
          <w:tcPr>
            <w:tcW w:w="1733" w:type="dxa"/>
            <w:vMerge w:val="continue"/>
            <w:noWrap/>
            <w:vAlign w:val="center"/>
          </w:tcPr>
          <w:p w14:paraId="6BD0A059">
            <w:pPr>
              <w:widowControl/>
              <w:adjustRightInd w:val="0"/>
              <w:snapToGrid w:val="0"/>
              <w:ind w:firstLine="360"/>
              <w:jc w:val="left"/>
              <w:rPr>
                <w:bCs/>
                <w:kern w:val="0"/>
                <w:sz w:val="18"/>
                <w:szCs w:val="18"/>
              </w:rPr>
            </w:pPr>
          </w:p>
        </w:tc>
        <w:tc>
          <w:tcPr>
            <w:tcW w:w="862" w:type="dxa"/>
            <w:noWrap/>
            <w:vAlign w:val="center"/>
          </w:tcPr>
          <w:p w14:paraId="3DA469E0">
            <w:pPr>
              <w:widowControl/>
              <w:adjustRightInd w:val="0"/>
              <w:snapToGrid w:val="0"/>
              <w:ind w:firstLine="360"/>
              <w:rPr>
                <w:bCs/>
                <w:kern w:val="0"/>
                <w:sz w:val="18"/>
                <w:szCs w:val="18"/>
              </w:rPr>
            </w:pPr>
            <w:r>
              <w:rPr>
                <w:rFonts w:hint="eastAsia"/>
                <w:bCs/>
                <w:kern w:val="0"/>
                <w:sz w:val="18"/>
                <w:szCs w:val="18"/>
              </w:rPr>
              <w:t>60</w:t>
            </w:r>
          </w:p>
        </w:tc>
        <w:tc>
          <w:tcPr>
            <w:tcW w:w="3020" w:type="dxa"/>
            <w:noWrap/>
            <w:vAlign w:val="center"/>
          </w:tcPr>
          <w:p w14:paraId="677E8460">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劳动实践</w:t>
            </w:r>
          </w:p>
        </w:tc>
      </w:tr>
      <w:tr w14:paraId="696C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58" w:type="dxa"/>
            <w:vMerge w:val="continue"/>
            <w:noWrap/>
            <w:vAlign w:val="center"/>
          </w:tcPr>
          <w:p w14:paraId="25400856">
            <w:pPr>
              <w:widowControl/>
              <w:adjustRightInd w:val="0"/>
              <w:snapToGrid w:val="0"/>
              <w:ind w:firstLine="360"/>
              <w:jc w:val="left"/>
              <w:rPr>
                <w:bCs/>
                <w:kern w:val="0"/>
                <w:sz w:val="18"/>
                <w:szCs w:val="18"/>
              </w:rPr>
            </w:pPr>
          </w:p>
        </w:tc>
        <w:tc>
          <w:tcPr>
            <w:tcW w:w="1733" w:type="dxa"/>
            <w:vMerge w:val="continue"/>
            <w:noWrap/>
            <w:vAlign w:val="center"/>
          </w:tcPr>
          <w:p w14:paraId="248C84B7">
            <w:pPr>
              <w:widowControl/>
              <w:adjustRightInd w:val="0"/>
              <w:snapToGrid w:val="0"/>
              <w:ind w:firstLine="360"/>
              <w:jc w:val="left"/>
              <w:rPr>
                <w:bCs/>
                <w:kern w:val="0"/>
                <w:sz w:val="18"/>
                <w:szCs w:val="18"/>
              </w:rPr>
            </w:pPr>
          </w:p>
        </w:tc>
        <w:tc>
          <w:tcPr>
            <w:tcW w:w="862" w:type="dxa"/>
            <w:noWrap/>
            <w:vAlign w:val="center"/>
          </w:tcPr>
          <w:p w14:paraId="3DCC202C">
            <w:pPr>
              <w:widowControl/>
              <w:adjustRightInd w:val="0"/>
              <w:snapToGrid w:val="0"/>
              <w:ind w:firstLine="360"/>
              <w:rPr>
                <w:bCs/>
                <w:kern w:val="0"/>
                <w:sz w:val="18"/>
                <w:szCs w:val="18"/>
              </w:rPr>
            </w:pPr>
            <w:r>
              <w:rPr>
                <w:rFonts w:hint="eastAsia"/>
                <w:bCs/>
                <w:kern w:val="0"/>
                <w:sz w:val="18"/>
                <w:szCs w:val="18"/>
              </w:rPr>
              <w:t>61</w:t>
            </w:r>
          </w:p>
        </w:tc>
        <w:tc>
          <w:tcPr>
            <w:tcW w:w="3020" w:type="dxa"/>
            <w:noWrap/>
          </w:tcPr>
          <w:p w14:paraId="5AFAFA98">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跨境电商数据沙盘实训</w:t>
            </w:r>
          </w:p>
        </w:tc>
      </w:tr>
      <w:tr w14:paraId="6BC3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658" w:type="dxa"/>
            <w:vMerge w:val="continue"/>
            <w:noWrap/>
            <w:vAlign w:val="center"/>
          </w:tcPr>
          <w:p w14:paraId="03471871">
            <w:pPr>
              <w:widowControl/>
              <w:adjustRightInd w:val="0"/>
              <w:snapToGrid w:val="0"/>
              <w:ind w:firstLine="360"/>
              <w:jc w:val="left"/>
              <w:rPr>
                <w:bCs/>
                <w:kern w:val="0"/>
                <w:sz w:val="18"/>
                <w:szCs w:val="18"/>
              </w:rPr>
            </w:pPr>
          </w:p>
        </w:tc>
        <w:tc>
          <w:tcPr>
            <w:tcW w:w="1733" w:type="dxa"/>
            <w:vMerge w:val="continue"/>
            <w:noWrap/>
            <w:vAlign w:val="center"/>
          </w:tcPr>
          <w:p w14:paraId="59814DDD">
            <w:pPr>
              <w:widowControl/>
              <w:adjustRightInd w:val="0"/>
              <w:snapToGrid w:val="0"/>
              <w:ind w:firstLine="360"/>
              <w:jc w:val="left"/>
              <w:rPr>
                <w:bCs/>
                <w:kern w:val="0"/>
                <w:sz w:val="18"/>
                <w:szCs w:val="18"/>
              </w:rPr>
            </w:pPr>
          </w:p>
        </w:tc>
        <w:tc>
          <w:tcPr>
            <w:tcW w:w="862" w:type="dxa"/>
            <w:noWrap/>
            <w:vAlign w:val="center"/>
          </w:tcPr>
          <w:p w14:paraId="5094F493">
            <w:pPr>
              <w:widowControl/>
              <w:adjustRightInd w:val="0"/>
              <w:snapToGrid w:val="0"/>
              <w:ind w:firstLine="360"/>
              <w:rPr>
                <w:bCs/>
                <w:kern w:val="0"/>
                <w:sz w:val="18"/>
                <w:szCs w:val="18"/>
              </w:rPr>
            </w:pPr>
            <w:r>
              <w:rPr>
                <w:rFonts w:hint="eastAsia"/>
                <w:bCs/>
                <w:kern w:val="0"/>
                <w:sz w:val="18"/>
                <w:szCs w:val="18"/>
              </w:rPr>
              <w:t>62</w:t>
            </w:r>
          </w:p>
        </w:tc>
        <w:tc>
          <w:tcPr>
            <w:tcW w:w="3020" w:type="dxa"/>
            <w:noWrap/>
          </w:tcPr>
          <w:p w14:paraId="7D777B59">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◆创新创业模拟实训</w:t>
            </w:r>
          </w:p>
        </w:tc>
      </w:tr>
      <w:tr w14:paraId="43D2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58FE5722">
            <w:pPr>
              <w:widowControl/>
              <w:adjustRightInd w:val="0"/>
              <w:snapToGrid w:val="0"/>
              <w:ind w:firstLine="360"/>
              <w:jc w:val="left"/>
              <w:rPr>
                <w:bCs/>
                <w:kern w:val="0"/>
                <w:sz w:val="18"/>
                <w:szCs w:val="18"/>
              </w:rPr>
            </w:pPr>
          </w:p>
        </w:tc>
        <w:tc>
          <w:tcPr>
            <w:tcW w:w="1733" w:type="dxa"/>
            <w:vMerge w:val="continue"/>
            <w:noWrap/>
            <w:vAlign w:val="center"/>
          </w:tcPr>
          <w:p w14:paraId="3061AADD">
            <w:pPr>
              <w:widowControl/>
              <w:adjustRightInd w:val="0"/>
              <w:snapToGrid w:val="0"/>
              <w:ind w:firstLine="360"/>
              <w:jc w:val="left"/>
              <w:rPr>
                <w:bCs/>
                <w:kern w:val="0"/>
                <w:sz w:val="18"/>
                <w:szCs w:val="18"/>
              </w:rPr>
            </w:pPr>
          </w:p>
        </w:tc>
        <w:tc>
          <w:tcPr>
            <w:tcW w:w="862" w:type="dxa"/>
            <w:noWrap/>
            <w:vAlign w:val="center"/>
          </w:tcPr>
          <w:p w14:paraId="2DE4AF43">
            <w:pPr>
              <w:widowControl/>
              <w:adjustRightInd w:val="0"/>
              <w:snapToGrid w:val="0"/>
              <w:ind w:firstLine="360"/>
              <w:rPr>
                <w:bCs/>
                <w:kern w:val="0"/>
                <w:sz w:val="18"/>
                <w:szCs w:val="18"/>
              </w:rPr>
            </w:pPr>
            <w:r>
              <w:rPr>
                <w:rFonts w:hint="eastAsia"/>
                <w:bCs/>
                <w:kern w:val="0"/>
                <w:sz w:val="18"/>
                <w:szCs w:val="18"/>
              </w:rPr>
              <w:t>63</w:t>
            </w:r>
          </w:p>
        </w:tc>
        <w:tc>
          <w:tcPr>
            <w:tcW w:w="3020" w:type="dxa"/>
            <w:noWrap/>
          </w:tcPr>
          <w:p w14:paraId="3924620D">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跨境电商实务实训</w:t>
            </w:r>
          </w:p>
        </w:tc>
      </w:tr>
      <w:tr w14:paraId="3BCF3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73470D2">
            <w:pPr>
              <w:widowControl/>
              <w:adjustRightInd w:val="0"/>
              <w:snapToGrid w:val="0"/>
              <w:ind w:firstLine="360"/>
              <w:jc w:val="left"/>
              <w:rPr>
                <w:bCs/>
                <w:kern w:val="0"/>
                <w:sz w:val="18"/>
                <w:szCs w:val="18"/>
              </w:rPr>
            </w:pPr>
          </w:p>
        </w:tc>
        <w:tc>
          <w:tcPr>
            <w:tcW w:w="1733" w:type="dxa"/>
            <w:vMerge w:val="continue"/>
            <w:noWrap/>
            <w:vAlign w:val="center"/>
          </w:tcPr>
          <w:p w14:paraId="31D92652">
            <w:pPr>
              <w:widowControl/>
              <w:adjustRightInd w:val="0"/>
              <w:snapToGrid w:val="0"/>
              <w:ind w:firstLine="360"/>
              <w:jc w:val="left"/>
              <w:rPr>
                <w:bCs/>
                <w:kern w:val="0"/>
                <w:sz w:val="18"/>
                <w:szCs w:val="18"/>
              </w:rPr>
            </w:pPr>
          </w:p>
        </w:tc>
        <w:tc>
          <w:tcPr>
            <w:tcW w:w="862" w:type="dxa"/>
            <w:noWrap/>
            <w:vAlign w:val="center"/>
          </w:tcPr>
          <w:p w14:paraId="729FDF58">
            <w:pPr>
              <w:widowControl/>
              <w:adjustRightInd w:val="0"/>
              <w:snapToGrid w:val="0"/>
              <w:ind w:firstLine="360"/>
              <w:rPr>
                <w:bCs/>
                <w:kern w:val="0"/>
                <w:sz w:val="18"/>
                <w:szCs w:val="18"/>
              </w:rPr>
            </w:pPr>
            <w:r>
              <w:rPr>
                <w:rFonts w:hint="eastAsia"/>
                <w:bCs/>
                <w:kern w:val="0"/>
                <w:sz w:val="18"/>
                <w:szCs w:val="18"/>
              </w:rPr>
              <w:t>64</w:t>
            </w:r>
          </w:p>
        </w:tc>
        <w:tc>
          <w:tcPr>
            <w:tcW w:w="3020" w:type="dxa"/>
            <w:noWrap/>
          </w:tcPr>
          <w:p w14:paraId="7A481EB6">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网店美工实务实训</w:t>
            </w:r>
          </w:p>
        </w:tc>
      </w:tr>
      <w:tr w14:paraId="429C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170F0A17">
            <w:pPr>
              <w:widowControl/>
              <w:adjustRightInd w:val="0"/>
              <w:snapToGrid w:val="0"/>
              <w:ind w:firstLine="360"/>
              <w:jc w:val="left"/>
              <w:rPr>
                <w:bCs/>
                <w:kern w:val="0"/>
                <w:sz w:val="18"/>
                <w:szCs w:val="18"/>
              </w:rPr>
            </w:pPr>
          </w:p>
        </w:tc>
        <w:tc>
          <w:tcPr>
            <w:tcW w:w="1733" w:type="dxa"/>
            <w:vMerge w:val="continue"/>
            <w:noWrap/>
            <w:vAlign w:val="center"/>
          </w:tcPr>
          <w:p w14:paraId="3702C7C2">
            <w:pPr>
              <w:widowControl/>
              <w:adjustRightInd w:val="0"/>
              <w:snapToGrid w:val="0"/>
              <w:ind w:firstLine="360"/>
              <w:jc w:val="left"/>
              <w:rPr>
                <w:bCs/>
                <w:kern w:val="0"/>
                <w:sz w:val="18"/>
                <w:szCs w:val="18"/>
              </w:rPr>
            </w:pPr>
          </w:p>
        </w:tc>
        <w:tc>
          <w:tcPr>
            <w:tcW w:w="862" w:type="dxa"/>
            <w:noWrap/>
            <w:vAlign w:val="center"/>
          </w:tcPr>
          <w:p w14:paraId="00B6282F">
            <w:pPr>
              <w:widowControl/>
              <w:adjustRightInd w:val="0"/>
              <w:snapToGrid w:val="0"/>
              <w:ind w:firstLine="360"/>
              <w:rPr>
                <w:bCs/>
                <w:kern w:val="0"/>
                <w:sz w:val="18"/>
                <w:szCs w:val="18"/>
              </w:rPr>
            </w:pPr>
            <w:r>
              <w:rPr>
                <w:rFonts w:hint="eastAsia"/>
                <w:bCs/>
                <w:kern w:val="0"/>
                <w:sz w:val="18"/>
                <w:szCs w:val="18"/>
              </w:rPr>
              <w:t>65</w:t>
            </w:r>
          </w:p>
        </w:tc>
        <w:tc>
          <w:tcPr>
            <w:tcW w:w="3020" w:type="dxa"/>
            <w:noWrap/>
          </w:tcPr>
          <w:p w14:paraId="67304A38">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国际贸易理论与实务实训</w:t>
            </w:r>
          </w:p>
        </w:tc>
      </w:tr>
      <w:tr w14:paraId="5DC6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E7F5AAF">
            <w:pPr>
              <w:widowControl/>
              <w:adjustRightInd w:val="0"/>
              <w:snapToGrid w:val="0"/>
              <w:ind w:firstLine="360"/>
              <w:jc w:val="left"/>
              <w:rPr>
                <w:bCs/>
                <w:kern w:val="0"/>
                <w:sz w:val="18"/>
                <w:szCs w:val="18"/>
              </w:rPr>
            </w:pPr>
          </w:p>
        </w:tc>
        <w:tc>
          <w:tcPr>
            <w:tcW w:w="1733" w:type="dxa"/>
            <w:vMerge w:val="continue"/>
            <w:noWrap/>
            <w:vAlign w:val="center"/>
          </w:tcPr>
          <w:p w14:paraId="76C6EA80">
            <w:pPr>
              <w:widowControl/>
              <w:adjustRightInd w:val="0"/>
              <w:snapToGrid w:val="0"/>
              <w:ind w:firstLine="360"/>
              <w:jc w:val="left"/>
              <w:rPr>
                <w:bCs/>
                <w:kern w:val="0"/>
                <w:sz w:val="18"/>
                <w:szCs w:val="18"/>
              </w:rPr>
            </w:pPr>
          </w:p>
        </w:tc>
        <w:tc>
          <w:tcPr>
            <w:tcW w:w="862" w:type="dxa"/>
            <w:noWrap/>
            <w:vAlign w:val="center"/>
          </w:tcPr>
          <w:p w14:paraId="481F2550">
            <w:pPr>
              <w:widowControl/>
              <w:adjustRightInd w:val="0"/>
              <w:snapToGrid w:val="0"/>
              <w:ind w:firstLine="360"/>
              <w:rPr>
                <w:bCs/>
                <w:kern w:val="0"/>
                <w:sz w:val="18"/>
                <w:szCs w:val="18"/>
              </w:rPr>
            </w:pPr>
            <w:r>
              <w:rPr>
                <w:rFonts w:hint="eastAsia"/>
                <w:bCs/>
                <w:kern w:val="0"/>
                <w:sz w:val="18"/>
                <w:szCs w:val="18"/>
              </w:rPr>
              <w:t>66</w:t>
            </w:r>
          </w:p>
        </w:tc>
        <w:tc>
          <w:tcPr>
            <w:tcW w:w="3020" w:type="dxa"/>
            <w:noWrap/>
          </w:tcPr>
          <w:p w14:paraId="6DE74ECB">
            <w:pPr>
              <w:widowControl/>
              <w:adjustRightInd w:val="0"/>
              <w:snapToGrid w:val="0"/>
              <w:ind w:firstLine="360"/>
              <w:rPr>
                <w:rFonts w:hint="eastAsia" w:ascii="宋体" w:hAnsi="宋体" w:cs="宋体"/>
                <w:bCs/>
                <w:kern w:val="0"/>
                <w:sz w:val="18"/>
                <w:szCs w:val="18"/>
              </w:rPr>
            </w:pPr>
            <w:r>
              <w:rPr>
                <w:rFonts w:hint="eastAsia" w:ascii="宋体" w:hAnsi="宋体" w:cs="宋体"/>
                <w:bCs/>
                <w:kern w:val="0"/>
                <w:sz w:val="18"/>
                <w:szCs w:val="18"/>
              </w:rPr>
              <w:t>跨境电商综合实训</w:t>
            </w:r>
          </w:p>
        </w:tc>
      </w:tr>
    </w:tbl>
    <w:p w14:paraId="2A289A56">
      <w:pPr>
        <w:spacing w:line="440" w:lineRule="exact"/>
        <w:ind w:firstLine="482"/>
        <w:jc w:val="both"/>
        <w:rPr>
          <w:b/>
          <w:bCs/>
          <w:sz w:val="24"/>
          <w:szCs w:val="22"/>
        </w:rPr>
      </w:pPr>
      <w:r>
        <w:rPr>
          <w:b/>
          <w:bCs/>
          <w:sz w:val="24"/>
          <w:szCs w:val="22"/>
        </w:rPr>
        <w:t>（</w:t>
      </w:r>
      <w:r>
        <w:rPr>
          <w:rFonts w:hint="eastAsia"/>
          <w:b/>
          <w:bCs/>
          <w:sz w:val="24"/>
          <w:szCs w:val="22"/>
        </w:rPr>
        <w:t>二</w:t>
      </w:r>
      <w:r>
        <w:rPr>
          <w:b/>
          <w:bCs/>
          <w:sz w:val="24"/>
          <w:szCs w:val="22"/>
        </w:rPr>
        <w:t>）课程内容要求</w:t>
      </w:r>
    </w:p>
    <w:p w14:paraId="72B5AD81">
      <w:pPr>
        <w:spacing w:line="440" w:lineRule="exact"/>
        <w:ind w:firstLine="480"/>
        <w:jc w:val="both"/>
        <w:rPr>
          <w:bCs/>
          <w:sz w:val="24"/>
          <w:szCs w:val="22"/>
        </w:rPr>
      </w:pPr>
      <w:r>
        <w:rPr>
          <w:bCs/>
          <w:sz w:val="24"/>
          <w:szCs w:val="22"/>
        </w:rPr>
        <w:t>1、公共基础课</w:t>
      </w:r>
    </w:p>
    <w:tbl>
      <w:tblPr>
        <w:tblStyle w:val="20"/>
        <w:tblW w:w="834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61"/>
        <w:gridCol w:w="1241"/>
        <w:gridCol w:w="2835"/>
        <w:gridCol w:w="2126"/>
        <w:gridCol w:w="1685"/>
      </w:tblGrid>
      <w:tr w14:paraId="1DA845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30" w:hRule="atLeast"/>
          <w:tblHeader/>
          <w:jc w:val="center"/>
        </w:trPr>
        <w:tc>
          <w:tcPr>
            <w:tcW w:w="461" w:type="dxa"/>
            <w:noWrap/>
            <w:vAlign w:val="center"/>
          </w:tcPr>
          <w:p w14:paraId="3ECE2D04">
            <w:pPr>
              <w:adjustRightInd w:val="0"/>
              <w:snapToGrid w:val="0"/>
              <w:ind w:firstLine="361"/>
              <w:rPr>
                <w:b/>
                <w:sz w:val="18"/>
                <w:szCs w:val="18"/>
              </w:rPr>
            </w:pPr>
            <w:r>
              <w:rPr>
                <w:b/>
                <w:sz w:val="18"/>
                <w:szCs w:val="18"/>
              </w:rPr>
              <w:t>序号</w:t>
            </w:r>
          </w:p>
        </w:tc>
        <w:tc>
          <w:tcPr>
            <w:tcW w:w="1241" w:type="dxa"/>
            <w:tcBorders>
              <w:left w:val="single" w:color="auto" w:sz="8" w:space="0"/>
              <w:right w:val="single" w:color="auto" w:sz="8" w:space="0"/>
            </w:tcBorders>
            <w:noWrap/>
            <w:vAlign w:val="center"/>
          </w:tcPr>
          <w:p w14:paraId="06A1D5BD">
            <w:pPr>
              <w:adjustRightInd w:val="0"/>
              <w:snapToGrid w:val="0"/>
              <w:ind w:firstLine="361"/>
              <w:rPr>
                <w:b/>
                <w:sz w:val="18"/>
                <w:szCs w:val="18"/>
              </w:rPr>
            </w:pPr>
            <w:r>
              <w:rPr>
                <w:b/>
                <w:sz w:val="18"/>
                <w:szCs w:val="18"/>
              </w:rPr>
              <w:t>课程名称</w:t>
            </w:r>
          </w:p>
        </w:tc>
        <w:tc>
          <w:tcPr>
            <w:tcW w:w="2835" w:type="dxa"/>
            <w:tcBorders>
              <w:left w:val="single" w:color="auto" w:sz="8" w:space="0"/>
              <w:right w:val="single" w:color="auto" w:sz="4" w:space="0"/>
            </w:tcBorders>
            <w:noWrap/>
            <w:vAlign w:val="center"/>
          </w:tcPr>
          <w:p w14:paraId="09915AA0">
            <w:pPr>
              <w:adjustRightInd w:val="0"/>
              <w:snapToGrid w:val="0"/>
              <w:ind w:firstLine="361"/>
              <w:rPr>
                <w:b/>
                <w:bCs/>
                <w:sz w:val="18"/>
                <w:szCs w:val="18"/>
              </w:rPr>
            </w:pPr>
            <w:r>
              <w:rPr>
                <w:b/>
                <w:kern w:val="0"/>
                <w:sz w:val="18"/>
                <w:szCs w:val="18"/>
              </w:rPr>
              <w:t>课程目标</w:t>
            </w:r>
          </w:p>
        </w:tc>
        <w:tc>
          <w:tcPr>
            <w:tcW w:w="2126" w:type="dxa"/>
            <w:tcBorders>
              <w:left w:val="single" w:color="auto" w:sz="4" w:space="0"/>
              <w:right w:val="single" w:color="auto" w:sz="4" w:space="0"/>
            </w:tcBorders>
            <w:noWrap/>
            <w:vAlign w:val="center"/>
          </w:tcPr>
          <w:p w14:paraId="284E70FC">
            <w:pPr>
              <w:adjustRightInd w:val="0"/>
              <w:snapToGrid w:val="0"/>
              <w:ind w:firstLine="361"/>
              <w:rPr>
                <w:b/>
                <w:bCs/>
                <w:sz w:val="18"/>
                <w:szCs w:val="18"/>
              </w:rPr>
            </w:pPr>
            <w:r>
              <w:rPr>
                <w:b/>
                <w:sz w:val="18"/>
                <w:szCs w:val="18"/>
              </w:rPr>
              <w:t>主要</w:t>
            </w:r>
            <w:r>
              <w:rPr>
                <w:b/>
                <w:kern w:val="0"/>
                <w:sz w:val="18"/>
                <w:szCs w:val="18"/>
              </w:rPr>
              <w:t>教学内容</w:t>
            </w:r>
            <w:r>
              <w:rPr>
                <w:b/>
                <w:sz w:val="18"/>
                <w:szCs w:val="18"/>
              </w:rPr>
              <w:t>与要求</w:t>
            </w:r>
          </w:p>
        </w:tc>
        <w:tc>
          <w:tcPr>
            <w:tcW w:w="1685" w:type="dxa"/>
            <w:noWrap/>
            <w:vAlign w:val="center"/>
          </w:tcPr>
          <w:p w14:paraId="64514A9D">
            <w:pPr>
              <w:adjustRightInd w:val="0"/>
              <w:snapToGrid w:val="0"/>
              <w:ind w:firstLine="361"/>
              <w:rPr>
                <w:b/>
                <w:bCs/>
                <w:sz w:val="18"/>
                <w:szCs w:val="18"/>
              </w:rPr>
            </w:pPr>
            <w:r>
              <w:rPr>
                <w:b/>
                <w:sz w:val="18"/>
                <w:szCs w:val="18"/>
              </w:rPr>
              <w:t>教学方法与手段</w:t>
            </w:r>
          </w:p>
        </w:tc>
      </w:tr>
      <w:tr w14:paraId="2CCCA8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5B7C18A6">
            <w:pPr>
              <w:widowControl/>
              <w:adjustRightInd w:val="0"/>
              <w:snapToGrid w:val="0"/>
              <w:ind w:firstLine="360"/>
              <w:rPr>
                <w:sz w:val="18"/>
                <w:szCs w:val="18"/>
              </w:rPr>
            </w:pPr>
            <w:r>
              <w:rPr>
                <w:sz w:val="18"/>
                <w:szCs w:val="18"/>
              </w:rPr>
              <w:t>1</w:t>
            </w:r>
          </w:p>
        </w:tc>
        <w:tc>
          <w:tcPr>
            <w:tcW w:w="1241" w:type="dxa"/>
            <w:tcBorders>
              <w:left w:val="single" w:color="auto" w:sz="8" w:space="0"/>
              <w:right w:val="single" w:color="auto" w:sz="8" w:space="0"/>
            </w:tcBorders>
            <w:noWrap/>
            <w:vAlign w:val="center"/>
          </w:tcPr>
          <w:p w14:paraId="42CA7F08">
            <w:pPr>
              <w:widowControl/>
              <w:adjustRightInd w:val="0"/>
              <w:snapToGrid w:val="0"/>
              <w:ind w:firstLine="360"/>
              <w:rPr>
                <w:sz w:val="18"/>
                <w:szCs w:val="18"/>
              </w:rPr>
            </w:pPr>
            <w:r>
              <w:rPr>
                <w:sz w:val="18"/>
                <w:szCs w:val="18"/>
              </w:rPr>
              <w:t>思想道德与法</w:t>
            </w:r>
            <w:r>
              <w:rPr>
                <w:rFonts w:hint="eastAsia"/>
                <w:sz w:val="18"/>
                <w:szCs w:val="18"/>
              </w:rPr>
              <w:t>治</w:t>
            </w:r>
          </w:p>
        </w:tc>
        <w:tc>
          <w:tcPr>
            <w:tcW w:w="2835" w:type="dxa"/>
            <w:tcBorders>
              <w:left w:val="single" w:color="auto" w:sz="8" w:space="0"/>
              <w:right w:val="single" w:color="auto" w:sz="4" w:space="0"/>
            </w:tcBorders>
            <w:noWrap/>
            <w:vAlign w:val="center"/>
          </w:tcPr>
          <w:p w14:paraId="6D7830DE">
            <w:pPr>
              <w:widowControl/>
              <w:adjustRightInd w:val="0"/>
              <w:snapToGrid w:val="0"/>
              <w:ind w:firstLine="360"/>
              <w:jc w:val="both"/>
              <w:rPr>
                <w:sz w:val="18"/>
                <w:szCs w:val="18"/>
              </w:rPr>
            </w:pPr>
            <w:r>
              <w:rPr>
                <w:sz w:val="18"/>
                <w:szCs w:val="18"/>
              </w:rPr>
              <w:t>1.知识目标：使学生形成正确的道德认知，</w:t>
            </w:r>
            <w:r>
              <w:rPr>
                <w:rFonts w:hint="eastAsia"/>
                <w:sz w:val="18"/>
                <w:szCs w:val="18"/>
              </w:rPr>
              <w:t>把握</w:t>
            </w:r>
            <w:r>
              <w:rPr>
                <w:sz w:val="18"/>
                <w:szCs w:val="18"/>
              </w:rPr>
              <w:t>社会主义法律的本质、运行和体系，增强马克思主义理论基础。</w:t>
            </w:r>
          </w:p>
          <w:p w14:paraId="36F7A21F">
            <w:pPr>
              <w:widowControl/>
              <w:adjustRightInd w:val="0"/>
              <w:snapToGrid w:val="0"/>
              <w:ind w:firstLine="360"/>
              <w:jc w:val="both"/>
              <w:rPr>
                <w:sz w:val="18"/>
                <w:szCs w:val="18"/>
              </w:rPr>
            </w:pPr>
            <w:r>
              <w:rPr>
                <w:sz w:val="18"/>
                <w:szCs w:val="18"/>
              </w:rPr>
              <w:t>2.能力目标：加强思想道德修养，增强学法、用法的自觉性，进一步提高学生分析问题、解决问题的能力。</w:t>
            </w:r>
          </w:p>
          <w:p w14:paraId="55134146">
            <w:pPr>
              <w:widowControl/>
              <w:adjustRightInd w:val="0"/>
              <w:snapToGrid w:val="0"/>
              <w:ind w:firstLine="360"/>
              <w:jc w:val="both"/>
              <w:rPr>
                <w:sz w:val="18"/>
                <w:szCs w:val="18"/>
              </w:rPr>
            </w:pPr>
            <w:r>
              <w:rPr>
                <w:sz w:val="18"/>
                <w:szCs w:val="18"/>
              </w:rPr>
              <w:t>3.素质目标：使学生坚定理想信念，增强学生</w:t>
            </w:r>
            <w:r>
              <w:rPr>
                <w:rFonts w:hint="eastAsia"/>
                <w:sz w:val="18"/>
                <w:szCs w:val="18"/>
              </w:rPr>
              <w:t>爱</w:t>
            </w:r>
            <w:r>
              <w:rPr>
                <w:sz w:val="18"/>
                <w:szCs w:val="18"/>
              </w:rPr>
              <w:t>国情怀，陶冶高尚道德情操，树立正确的世界观、人生观、价值观、道德观和法治观，提高学生的思想道德素质和法治素养。</w:t>
            </w:r>
          </w:p>
        </w:tc>
        <w:tc>
          <w:tcPr>
            <w:tcW w:w="2126" w:type="dxa"/>
            <w:tcBorders>
              <w:left w:val="single" w:color="auto" w:sz="4" w:space="0"/>
              <w:right w:val="single" w:color="auto" w:sz="4" w:space="0"/>
            </w:tcBorders>
            <w:noWrap/>
            <w:vAlign w:val="center"/>
          </w:tcPr>
          <w:p w14:paraId="5EBBF53E">
            <w:pPr>
              <w:widowControl/>
              <w:adjustRightInd w:val="0"/>
              <w:snapToGrid w:val="0"/>
              <w:ind w:firstLine="360"/>
              <w:jc w:val="left"/>
              <w:rPr>
                <w:sz w:val="18"/>
                <w:szCs w:val="18"/>
              </w:rPr>
            </w:pPr>
            <w:r>
              <w:rPr>
                <w:sz w:val="18"/>
                <w:szCs w:val="18"/>
              </w:rPr>
              <w:t>以社会主义核心价值观为主线，以理想信念教育为核心，以爱国主义教育为重点，对大学生进行人生观、价值观、道德观和法治观教育。</w:t>
            </w:r>
          </w:p>
        </w:tc>
        <w:tc>
          <w:tcPr>
            <w:tcW w:w="1685" w:type="dxa"/>
            <w:noWrap/>
            <w:vAlign w:val="center"/>
          </w:tcPr>
          <w:p w14:paraId="6BBC2B0E">
            <w:pPr>
              <w:widowControl/>
              <w:adjustRightInd w:val="0"/>
              <w:snapToGrid w:val="0"/>
              <w:ind w:firstLine="360"/>
              <w:jc w:val="left"/>
              <w:rPr>
                <w:sz w:val="18"/>
                <w:szCs w:val="18"/>
              </w:rPr>
            </w:pPr>
            <w:r>
              <w:rPr>
                <w:sz w:val="18"/>
                <w:szCs w:val="18"/>
              </w:rPr>
              <w:t>案例教学法、课堂讲授法、讨论式教学法、视频观摩互动法、案例教学法</w:t>
            </w:r>
          </w:p>
        </w:tc>
      </w:tr>
      <w:tr w14:paraId="104AD9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426DFBBC">
            <w:pPr>
              <w:widowControl/>
              <w:adjustRightInd w:val="0"/>
              <w:snapToGrid w:val="0"/>
              <w:ind w:firstLine="360"/>
              <w:rPr>
                <w:sz w:val="18"/>
                <w:szCs w:val="18"/>
              </w:rPr>
            </w:pPr>
            <w:r>
              <w:rPr>
                <w:sz w:val="18"/>
                <w:szCs w:val="18"/>
              </w:rPr>
              <w:t>2</w:t>
            </w:r>
          </w:p>
        </w:tc>
        <w:tc>
          <w:tcPr>
            <w:tcW w:w="1241" w:type="dxa"/>
            <w:tcBorders>
              <w:left w:val="single" w:color="auto" w:sz="8" w:space="0"/>
              <w:right w:val="single" w:color="auto" w:sz="8" w:space="0"/>
            </w:tcBorders>
            <w:noWrap/>
            <w:vAlign w:val="center"/>
          </w:tcPr>
          <w:p w14:paraId="105F2D92">
            <w:pPr>
              <w:widowControl/>
              <w:adjustRightInd w:val="0"/>
              <w:snapToGrid w:val="0"/>
              <w:ind w:firstLine="360"/>
              <w:rPr>
                <w:sz w:val="18"/>
                <w:szCs w:val="18"/>
              </w:rPr>
            </w:pPr>
            <w:r>
              <w:rPr>
                <w:sz w:val="18"/>
                <w:szCs w:val="18"/>
              </w:rPr>
              <w:t>毛泽东思想和中国特色社会主义理论体系概论</w:t>
            </w:r>
          </w:p>
        </w:tc>
        <w:tc>
          <w:tcPr>
            <w:tcW w:w="2835" w:type="dxa"/>
            <w:tcBorders>
              <w:left w:val="single" w:color="auto" w:sz="8" w:space="0"/>
              <w:right w:val="single" w:color="auto" w:sz="4" w:space="0"/>
            </w:tcBorders>
            <w:noWrap/>
            <w:vAlign w:val="center"/>
          </w:tcPr>
          <w:p w14:paraId="2E63FE73">
            <w:pPr>
              <w:widowControl/>
              <w:adjustRightInd w:val="0"/>
              <w:snapToGrid w:val="0"/>
              <w:ind w:firstLine="360"/>
              <w:jc w:val="both"/>
              <w:rPr>
                <w:sz w:val="18"/>
                <w:szCs w:val="18"/>
              </w:rPr>
            </w:pPr>
            <w:r>
              <w:rPr>
                <w:sz w:val="18"/>
                <w:szCs w:val="18"/>
              </w:rPr>
              <w:t>1.知识目标：帮助学生了解毛泽东思想、邓小平理论、“三个代表”重要思想、科学发展观</w:t>
            </w:r>
            <w:r>
              <w:rPr>
                <w:rFonts w:hint="eastAsia"/>
                <w:sz w:val="18"/>
                <w:szCs w:val="18"/>
              </w:rPr>
              <w:t>，</w:t>
            </w:r>
            <w:r>
              <w:rPr>
                <w:sz w:val="18"/>
                <w:szCs w:val="18"/>
              </w:rPr>
              <w:t>系统把握马克思主义中国化理论成果的形成发展过程、主要内容体系、历史地位和指导意义。</w:t>
            </w:r>
          </w:p>
          <w:p w14:paraId="4D255566">
            <w:pPr>
              <w:widowControl/>
              <w:adjustRightInd w:val="0"/>
              <w:snapToGrid w:val="0"/>
              <w:ind w:firstLine="360"/>
              <w:jc w:val="both"/>
              <w:rPr>
                <w:sz w:val="18"/>
                <w:szCs w:val="18"/>
              </w:rPr>
            </w:pPr>
            <w:r>
              <w:rPr>
                <w:sz w:val="18"/>
                <w:szCs w:val="18"/>
              </w:rPr>
              <w:t>2.能力目标：培养学生运用马克思主义的立场、观点和方法分析解决问题的能力，增强执行党的基本路线和基本方略的自觉性和坚定。</w:t>
            </w:r>
          </w:p>
          <w:p w14:paraId="2C49F8CE">
            <w:pPr>
              <w:widowControl/>
              <w:adjustRightInd w:val="0"/>
              <w:snapToGrid w:val="0"/>
              <w:ind w:firstLine="360"/>
              <w:jc w:val="both"/>
              <w:rPr>
                <w:sz w:val="18"/>
                <w:szCs w:val="18"/>
              </w:rPr>
            </w:pPr>
            <w:r>
              <w:rPr>
                <w:sz w:val="18"/>
                <w:szCs w:val="18"/>
              </w:rPr>
              <w:t>3.素质目标：提高学生马克思主义理论修养和思想政治素质，培养德智体美劳全面发展的中国特色社会主义合格建设者和可靠接班人。</w:t>
            </w:r>
          </w:p>
        </w:tc>
        <w:tc>
          <w:tcPr>
            <w:tcW w:w="2126" w:type="dxa"/>
            <w:tcBorders>
              <w:left w:val="single" w:color="auto" w:sz="4" w:space="0"/>
              <w:right w:val="single" w:color="auto" w:sz="4" w:space="0"/>
            </w:tcBorders>
            <w:noWrap/>
            <w:vAlign w:val="center"/>
          </w:tcPr>
          <w:p w14:paraId="2CDACD01">
            <w:pPr>
              <w:widowControl/>
              <w:adjustRightInd w:val="0"/>
              <w:snapToGrid w:val="0"/>
              <w:ind w:firstLine="360"/>
              <w:jc w:val="left"/>
              <w:rPr>
                <w:sz w:val="18"/>
                <w:szCs w:val="18"/>
              </w:rPr>
            </w:pPr>
            <w:r>
              <w:rPr>
                <w:sz w:val="18"/>
                <w:szCs w:val="18"/>
              </w:rPr>
              <w:t>马克思主义中国化理论成果，即毛泽东思想、邓小平理论、“三个代表”重要思想、科学发展观、习近平新时代中国特色社会主义思想产生形成发展过程、主要内容体系、历史地位和指导意义。</w:t>
            </w:r>
          </w:p>
        </w:tc>
        <w:tc>
          <w:tcPr>
            <w:tcW w:w="1685" w:type="dxa"/>
            <w:noWrap/>
            <w:vAlign w:val="center"/>
          </w:tcPr>
          <w:p w14:paraId="60F774DB">
            <w:pPr>
              <w:widowControl/>
              <w:adjustRightInd w:val="0"/>
              <w:snapToGrid w:val="0"/>
              <w:ind w:firstLine="360"/>
              <w:jc w:val="left"/>
              <w:rPr>
                <w:sz w:val="18"/>
                <w:szCs w:val="18"/>
              </w:rPr>
            </w:pPr>
            <w:r>
              <w:rPr>
                <w:sz w:val="18"/>
                <w:szCs w:val="18"/>
              </w:rPr>
              <w:t>讲授法、案例法、讨论法、视频展示法</w:t>
            </w:r>
          </w:p>
        </w:tc>
      </w:tr>
      <w:tr w14:paraId="075B0F7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22761D0C">
            <w:pPr>
              <w:widowControl/>
              <w:adjustRightInd w:val="0"/>
              <w:snapToGrid w:val="0"/>
              <w:ind w:firstLine="360"/>
              <w:rPr>
                <w:sz w:val="18"/>
                <w:szCs w:val="18"/>
              </w:rPr>
            </w:pPr>
            <w:r>
              <w:rPr>
                <w:rFonts w:hint="eastAsia"/>
                <w:sz w:val="18"/>
                <w:szCs w:val="18"/>
              </w:rPr>
              <w:t>3</w:t>
            </w:r>
          </w:p>
        </w:tc>
        <w:tc>
          <w:tcPr>
            <w:tcW w:w="1241" w:type="dxa"/>
            <w:tcBorders>
              <w:left w:val="single" w:color="auto" w:sz="8" w:space="0"/>
              <w:right w:val="single" w:color="auto" w:sz="8" w:space="0"/>
            </w:tcBorders>
            <w:noWrap/>
            <w:vAlign w:val="center"/>
          </w:tcPr>
          <w:p w14:paraId="28450DDB">
            <w:pPr>
              <w:widowControl/>
              <w:ind w:firstLine="360"/>
              <w:jc w:val="both"/>
              <w:rPr>
                <w:sz w:val="18"/>
                <w:szCs w:val="18"/>
              </w:rPr>
            </w:pPr>
            <w:r>
              <w:rPr>
                <w:rFonts w:hint="eastAsia"/>
                <w:sz w:val="18"/>
                <w:szCs w:val="18"/>
              </w:rPr>
              <w:t>习近平新时代中国特色社会主义思想概论</w:t>
            </w:r>
          </w:p>
        </w:tc>
        <w:tc>
          <w:tcPr>
            <w:tcW w:w="2835" w:type="dxa"/>
            <w:tcBorders>
              <w:left w:val="single" w:color="auto" w:sz="8" w:space="0"/>
              <w:right w:val="single" w:color="auto" w:sz="4" w:space="0"/>
            </w:tcBorders>
            <w:noWrap/>
            <w:vAlign w:val="center"/>
          </w:tcPr>
          <w:p w14:paraId="7C3162BF">
            <w:pPr>
              <w:widowControl/>
              <w:ind w:firstLine="360"/>
              <w:jc w:val="both"/>
              <w:rPr>
                <w:sz w:val="18"/>
                <w:szCs w:val="18"/>
              </w:rPr>
            </w:pPr>
            <w:r>
              <w:rPr>
                <w:sz w:val="18"/>
                <w:szCs w:val="18"/>
              </w:rPr>
              <w:t>1.知识目标：帮助学生了解习近平新时代中国特色社会主义思想，系统把握马克思主义中国化理论成果的形成发展过程、主要内容体系、历史地位和指导意义。</w:t>
            </w:r>
          </w:p>
          <w:p w14:paraId="0DA63193">
            <w:pPr>
              <w:widowControl/>
              <w:ind w:firstLine="360"/>
              <w:jc w:val="both"/>
              <w:rPr>
                <w:sz w:val="18"/>
                <w:szCs w:val="18"/>
              </w:rPr>
            </w:pPr>
            <w:r>
              <w:rPr>
                <w:sz w:val="18"/>
                <w:szCs w:val="18"/>
              </w:rPr>
              <w:t>2.能力目标：培养学生运用马克思主义的立场、观点和方法分析解决问题的能力，增强执行党的基本路线和基本方略的自觉性和坚定。</w:t>
            </w:r>
          </w:p>
          <w:p w14:paraId="3BC8955E">
            <w:pPr>
              <w:widowControl/>
              <w:ind w:firstLine="360"/>
              <w:jc w:val="both"/>
              <w:rPr>
                <w:sz w:val="18"/>
                <w:szCs w:val="18"/>
              </w:rPr>
            </w:pPr>
            <w:r>
              <w:rPr>
                <w:sz w:val="18"/>
                <w:szCs w:val="18"/>
              </w:rPr>
              <w:t>3.素质目标：提高学生马克思主义理论修养和思想政治素质，培养德智体美劳全面发展的中国特色社会主义合格建设者和可靠接班人。</w:t>
            </w:r>
          </w:p>
        </w:tc>
        <w:tc>
          <w:tcPr>
            <w:tcW w:w="2126" w:type="dxa"/>
            <w:tcBorders>
              <w:left w:val="single" w:color="auto" w:sz="4" w:space="0"/>
              <w:right w:val="single" w:color="auto" w:sz="4" w:space="0"/>
            </w:tcBorders>
            <w:noWrap/>
            <w:vAlign w:val="center"/>
          </w:tcPr>
          <w:p w14:paraId="1916FD22">
            <w:pPr>
              <w:widowControl/>
              <w:ind w:firstLine="360"/>
              <w:jc w:val="both"/>
              <w:rPr>
                <w:sz w:val="18"/>
                <w:szCs w:val="18"/>
              </w:rPr>
            </w:pPr>
            <w:r>
              <w:rPr>
                <w:sz w:val="18"/>
                <w:szCs w:val="18"/>
              </w:rPr>
              <w:t>习近平新时代中国特色社会主义思想产生形成发展过程、主要内容体系、历史地位和指导意义。</w:t>
            </w:r>
          </w:p>
        </w:tc>
        <w:tc>
          <w:tcPr>
            <w:tcW w:w="1685" w:type="dxa"/>
            <w:noWrap/>
            <w:vAlign w:val="center"/>
          </w:tcPr>
          <w:p w14:paraId="21F9CDDB">
            <w:pPr>
              <w:widowControl/>
              <w:ind w:firstLine="360"/>
              <w:jc w:val="both"/>
              <w:rPr>
                <w:sz w:val="18"/>
                <w:szCs w:val="18"/>
              </w:rPr>
            </w:pPr>
            <w:r>
              <w:rPr>
                <w:sz w:val="18"/>
                <w:szCs w:val="18"/>
              </w:rPr>
              <w:t>线上线下结合方式</w:t>
            </w:r>
          </w:p>
        </w:tc>
      </w:tr>
      <w:tr w14:paraId="7EAD0B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4B6E32CF">
            <w:pPr>
              <w:widowControl/>
              <w:adjustRightInd w:val="0"/>
              <w:snapToGrid w:val="0"/>
              <w:ind w:firstLine="360"/>
              <w:rPr>
                <w:sz w:val="18"/>
                <w:szCs w:val="18"/>
              </w:rPr>
            </w:pPr>
            <w:r>
              <w:rPr>
                <w:rFonts w:hint="eastAsia"/>
                <w:sz w:val="18"/>
                <w:szCs w:val="18"/>
              </w:rPr>
              <w:t>4</w:t>
            </w:r>
          </w:p>
        </w:tc>
        <w:tc>
          <w:tcPr>
            <w:tcW w:w="1241" w:type="dxa"/>
            <w:tcBorders>
              <w:left w:val="single" w:color="auto" w:sz="8" w:space="0"/>
              <w:right w:val="single" w:color="auto" w:sz="8" w:space="0"/>
            </w:tcBorders>
            <w:noWrap/>
            <w:vAlign w:val="center"/>
          </w:tcPr>
          <w:p w14:paraId="5DA00777">
            <w:pPr>
              <w:widowControl/>
              <w:adjustRightInd w:val="0"/>
              <w:snapToGrid w:val="0"/>
              <w:ind w:firstLine="360"/>
              <w:rPr>
                <w:sz w:val="18"/>
                <w:szCs w:val="18"/>
              </w:rPr>
            </w:pPr>
            <w:r>
              <w:rPr>
                <w:sz w:val="18"/>
                <w:szCs w:val="18"/>
              </w:rPr>
              <w:t>形势与政策</w:t>
            </w:r>
          </w:p>
        </w:tc>
        <w:tc>
          <w:tcPr>
            <w:tcW w:w="2835" w:type="dxa"/>
            <w:tcBorders>
              <w:left w:val="single" w:color="auto" w:sz="8" w:space="0"/>
              <w:right w:val="single" w:color="auto" w:sz="4" w:space="0"/>
            </w:tcBorders>
            <w:noWrap/>
            <w:vAlign w:val="center"/>
          </w:tcPr>
          <w:p w14:paraId="5F4B3905">
            <w:pPr>
              <w:widowControl/>
              <w:adjustRightInd w:val="0"/>
              <w:snapToGrid w:val="0"/>
              <w:ind w:firstLine="360"/>
              <w:jc w:val="both"/>
              <w:rPr>
                <w:sz w:val="18"/>
                <w:szCs w:val="18"/>
              </w:rPr>
            </w:pPr>
            <w:r>
              <w:rPr>
                <w:sz w:val="18"/>
                <w:szCs w:val="18"/>
              </w:rPr>
              <w:t>本课程通过适时地进行形势政策、世界政治经济与国际关系基本知识的教育，帮助学生及时了解和正确对待国内外重大时事，引导学生牢树“四个意识”，坚定“四个信念”，增强大学生执行党和政府各项重大路线、方针和政策的自觉性和责任感。</w:t>
            </w:r>
          </w:p>
        </w:tc>
        <w:tc>
          <w:tcPr>
            <w:tcW w:w="2126" w:type="dxa"/>
            <w:tcBorders>
              <w:left w:val="single" w:color="auto" w:sz="4" w:space="0"/>
              <w:right w:val="single" w:color="auto" w:sz="4" w:space="0"/>
            </w:tcBorders>
            <w:noWrap/>
            <w:vAlign w:val="center"/>
          </w:tcPr>
          <w:p w14:paraId="63D75805">
            <w:pPr>
              <w:widowControl/>
              <w:adjustRightInd w:val="0"/>
              <w:snapToGrid w:val="0"/>
              <w:ind w:firstLine="360"/>
              <w:jc w:val="both"/>
              <w:rPr>
                <w:sz w:val="18"/>
                <w:szCs w:val="18"/>
              </w:rPr>
            </w:pPr>
            <w:r>
              <w:rPr>
                <w:sz w:val="18"/>
                <w:szCs w:val="18"/>
              </w:rPr>
              <w:t>本课程主要内容通过讲授全面从严治党、我国经济社会发展、港澳台工作、国际形势与政策四个方向的相关专题，帮助学生深刻把握习近平新时代中国特色社会主义思想的重大意义、科学体系、精神实质、实践要求。教学要求主要是通过教师专题讲授、形势报告、讲座方式并结合实践教学进行。</w:t>
            </w:r>
          </w:p>
        </w:tc>
        <w:tc>
          <w:tcPr>
            <w:tcW w:w="1685" w:type="dxa"/>
            <w:noWrap/>
            <w:vAlign w:val="center"/>
          </w:tcPr>
          <w:p w14:paraId="5758A489">
            <w:pPr>
              <w:widowControl/>
              <w:adjustRightInd w:val="0"/>
              <w:snapToGrid w:val="0"/>
              <w:ind w:firstLine="360"/>
              <w:jc w:val="left"/>
              <w:rPr>
                <w:sz w:val="18"/>
                <w:szCs w:val="18"/>
              </w:rPr>
            </w:pPr>
            <w:r>
              <w:rPr>
                <w:sz w:val="18"/>
                <w:szCs w:val="18"/>
              </w:rPr>
              <w:t>采用</w:t>
            </w:r>
            <w:r>
              <w:rPr>
                <w:rFonts w:hint="eastAsia"/>
                <w:sz w:val="18"/>
                <w:szCs w:val="18"/>
              </w:rPr>
              <w:t>课堂讲授、线上授课、线下</w:t>
            </w:r>
            <w:r>
              <w:rPr>
                <w:sz w:val="18"/>
                <w:szCs w:val="18"/>
              </w:rPr>
              <w:t>专题讲授、形势报告、讲座方式并结合实践教学进行。</w:t>
            </w:r>
          </w:p>
        </w:tc>
      </w:tr>
      <w:tr w14:paraId="4CF37C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4F902E3A">
            <w:pPr>
              <w:widowControl/>
              <w:adjustRightInd w:val="0"/>
              <w:snapToGrid w:val="0"/>
              <w:ind w:firstLine="360"/>
              <w:rPr>
                <w:sz w:val="18"/>
                <w:szCs w:val="18"/>
              </w:rPr>
            </w:pPr>
            <w:r>
              <w:rPr>
                <w:rFonts w:hint="eastAsia"/>
                <w:sz w:val="18"/>
                <w:szCs w:val="18"/>
              </w:rPr>
              <w:t>5</w:t>
            </w:r>
          </w:p>
        </w:tc>
        <w:tc>
          <w:tcPr>
            <w:tcW w:w="1241" w:type="dxa"/>
            <w:tcBorders>
              <w:left w:val="single" w:color="auto" w:sz="8" w:space="0"/>
              <w:right w:val="single" w:color="auto" w:sz="8" w:space="0"/>
            </w:tcBorders>
            <w:noWrap/>
            <w:vAlign w:val="center"/>
          </w:tcPr>
          <w:p w14:paraId="694A470D">
            <w:pPr>
              <w:widowControl/>
              <w:adjustRightInd w:val="0"/>
              <w:snapToGrid w:val="0"/>
              <w:ind w:firstLine="360"/>
              <w:rPr>
                <w:bCs/>
                <w:sz w:val="18"/>
                <w:szCs w:val="18"/>
              </w:rPr>
            </w:pPr>
            <w:r>
              <w:rPr>
                <w:rFonts w:hint="eastAsia"/>
                <w:bCs/>
                <w:sz w:val="18"/>
                <w:szCs w:val="18"/>
              </w:rPr>
              <w:t>大学生体育与健康</w:t>
            </w:r>
          </w:p>
        </w:tc>
        <w:tc>
          <w:tcPr>
            <w:tcW w:w="2835" w:type="dxa"/>
            <w:tcBorders>
              <w:left w:val="single" w:color="auto" w:sz="8" w:space="0"/>
              <w:right w:val="single" w:color="auto" w:sz="4" w:space="0"/>
            </w:tcBorders>
            <w:noWrap/>
            <w:vAlign w:val="center"/>
          </w:tcPr>
          <w:p w14:paraId="6194B1B6">
            <w:pPr>
              <w:widowControl/>
              <w:adjustRightInd w:val="0"/>
              <w:snapToGrid w:val="0"/>
              <w:ind w:firstLine="360"/>
              <w:jc w:val="both"/>
              <w:rPr>
                <w:bCs/>
                <w:sz w:val="18"/>
                <w:szCs w:val="18"/>
              </w:rPr>
            </w:pPr>
            <w:r>
              <w:rPr>
                <w:bCs/>
                <w:sz w:val="18"/>
                <w:szCs w:val="18"/>
              </w:rPr>
              <w:t>体育课程是大学生以身体练习为主要手段，通过合理的体育教育和科学的体育锻炼过程，达到增强体质、增进健康和提高体育素养为主要目标的公共必修课程；</w:t>
            </w:r>
          </w:p>
          <w:p w14:paraId="207273DA">
            <w:pPr>
              <w:widowControl/>
              <w:adjustRightInd w:val="0"/>
              <w:snapToGrid w:val="0"/>
              <w:ind w:firstLine="360"/>
              <w:jc w:val="both"/>
              <w:rPr>
                <w:bCs/>
                <w:sz w:val="18"/>
                <w:szCs w:val="18"/>
              </w:rPr>
            </w:pPr>
            <w:r>
              <w:rPr>
                <w:bCs/>
                <w:sz w:val="18"/>
                <w:szCs w:val="18"/>
              </w:rPr>
              <w:t>1.身心健康目标：增强学生体质，促进学生的身心健康和谐发展，养成积极乐观的生活态度，形成健康的生活方式，具有健康的体魄；</w:t>
            </w:r>
          </w:p>
          <w:p w14:paraId="61D338C7">
            <w:pPr>
              <w:widowControl/>
              <w:adjustRightInd w:val="0"/>
              <w:snapToGrid w:val="0"/>
              <w:ind w:firstLine="360"/>
              <w:jc w:val="both"/>
              <w:rPr>
                <w:bCs/>
                <w:sz w:val="18"/>
                <w:szCs w:val="18"/>
              </w:rPr>
            </w:pPr>
            <w:r>
              <w:rPr>
                <w:bCs/>
                <w:sz w:val="18"/>
                <w:szCs w:val="18"/>
              </w:rPr>
              <w:t>2.运动技能目标：熟练掌握健身运动的基本技能、基本理论知识及组织比赛、裁判方法；能有序的、科学的进行体育锻炼，并掌握处理运动损伤的方法；</w:t>
            </w:r>
          </w:p>
          <w:p w14:paraId="7F36082D">
            <w:pPr>
              <w:widowControl/>
              <w:adjustRightInd w:val="0"/>
              <w:snapToGrid w:val="0"/>
              <w:ind w:firstLine="360"/>
              <w:jc w:val="both"/>
              <w:rPr>
                <w:bCs/>
                <w:sz w:val="18"/>
                <w:szCs w:val="18"/>
              </w:rPr>
            </w:pPr>
            <w:r>
              <w:rPr>
                <w:bCs/>
                <w:sz w:val="18"/>
                <w:szCs w:val="18"/>
              </w:rPr>
              <w:t>3.终身体育目标：积极参与各种体育活动，基本养成自觉锻炼身体的习惯，形成终身体育的意识，能够具有一定的体育文化欣赏能力。</w:t>
            </w:r>
          </w:p>
        </w:tc>
        <w:tc>
          <w:tcPr>
            <w:tcW w:w="2126" w:type="dxa"/>
            <w:tcBorders>
              <w:left w:val="single" w:color="auto" w:sz="4" w:space="0"/>
              <w:right w:val="single" w:color="auto" w:sz="4" w:space="0"/>
            </w:tcBorders>
            <w:noWrap/>
            <w:vAlign w:val="center"/>
          </w:tcPr>
          <w:p w14:paraId="56E4970A">
            <w:pPr>
              <w:widowControl/>
              <w:adjustRightInd w:val="0"/>
              <w:snapToGrid w:val="0"/>
              <w:ind w:firstLine="360"/>
              <w:jc w:val="left"/>
              <w:rPr>
                <w:sz w:val="18"/>
                <w:szCs w:val="18"/>
              </w:rPr>
            </w:pPr>
            <w:r>
              <w:rPr>
                <w:sz w:val="18"/>
                <w:szCs w:val="18"/>
              </w:rPr>
              <w:t>主要内容有体育与健康基本理论知识、大学体育、运动竞赛、体育锻炼和体质评价等。</w:t>
            </w:r>
          </w:p>
          <w:p w14:paraId="1A833BAB">
            <w:pPr>
              <w:widowControl/>
              <w:adjustRightInd w:val="0"/>
              <w:snapToGrid w:val="0"/>
              <w:ind w:firstLine="360"/>
              <w:jc w:val="left"/>
              <w:rPr>
                <w:sz w:val="18"/>
                <w:szCs w:val="18"/>
              </w:rPr>
            </w:pPr>
            <w:r>
              <w:rPr>
                <w:sz w:val="18"/>
                <w:szCs w:val="18"/>
              </w:rPr>
              <w:t>1、高等学校体育、体育卫生与保健、身体素质练习与考核；</w:t>
            </w:r>
          </w:p>
          <w:p w14:paraId="3794CB37">
            <w:pPr>
              <w:widowControl/>
              <w:adjustRightInd w:val="0"/>
              <w:snapToGrid w:val="0"/>
              <w:ind w:firstLine="360"/>
              <w:jc w:val="left"/>
              <w:rPr>
                <w:sz w:val="18"/>
                <w:szCs w:val="18"/>
              </w:rPr>
            </w:pPr>
            <w:r>
              <w:rPr>
                <w:sz w:val="18"/>
                <w:szCs w:val="18"/>
              </w:rPr>
              <w:t>2、体育保健课程、运动处方、康复保健与适应性练习等；</w:t>
            </w:r>
          </w:p>
          <w:p w14:paraId="6244CA61">
            <w:pPr>
              <w:widowControl/>
              <w:adjustRightInd w:val="0"/>
              <w:snapToGrid w:val="0"/>
              <w:ind w:firstLine="360"/>
              <w:jc w:val="left"/>
              <w:rPr>
                <w:sz w:val="18"/>
                <w:szCs w:val="18"/>
              </w:rPr>
            </w:pPr>
            <w:r>
              <w:rPr>
                <w:sz w:val="18"/>
                <w:szCs w:val="18"/>
              </w:rPr>
              <w:t>3、学生体质健康标准测评。</w:t>
            </w:r>
          </w:p>
          <w:p w14:paraId="0414DD6F">
            <w:pPr>
              <w:widowControl/>
              <w:adjustRightInd w:val="0"/>
              <w:snapToGrid w:val="0"/>
              <w:ind w:firstLine="360"/>
              <w:jc w:val="left"/>
              <w:rPr>
                <w:sz w:val="18"/>
                <w:szCs w:val="18"/>
              </w:rPr>
            </w:pPr>
            <w:r>
              <w:rPr>
                <w:sz w:val="18"/>
                <w:szCs w:val="18"/>
              </w:rPr>
              <w:t>充分反映和体现教育部、国家体育总局制定的《学生体质健康标准（试行方案）》的内容和要求。</w:t>
            </w:r>
          </w:p>
        </w:tc>
        <w:tc>
          <w:tcPr>
            <w:tcW w:w="1685" w:type="dxa"/>
            <w:noWrap/>
            <w:vAlign w:val="center"/>
          </w:tcPr>
          <w:p w14:paraId="2F7F97E8">
            <w:pPr>
              <w:widowControl/>
              <w:adjustRightInd w:val="0"/>
              <w:snapToGrid w:val="0"/>
              <w:ind w:firstLine="360"/>
              <w:jc w:val="left"/>
              <w:rPr>
                <w:sz w:val="18"/>
                <w:szCs w:val="18"/>
              </w:rPr>
            </w:pPr>
            <w:r>
              <w:rPr>
                <w:sz w:val="18"/>
                <w:szCs w:val="18"/>
              </w:rPr>
              <w:t>讲授、项目教学、分层教学，专项考核。</w:t>
            </w:r>
          </w:p>
        </w:tc>
      </w:tr>
      <w:tr w14:paraId="422D05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33EA86E4">
            <w:pPr>
              <w:widowControl/>
              <w:adjustRightInd w:val="0"/>
              <w:snapToGrid w:val="0"/>
              <w:ind w:firstLine="360"/>
              <w:rPr>
                <w:sz w:val="18"/>
                <w:szCs w:val="18"/>
              </w:rPr>
            </w:pPr>
            <w:r>
              <w:rPr>
                <w:rFonts w:hint="eastAsia"/>
                <w:sz w:val="18"/>
                <w:szCs w:val="18"/>
              </w:rPr>
              <w:t>6</w:t>
            </w:r>
          </w:p>
        </w:tc>
        <w:tc>
          <w:tcPr>
            <w:tcW w:w="1241" w:type="dxa"/>
            <w:tcBorders>
              <w:left w:val="single" w:color="auto" w:sz="8" w:space="0"/>
              <w:right w:val="single" w:color="auto" w:sz="8" w:space="0"/>
            </w:tcBorders>
            <w:noWrap/>
            <w:vAlign w:val="center"/>
          </w:tcPr>
          <w:p w14:paraId="4745AAF3">
            <w:pPr>
              <w:widowControl/>
              <w:adjustRightInd w:val="0"/>
              <w:snapToGrid w:val="0"/>
              <w:ind w:firstLine="360"/>
              <w:rPr>
                <w:sz w:val="18"/>
                <w:szCs w:val="18"/>
              </w:rPr>
            </w:pPr>
            <w:r>
              <w:rPr>
                <w:color w:val="FF0000"/>
                <w:sz w:val="18"/>
                <w:szCs w:val="18"/>
              </w:rPr>
              <w:t>军事理论</w:t>
            </w:r>
          </w:p>
        </w:tc>
        <w:tc>
          <w:tcPr>
            <w:tcW w:w="2835" w:type="dxa"/>
            <w:tcBorders>
              <w:left w:val="single" w:color="auto" w:sz="8" w:space="0"/>
              <w:right w:val="single" w:color="auto" w:sz="4" w:space="0"/>
            </w:tcBorders>
            <w:noWrap/>
            <w:vAlign w:val="center"/>
          </w:tcPr>
          <w:p w14:paraId="56BC091D">
            <w:pPr>
              <w:widowControl/>
              <w:adjustRightInd w:val="0"/>
              <w:snapToGrid w:val="0"/>
              <w:ind w:firstLine="360"/>
              <w:jc w:val="both"/>
              <w:rPr>
                <w:sz w:val="18"/>
                <w:szCs w:val="18"/>
              </w:rPr>
            </w:pPr>
            <w:r>
              <w:rPr>
                <w:sz w:val="18"/>
                <w:szCs w:val="18"/>
              </w:rPr>
              <w:t>军事理论课程以国防教育为主线，通过军事课教学，使大学生掌握基本军事理论知识，达到增强国防观念和国家安全意识，强化爱国主义、集体主义观念，加强组织纪律性，促进大学生综合素质的提高，为中国人民解放军训练后备兵员和培养预备役军官打下坚实基础。</w:t>
            </w:r>
          </w:p>
        </w:tc>
        <w:tc>
          <w:tcPr>
            <w:tcW w:w="2126" w:type="dxa"/>
            <w:tcBorders>
              <w:left w:val="single" w:color="auto" w:sz="4" w:space="0"/>
              <w:right w:val="single" w:color="auto" w:sz="4" w:space="0"/>
            </w:tcBorders>
            <w:noWrap/>
            <w:vAlign w:val="center"/>
          </w:tcPr>
          <w:p w14:paraId="06B67967">
            <w:pPr>
              <w:widowControl/>
              <w:adjustRightInd w:val="0"/>
              <w:snapToGrid w:val="0"/>
              <w:ind w:firstLine="360"/>
              <w:jc w:val="both"/>
              <w:rPr>
                <w:sz w:val="18"/>
                <w:szCs w:val="18"/>
              </w:rPr>
            </w:pPr>
            <w:r>
              <w:rPr>
                <w:sz w:val="18"/>
                <w:szCs w:val="18"/>
              </w:rPr>
              <w:t>中国国防、国家安全、军事思想、现代战争、信息化装备、共同条令教育与训练、轻武器射击与战术训练、防卫技能与战时防护训练、战备基础与应用训练等。</w:t>
            </w:r>
          </w:p>
          <w:p w14:paraId="215C0C0F">
            <w:pPr>
              <w:widowControl/>
              <w:adjustRightInd w:val="0"/>
              <w:snapToGrid w:val="0"/>
              <w:ind w:firstLine="360"/>
              <w:jc w:val="both"/>
              <w:rPr>
                <w:sz w:val="18"/>
                <w:szCs w:val="18"/>
              </w:rPr>
            </w:pPr>
            <w:r>
              <w:rPr>
                <w:sz w:val="18"/>
                <w:szCs w:val="18"/>
              </w:rPr>
              <w:t>教学要求：增强国防观念，强化学生关心国防，热爱国防，自觉参加和支持国防建设观念；明确我军的性质、任务和军队建设的指导思想，树立科学的战争观和方法论；牢固树立“科学技术是第一生产力”的观点，激发学生开展技术创新的热情；树立为国防建设服务的思想；养成坚定地爱国主义精神。</w:t>
            </w:r>
          </w:p>
        </w:tc>
        <w:tc>
          <w:tcPr>
            <w:tcW w:w="1685" w:type="dxa"/>
            <w:noWrap/>
            <w:vAlign w:val="center"/>
          </w:tcPr>
          <w:p w14:paraId="6347524B">
            <w:pPr>
              <w:widowControl/>
              <w:adjustRightInd w:val="0"/>
              <w:snapToGrid w:val="0"/>
              <w:ind w:firstLine="360"/>
              <w:jc w:val="left"/>
              <w:rPr>
                <w:sz w:val="18"/>
                <w:szCs w:val="18"/>
              </w:rPr>
            </w:pPr>
            <w:r>
              <w:rPr>
                <w:rFonts w:hint="eastAsia"/>
                <w:color w:val="FF0000"/>
                <w:sz w:val="18"/>
                <w:szCs w:val="18"/>
              </w:rPr>
              <w:t>可采用课堂授课、网络平台、系列讲座形式开设、社会实践等方式</w:t>
            </w:r>
          </w:p>
        </w:tc>
      </w:tr>
      <w:tr w14:paraId="1D662F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544A1B09">
            <w:pPr>
              <w:widowControl/>
              <w:adjustRightInd w:val="0"/>
              <w:snapToGrid w:val="0"/>
              <w:ind w:firstLine="360"/>
              <w:rPr>
                <w:sz w:val="18"/>
                <w:szCs w:val="18"/>
              </w:rPr>
            </w:pPr>
            <w:r>
              <w:rPr>
                <w:rFonts w:hint="eastAsia"/>
                <w:sz w:val="18"/>
                <w:szCs w:val="18"/>
              </w:rPr>
              <w:t>7</w:t>
            </w:r>
          </w:p>
        </w:tc>
        <w:tc>
          <w:tcPr>
            <w:tcW w:w="1241" w:type="dxa"/>
            <w:tcBorders>
              <w:left w:val="single" w:color="auto" w:sz="8" w:space="0"/>
              <w:right w:val="single" w:color="auto" w:sz="8" w:space="0"/>
            </w:tcBorders>
            <w:noWrap/>
            <w:vAlign w:val="center"/>
          </w:tcPr>
          <w:p w14:paraId="39FC075B">
            <w:pPr>
              <w:widowControl/>
              <w:adjustRightInd w:val="0"/>
              <w:snapToGrid w:val="0"/>
              <w:ind w:firstLine="360"/>
              <w:rPr>
                <w:color w:val="FF0000"/>
                <w:sz w:val="18"/>
                <w:szCs w:val="18"/>
              </w:rPr>
            </w:pPr>
            <w:r>
              <w:rPr>
                <w:rFonts w:hint="eastAsia"/>
                <w:sz w:val="18"/>
                <w:szCs w:val="18"/>
              </w:rPr>
              <w:t>大学生</w:t>
            </w:r>
            <w:r>
              <w:rPr>
                <w:sz w:val="18"/>
                <w:szCs w:val="18"/>
              </w:rPr>
              <w:t>心理健康教育</w:t>
            </w:r>
          </w:p>
        </w:tc>
        <w:tc>
          <w:tcPr>
            <w:tcW w:w="2835" w:type="dxa"/>
            <w:tcBorders>
              <w:left w:val="single" w:color="auto" w:sz="8" w:space="0"/>
              <w:right w:val="single" w:color="auto" w:sz="4" w:space="0"/>
            </w:tcBorders>
            <w:noWrap/>
            <w:vAlign w:val="center"/>
          </w:tcPr>
          <w:p w14:paraId="14B2F4CB">
            <w:pPr>
              <w:widowControl/>
              <w:adjustRightInd w:val="0"/>
              <w:snapToGrid w:val="0"/>
              <w:ind w:firstLine="360"/>
              <w:jc w:val="both"/>
              <w:rPr>
                <w:sz w:val="18"/>
                <w:szCs w:val="18"/>
              </w:rPr>
            </w:pPr>
            <w:r>
              <w:rPr>
                <w:sz w:val="18"/>
                <w:szCs w:val="18"/>
              </w:rPr>
              <w:t>使大学生能够关注自我及他人的心理健康，树立起维护心理健康的意识，学会和掌握心理调</w:t>
            </w:r>
            <w:r>
              <w:rPr>
                <w:rFonts w:hint="eastAsia"/>
                <w:sz w:val="18"/>
                <w:szCs w:val="18"/>
              </w:rPr>
              <w:t>节</w:t>
            </w:r>
            <w:r>
              <w:rPr>
                <w:sz w:val="18"/>
                <w:szCs w:val="18"/>
              </w:rPr>
              <w:t>的方法，解决成长过程中遇到的各种问题，有效预防大学生心理疾病和心理危机的发生，提升大学生的心理素质，促进大学生的全面发展和健康成长</w:t>
            </w:r>
            <w:r>
              <w:rPr>
                <w:rFonts w:hint="eastAsia"/>
                <w:sz w:val="18"/>
                <w:szCs w:val="18"/>
              </w:rPr>
              <w:t>。</w:t>
            </w:r>
          </w:p>
        </w:tc>
        <w:tc>
          <w:tcPr>
            <w:tcW w:w="2126" w:type="dxa"/>
            <w:tcBorders>
              <w:left w:val="single" w:color="auto" w:sz="4" w:space="0"/>
              <w:right w:val="single" w:color="auto" w:sz="4" w:space="0"/>
            </w:tcBorders>
            <w:noWrap/>
            <w:vAlign w:val="center"/>
          </w:tcPr>
          <w:p w14:paraId="3065D535">
            <w:pPr>
              <w:widowControl/>
              <w:adjustRightInd w:val="0"/>
              <w:snapToGrid w:val="0"/>
              <w:ind w:firstLine="360"/>
              <w:jc w:val="both"/>
              <w:rPr>
                <w:sz w:val="18"/>
                <w:szCs w:val="18"/>
              </w:rPr>
            </w:pPr>
            <w:r>
              <w:rPr>
                <w:sz w:val="18"/>
                <w:szCs w:val="18"/>
              </w:rPr>
              <w:t>主要内容为大学生自我认知、人际交往、挫折应对、情绪调控、个性完善，学会学习，恋爱认知和职业规划等。针对学生的认知规律和心理特点，采用课堂讲授＋情景模拟+新概念作业+心理影片+心理测试+团体活动等多样化的教学方式，有针对性地讲授心理健康知识，开展辅导或咨询活动，突出实践与体验。</w:t>
            </w:r>
          </w:p>
        </w:tc>
        <w:tc>
          <w:tcPr>
            <w:tcW w:w="1685" w:type="dxa"/>
            <w:noWrap/>
            <w:vAlign w:val="center"/>
          </w:tcPr>
          <w:p w14:paraId="4DB11457">
            <w:pPr>
              <w:widowControl/>
              <w:adjustRightInd w:val="0"/>
              <w:snapToGrid w:val="0"/>
              <w:ind w:firstLine="360"/>
              <w:jc w:val="left"/>
              <w:rPr>
                <w:color w:val="FF0000"/>
                <w:sz w:val="18"/>
                <w:szCs w:val="18"/>
              </w:rPr>
            </w:pPr>
            <w:r>
              <w:rPr>
                <w:sz w:val="18"/>
                <w:szCs w:val="18"/>
              </w:rPr>
              <w:t>采用课堂讲授＋情景模拟+新概念作业+心理影片+心理测试+团体活动等多样化的教学方式。</w:t>
            </w:r>
          </w:p>
        </w:tc>
      </w:tr>
      <w:tr w14:paraId="5AFD22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7434C460">
            <w:pPr>
              <w:widowControl/>
              <w:adjustRightInd w:val="0"/>
              <w:snapToGrid w:val="0"/>
              <w:ind w:firstLine="360"/>
              <w:rPr>
                <w:sz w:val="18"/>
                <w:szCs w:val="18"/>
              </w:rPr>
            </w:pPr>
            <w:r>
              <w:rPr>
                <w:rFonts w:hint="eastAsia"/>
                <w:sz w:val="18"/>
                <w:szCs w:val="18"/>
              </w:rPr>
              <w:t>8</w:t>
            </w:r>
          </w:p>
        </w:tc>
        <w:tc>
          <w:tcPr>
            <w:tcW w:w="1241" w:type="dxa"/>
            <w:tcBorders>
              <w:left w:val="single" w:color="auto" w:sz="8" w:space="0"/>
              <w:right w:val="single" w:color="auto" w:sz="8" w:space="0"/>
            </w:tcBorders>
            <w:noWrap/>
            <w:vAlign w:val="center"/>
          </w:tcPr>
          <w:p w14:paraId="275E87CB">
            <w:pPr>
              <w:widowControl/>
              <w:adjustRightInd w:val="0"/>
              <w:snapToGrid w:val="0"/>
              <w:ind w:firstLine="360"/>
              <w:rPr>
                <w:sz w:val="18"/>
                <w:szCs w:val="18"/>
              </w:rPr>
            </w:pPr>
            <w:r>
              <w:rPr>
                <w:color w:val="FF0000"/>
                <w:sz w:val="18"/>
                <w:szCs w:val="18"/>
              </w:rPr>
              <w:t>职业生涯规划</w:t>
            </w:r>
          </w:p>
        </w:tc>
        <w:tc>
          <w:tcPr>
            <w:tcW w:w="2835" w:type="dxa"/>
            <w:tcBorders>
              <w:left w:val="single" w:color="auto" w:sz="8" w:space="0"/>
              <w:right w:val="single" w:color="auto" w:sz="4" w:space="0"/>
            </w:tcBorders>
            <w:noWrap/>
            <w:vAlign w:val="center"/>
          </w:tcPr>
          <w:p w14:paraId="708C4664">
            <w:pPr>
              <w:widowControl/>
              <w:adjustRightInd w:val="0"/>
              <w:snapToGrid w:val="0"/>
              <w:ind w:firstLine="360"/>
              <w:jc w:val="both"/>
              <w:rPr>
                <w:sz w:val="18"/>
                <w:szCs w:val="18"/>
              </w:rPr>
            </w:pPr>
            <w:r>
              <w:rPr>
                <w:sz w:val="18"/>
                <w:szCs w:val="18"/>
              </w:rPr>
              <w:t>通过激发大学生职业生涯发展的自主意识，促使学生能理性地规划自身未来的发展，并努力在学习过程中自觉地提高就业能力和生涯管理能力。</w:t>
            </w:r>
          </w:p>
        </w:tc>
        <w:tc>
          <w:tcPr>
            <w:tcW w:w="2126" w:type="dxa"/>
            <w:tcBorders>
              <w:left w:val="single" w:color="auto" w:sz="4" w:space="0"/>
              <w:right w:val="single" w:color="auto" w:sz="4" w:space="0"/>
            </w:tcBorders>
            <w:noWrap/>
            <w:vAlign w:val="center"/>
          </w:tcPr>
          <w:p w14:paraId="50756DC0">
            <w:pPr>
              <w:widowControl/>
              <w:adjustRightInd w:val="0"/>
              <w:snapToGrid w:val="0"/>
              <w:ind w:firstLine="360"/>
              <w:jc w:val="both"/>
              <w:rPr>
                <w:sz w:val="18"/>
                <w:szCs w:val="18"/>
              </w:rPr>
            </w:pPr>
            <w:r>
              <w:rPr>
                <w:rFonts w:hint="eastAsia"/>
                <w:color w:val="FF0000"/>
                <w:sz w:val="18"/>
                <w:szCs w:val="18"/>
              </w:rPr>
              <w:t>着力于职业生涯规划基础知识、基本理论、自我探索、职业与工作世界探索、生涯与职业决策、大学生职业规划的制定与实施等内容，基本涵盖了大学生职业生涯规划过程中所需要的各种知识和技巧。</w:t>
            </w:r>
          </w:p>
        </w:tc>
        <w:tc>
          <w:tcPr>
            <w:tcW w:w="1685" w:type="dxa"/>
            <w:noWrap/>
            <w:vAlign w:val="center"/>
          </w:tcPr>
          <w:p w14:paraId="44004FAB">
            <w:pPr>
              <w:widowControl/>
              <w:adjustRightInd w:val="0"/>
              <w:snapToGrid w:val="0"/>
              <w:ind w:firstLine="360"/>
              <w:jc w:val="left"/>
              <w:rPr>
                <w:sz w:val="18"/>
                <w:szCs w:val="18"/>
              </w:rPr>
            </w:pPr>
            <w:r>
              <w:rPr>
                <w:rFonts w:hint="eastAsia"/>
                <w:sz w:val="18"/>
                <w:szCs w:val="18"/>
              </w:rPr>
              <w:t>采用课堂讲授、典型案例分析、情景模拟训练、小组讨论等方法。</w:t>
            </w:r>
          </w:p>
        </w:tc>
      </w:tr>
      <w:tr w14:paraId="48C777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3C28DCC2">
            <w:pPr>
              <w:widowControl/>
              <w:adjustRightInd w:val="0"/>
              <w:snapToGrid w:val="0"/>
              <w:ind w:firstLine="360"/>
              <w:rPr>
                <w:sz w:val="18"/>
                <w:szCs w:val="18"/>
              </w:rPr>
            </w:pPr>
            <w:r>
              <w:rPr>
                <w:rFonts w:hint="eastAsia"/>
                <w:sz w:val="18"/>
                <w:szCs w:val="18"/>
              </w:rPr>
              <w:t>9</w:t>
            </w:r>
          </w:p>
        </w:tc>
        <w:tc>
          <w:tcPr>
            <w:tcW w:w="1241" w:type="dxa"/>
            <w:tcBorders>
              <w:left w:val="single" w:color="auto" w:sz="8" w:space="0"/>
              <w:right w:val="single" w:color="auto" w:sz="8" w:space="0"/>
            </w:tcBorders>
            <w:noWrap/>
            <w:vAlign w:val="center"/>
          </w:tcPr>
          <w:p w14:paraId="06A9CD01">
            <w:pPr>
              <w:widowControl/>
              <w:adjustRightInd w:val="0"/>
              <w:snapToGrid w:val="0"/>
              <w:ind w:firstLine="360"/>
              <w:rPr>
                <w:sz w:val="18"/>
                <w:szCs w:val="18"/>
              </w:rPr>
            </w:pPr>
            <w:r>
              <w:rPr>
                <w:color w:val="FF0000"/>
                <w:sz w:val="18"/>
                <w:szCs w:val="18"/>
              </w:rPr>
              <w:t>就业指导</w:t>
            </w:r>
          </w:p>
        </w:tc>
        <w:tc>
          <w:tcPr>
            <w:tcW w:w="2835" w:type="dxa"/>
            <w:tcBorders>
              <w:left w:val="single" w:color="auto" w:sz="8" w:space="0"/>
              <w:right w:val="single" w:color="auto" w:sz="4" w:space="0"/>
            </w:tcBorders>
            <w:noWrap/>
            <w:vAlign w:val="center"/>
          </w:tcPr>
          <w:p w14:paraId="3B2A60A0">
            <w:pPr>
              <w:widowControl/>
              <w:adjustRightInd w:val="0"/>
              <w:snapToGrid w:val="0"/>
              <w:ind w:firstLine="360"/>
              <w:jc w:val="both"/>
              <w:rPr>
                <w:sz w:val="18"/>
                <w:szCs w:val="18"/>
              </w:rPr>
            </w:pPr>
            <w:r>
              <w:rPr>
                <w:sz w:val="18"/>
                <w:szCs w:val="18"/>
              </w:rPr>
              <w:t>引导学生掌握职业生涯发展的基本理论和方法，促使大学生理性规划自身发展，在学习过程中自觉提高就业能力和生涯管理能力，有效促进大学生求职择业与自主创业。</w:t>
            </w:r>
          </w:p>
        </w:tc>
        <w:tc>
          <w:tcPr>
            <w:tcW w:w="2126" w:type="dxa"/>
            <w:tcBorders>
              <w:left w:val="single" w:color="auto" w:sz="4" w:space="0"/>
              <w:right w:val="single" w:color="auto" w:sz="4" w:space="0"/>
            </w:tcBorders>
            <w:noWrap/>
            <w:vAlign w:val="center"/>
          </w:tcPr>
          <w:p w14:paraId="63C9BBFB">
            <w:pPr>
              <w:widowControl/>
              <w:adjustRightInd w:val="0"/>
              <w:snapToGrid w:val="0"/>
              <w:ind w:firstLine="360"/>
              <w:jc w:val="both"/>
              <w:rPr>
                <w:sz w:val="18"/>
                <w:szCs w:val="18"/>
              </w:rPr>
            </w:pPr>
            <w:r>
              <w:rPr>
                <w:color w:val="FF0000"/>
                <w:sz w:val="18"/>
                <w:szCs w:val="18"/>
              </w:rPr>
              <w:t>本课程</w:t>
            </w:r>
            <w:r>
              <w:rPr>
                <w:rFonts w:hint="eastAsia"/>
                <w:color w:val="FF0000"/>
                <w:sz w:val="18"/>
                <w:szCs w:val="18"/>
              </w:rPr>
              <w:t>以莆田高职院校学生为对象，结合莆田实际,突出高职特点，同时涵盖了教育部规定的大学生职业生涯规划、就业指导、创业指导教育教学大纲的基本内容，就大学生进入大学以后的认识自己、认识职业环境、职业生涯规划、简历制作、礼仪、面试、入职前的准备、创业等进行了详尽的阐述。</w:t>
            </w:r>
          </w:p>
        </w:tc>
        <w:tc>
          <w:tcPr>
            <w:tcW w:w="1685" w:type="dxa"/>
            <w:noWrap/>
            <w:vAlign w:val="center"/>
          </w:tcPr>
          <w:p w14:paraId="4D3D6E90">
            <w:pPr>
              <w:widowControl/>
              <w:adjustRightInd w:val="0"/>
              <w:snapToGrid w:val="0"/>
              <w:ind w:firstLine="360"/>
              <w:jc w:val="left"/>
              <w:rPr>
                <w:sz w:val="18"/>
                <w:szCs w:val="18"/>
              </w:rPr>
            </w:pPr>
            <w:r>
              <w:rPr>
                <w:rFonts w:hint="eastAsia"/>
                <w:sz w:val="18"/>
                <w:szCs w:val="18"/>
              </w:rPr>
              <w:t>采用课堂讲授、典型案例分析、情景模拟训练、小组讨论、见习参观等方法。</w:t>
            </w:r>
          </w:p>
        </w:tc>
      </w:tr>
      <w:tr w14:paraId="087067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27313D1F">
            <w:pPr>
              <w:widowControl/>
              <w:adjustRightInd w:val="0"/>
              <w:snapToGrid w:val="0"/>
              <w:ind w:firstLine="360"/>
              <w:rPr>
                <w:sz w:val="18"/>
                <w:szCs w:val="18"/>
              </w:rPr>
            </w:pPr>
            <w:r>
              <w:rPr>
                <w:rFonts w:hint="eastAsia"/>
                <w:sz w:val="18"/>
                <w:szCs w:val="18"/>
              </w:rPr>
              <w:t>10</w:t>
            </w:r>
          </w:p>
        </w:tc>
        <w:tc>
          <w:tcPr>
            <w:tcW w:w="1241" w:type="dxa"/>
            <w:tcBorders>
              <w:left w:val="single" w:color="auto" w:sz="8" w:space="0"/>
              <w:right w:val="single" w:color="auto" w:sz="8" w:space="0"/>
            </w:tcBorders>
            <w:noWrap/>
            <w:vAlign w:val="center"/>
          </w:tcPr>
          <w:p w14:paraId="2702A0D6">
            <w:pPr>
              <w:widowControl/>
              <w:adjustRightInd w:val="0"/>
              <w:snapToGrid w:val="0"/>
              <w:ind w:firstLine="360"/>
              <w:rPr>
                <w:sz w:val="18"/>
                <w:szCs w:val="18"/>
              </w:rPr>
            </w:pPr>
            <w:r>
              <w:rPr>
                <w:sz w:val="18"/>
                <w:szCs w:val="18"/>
              </w:rPr>
              <w:t>创新创业基础</w:t>
            </w:r>
          </w:p>
        </w:tc>
        <w:tc>
          <w:tcPr>
            <w:tcW w:w="2835" w:type="dxa"/>
            <w:tcBorders>
              <w:left w:val="single" w:color="auto" w:sz="8" w:space="0"/>
              <w:right w:val="single" w:color="auto" w:sz="4" w:space="0"/>
            </w:tcBorders>
            <w:noWrap/>
            <w:vAlign w:val="center"/>
          </w:tcPr>
          <w:p w14:paraId="2AE0EBAA">
            <w:pPr>
              <w:widowControl/>
              <w:adjustRightInd w:val="0"/>
              <w:snapToGrid w:val="0"/>
              <w:ind w:firstLine="360"/>
              <w:jc w:val="both"/>
              <w:rPr>
                <w:sz w:val="18"/>
                <w:szCs w:val="18"/>
              </w:rPr>
            </w:pPr>
            <w:r>
              <w:rPr>
                <w:sz w:val="18"/>
                <w:szCs w:val="18"/>
              </w:rPr>
              <w:t>以培养学生的创新思维和方法培养核心、以创新实践过程为载体，激发学生创新意识、培养学生创新思维和方法、了解创新实践流程、养成创新习惯，进而全面提升大学生创新六大素养为主要课程目标，为大学生创业提供全面指导，帮助大学生培养创业意识和创新创业能力。为有志于创业的大学生提供平台支持，让大学生在最短的时间内最大限度地延展人生的宽度和广度。</w:t>
            </w:r>
          </w:p>
        </w:tc>
        <w:tc>
          <w:tcPr>
            <w:tcW w:w="2126" w:type="dxa"/>
            <w:tcBorders>
              <w:left w:val="single" w:color="auto" w:sz="4" w:space="0"/>
              <w:right w:val="single" w:color="auto" w:sz="4" w:space="0"/>
            </w:tcBorders>
            <w:noWrap/>
            <w:vAlign w:val="center"/>
          </w:tcPr>
          <w:p w14:paraId="11BD9BE6">
            <w:pPr>
              <w:widowControl/>
              <w:adjustRightInd w:val="0"/>
              <w:snapToGrid w:val="0"/>
              <w:ind w:firstLine="360"/>
              <w:jc w:val="both"/>
              <w:rPr>
                <w:sz w:val="18"/>
                <w:szCs w:val="18"/>
              </w:rPr>
            </w:pPr>
            <w:r>
              <w:rPr>
                <w:sz w:val="18"/>
                <w:szCs w:val="18"/>
              </w:rPr>
              <w:t>本课程遵循教育教学规律，坚持理论讲授与案例分析相结合，经验传授与创业实践相结合，紧密结合现阶段社会发展形势和当代大学创业的现状，结合大学生创业的真实案例，为大学生的创业提供全面的指导和大学生的创业进行全面的定位和分析，以提高大学生的创业能力。</w:t>
            </w:r>
          </w:p>
        </w:tc>
        <w:tc>
          <w:tcPr>
            <w:tcW w:w="1685" w:type="dxa"/>
            <w:noWrap/>
            <w:vAlign w:val="center"/>
          </w:tcPr>
          <w:p w14:paraId="32127071">
            <w:pPr>
              <w:widowControl/>
              <w:adjustRightInd w:val="0"/>
              <w:snapToGrid w:val="0"/>
              <w:ind w:firstLine="360"/>
              <w:jc w:val="left"/>
              <w:rPr>
                <w:sz w:val="18"/>
                <w:szCs w:val="18"/>
              </w:rPr>
            </w:pPr>
            <w:r>
              <w:rPr>
                <w:sz w:val="18"/>
                <w:szCs w:val="18"/>
              </w:rPr>
              <w:t>采用头脑风暴、小组讨论、角色体验等教学方式，利用翻转课堂模式，线上线下学习相结合。</w:t>
            </w:r>
          </w:p>
        </w:tc>
      </w:tr>
      <w:tr w14:paraId="6D4631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5B315326">
            <w:pPr>
              <w:widowControl/>
              <w:adjustRightInd w:val="0"/>
              <w:snapToGrid w:val="0"/>
              <w:ind w:firstLine="360"/>
              <w:rPr>
                <w:sz w:val="18"/>
                <w:szCs w:val="18"/>
              </w:rPr>
            </w:pPr>
            <w:r>
              <w:rPr>
                <w:rFonts w:hint="eastAsia"/>
                <w:sz w:val="18"/>
                <w:szCs w:val="18"/>
              </w:rPr>
              <w:t>11</w:t>
            </w:r>
          </w:p>
        </w:tc>
        <w:tc>
          <w:tcPr>
            <w:tcW w:w="1241" w:type="dxa"/>
            <w:tcBorders>
              <w:left w:val="single" w:color="auto" w:sz="8" w:space="0"/>
              <w:right w:val="single" w:color="auto" w:sz="8" w:space="0"/>
            </w:tcBorders>
            <w:noWrap/>
            <w:vAlign w:val="center"/>
          </w:tcPr>
          <w:p w14:paraId="0E4FC3CE">
            <w:pPr>
              <w:widowControl/>
              <w:adjustRightInd w:val="0"/>
              <w:snapToGrid w:val="0"/>
              <w:ind w:firstLine="360"/>
              <w:rPr>
                <w:sz w:val="18"/>
                <w:szCs w:val="18"/>
              </w:rPr>
            </w:pPr>
            <w:r>
              <w:rPr>
                <w:rFonts w:hint="eastAsia"/>
                <w:color w:val="FF0000"/>
                <w:sz w:val="18"/>
                <w:szCs w:val="18"/>
              </w:rPr>
              <w:t>应用</w:t>
            </w:r>
            <w:r>
              <w:rPr>
                <w:rFonts w:hint="eastAsia"/>
                <w:sz w:val="18"/>
                <w:szCs w:val="18"/>
              </w:rPr>
              <w:t>数学</w:t>
            </w:r>
          </w:p>
        </w:tc>
        <w:tc>
          <w:tcPr>
            <w:tcW w:w="2835" w:type="dxa"/>
            <w:tcBorders>
              <w:left w:val="single" w:color="auto" w:sz="8" w:space="0"/>
              <w:right w:val="single" w:color="auto" w:sz="4" w:space="0"/>
            </w:tcBorders>
            <w:noWrap/>
            <w:vAlign w:val="center"/>
          </w:tcPr>
          <w:p w14:paraId="25177800">
            <w:pPr>
              <w:widowControl/>
              <w:adjustRightInd w:val="0"/>
              <w:snapToGrid w:val="0"/>
              <w:ind w:firstLine="360"/>
              <w:jc w:val="both"/>
              <w:rPr>
                <w:sz w:val="18"/>
                <w:szCs w:val="18"/>
              </w:rPr>
            </w:pPr>
            <w:r>
              <w:rPr>
                <w:sz w:val="18"/>
                <w:szCs w:val="18"/>
              </w:rPr>
              <w:t>使学生能运用数学中的微积分学、微分方程、概率论与数理统计、线性规划等相关的基本思想方法解决实际学习和工作出现的问题，培养学生的职业技能。提供学生特有的运算符号和逻辑系统，使学生具有数学领域的语言系统；提供学生认识事物数量、数形关系及转换的方法和思维的策略，使学生具有数学的头脑。引导学生思考，提升思维品质，提高学生的认知能力、想象能力、判断能力、创新创造能力等，为未来可持续发展夯实基础。</w:t>
            </w:r>
          </w:p>
        </w:tc>
        <w:tc>
          <w:tcPr>
            <w:tcW w:w="2126" w:type="dxa"/>
            <w:tcBorders>
              <w:left w:val="single" w:color="auto" w:sz="4" w:space="0"/>
              <w:right w:val="single" w:color="auto" w:sz="4" w:space="0"/>
            </w:tcBorders>
            <w:noWrap/>
            <w:vAlign w:val="center"/>
          </w:tcPr>
          <w:p w14:paraId="10635A64">
            <w:pPr>
              <w:widowControl/>
              <w:adjustRightInd w:val="0"/>
              <w:snapToGrid w:val="0"/>
              <w:ind w:firstLine="360"/>
              <w:jc w:val="left"/>
              <w:rPr>
                <w:sz w:val="18"/>
                <w:szCs w:val="18"/>
              </w:rPr>
            </w:pPr>
            <w:r>
              <w:rPr>
                <w:sz w:val="18"/>
                <w:szCs w:val="18"/>
              </w:rPr>
              <w:t>本课程主要包括微积分、线性代数、线性规划、概率统计等几方面的内容，以专业及岗位需求确定教学内容，选择内容组合模块，制定并动态调整贴合实际的差异化课程教学方案。在教学中，以知识教学为载体，突出数学思想和方法，着力提高学生数学素质和思维能力。选取每章知识点所涉及的典型数学思想与方法加以叙述，例举该思想或方法在实际问题中的典型案例，使学生深入体会常用数学思想方法，提高思维能力和数学素养。</w:t>
            </w:r>
          </w:p>
        </w:tc>
        <w:tc>
          <w:tcPr>
            <w:tcW w:w="1685" w:type="dxa"/>
            <w:noWrap/>
            <w:vAlign w:val="center"/>
          </w:tcPr>
          <w:p w14:paraId="4E8F5F41">
            <w:pPr>
              <w:widowControl/>
              <w:adjustRightInd w:val="0"/>
              <w:snapToGrid w:val="0"/>
              <w:ind w:firstLine="360"/>
              <w:jc w:val="left"/>
              <w:rPr>
                <w:sz w:val="18"/>
                <w:szCs w:val="18"/>
              </w:rPr>
            </w:pPr>
            <w:r>
              <w:rPr>
                <w:sz w:val="18"/>
                <w:szCs w:val="18"/>
              </w:rPr>
              <w:t>在课堂教学过程中，采用多媒体课件与板书相结合的教学手段既有利于提高课堂教学效率。运用网络教学平台有效地辅助教学，要求教师建立班课，通过超星平台，实现课前推送学习资源，让学生提前学习相关内容，课上展开头脑风暴、讨论、问卷调查等课堂活动，课后布置作业及小测。最后，期末导出后台数据作为学生过程性考核的依据。</w:t>
            </w:r>
          </w:p>
        </w:tc>
      </w:tr>
      <w:tr w14:paraId="7E6DBC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38F55D56">
            <w:pPr>
              <w:widowControl/>
              <w:adjustRightInd w:val="0"/>
              <w:snapToGrid w:val="0"/>
              <w:ind w:firstLine="360"/>
              <w:rPr>
                <w:sz w:val="18"/>
                <w:szCs w:val="18"/>
              </w:rPr>
            </w:pPr>
            <w:r>
              <w:rPr>
                <w:rFonts w:hint="eastAsia"/>
                <w:sz w:val="18"/>
                <w:szCs w:val="18"/>
              </w:rPr>
              <w:t>12</w:t>
            </w:r>
          </w:p>
        </w:tc>
        <w:tc>
          <w:tcPr>
            <w:tcW w:w="1241" w:type="dxa"/>
            <w:tcBorders>
              <w:left w:val="single" w:color="auto" w:sz="8" w:space="0"/>
              <w:right w:val="single" w:color="auto" w:sz="8" w:space="0"/>
            </w:tcBorders>
            <w:noWrap/>
            <w:vAlign w:val="center"/>
          </w:tcPr>
          <w:p w14:paraId="380A6DCE">
            <w:pPr>
              <w:widowControl/>
              <w:adjustRightInd w:val="0"/>
              <w:snapToGrid w:val="0"/>
              <w:ind w:firstLine="360"/>
              <w:rPr>
                <w:sz w:val="18"/>
                <w:szCs w:val="18"/>
              </w:rPr>
            </w:pPr>
            <w:r>
              <w:rPr>
                <w:sz w:val="18"/>
                <w:szCs w:val="18"/>
              </w:rPr>
              <w:t>大学语文</w:t>
            </w:r>
            <w:r>
              <w:rPr>
                <w:rFonts w:hint="eastAsia"/>
                <w:color w:val="FF0000"/>
                <w:sz w:val="18"/>
                <w:szCs w:val="18"/>
              </w:rPr>
              <w:t>1</w:t>
            </w:r>
          </w:p>
        </w:tc>
        <w:tc>
          <w:tcPr>
            <w:tcW w:w="2835" w:type="dxa"/>
            <w:tcBorders>
              <w:left w:val="single" w:color="auto" w:sz="8" w:space="0"/>
              <w:right w:val="single" w:color="auto" w:sz="4" w:space="0"/>
            </w:tcBorders>
            <w:noWrap/>
            <w:vAlign w:val="center"/>
          </w:tcPr>
          <w:p w14:paraId="03234F35">
            <w:pPr>
              <w:widowControl/>
              <w:adjustRightInd w:val="0"/>
              <w:snapToGrid w:val="0"/>
              <w:ind w:firstLine="360"/>
              <w:jc w:val="both"/>
              <w:rPr>
                <w:sz w:val="18"/>
                <w:szCs w:val="18"/>
              </w:rPr>
            </w:pPr>
            <w:r>
              <w:rPr>
                <w:sz w:val="18"/>
                <w:szCs w:val="18"/>
              </w:rPr>
              <w:t>通过文学体会语文魅力的同时，将文学中固有的智慧、感性、经验、审美意识、生命理想等等发掘和展示出来，立德树人，传扬中华优秀传统文化。同时进一步提高大学生阅读分析能力和写作表达能力，培养学生的人文精神和职业素养。</w:t>
            </w:r>
          </w:p>
        </w:tc>
        <w:tc>
          <w:tcPr>
            <w:tcW w:w="2126" w:type="dxa"/>
            <w:tcBorders>
              <w:left w:val="single" w:color="auto" w:sz="4" w:space="0"/>
              <w:right w:val="single" w:color="auto" w:sz="4" w:space="0"/>
            </w:tcBorders>
            <w:noWrap/>
            <w:vAlign w:val="center"/>
          </w:tcPr>
          <w:p w14:paraId="7CA24FC9">
            <w:pPr>
              <w:widowControl/>
              <w:adjustRightInd w:val="0"/>
              <w:snapToGrid w:val="0"/>
              <w:ind w:firstLine="360"/>
              <w:jc w:val="both"/>
              <w:rPr>
                <w:sz w:val="18"/>
                <w:szCs w:val="18"/>
              </w:rPr>
            </w:pPr>
            <w:r>
              <w:rPr>
                <w:sz w:val="18"/>
                <w:szCs w:val="18"/>
              </w:rPr>
              <w:t>本课程精选经典古诗文30篇左右，作品以经典名著为主，兼顾各类体裁，从作家的人生经历、作品的背景、作品的思想内容及艺术特色等诸多方面作深入细致地剖析，以点带面，使学生了解和掌握各历史阶段的文学的全貌，提高学生思考、欣赏和分析作品的能力，密切联系当今社会生活实际尤其是大学生生活实际，开展丰富多彩的校园活动，将课堂学习情况与课外学习效果结合起来对学生进行综合评价。</w:t>
            </w:r>
          </w:p>
        </w:tc>
        <w:tc>
          <w:tcPr>
            <w:tcW w:w="1685" w:type="dxa"/>
            <w:noWrap/>
            <w:vAlign w:val="center"/>
          </w:tcPr>
          <w:p w14:paraId="79DBC050">
            <w:pPr>
              <w:widowControl/>
              <w:adjustRightInd w:val="0"/>
              <w:snapToGrid w:val="0"/>
              <w:ind w:firstLine="360"/>
              <w:jc w:val="left"/>
              <w:rPr>
                <w:sz w:val="18"/>
                <w:szCs w:val="18"/>
              </w:rPr>
            </w:pPr>
            <w:r>
              <w:rPr>
                <w:sz w:val="18"/>
                <w:szCs w:val="18"/>
              </w:rPr>
              <w:t>采用小组讨论、角色体验等教学方式，利用翻转课堂模式，线上线下学习相结合。</w:t>
            </w:r>
          </w:p>
        </w:tc>
      </w:tr>
      <w:tr w14:paraId="19438F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52E02D00">
            <w:pPr>
              <w:widowControl/>
              <w:adjustRightInd w:val="0"/>
              <w:snapToGrid w:val="0"/>
              <w:ind w:firstLine="360"/>
              <w:rPr>
                <w:sz w:val="18"/>
                <w:szCs w:val="18"/>
              </w:rPr>
            </w:pPr>
            <w:r>
              <w:rPr>
                <w:rFonts w:hint="eastAsia"/>
                <w:sz w:val="18"/>
                <w:szCs w:val="18"/>
              </w:rPr>
              <w:t>13</w:t>
            </w:r>
          </w:p>
        </w:tc>
        <w:tc>
          <w:tcPr>
            <w:tcW w:w="1241" w:type="dxa"/>
            <w:tcBorders>
              <w:left w:val="single" w:color="auto" w:sz="8" w:space="0"/>
              <w:right w:val="single" w:color="auto" w:sz="8" w:space="0"/>
            </w:tcBorders>
            <w:noWrap/>
            <w:vAlign w:val="center"/>
          </w:tcPr>
          <w:p w14:paraId="7D2B4485">
            <w:pPr>
              <w:widowControl/>
              <w:adjustRightInd w:val="0"/>
              <w:snapToGrid w:val="0"/>
              <w:ind w:firstLine="360"/>
              <w:rPr>
                <w:sz w:val="18"/>
                <w:szCs w:val="18"/>
              </w:rPr>
            </w:pPr>
            <w:r>
              <w:rPr>
                <w:sz w:val="18"/>
                <w:szCs w:val="18"/>
              </w:rPr>
              <w:t>劳动教育</w:t>
            </w:r>
          </w:p>
        </w:tc>
        <w:tc>
          <w:tcPr>
            <w:tcW w:w="2835" w:type="dxa"/>
            <w:tcBorders>
              <w:left w:val="single" w:color="auto" w:sz="8" w:space="0"/>
              <w:right w:val="single" w:color="auto" w:sz="4" w:space="0"/>
            </w:tcBorders>
            <w:noWrap/>
            <w:vAlign w:val="center"/>
          </w:tcPr>
          <w:p w14:paraId="7FF09541">
            <w:pPr>
              <w:widowControl/>
              <w:adjustRightInd w:val="0"/>
              <w:snapToGrid w:val="0"/>
              <w:ind w:firstLine="360"/>
              <w:jc w:val="both"/>
              <w:rPr>
                <w:sz w:val="18"/>
                <w:szCs w:val="18"/>
              </w:rPr>
            </w:pPr>
            <w:r>
              <w:rPr>
                <w:color w:val="FF0000"/>
                <w:sz w:val="18"/>
                <w:szCs w:val="18"/>
              </w:rPr>
              <w:t>注重围绕劳动精神、劳模精神、工匠精神</w:t>
            </w:r>
            <w:r>
              <w:rPr>
                <w:rFonts w:hint="eastAsia"/>
                <w:color w:val="FF0000"/>
                <w:sz w:val="18"/>
                <w:szCs w:val="18"/>
              </w:rPr>
              <w:t>、劳动法规、劳动安全、</w:t>
            </w:r>
            <w:r>
              <w:rPr>
                <w:color w:val="FF0000"/>
                <w:sz w:val="18"/>
                <w:szCs w:val="18"/>
              </w:rPr>
              <w:t>创新创业，结合专业积极开展实习实训、专业服务、社会实践、勤工助学等，重视新知识、新技术、新工艺、新方法应用，创造性地解决实际问题，使学生增强诚实劳动意识，积累职业经验，提升就业创业能力，树立正确择业观。</w:t>
            </w:r>
          </w:p>
        </w:tc>
        <w:tc>
          <w:tcPr>
            <w:tcW w:w="2126" w:type="dxa"/>
            <w:tcBorders>
              <w:left w:val="single" w:color="auto" w:sz="4" w:space="0"/>
              <w:right w:val="single" w:color="auto" w:sz="4" w:space="0"/>
            </w:tcBorders>
            <w:noWrap/>
            <w:vAlign w:val="center"/>
          </w:tcPr>
          <w:p w14:paraId="4B9AD107">
            <w:pPr>
              <w:widowControl/>
              <w:adjustRightInd w:val="0"/>
              <w:snapToGrid w:val="0"/>
              <w:ind w:firstLine="360"/>
              <w:jc w:val="both"/>
              <w:rPr>
                <w:sz w:val="18"/>
                <w:szCs w:val="18"/>
              </w:rPr>
            </w:pPr>
            <w:r>
              <w:rPr>
                <w:sz w:val="18"/>
                <w:szCs w:val="18"/>
              </w:rPr>
              <w:t>开展劳动教育，其中劳动精神、劳模精神、工匠精神</w:t>
            </w:r>
            <w:r>
              <w:rPr>
                <w:rFonts w:hint="eastAsia"/>
                <w:sz w:val="18"/>
                <w:szCs w:val="18"/>
              </w:rPr>
              <w:t>、劳动安全及法规等</w:t>
            </w:r>
            <w:r>
              <w:rPr>
                <w:sz w:val="18"/>
                <w:szCs w:val="18"/>
              </w:rPr>
              <w:t>专题教育。明确教学目标、活动设计、工具使用、考核评价等劳动教育要求。</w:t>
            </w:r>
          </w:p>
        </w:tc>
        <w:tc>
          <w:tcPr>
            <w:tcW w:w="1685" w:type="dxa"/>
            <w:noWrap/>
            <w:vAlign w:val="center"/>
          </w:tcPr>
          <w:p w14:paraId="0D51E179">
            <w:pPr>
              <w:widowControl/>
              <w:adjustRightInd w:val="0"/>
              <w:snapToGrid w:val="0"/>
              <w:ind w:firstLine="360"/>
              <w:jc w:val="both"/>
              <w:rPr>
                <w:sz w:val="18"/>
                <w:szCs w:val="18"/>
              </w:rPr>
            </w:pPr>
            <w:r>
              <w:rPr>
                <w:color w:val="FF0000"/>
                <w:sz w:val="18"/>
                <w:szCs w:val="18"/>
              </w:rPr>
              <w:t>采用分散与集中方式，线上学习与线下讲座</w:t>
            </w:r>
            <w:r>
              <w:rPr>
                <w:rFonts w:hint="eastAsia"/>
                <w:color w:val="FF0000"/>
                <w:sz w:val="18"/>
                <w:szCs w:val="18"/>
              </w:rPr>
              <w:t>、实践等</w:t>
            </w:r>
            <w:r>
              <w:rPr>
                <w:color w:val="FF0000"/>
                <w:sz w:val="18"/>
                <w:szCs w:val="18"/>
              </w:rPr>
              <w:t>方式，组</w:t>
            </w:r>
            <w:r>
              <w:rPr>
                <w:sz w:val="18"/>
                <w:szCs w:val="18"/>
              </w:rPr>
              <w:t>织学生走向社会、以校</w:t>
            </w:r>
            <w:r>
              <w:rPr>
                <w:rFonts w:hint="eastAsia"/>
                <w:sz w:val="18"/>
                <w:szCs w:val="18"/>
              </w:rPr>
              <w:t>内</w:t>
            </w:r>
            <w:r>
              <w:rPr>
                <w:sz w:val="18"/>
                <w:szCs w:val="18"/>
              </w:rPr>
              <w:t>外劳动锻炼为主。组织开展劳动技能和劳动成果展示、劳动竞赛等活动。学生参加家务活动和掌握生活技能方式。支持学生深入</w:t>
            </w:r>
            <w:r>
              <w:rPr>
                <w:rFonts w:hint="eastAsia"/>
                <w:sz w:val="18"/>
                <w:szCs w:val="18"/>
              </w:rPr>
              <w:t>劳动教育基地、</w:t>
            </w:r>
            <w:r>
              <w:rPr>
                <w:sz w:val="18"/>
                <w:szCs w:val="18"/>
              </w:rPr>
              <w:t>城乡社区、福利院和公共场所等参加志愿者服务，开展公益劳动，参与社区治理。</w:t>
            </w:r>
          </w:p>
        </w:tc>
      </w:tr>
      <w:tr w14:paraId="3464BF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4FF6A243">
            <w:pPr>
              <w:widowControl/>
              <w:adjustRightInd w:val="0"/>
              <w:snapToGrid w:val="0"/>
              <w:ind w:firstLine="360"/>
              <w:rPr>
                <w:sz w:val="18"/>
                <w:szCs w:val="18"/>
              </w:rPr>
            </w:pPr>
            <w:r>
              <w:rPr>
                <w:rFonts w:hint="eastAsia"/>
                <w:sz w:val="18"/>
                <w:szCs w:val="18"/>
              </w:rPr>
              <w:t>14</w:t>
            </w:r>
          </w:p>
        </w:tc>
        <w:tc>
          <w:tcPr>
            <w:tcW w:w="1241" w:type="dxa"/>
            <w:tcBorders>
              <w:left w:val="single" w:color="auto" w:sz="8" w:space="0"/>
              <w:right w:val="single" w:color="auto" w:sz="8" w:space="0"/>
            </w:tcBorders>
            <w:noWrap/>
            <w:vAlign w:val="center"/>
          </w:tcPr>
          <w:p w14:paraId="43BBD2A2">
            <w:pPr>
              <w:widowControl/>
              <w:adjustRightInd w:val="0"/>
              <w:snapToGrid w:val="0"/>
              <w:ind w:firstLine="360"/>
              <w:rPr>
                <w:sz w:val="18"/>
                <w:szCs w:val="18"/>
              </w:rPr>
            </w:pPr>
            <w:r>
              <w:rPr>
                <w:sz w:val="18"/>
                <w:szCs w:val="18"/>
              </w:rPr>
              <w:t>大学英语</w:t>
            </w:r>
          </w:p>
        </w:tc>
        <w:tc>
          <w:tcPr>
            <w:tcW w:w="2835" w:type="dxa"/>
            <w:tcBorders>
              <w:left w:val="single" w:color="auto" w:sz="8" w:space="0"/>
              <w:right w:val="single" w:color="auto" w:sz="4" w:space="0"/>
            </w:tcBorders>
            <w:noWrap/>
            <w:vAlign w:val="center"/>
          </w:tcPr>
          <w:p w14:paraId="178C7914">
            <w:pPr>
              <w:widowControl/>
              <w:adjustRightInd w:val="0"/>
              <w:snapToGrid w:val="0"/>
              <w:ind w:firstLine="360"/>
              <w:jc w:val="both"/>
              <w:rPr>
                <w:sz w:val="18"/>
                <w:szCs w:val="18"/>
              </w:rPr>
            </w:pPr>
            <w:r>
              <w:rPr>
                <w:sz w:val="18"/>
                <w:szCs w:val="18"/>
              </w:rPr>
              <w:t>本课程是全面贯彻党的教育方针，培育和践行社会主义核心价值观，落实立德树人根本任务，在中等职业学校和普通高中教育的基础上，进一步促进学生英语学科核心素养的发展，培养具有中国情怀、国际视野，能够在日常生活和职场中用英语进行有效沟通的高素质技术技能人才。通过本课程学习，学生应该能够达到课程标准所设定的职场涉外沟通</w:t>
            </w:r>
            <w:r>
              <w:rPr>
                <w:rFonts w:hint="eastAsia"/>
                <w:sz w:val="18"/>
                <w:szCs w:val="18"/>
              </w:rPr>
              <w:t>、</w:t>
            </w:r>
            <w:r>
              <w:rPr>
                <w:sz w:val="18"/>
                <w:szCs w:val="18"/>
              </w:rPr>
              <w:t>多元文化交流</w:t>
            </w:r>
            <w:r>
              <w:rPr>
                <w:rFonts w:hint="eastAsia"/>
                <w:sz w:val="18"/>
                <w:szCs w:val="18"/>
              </w:rPr>
              <w:t>、</w:t>
            </w:r>
            <w:r>
              <w:rPr>
                <w:sz w:val="18"/>
                <w:szCs w:val="18"/>
              </w:rPr>
              <w:t>语言思维提升</w:t>
            </w:r>
            <w:r>
              <w:rPr>
                <w:rFonts w:hint="eastAsia"/>
                <w:sz w:val="18"/>
                <w:szCs w:val="18"/>
              </w:rPr>
              <w:t>、</w:t>
            </w:r>
            <w:r>
              <w:rPr>
                <w:sz w:val="18"/>
                <w:szCs w:val="18"/>
              </w:rPr>
              <w:t>自主学习完善四项学科核心素养的发展目标</w:t>
            </w:r>
            <w:r>
              <w:rPr>
                <w:rFonts w:hint="eastAsia"/>
                <w:sz w:val="18"/>
                <w:szCs w:val="18"/>
              </w:rPr>
              <w:t>。</w:t>
            </w:r>
          </w:p>
        </w:tc>
        <w:tc>
          <w:tcPr>
            <w:tcW w:w="2126" w:type="dxa"/>
            <w:tcBorders>
              <w:left w:val="single" w:color="auto" w:sz="4" w:space="0"/>
              <w:right w:val="single" w:color="auto" w:sz="4" w:space="0"/>
            </w:tcBorders>
            <w:noWrap/>
            <w:vAlign w:val="center"/>
          </w:tcPr>
          <w:p w14:paraId="030DC125">
            <w:pPr>
              <w:widowControl/>
              <w:adjustRightInd w:val="0"/>
              <w:snapToGrid w:val="0"/>
              <w:ind w:firstLine="360"/>
              <w:jc w:val="both"/>
              <w:rPr>
                <w:sz w:val="18"/>
                <w:szCs w:val="18"/>
              </w:rPr>
            </w:pPr>
            <w:r>
              <w:rPr>
                <w:sz w:val="18"/>
                <w:szCs w:val="18"/>
              </w:rPr>
              <w:t>以职业需求为主线开发和构建教学内容体系，以英语学科核心素养为核心</w:t>
            </w:r>
            <w:r>
              <w:rPr>
                <w:rFonts w:hint="eastAsia"/>
                <w:sz w:val="18"/>
                <w:szCs w:val="18"/>
              </w:rPr>
              <w:t>，</w:t>
            </w:r>
            <w:r>
              <w:rPr>
                <w:sz w:val="18"/>
                <w:szCs w:val="18"/>
              </w:rPr>
              <w:t>培养英语综合应用能力，巩固语言知识和提高语言技能；通过开设行业英语激发学生的学习兴趣与动力，提高就业竞争力，为将来走上工作岗位准备必要的职场英语交际能力，即可以用英语完成常规职场环境下基本的涉外沟通任务，用英语处理与未来职业相关的业务能力，并为今后进一步学习和工作过程中所需要的英语打好基础。</w:t>
            </w:r>
          </w:p>
        </w:tc>
        <w:tc>
          <w:tcPr>
            <w:tcW w:w="1685" w:type="dxa"/>
            <w:noWrap/>
            <w:vAlign w:val="center"/>
          </w:tcPr>
          <w:p w14:paraId="41B769DB">
            <w:pPr>
              <w:widowControl/>
              <w:adjustRightInd w:val="0"/>
              <w:snapToGrid w:val="0"/>
              <w:ind w:firstLine="360"/>
              <w:jc w:val="left"/>
              <w:rPr>
                <w:sz w:val="18"/>
                <w:szCs w:val="18"/>
              </w:rPr>
            </w:pPr>
            <w:r>
              <w:rPr>
                <w:sz w:val="18"/>
                <w:szCs w:val="18"/>
              </w:rPr>
              <w:t>根据不同专业的特点，以学生的职业需求和发展为依据，融合课程思政元素，制定不同培养规格的教学要求，坚持工作环境和教学情境相结合、工作流程和教学内容相结合的教学模式，采用理论教学（教室）﹢实践教学（实际情景）的教学方式。在教学方法和手段上通过任务驱动、项目驱动和交际法等围绕学生组织教学、开展线上线下混合式教学活动。</w:t>
            </w:r>
          </w:p>
        </w:tc>
      </w:tr>
      <w:tr w14:paraId="04B4BB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18263E0E">
            <w:pPr>
              <w:widowControl/>
              <w:adjustRightInd w:val="0"/>
              <w:snapToGrid w:val="0"/>
              <w:jc w:val="both"/>
              <w:rPr>
                <w:sz w:val="18"/>
                <w:szCs w:val="18"/>
              </w:rPr>
            </w:pPr>
            <w:r>
              <w:rPr>
                <w:rFonts w:hint="eastAsia"/>
                <w:sz w:val="18"/>
                <w:szCs w:val="18"/>
              </w:rPr>
              <w:t>5</w:t>
            </w:r>
          </w:p>
        </w:tc>
        <w:tc>
          <w:tcPr>
            <w:tcW w:w="1241" w:type="dxa"/>
            <w:tcBorders>
              <w:left w:val="single" w:color="auto" w:sz="8" w:space="0"/>
              <w:right w:val="single" w:color="auto" w:sz="8" w:space="0"/>
            </w:tcBorders>
            <w:noWrap/>
            <w:vAlign w:val="center"/>
          </w:tcPr>
          <w:p w14:paraId="0E275D34">
            <w:pPr>
              <w:widowControl/>
              <w:adjustRightInd w:val="0"/>
              <w:snapToGrid w:val="0"/>
              <w:ind w:firstLine="360"/>
              <w:rPr>
                <w:sz w:val="18"/>
                <w:szCs w:val="18"/>
              </w:rPr>
            </w:pPr>
            <w:r>
              <w:rPr>
                <w:rFonts w:hint="eastAsia" w:asciiTheme="minorEastAsia" w:hAnsiTheme="minorEastAsia" w:eastAsiaTheme="minorEastAsia" w:cstheme="minorEastAsia"/>
                <w:sz w:val="18"/>
                <w:szCs w:val="18"/>
              </w:rPr>
              <w:t>国家安全教育</w:t>
            </w:r>
          </w:p>
        </w:tc>
        <w:tc>
          <w:tcPr>
            <w:tcW w:w="2835" w:type="dxa"/>
            <w:tcBorders>
              <w:left w:val="single" w:color="auto" w:sz="8" w:space="0"/>
              <w:right w:val="single" w:color="auto" w:sz="4" w:space="0"/>
            </w:tcBorders>
            <w:noWrap/>
            <w:vAlign w:val="center"/>
          </w:tcPr>
          <w:p w14:paraId="172F5D9F">
            <w:pPr>
              <w:pStyle w:val="52"/>
              <w:ind w:firstLine="0" w:firstLineChars="0"/>
              <w:rPr>
                <w:rFonts w:hint="eastAsia" w:asciiTheme="minorEastAsia" w:hAnsiTheme="minorEastAsia" w:cstheme="minorEastAsia"/>
                <w:sz w:val="18"/>
                <w:szCs w:val="18"/>
              </w:rPr>
            </w:pPr>
            <w:r>
              <w:rPr>
                <w:rFonts w:hint="eastAsia" w:asciiTheme="minorEastAsia" w:hAnsiTheme="minorEastAsia" w:cstheme="minorEastAsia"/>
                <w:sz w:val="18"/>
                <w:szCs w:val="18"/>
              </w:rPr>
              <w:t>通过国家安全教育，使学生能够深入理解和准确把握总体国家安全观，牢固树立国家利益至上的观念，增强自觉维护国家安全意识，具备维护国家安全的能力。</w:t>
            </w:r>
          </w:p>
          <w:p w14:paraId="0F276C6A">
            <w:pPr>
              <w:widowControl/>
              <w:adjustRightInd w:val="0"/>
              <w:snapToGrid w:val="0"/>
              <w:ind w:firstLine="360"/>
              <w:jc w:val="both"/>
              <w:rPr>
                <w:sz w:val="18"/>
                <w:szCs w:val="18"/>
              </w:rPr>
            </w:pPr>
          </w:p>
        </w:tc>
        <w:tc>
          <w:tcPr>
            <w:tcW w:w="2126" w:type="dxa"/>
            <w:tcBorders>
              <w:left w:val="single" w:color="auto" w:sz="4" w:space="0"/>
              <w:right w:val="single" w:color="auto" w:sz="4" w:space="0"/>
            </w:tcBorders>
            <w:noWrap/>
            <w:vAlign w:val="center"/>
          </w:tcPr>
          <w:p w14:paraId="7676D534">
            <w:pPr>
              <w:pStyle w:val="52"/>
              <w:ind w:firstLine="0" w:firstLineChars="0"/>
              <w:rPr>
                <w:rFonts w:hint="eastAsia" w:asciiTheme="minorEastAsia" w:hAnsiTheme="minorEastAsia" w:cstheme="minorEastAsia"/>
                <w:sz w:val="18"/>
                <w:szCs w:val="18"/>
              </w:rPr>
            </w:pPr>
            <w:r>
              <w:rPr>
                <w:rFonts w:hint="eastAsia" w:asciiTheme="minorEastAsia" w:hAnsiTheme="minorEastAsia" w:cstheme="minorEastAsia"/>
                <w:sz w:val="18"/>
                <w:szCs w:val="18"/>
              </w:rPr>
              <w:t>主要教学内容：</w:t>
            </w:r>
          </w:p>
          <w:p w14:paraId="47DE1CA8">
            <w:pPr>
              <w:pStyle w:val="52"/>
              <w:ind w:firstLine="0" w:firstLineChars="0"/>
              <w:rPr>
                <w:rFonts w:hint="eastAsia" w:asciiTheme="minorEastAsia" w:hAnsiTheme="minorEastAsia" w:cstheme="minorEastAsia"/>
                <w:sz w:val="18"/>
                <w:szCs w:val="18"/>
              </w:rPr>
            </w:pPr>
            <w:r>
              <w:rPr>
                <w:rFonts w:hint="eastAsia" w:asciiTheme="minorEastAsia" w:hAnsiTheme="minorEastAsia" w:cstheme="minorEastAsia"/>
                <w:sz w:val="18"/>
                <w:szCs w:val="18"/>
              </w:rPr>
              <w:t xml:space="preserve">1、国家安全（16学时）：国家安全的内涵、原则、总体安全观、重点领域； </w:t>
            </w:r>
          </w:p>
          <w:p w14:paraId="2EFE411C">
            <w:pPr>
              <w:pStyle w:val="52"/>
              <w:ind w:firstLine="0" w:firstLineChars="0"/>
              <w:rPr>
                <w:rFonts w:hint="eastAsia" w:asciiTheme="minorEastAsia" w:hAnsiTheme="minorEastAsia" w:cstheme="minorEastAsia"/>
                <w:sz w:val="18"/>
                <w:szCs w:val="18"/>
              </w:rPr>
            </w:pPr>
            <w:r>
              <w:rPr>
                <w:rFonts w:hint="eastAsia" w:asciiTheme="minorEastAsia" w:hAnsiTheme="minorEastAsia" w:cstheme="minorEastAsia"/>
                <w:b/>
                <w:bCs/>
                <w:sz w:val="18"/>
                <w:szCs w:val="18"/>
              </w:rPr>
              <w:t>总论包括</w:t>
            </w:r>
            <w:r>
              <w:rPr>
                <w:rFonts w:hint="eastAsia" w:asciiTheme="minorEastAsia" w:hAnsiTheme="minorEastAsia" w:cstheme="minorEastAsia"/>
                <w:sz w:val="18"/>
                <w:szCs w:val="18"/>
              </w:rPr>
              <w:t>：国家安全的重要性，我国新时代国家安全的形势与特点，总体国家安全观的基本内涵、重点领域和重大意义，以及相关法律法规。</w:t>
            </w:r>
            <w:r>
              <w:rPr>
                <w:rFonts w:hint="eastAsia" w:asciiTheme="minorEastAsia" w:hAnsiTheme="minorEastAsia" w:cstheme="minorEastAsia"/>
                <w:b/>
                <w:bCs/>
                <w:sz w:val="18"/>
                <w:szCs w:val="18"/>
              </w:rPr>
              <w:t>重点领域</w:t>
            </w:r>
            <w:r>
              <w:rPr>
                <w:rFonts w:hint="eastAsia" w:asciiTheme="minorEastAsia" w:hAnsiTheme="minorEastAsia" w:cstheme="minorEastAsia"/>
                <w:sz w:val="18"/>
                <w:szCs w:val="18"/>
              </w:rPr>
              <w:t>主要包括：政治安全、国土安全、军事安全、经济安全、文化安全、社会安全、科技安全、网络安全、生态安全、资源安全、核安全、海外利益安全以及太空、深海、极地、生物等不断拓展的新型领域安全。国家安全各重点领域的基本内涵、重要性、面临的威胁与挑战、维护的途径与方法。</w:t>
            </w:r>
          </w:p>
          <w:p w14:paraId="6B148E1C">
            <w:pPr>
              <w:pStyle w:val="52"/>
              <w:ind w:firstLine="0" w:firstLineChars="0"/>
              <w:rPr>
                <w:rFonts w:hint="eastAsia" w:asciiTheme="minorEastAsia" w:hAnsiTheme="minorEastAsia" w:cstheme="minorEastAsia"/>
                <w:sz w:val="18"/>
                <w:szCs w:val="18"/>
              </w:rPr>
            </w:pPr>
            <w:r>
              <w:rPr>
                <w:rFonts w:hint="eastAsia" w:asciiTheme="minorEastAsia" w:hAnsiTheme="minorEastAsia" w:cstheme="minorEastAsia"/>
                <w:sz w:val="18"/>
                <w:szCs w:val="18"/>
              </w:rPr>
              <w:t xml:space="preserve">2、国家安全形势：我国地缘环境基本概况、地缘安全、新形势下的国家安全、新兴领域的国家安全； </w:t>
            </w:r>
          </w:p>
          <w:p w14:paraId="0E9CB831">
            <w:pPr>
              <w:pStyle w:val="52"/>
              <w:ind w:firstLine="0" w:firstLineChars="0"/>
              <w:rPr>
                <w:rFonts w:hint="eastAsia" w:asciiTheme="minorEastAsia" w:hAnsiTheme="minorEastAsia" w:cstheme="minorEastAsia"/>
                <w:sz w:val="18"/>
                <w:szCs w:val="18"/>
              </w:rPr>
            </w:pPr>
            <w:r>
              <w:rPr>
                <w:rFonts w:hint="eastAsia" w:asciiTheme="minorEastAsia" w:hAnsiTheme="minorEastAsia" w:cstheme="minorEastAsia"/>
                <w:sz w:val="18"/>
                <w:szCs w:val="18"/>
              </w:rPr>
              <w:t>3、国际战略形势：国际战略形势现状与发展趋势、世界主要国家军事力量及战略动向.</w:t>
            </w:r>
          </w:p>
          <w:p w14:paraId="2D52F88F">
            <w:pPr>
              <w:pStyle w:val="52"/>
              <w:ind w:firstLine="0" w:firstLineChars="0"/>
              <w:rPr>
                <w:rFonts w:hint="eastAsia" w:asciiTheme="minorEastAsia" w:hAnsiTheme="minorEastAsia" w:cstheme="minorEastAsia"/>
                <w:sz w:val="18"/>
                <w:szCs w:val="18"/>
              </w:rPr>
            </w:pPr>
            <w:r>
              <w:rPr>
                <w:rFonts w:hint="eastAsia" w:asciiTheme="minorEastAsia" w:hAnsiTheme="minorEastAsia" w:cstheme="minorEastAsia"/>
                <w:sz w:val="18"/>
                <w:szCs w:val="18"/>
              </w:rPr>
              <w:t>教学目标：重点围绕理解中华民族命运与国家关系，践行总体国家安全观。学生系统掌握总体国家安全观的内涵和精神实质，理解中国特色国家安全体系，树立国家安全底线思维，将国家安全意识转化为自觉行动，强化责任担当。深刻认识当前我国面临的安全形势。了解世界主要国家军事力量及战略动向，增强学生忧患意识。</w:t>
            </w:r>
          </w:p>
          <w:p w14:paraId="631647BC">
            <w:pPr>
              <w:widowControl/>
              <w:adjustRightInd w:val="0"/>
              <w:snapToGrid w:val="0"/>
              <w:ind w:firstLine="360"/>
              <w:jc w:val="both"/>
              <w:rPr>
                <w:sz w:val="18"/>
                <w:szCs w:val="18"/>
              </w:rPr>
            </w:pPr>
          </w:p>
        </w:tc>
        <w:tc>
          <w:tcPr>
            <w:tcW w:w="1685" w:type="dxa"/>
            <w:noWrap/>
            <w:vAlign w:val="center"/>
          </w:tcPr>
          <w:p w14:paraId="68CAE391">
            <w:pPr>
              <w:pStyle w:val="52"/>
              <w:ind w:firstLine="0" w:firstLineChars="0"/>
              <w:rPr>
                <w:rFonts w:hint="eastAsia" w:asciiTheme="minorEastAsia" w:hAnsiTheme="minorEastAsia" w:cstheme="minorEastAsia"/>
                <w:sz w:val="18"/>
                <w:szCs w:val="18"/>
              </w:rPr>
            </w:pPr>
            <w:r>
              <w:rPr>
                <w:rFonts w:hint="eastAsia" w:asciiTheme="minorEastAsia" w:hAnsiTheme="minorEastAsia" w:cstheme="minorEastAsia"/>
                <w:sz w:val="18"/>
                <w:szCs w:val="18"/>
              </w:rPr>
              <w:t>课堂讲授、案例分析、网络视频、小组讨论。</w:t>
            </w:r>
          </w:p>
          <w:p w14:paraId="4A891D92">
            <w:pPr>
              <w:pStyle w:val="52"/>
              <w:ind w:firstLine="0" w:firstLineChars="0"/>
              <w:rPr>
                <w:rFonts w:hint="eastAsia" w:asciiTheme="minorEastAsia" w:hAnsiTheme="minorEastAsia" w:cstheme="minorEastAsia"/>
                <w:sz w:val="18"/>
                <w:szCs w:val="18"/>
              </w:rPr>
            </w:pPr>
          </w:p>
          <w:p w14:paraId="09405976">
            <w:pPr>
              <w:widowControl/>
              <w:adjustRightInd w:val="0"/>
              <w:snapToGrid w:val="0"/>
              <w:ind w:firstLine="360"/>
              <w:jc w:val="left"/>
              <w:rPr>
                <w:sz w:val="18"/>
                <w:szCs w:val="18"/>
              </w:rPr>
            </w:pPr>
          </w:p>
        </w:tc>
      </w:tr>
      <w:tr w14:paraId="4A9138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247D160C">
            <w:pPr>
              <w:widowControl/>
              <w:adjustRightInd w:val="0"/>
              <w:snapToGrid w:val="0"/>
              <w:ind w:firstLine="360"/>
              <w:rPr>
                <w:sz w:val="18"/>
                <w:szCs w:val="18"/>
              </w:rPr>
            </w:pPr>
            <w:r>
              <w:rPr>
                <w:rFonts w:hint="eastAsia"/>
                <w:sz w:val="18"/>
                <w:szCs w:val="18"/>
              </w:rPr>
              <w:t>16</w:t>
            </w:r>
          </w:p>
        </w:tc>
        <w:tc>
          <w:tcPr>
            <w:tcW w:w="1241" w:type="dxa"/>
            <w:tcBorders>
              <w:left w:val="single" w:color="auto" w:sz="8" w:space="0"/>
              <w:right w:val="single" w:color="auto" w:sz="8" w:space="0"/>
            </w:tcBorders>
            <w:noWrap/>
            <w:vAlign w:val="center"/>
          </w:tcPr>
          <w:p w14:paraId="6DC39164">
            <w:pPr>
              <w:adjustRightInd w:val="0"/>
              <w:snapToGrid w:val="0"/>
              <w:ind w:firstLine="360"/>
              <w:rPr>
                <w:rFonts w:hint="eastAsia" w:ascii="宋体" w:hAnsi="宋体" w:cs="宋体"/>
                <w:bCs/>
                <w:color w:val="FF0000"/>
                <w:sz w:val="18"/>
                <w:szCs w:val="18"/>
              </w:rPr>
            </w:pPr>
            <w:r>
              <w:rPr>
                <w:rFonts w:hint="eastAsia" w:ascii="宋体" w:hAnsi="宋体" w:cs="宋体"/>
                <w:bCs/>
                <w:color w:val="FF0000"/>
                <w:sz w:val="18"/>
                <w:szCs w:val="18"/>
              </w:rPr>
              <w:t>“四史”课程</w:t>
            </w:r>
          </w:p>
        </w:tc>
        <w:tc>
          <w:tcPr>
            <w:tcW w:w="2835" w:type="dxa"/>
            <w:tcBorders>
              <w:left w:val="single" w:color="auto" w:sz="8" w:space="0"/>
              <w:right w:val="single" w:color="auto" w:sz="4" w:space="0"/>
            </w:tcBorders>
            <w:noWrap/>
            <w:vAlign w:val="center"/>
          </w:tcPr>
          <w:p w14:paraId="02AD8AAA">
            <w:pPr>
              <w:adjustRightInd w:val="0"/>
              <w:snapToGrid w:val="0"/>
              <w:ind w:firstLine="360"/>
              <w:jc w:val="both"/>
              <w:rPr>
                <w:rFonts w:hint="eastAsia" w:ascii="宋体" w:hAnsi="宋体" w:cs="宋体"/>
                <w:bCs/>
                <w:color w:val="FF0000"/>
                <w:kern w:val="0"/>
                <w:sz w:val="18"/>
                <w:szCs w:val="18"/>
              </w:rPr>
            </w:pPr>
            <w:r>
              <w:rPr>
                <w:rFonts w:hint="eastAsia" w:ascii="宋体" w:hAnsi="宋体" w:cs="宋体"/>
                <w:bCs/>
                <w:color w:val="FF0000"/>
                <w:sz w:val="18"/>
                <w:szCs w:val="18"/>
              </w:rPr>
              <w:t>教育引导学生深刻把握党的历史发展主题和主线、主流和本质，深刻理解中国共产党为什么“能”、马克思主义为什么“行”、中国特色社会主义为什么“好”，不断从中深入领会学习马克思主义理论的重要意义，感悟马克思主义的真理力量，持续激发学生爱党爱国爱社会主义的巨大热情，增强道路自信、理论自信、制度自信、文化自信，做到不忘历史、不忘初心，知史爱党、知史爱国。</w:t>
            </w:r>
          </w:p>
        </w:tc>
        <w:tc>
          <w:tcPr>
            <w:tcW w:w="2126" w:type="dxa"/>
            <w:tcBorders>
              <w:left w:val="single" w:color="auto" w:sz="4" w:space="0"/>
              <w:right w:val="single" w:color="auto" w:sz="4" w:space="0"/>
            </w:tcBorders>
            <w:noWrap/>
            <w:vAlign w:val="center"/>
          </w:tcPr>
          <w:p w14:paraId="56AD4D6F">
            <w:pPr>
              <w:adjustRightInd w:val="0"/>
              <w:snapToGrid w:val="0"/>
              <w:ind w:firstLine="360"/>
              <w:jc w:val="both"/>
              <w:rPr>
                <w:rFonts w:hint="eastAsia" w:ascii="宋体" w:hAnsi="宋体" w:cs="宋体"/>
                <w:bCs/>
                <w:color w:val="FF0000"/>
                <w:sz w:val="18"/>
                <w:szCs w:val="18"/>
              </w:rPr>
            </w:pPr>
            <w:r>
              <w:rPr>
                <w:rFonts w:hint="eastAsia" w:ascii="宋体" w:hAnsi="宋体" w:cs="宋体"/>
                <w:bCs/>
                <w:color w:val="FF0000"/>
                <w:sz w:val="18"/>
                <w:szCs w:val="18"/>
              </w:rPr>
              <w:t>包含党史、新中国史、改革开放史、社会主义发展史，涵盖我们党领导人民进行艰苦卓绝的斗争历程和社会主义发展的几百年历程。</w:t>
            </w:r>
          </w:p>
        </w:tc>
        <w:tc>
          <w:tcPr>
            <w:tcW w:w="1685" w:type="dxa"/>
            <w:noWrap/>
            <w:vAlign w:val="center"/>
          </w:tcPr>
          <w:p w14:paraId="51808593">
            <w:pPr>
              <w:adjustRightInd w:val="0"/>
              <w:snapToGrid w:val="0"/>
              <w:ind w:firstLine="360"/>
              <w:jc w:val="both"/>
              <w:rPr>
                <w:rFonts w:hint="eastAsia" w:ascii="宋体" w:hAnsi="宋体" w:cs="宋体"/>
                <w:bCs/>
                <w:color w:val="FF0000"/>
                <w:sz w:val="18"/>
                <w:szCs w:val="18"/>
              </w:rPr>
            </w:pPr>
            <w:r>
              <w:rPr>
                <w:rFonts w:hint="eastAsia" w:ascii="宋体" w:hAnsi="宋体" w:cs="宋体"/>
                <w:bCs/>
                <w:color w:val="FF0000"/>
                <w:sz w:val="18"/>
                <w:szCs w:val="18"/>
              </w:rPr>
              <w:t>线上课程，主要采取案例分析、情景模拟、课后成果检验等方法。</w:t>
            </w:r>
          </w:p>
        </w:tc>
      </w:tr>
      <w:tr w14:paraId="662BB9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40359B34">
            <w:pPr>
              <w:widowControl/>
              <w:adjustRightInd w:val="0"/>
              <w:snapToGrid w:val="0"/>
              <w:ind w:firstLine="360"/>
              <w:rPr>
                <w:sz w:val="18"/>
                <w:szCs w:val="18"/>
              </w:rPr>
            </w:pPr>
            <w:r>
              <w:rPr>
                <w:rFonts w:hint="eastAsia"/>
                <w:sz w:val="18"/>
                <w:szCs w:val="18"/>
              </w:rPr>
              <w:t>17</w:t>
            </w:r>
          </w:p>
        </w:tc>
        <w:tc>
          <w:tcPr>
            <w:tcW w:w="1241" w:type="dxa"/>
            <w:tcBorders>
              <w:left w:val="single" w:color="auto" w:sz="8" w:space="0"/>
              <w:right w:val="single" w:color="auto" w:sz="8" w:space="0"/>
            </w:tcBorders>
            <w:noWrap/>
            <w:vAlign w:val="center"/>
          </w:tcPr>
          <w:p w14:paraId="638FEE42">
            <w:pPr>
              <w:widowControl/>
              <w:adjustRightInd w:val="0"/>
              <w:snapToGrid w:val="0"/>
              <w:ind w:firstLine="360"/>
              <w:rPr>
                <w:sz w:val="18"/>
                <w:szCs w:val="18"/>
              </w:rPr>
            </w:pPr>
            <w:r>
              <w:rPr>
                <w:rFonts w:hint="eastAsia"/>
                <w:sz w:val="18"/>
                <w:szCs w:val="18"/>
              </w:rPr>
              <w:t>信息技术</w:t>
            </w:r>
          </w:p>
        </w:tc>
        <w:tc>
          <w:tcPr>
            <w:tcW w:w="2835" w:type="dxa"/>
            <w:tcBorders>
              <w:left w:val="single" w:color="auto" w:sz="8" w:space="0"/>
              <w:right w:val="single" w:color="auto" w:sz="4" w:space="0"/>
            </w:tcBorders>
            <w:noWrap/>
            <w:vAlign w:val="center"/>
          </w:tcPr>
          <w:p w14:paraId="23B4480C">
            <w:pPr>
              <w:widowControl/>
              <w:adjustRightInd w:val="0"/>
              <w:snapToGrid w:val="0"/>
              <w:ind w:firstLine="360"/>
              <w:jc w:val="both"/>
              <w:rPr>
                <w:sz w:val="18"/>
                <w:szCs w:val="18"/>
              </w:rPr>
            </w:pPr>
            <w:r>
              <w:rPr>
                <w:rFonts w:hint="eastAsia"/>
                <w:sz w:val="18"/>
                <w:szCs w:val="18"/>
              </w:rPr>
              <w:t>本</w:t>
            </w:r>
            <w:r>
              <w:rPr>
                <w:sz w:val="18"/>
                <w:szCs w:val="18"/>
              </w:rPr>
              <w:t>课程</w:t>
            </w:r>
            <w:r>
              <w:rPr>
                <w:rFonts w:hint="eastAsia"/>
                <w:sz w:val="18"/>
                <w:szCs w:val="18"/>
              </w:rPr>
              <w:t>通过丰富的教学内容和多样化的教学形式，帮助学生认识信息技术对人类生产、生活的重要作用，了解现代社会信息技术发展趋势，理解信息社会特征并遵循信息社会规范；使学生掌握常用的工具软件和信息化办公技术，了解大数据、人工智能、区块链等新兴信息技术，具备支撑专业学习的能力，能在日常生活、学习和工作中综合运用信息技术解决问题；使学生拥有团队意识和职业精神，具备独立思考和主动探究能力，为学生职业能力的持续发展奠定基础。</w:t>
            </w:r>
          </w:p>
        </w:tc>
        <w:tc>
          <w:tcPr>
            <w:tcW w:w="2126" w:type="dxa"/>
            <w:tcBorders>
              <w:left w:val="single" w:color="auto" w:sz="4" w:space="0"/>
              <w:right w:val="single" w:color="auto" w:sz="4" w:space="0"/>
            </w:tcBorders>
            <w:noWrap/>
            <w:vAlign w:val="center"/>
          </w:tcPr>
          <w:p w14:paraId="563CC7AE">
            <w:pPr>
              <w:widowControl/>
              <w:adjustRightInd w:val="0"/>
              <w:snapToGrid w:val="0"/>
              <w:ind w:firstLine="360"/>
              <w:jc w:val="both"/>
              <w:rPr>
                <w:sz w:val="18"/>
                <w:szCs w:val="18"/>
              </w:rPr>
            </w:pPr>
            <w:r>
              <w:rPr>
                <w:rFonts w:hint="eastAsia"/>
                <w:sz w:val="18"/>
                <w:szCs w:val="18"/>
              </w:rPr>
              <w:t>本课程由基础模块和拓展模块两部分构成。基础模块是必修或限定选修内容，是提升学生信息素养的基础，</w:t>
            </w:r>
            <w:r>
              <w:rPr>
                <w:sz w:val="18"/>
                <w:szCs w:val="18"/>
              </w:rPr>
              <w:t>主要内容</w:t>
            </w:r>
            <w:r>
              <w:rPr>
                <w:rFonts w:hint="eastAsia"/>
                <w:sz w:val="18"/>
                <w:szCs w:val="18"/>
              </w:rPr>
              <w:t>包含文档处理、电子表格处理、演示文稿制作、信息检索、新一代信息 技术概述、信息素养与社会责任六部分内容。</w:t>
            </w:r>
          </w:p>
          <w:p w14:paraId="74C53773">
            <w:pPr>
              <w:widowControl/>
              <w:adjustRightInd w:val="0"/>
              <w:snapToGrid w:val="0"/>
              <w:ind w:firstLine="360"/>
              <w:jc w:val="both"/>
              <w:rPr>
                <w:sz w:val="18"/>
                <w:szCs w:val="18"/>
              </w:rPr>
            </w:pPr>
            <w:r>
              <w:rPr>
                <w:rFonts w:hint="eastAsia"/>
                <w:sz w:val="18"/>
                <w:szCs w:val="18"/>
              </w:rPr>
              <w:t>拓展模块是选修内容，各系结合区域产业需求和地方资源、不同专业需要和学生实际情况，自主确定拓展模块教学内容。深化学生对信息技术的理解，拓展其职业能力的基础，主要包含信息安全、项目管理、机器人流程自动化、程序设计基础、大数据、人工智能、云计算、现代通信技术、物联网、数字媒体、虚拟 现实、区块链等内容。</w:t>
            </w:r>
          </w:p>
        </w:tc>
        <w:tc>
          <w:tcPr>
            <w:tcW w:w="1685" w:type="dxa"/>
            <w:noWrap/>
            <w:vAlign w:val="center"/>
          </w:tcPr>
          <w:p w14:paraId="4CED1D6E">
            <w:pPr>
              <w:widowControl/>
              <w:adjustRightInd w:val="0"/>
              <w:snapToGrid w:val="0"/>
              <w:ind w:firstLine="360"/>
              <w:jc w:val="left"/>
              <w:rPr>
                <w:sz w:val="18"/>
                <w:szCs w:val="18"/>
              </w:rPr>
            </w:pPr>
            <w:r>
              <w:rPr>
                <w:rFonts w:hint="eastAsia"/>
                <w:sz w:val="18"/>
                <w:szCs w:val="18"/>
              </w:rPr>
              <w:t>基础模块</w:t>
            </w:r>
            <w:r>
              <w:rPr>
                <w:sz w:val="18"/>
                <w:szCs w:val="18"/>
              </w:rPr>
              <w:t>采用理论教学（教室）﹢实践教学（实际情景）的教学方式</w:t>
            </w:r>
            <w:r>
              <w:rPr>
                <w:rFonts w:hint="eastAsia"/>
                <w:sz w:val="18"/>
                <w:szCs w:val="18"/>
              </w:rPr>
              <w:t>，</w:t>
            </w:r>
            <w:r>
              <w:rPr>
                <w:sz w:val="18"/>
                <w:szCs w:val="18"/>
              </w:rPr>
              <w:t>采用项目案例+上机实操训练相结合</w:t>
            </w:r>
            <w:r>
              <w:rPr>
                <w:rFonts w:hint="eastAsia"/>
                <w:sz w:val="18"/>
                <w:szCs w:val="18"/>
              </w:rPr>
              <w:t>；</w:t>
            </w:r>
            <w:r>
              <w:rPr>
                <w:sz w:val="18"/>
                <w:szCs w:val="18"/>
              </w:rPr>
              <w:t>在教学方法和手段上通过任务驱动、项目驱动和交际法等围绕学生组织教学、开展线上线下混合式教学活动。</w:t>
            </w:r>
          </w:p>
          <w:p w14:paraId="3F8ED91B">
            <w:pPr>
              <w:widowControl/>
              <w:adjustRightInd w:val="0"/>
              <w:snapToGrid w:val="0"/>
              <w:ind w:firstLine="360"/>
              <w:jc w:val="left"/>
              <w:rPr>
                <w:sz w:val="18"/>
                <w:szCs w:val="18"/>
              </w:rPr>
            </w:pPr>
            <w:r>
              <w:rPr>
                <w:rFonts w:hint="eastAsia"/>
                <w:sz w:val="18"/>
                <w:szCs w:val="18"/>
              </w:rPr>
              <w:t>拓展模块采用线上授课方式。</w:t>
            </w:r>
          </w:p>
        </w:tc>
      </w:tr>
      <w:tr w14:paraId="34C310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368A6524">
            <w:pPr>
              <w:widowControl/>
              <w:adjustRightInd w:val="0"/>
              <w:snapToGrid w:val="0"/>
              <w:ind w:firstLine="360"/>
              <w:rPr>
                <w:sz w:val="18"/>
                <w:szCs w:val="18"/>
              </w:rPr>
            </w:pPr>
            <w:r>
              <w:rPr>
                <w:rFonts w:hint="eastAsia"/>
                <w:sz w:val="18"/>
                <w:szCs w:val="18"/>
              </w:rPr>
              <w:t>18</w:t>
            </w:r>
          </w:p>
        </w:tc>
        <w:tc>
          <w:tcPr>
            <w:tcW w:w="1241" w:type="dxa"/>
            <w:tcBorders>
              <w:left w:val="single" w:color="auto" w:sz="8" w:space="0"/>
              <w:right w:val="single" w:color="auto" w:sz="8" w:space="0"/>
            </w:tcBorders>
            <w:noWrap/>
            <w:vAlign w:val="center"/>
          </w:tcPr>
          <w:p w14:paraId="7656EE31">
            <w:pPr>
              <w:widowControl/>
              <w:adjustRightInd w:val="0"/>
              <w:snapToGrid w:val="0"/>
              <w:ind w:firstLine="360"/>
              <w:rPr>
                <w:sz w:val="18"/>
                <w:szCs w:val="18"/>
              </w:rPr>
            </w:pPr>
            <w:r>
              <w:rPr>
                <w:kern w:val="0"/>
                <w:sz w:val="18"/>
                <w:szCs w:val="18"/>
              </w:rPr>
              <w:t>艺术与审美</w:t>
            </w:r>
          </w:p>
        </w:tc>
        <w:tc>
          <w:tcPr>
            <w:tcW w:w="2835" w:type="dxa"/>
            <w:tcBorders>
              <w:left w:val="single" w:color="auto" w:sz="8" w:space="0"/>
              <w:right w:val="single" w:color="auto" w:sz="4" w:space="0"/>
            </w:tcBorders>
            <w:noWrap/>
            <w:vAlign w:val="center"/>
          </w:tcPr>
          <w:p w14:paraId="7FFCBF04">
            <w:pPr>
              <w:adjustRightInd w:val="0"/>
              <w:snapToGrid w:val="0"/>
              <w:ind w:firstLine="360"/>
              <w:jc w:val="both"/>
              <w:rPr>
                <w:kern w:val="0"/>
                <w:sz w:val="18"/>
                <w:szCs w:val="18"/>
              </w:rPr>
            </w:pPr>
            <w:r>
              <w:rPr>
                <w:kern w:val="0"/>
                <w:sz w:val="18"/>
                <w:szCs w:val="18"/>
              </w:rPr>
              <w:t>能力目标：</w:t>
            </w:r>
          </w:p>
          <w:p w14:paraId="1E38E7FA">
            <w:pPr>
              <w:adjustRightInd w:val="0"/>
              <w:snapToGrid w:val="0"/>
              <w:ind w:firstLine="360"/>
              <w:jc w:val="both"/>
              <w:rPr>
                <w:kern w:val="0"/>
                <w:sz w:val="18"/>
                <w:szCs w:val="18"/>
              </w:rPr>
            </w:pPr>
            <w:r>
              <w:rPr>
                <w:kern w:val="0"/>
                <w:sz w:val="18"/>
                <w:szCs w:val="18"/>
              </w:rPr>
              <w:t>1.能在艺术欣赏实践中，保持正确的审美态度。</w:t>
            </w:r>
          </w:p>
          <w:p w14:paraId="08282E7A">
            <w:pPr>
              <w:adjustRightInd w:val="0"/>
              <w:snapToGrid w:val="0"/>
              <w:ind w:firstLine="360"/>
              <w:jc w:val="both"/>
              <w:rPr>
                <w:kern w:val="0"/>
                <w:sz w:val="18"/>
                <w:szCs w:val="18"/>
              </w:rPr>
            </w:pPr>
            <w:r>
              <w:rPr>
                <w:kern w:val="0"/>
                <w:sz w:val="18"/>
                <w:szCs w:val="18"/>
              </w:rPr>
              <w:t>2.能用各类艺术的欣赏方法去欣赏各类艺术作品。</w:t>
            </w:r>
          </w:p>
          <w:p w14:paraId="088BAAD5">
            <w:pPr>
              <w:adjustRightInd w:val="0"/>
              <w:snapToGrid w:val="0"/>
              <w:ind w:firstLine="360"/>
              <w:jc w:val="both"/>
              <w:rPr>
                <w:kern w:val="0"/>
                <w:sz w:val="18"/>
                <w:szCs w:val="18"/>
              </w:rPr>
            </w:pPr>
            <w:r>
              <w:rPr>
                <w:kern w:val="0"/>
                <w:sz w:val="18"/>
                <w:szCs w:val="18"/>
              </w:rPr>
              <w:t>3.能发展个人形象思维，培养自主创新精神和实践能力，提高感受美、表现美、鉴赏美、创造美的能力。</w:t>
            </w:r>
          </w:p>
          <w:p w14:paraId="71255CCE">
            <w:pPr>
              <w:adjustRightInd w:val="0"/>
              <w:snapToGrid w:val="0"/>
              <w:ind w:firstLine="360"/>
              <w:jc w:val="both"/>
              <w:rPr>
                <w:kern w:val="0"/>
                <w:sz w:val="18"/>
                <w:szCs w:val="18"/>
              </w:rPr>
            </w:pPr>
            <w:r>
              <w:rPr>
                <w:kern w:val="0"/>
                <w:sz w:val="18"/>
                <w:szCs w:val="18"/>
              </w:rPr>
              <w:t>素质目标：</w:t>
            </w:r>
          </w:p>
          <w:p w14:paraId="41664A37">
            <w:pPr>
              <w:adjustRightInd w:val="0"/>
              <w:snapToGrid w:val="0"/>
              <w:ind w:firstLine="360"/>
              <w:jc w:val="both"/>
              <w:rPr>
                <w:kern w:val="0"/>
                <w:sz w:val="18"/>
                <w:szCs w:val="18"/>
              </w:rPr>
            </w:pPr>
            <w:r>
              <w:rPr>
                <w:kern w:val="0"/>
                <w:sz w:val="18"/>
                <w:szCs w:val="18"/>
              </w:rPr>
              <w:t>1.通过鉴赏中外优秀艺术作品，挖掘艺术作品内涵，领略不同艺术门类独特的艺术魅力等。2.保持积极进取、乐观向上的生活态度，具备脚踏实地、善于学习的品格。3.发扬团队合作精神，养成善于与人交流和合作的作风。</w:t>
            </w:r>
          </w:p>
        </w:tc>
        <w:tc>
          <w:tcPr>
            <w:tcW w:w="2126" w:type="dxa"/>
            <w:tcBorders>
              <w:left w:val="single" w:color="auto" w:sz="4" w:space="0"/>
              <w:right w:val="single" w:color="auto" w:sz="4" w:space="0"/>
            </w:tcBorders>
            <w:noWrap/>
            <w:vAlign w:val="center"/>
          </w:tcPr>
          <w:p w14:paraId="0C39F1BB">
            <w:pPr>
              <w:adjustRightInd w:val="0"/>
              <w:snapToGrid w:val="0"/>
              <w:ind w:firstLine="360"/>
              <w:jc w:val="both"/>
              <w:rPr>
                <w:kern w:val="0"/>
                <w:sz w:val="18"/>
                <w:szCs w:val="18"/>
              </w:rPr>
            </w:pPr>
            <w:r>
              <w:rPr>
                <w:kern w:val="0"/>
                <w:sz w:val="18"/>
                <w:szCs w:val="18"/>
              </w:rPr>
              <w:t>通过明确不同门类艺术的语言要素与特点，所具有的审美特征，积累中外经典艺术名作素材，了解最新艺术创作成果，完善个人知识结构体系。通过鉴赏中外优秀艺术作品，挖掘艺术作品内涵，领略不同艺术门类独特的艺术魅力等，树立正确的审美观念，培养高雅的审美品位，尊重多元文化，提高人文素养。</w:t>
            </w:r>
          </w:p>
        </w:tc>
        <w:tc>
          <w:tcPr>
            <w:tcW w:w="1685" w:type="dxa"/>
            <w:noWrap/>
            <w:vAlign w:val="center"/>
          </w:tcPr>
          <w:p w14:paraId="25FB4CEE">
            <w:pPr>
              <w:adjustRightInd w:val="0"/>
              <w:snapToGrid w:val="0"/>
              <w:ind w:firstLine="360"/>
              <w:rPr>
                <w:sz w:val="18"/>
                <w:szCs w:val="18"/>
              </w:rPr>
            </w:pPr>
            <w:r>
              <w:rPr>
                <w:sz w:val="18"/>
                <w:szCs w:val="18"/>
              </w:rPr>
              <w:t>线上线下结合方式</w:t>
            </w:r>
          </w:p>
        </w:tc>
      </w:tr>
      <w:tr w14:paraId="5ED53A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3A5F56CE">
            <w:pPr>
              <w:widowControl/>
              <w:adjustRightInd w:val="0"/>
              <w:snapToGrid w:val="0"/>
              <w:ind w:firstLine="360"/>
              <w:rPr>
                <w:sz w:val="18"/>
                <w:szCs w:val="18"/>
              </w:rPr>
            </w:pPr>
            <w:r>
              <w:rPr>
                <w:rFonts w:hint="eastAsia"/>
                <w:sz w:val="18"/>
                <w:szCs w:val="18"/>
              </w:rPr>
              <w:t>19</w:t>
            </w:r>
          </w:p>
        </w:tc>
        <w:tc>
          <w:tcPr>
            <w:tcW w:w="1241" w:type="dxa"/>
            <w:tcBorders>
              <w:left w:val="single" w:color="auto" w:sz="8" w:space="0"/>
              <w:right w:val="single" w:color="auto" w:sz="8" w:space="0"/>
            </w:tcBorders>
            <w:noWrap/>
            <w:vAlign w:val="center"/>
          </w:tcPr>
          <w:p w14:paraId="7691E54A">
            <w:pPr>
              <w:widowControl/>
              <w:adjustRightInd w:val="0"/>
              <w:snapToGrid w:val="0"/>
              <w:ind w:firstLine="360"/>
              <w:rPr>
                <w:sz w:val="18"/>
                <w:szCs w:val="18"/>
              </w:rPr>
            </w:pPr>
            <w:r>
              <w:rPr>
                <w:sz w:val="18"/>
                <w:szCs w:val="18"/>
              </w:rPr>
              <w:t>中华优秀传统文化</w:t>
            </w:r>
          </w:p>
        </w:tc>
        <w:tc>
          <w:tcPr>
            <w:tcW w:w="2835" w:type="dxa"/>
            <w:tcBorders>
              <w:left w:val="single" w:color="auto" w:sz="8" w:space="0"/>
              <w:right w:val="single" w:color="auto" w:sz="4" w:space="0"/>
            </w:tcBorders>
            <w:noWrap/>
          </w:tcPr>
          <w:p w14:paraId="56163A86">
            <w:pPr>
              <w:adjustRightInd w:val="0"/>
              <w:snapToGrid w:val="0"/>
              <w:ind w:firstLine="360"/>
              <w:jc w:val="both"/>
              <w:rPr>
                <w:kern w:val="0"/>
                <w:sz w:val="18"/>
                <w:szCs w:val="18"/>
              </w:rPr>
            </w:pPr>
            <w:r>
              <w:rPr>
                <w:kern w:val="0"/>
                <w:sz w:val="18"/>
                <w:szCs w:val="18"/>
              </w:rPr>
              <w:t>知识目标：要求学生比较系统地熟悉</w:t>
            </w:r>
            <w:r>
              <w:rPr>
                <w:rFonts w:hint="eastAsia"/>
                <w:kern w:val="0"/>
                <w:sz w:val="18"/>
                <w:szCs w:val="18"/>
              </w:rPr>
              <w:t>中优秀传统文化</w:t>
            </w:r>
            <w:r>
              <w:rPr>
                <w:kern w:val="0"/>
                <w:sz w:val="18"/>
                <w:szCs w:val="18"/>
              </w:rPr>
              <w:t>；正确分析传统文化与现代化文明的渊源；懂得中国传统文化发展的大势，领悟中国文化主体精神。</w:t>
            </w:r>
          </w:p>
          <w:p w14:paraId="2DCFFD39">
            <w:pPr>
              <w:adjustRightInd w:val="0"/>
              <w:snapToGrid w:val="0"/>
              <w:ind w:firstLine="360"/>
              <w:jc w:val="both"/>
              <w:rPr>
                <w:kern w:val="0"/>
                <w:sz w:val="18"/>
                <w:szCs w:val="18"/>
              </w:rPr>
            </w:pPr>
            <w:r>
              <w:rPr>
                <w:kern w:val="0"/>
                <w:sz w:val="18"/>
                <w:szCs w:val="18"/>
              </w:rPr>
              <w:t>能力目标：要求学生能够具备从文化角度分析问题和批判继承中国传统文化的能力；学生能够具备全人类文化的眼光来看待各种文化现象的能力。</w:t>
            </w:r>
          </w:p>
          <w:p w14:paraId="1F3245AE">
            <w:pPr>
              <w:adjustRightInd w:val="0"/>
              <w:snapToGrid w:val="0"/>
              <w:ind w:firstLine="360"/>
              <w:jc w:val="both"/>
              <w:rPr>
                <w:sz w:val="18"/>
                <w:szCs w:val="18"/>
              </w:rPr>
            </w:pPr>
            <w:r>
              <w:rPr>
                <w:kern w:val="0"/>
                <w:sz w:val="18"/>
                <w:szCs w:val="18"/>
              </w:rPr>
              <w:t>素质目标：使学生能正确认识与消化吸收中国传统文化中的优良传统，增强学生的民族自信心、自尊心、自豪感，培养高尚的爱国主义情操。</w:t>
            </w:r>
          </w:p>
        </w:tc>
        <w:tc>
          <w:tcPr>
            <w:tcW w:w="2126" w:type="dxa"/>
            <w:tcBorders>
              <w:left w:val="single" w:color="auto" w:sz="4" w:space="0"/>
              <w:right w:val="single" w:color="auto" w:sz="4" w:space="0"/>
            </w:tcBorders>
            <w:noWrap/>
            <w:vAlign w:val="center"/>
          </w:tcPr>
          <w:p w14:paraId="66A7F31C">
            <w:pPr>
              <w:adjustRightInd w:val="0"/>
              <w:snapToGrid w:val="0"/>
              <w:ind w:firstLine="360"/>
              <w:jc w:val="both"/>
              <w:rPr>
                <w:sz w:val="18"/>
                <w:szCs w:val="18"/>
              </w:rPr>
            </w:pPr>
            <w:r>
              <w:rPr>
                <w:kern w:val="0"/>
                <w:sz w:val="18"/>
                <w:szCs w:val="18"/>
              </w:rPr>
              <w:t>学习传统文化中的哲学思想、中国文化中的教育制度、伦理道德思想、中国传统文化的民俗特色、传统文学、传统艺术、古代科技、医药养生、建筑、体育文化的发展与影响；了解莆田妈祖文化的简介和精神。</w:t>
            </w:r>
          </w:p>
        </w:tc>
        <w:tc>
          <w:tcPr>
            <w:tcW w:w="1685" w:type="dxa"/>
            <w:noWrap/>
            <w:vAlign w:val="center"/>
          </w:tcPr>
          <w:p w14:paraId="54265D46">
            <w:pPr>
              <w:widowControl/>
              <w:adjustRightInd w:val="0"/>
              <w:snapToGrid w:val="0"/>
              <w:ind w:firstLine="360"/>
              <w:rPr>
                <w:sz w:val="18"/>
                <w:szCs w:val="18"/>
              </w:rPr>
            </w:pPr>
            <w:r>
              <w:rPr>
                <w:sz w:val="18"/>
                <w:szCs w:val="18"/>
              </w:rPr>
              <w:t>线上线下结合方式</w:t>
            </w:r>
          </w:p>
        </w:tc>
      </w:tr>
      <w:tr w14:paraId="3C9953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35209C40">
            <w:pPr>
              <w:widowControl/>
              <w:adjustRightInd w:val="0"/>
              <w:snapToGrid w:val="0"/>
              <w:ind w:firstLine="360"/>
              <w:rPr>
                <w:sz w:val="18"/>
                <w:szCs w:val="18"/>
              </w:rPr>
            </w:pPr>
            <w:r>
              <w:rPr>
                <w:rFonts w:hint="eastAsia"/>
                <w:sz w:val="18"/>
                <w:szCs w:val="18"/>
              </w:rPr>
              <w:t>110</w:t>
            </w:r>
          </w:p>
        </w:tc>
        <w:tc>
          <w:tcPr>
            <w:tcW w:w="1241" w:type="dxa"/>
            <w:tcBorders>
              <w:left w:val="single" w:color="auto" w:sz="8" w:space="0"/>
              <w:right w:val="single" w:color="auto" w:sz="8" w:space="0"/>
            </w:tcBorders>
            <w:noWrap/>
            <w:vAlign w:val="center"/>
          </w:tcPr>
          <w:p w14:paraId="3F171E70">
            <w:pPr>
              <w:widowControl/>
              <w:adjustRightInd w:val="0"/>
              <w:snapToGrid w:val="0"/>
              <w:ind w:firstLine="360"/>
              <w:rPr>
                <w:sz w:val="18"/>
                <w:szCs w:val="18"/>
              </w:rPr>
            </w:pPr>
            <w:r>
              <w:rPr>
                <w:rFonts w:hint="eastAsia"/>
                <w:color w:val="FF0000"/>
                <w:sz w:val="18"/>
                <w:szCs w:val="18"/>
              </w:rPr>
              <w:t>大学语文2</w:t>
            </w:r>
          </w:p>
        </w:tc>
        <w:tc>
          <w:tcPr>
            <w:tcW w:w="2835" w:type="dxa"/>
            <w:tcBorders>
              <w:left w:val="single" w:color="auto" w:sz="8" w:space="0"/>
              <w:right w:val="single" w:color="auto" w:sz="4" w:space="0"/>
            </w:tcBorders>
            <w:noWrap/>
          </w:tcPr>
          <w:p w14:paraId="74F78AB2">
            <w:pPr>
              <w:widowControl/>
              <w:adjustRightInd w:val="0"/>
              <w:snapToGrid w:val="0"/>
              <w:ind w:firstLine="360"/>
              <w:jc w:val="both"/>
              <w:rPr>
                <w:sz w:val="18"/>
                <w:szCs w:val="18"/>
              </w:rPr>
            </w:pPr>
            <w:r>
              <w:rPr>
                <w:sz w:val="18"/>
                <w:szCs w:val="18"/>
              </w:rPr>
              <w:t xml:space="preserve">高职大学生写作能力主要是指针对专业、工作、生活需要的各种写作实践。以普通中学学生已基本具备的写作知识和写作能力为起点，提高学生对写作材料的搜集、处理能力，进一步拓展学生写作理论知识以提高学生的写作能力，强化思维训练，让学生理解并掌握书面表达的主要特征和表达方式与技巧，加强主体的思想素养与写作技能训练。 </w:t>
            </w:r>
          </w:p>
        </w:tc>
        <w:tc>
          <w:tcPr>
            <w:tcW w:w="2126" w:type="dxa"/>
            <w:tcBorders>
              <w:left w:val="single" w:color="auto" w:sz="4" w:space="0"/>
              <w:right w:val="single" w:color="auto" w:sz="4" w:space="0"/>
            </w:tcBorders>
            <w:noWrap/>
            <w:vAlign w:val="center"/>
          </w:tcPr>
          <w:p w14:paraId="5790D0F7">
            <w:pPr>
              <w:widowControl/>
              <w:adjustRightInd w:val="0"/>
              <w:snapToGrid w:val="0"/>
              <w:ind w:firstLine="360"/>
              <w:jc w:val="both"/>
              <w:rPr>
                <w:sz w:val="18"/>
                <w:szCs w:val="18"/>
              </w:rPr>
            </w:pPr>
            <w:r>
              <w:rPr>
                <w:sz w:val="18"/>
                <w:szCs w:val="18"/>
              </w:rPr>
              <w:t xml:space="preserve">让学生了解常用应用文文种的种类、写作结构和写作要求，通过对常用文书的摹写实践和写作语言 的训练，掌握不同文体的行文规则，加深对理论的认识，满足学生将来职业生涯和日常生活、学习的需要。 </w:t>
            </w:r>
          </w:p>
        </w:tc>
        <w:tc>
          <w:tcPr>
            <w:tcW w:w="1685" w:type="dxa"/>
            <w:noWrap/>
            <w:vAlign w:val="center"/>
          </w:tcPr>
          <w:p w14:paraId="69AD68C6">
            <w:pPr>
              <w:widowControl/>
              <w:adjustRightInd w:val="0"/>
              <w:snapToGrid w:val="0"/>
              <w:ind w:firstLine="360"/>
              <w:jc w:val="both"/>
              <w:rPr>
                <w:sz w:val="18"/>
                <w:szCs w:val="18"/>
              </w:rPr>
            </w:pPr>
            <w:r>
              <w:rPr>
                <w:sz w:val="18"/>
                <w:szCs w:val="18"/>
              </w:rPr>
              <w:t>坚持以学生发展为中心的教育思想，立足学生语文学习的实际状况，开发学生的语文潜能，使学生具备从事职业生涯“必需、够用”的语文能力。</w:t>
            </w:r>
          </w:p>
        </w:tc>
      </w:tr>
      <w:tr w14:paraId="306632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285" w:hRule="atLeast"/>
          <w:jc w:val="center"/>
        </w:trPr>
        <w:tc>
          <w:tcPr>
            <w:tcW w:w="461" w:type="dxa"/>
            <w:noWrap/>
            <w:vAlign w:val="center"/>
          </w:tcPr>
          <w:p w14:paraId="6137E581">
            <w:pPr>
              <w:widowControl/>
              <w:adjustRightInd w:val="0"/>
              <w:snapToGrid w:val="0"/>
              <w:jc w:val="both"/>
              <w:rPr>
                <w:sz w:val="18"/>
                <w:szCs w:val="18"/>
              </w:rPr>
            </w:pPr>
            <w:r>
              <w:rPr>
                <w:rFonts w:hint="eastAsia"/>
                <w:sz w:val="18"/>
                <w:szCs w:val="18"/>
              </w:rPr>
              <w:t>11</w:t>
            </w:r>
          </w:p>
        </w:tc>
        <w:tc>
          <w:tcPr>
            <w:tcW w:w="1241" w:type="dxa"/>
            <w:noWrap/>
            <w:vAlign w:val="center"/>
          </w:tcPr>
          <w:p w14:paraId="386C627A">
            <w:pPr>
              <w:widowControl/>
              <w:adjustRightInd w:val="0"/>
              <w:snapToGrid w:val="0"/>
              <w:ind w:firstLine="360"/>
              <w:rPr>
                <w:sz w:val="18"/>
                <w:szCs w:val="18"/>
              </w:rPr>
            </w:pPr>
            <w:r>
              <w:rPr>
                <w:rFonts w:hint="eastAsia"/>
                <w:sz w:val="18"/>
                <w:szCs w:val="18"/>
              </w:rPr>
              <w:t>应急救护</w:t>
            </w:r>
          </w:p>
        </w:tc>
        <w:tc>
          <w:tcPr>
            <w:tcW w:w="2835" w:type="dxa"/>
            <w:noWrap/>
            <w:vAlign w:val="center"/>
          </w:tcPr>
          <w:p w14:paraId="310AA947">
            <w:pPr>
              <w:adjustRightInd w:val="0"/>
              <w:snapToGrid w:val="0"/>
              <w:ind w:firstLine="360"/>
              <w:jc w:val="both"/>
              <w:rPr>
                <w:kern w:val="0"/>
                <w:sz w:val="18"/>
                <w:szCs w:val="18"/>
              </w:rPr>
            </w:pPr>
            <w:r>
              <w:rPr>
                <w:kern w:val="0"/>
                <w:sz w:val="18"/>
                <w:szCs w:val="18"/>
              </w:rPr>
              <w:t>知识目标：要求学生比较系统地熟悉</w:t>
            </w:r>
            <w:r>
              <w:rPr>
                <w:rFonts w:hint="eastAsia"/>
                <w:kern w:val="0"/>
                <w:sz w:val="18"/>
                <w:szCs w:val="18"/>
              </w:rPr>
              <w:t>救护新概念和生命链，掌握现场急救的程序和原则；熟悉肺、心、脑的关系以及现场徒手心肺复苏CPR意义、操作方法；掌握终止CPR的时间、四个主要环节，掌握急性气道梗阻的急救方法</w:t>
            </w:r>
            <w:r>
              <w:rPr>
                <w:kern w:val="0"/>
                <w:sz w:val="18"/>
                <w:szCs w:val="18"/>
              </w:rPr>
              <w:t>。</w:t>
            </w:r>
          </w:p>
          <w:p w14:paraId="010CE329">
            <w:pPr>
              <w:adjustRightInd w:val="0"/>
              <w:snapToGrid w:val="0"/>
              <w:ind w:firstLine="360"/>
              <w:jc w:val="both"/>
              <w:rPr>
                <w:kern w:val="0"/>
                <w:sz w:val="18"/>
                <w:szCs w:val="18"/>
              </w:rPr>
            </w:pPr>
            <w:r>
              <w:rPr>
                <w:kern w:val="0"/>
                <w:sz w:val="18"/>
                <w:szCs w:val="18"/>
              </w:rPr>
              <w:t>能力目标：要求学生能够</w:t>
            </w:r>
            <w:r>
              <w:rPr>
                <w:rFonts w:hint="eastAsia"/>
                <w:kern w:val="0"/>
                <w:sz w:val="18"/>
                <w:szCs w:val="18"/>
              </w:rPr>
              <w:t>通过实践训练</w:t>
            </w:r>
            <w:r>
              <w:rPr>
                <w:kern w:val="0"/>
                <w:sz w:val="18"/>
                <w:szCs w:val="18"/>
              </w:rPr>
              <w:t>，具备</w:t>
            </w:r>
            <w:r>
              <w:rPr>
                <w:rFonts w:hint="eastAsia"/>
                <w:kern w:val="0"/>
                <w:sz w:val="18"/>
                <w:szCs w:val="18"/>
              </w:rPr>
              <w:t>一定现场徒手心肺复苏CPR操作</w:t>
            </w:r>
            <w:r>
              <w:rPr>
                <w:kern w:val="0"/>
                <w:sz w:val="18"/>
                <w:szCs w:val="18"/>
              </w:rPr>
              <w:t>能力。</w:t>
            </w:r>
          </w:p>
          <w:p w14:paraId="6673519E">
            <w:pPr>
              <w:widowControl/>
              <w:adjustRightInd w:val="0"/>
              <w:snapToGrid w:val="0"/>
              <w:ind w:firstLine="360"/>
              <w:jc w:val="both"/>
              <w:rPr>
                <w:sz w:val="18"/>
                <w:szCs w:val="18"/>
              </w:rPr>
            </w:pPr>
            <w:r>
              <w:rPr>
                <w:kern w:val="0"/>
                <w:sz w:val="18"/>
                <w:szCs w:val="18"/>
              </w:rPr>
              <w:t>素质目标：使学生能</w:t>
            </w:r>
            <w:r>
              <w:rPr>
                <w:rFonts w:hint="eastAsia"/>
                <w:sz w:val="18"/>
                <w:szCs w:val="18"/>
              </w:rPr>
              <w:t>在实践活动中培养珍爱生命、关爱他人、服务社会的意识，从而提升学生的社会责任感。</w:t>
            </w:r>
          </w:p>
        </w:tc>
        <w:tc>
          <w:tcPr>
            <w:tcW w:w="2126" w:type="dxa"/>
            <w:noWrap/>
            <w:vAlign w:val="center"/>
          </w:tcPr>
          <w:p w14:paraId="710EFD4D">
            <w:pPr>
              <w:widowControl/>
              <w:adjustRightInd w:val="0"/>
              <w:snapToGrid w:val="0"/>
              <w:ind w:firstLine="360"/>
              <w:jc w:val="both"/>
              <w:rPr>
                <w:sz w:val="18"/>
                <w:szCs w:val="18"/>
              </w:rPr>
            </w:pPr>
            <w:r>
              <w:rPr>
                <w:rFonts w:hint="eastAsia"/>
                <w:sz w:val="18"/>
                <w:szCs w:val="18"/>
              </w:rPr>
              <w:t>本课程以应急救护基本技能为探究对象，以救护理论知识、心肺复苏等项目为重点教学内容，通过教师教授、实物自主探究等方式，了解相关常识以及掌握救护技能，在实践活动中培养珍爱生命、关爱他人、服务社会的意识，从而提升学生的社会责任感。</w:t>
            </w:r>
          </w:p>
        </w:tc>
        <w:tc>
          <w:tcPr>
            <w:tcW w:w="1685" w:type="dxa"/>
            <w:noWrap/>
            <w:vAlign w:val="center"/>
          </w:tcPr>
          <w:p w14:paraId="671875A5">
            <w:pPr>
              <w:widowControl/>
              <w:adjustRightInd w:val="0"/>
              <w:snapToGrid w:val="0"/>
              <w:ind w:firstLine="360"/>
              <w:jc w:val="both"/>
              <w:rPr>
                <w:sz w:val="18"/>
                <w:szCs w:val="18"/>
              </w:rPr>
            </w:pPr>
            <w:r>
              <w:rPr>
                <w:rFonts w:hint="eastAsia"/>
                <w:sz w:val="18"/>
                <w:szCs w:val="18"/>
              </w:rPr>
              <w:t>采用</w:t>
            </w:r>
            <w:r>
              <w:rPr>
                <w:sz w:val="18"/>
                <w:szCs w:val="18"/>
              </w:rPr>
              <w:t>线上线下结合</w:t>
            </w:r>
            <w:r>
              <w:rPr>
                <w:rFonts w:hint="eastAsia"/>
                <w:sz w:val="18"/>
                <w:szCs w:val="18"/>
              </w:rPr>
              <w:t>以及现场实践教学、</w:t>
            </w:r>
            <w:r>
              <w:rPr>
                <w:sz w:val="18"/>
                <w:szCs w:val="18"/>
              </w:rPr>
              <w:t>小组讨论、角色体验等教学方式</w:t>
            </w:r>
            <w:r>
              <w:rPr>
                <w:rFonts w:hint="eastAsia"/>
                <w:sz w:val="18"/>
                <w:szCs w:val="18"/>
              </w:rPr>
              <w:t>。</w:t>
            </w:r>
          </w:p>
        </w:tc>
      </w:tr>
      <w:tr w14:paraId="0275A5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5BB5DA99">
            <w:pPr>
              <w:widowControl/>
              <w:adjustRightInd w:val="0"/>
              <w:snapToGrid w:val="0"/>
              <w:ind w:firstLine="360"/>
              <w:rPr>
                <w:color w:val="FF0000"/>
                <w:sz w:val="18"/>
                <w:szCs w:val="18"/>
              </w:rPr>
            </w:pPr>
            <w:r>
              <w:rPr>
                <w:rFonts w:hint="eastAsia"/>
                <w:color w:val="FF0000"/>
                <w:sz w:val="18"/>
                <w:szCs w:val="18"/>
              </w:rPr>
              <w:t>21</w:t>
            </w:r>
          </w:p>
        </w:tc>
        <w:tc>
          <w:tcPr>
            <w:tcW w:w="1241" w:type="dxa"/>
            <w:noWrap/>
            <w:vAlign w:val="center"/>
          </w:tcPr>
          <w:p w14:paraId="6A8FFA2B">
            <w:pPr>
              <w:widowControl/>
              <w:adjustRightInd w:val="0"/>
              <w:snapToGrid w:val="0"/>
              <w:ind w:firstLine="360"/>
              <w:rPr>
                <w:color w:val="FF0000"/>
                <w:sz w:val="18"/>
                <w:szCs w:val="18"/>
              </w:rPr>
            </w:pPr>
            <w:r>
              <w:rPr>
                <w:rFonts w:hint="eastAsia"/>
                <w:color w:val="FF0000"/>
                <w:sz w:val="18"/>
                <w:szCs w:val="18"/>
              </w:rPr>
              <w:t>大学生安全教育</w:t>
            </w:r>
          </w:p>
        </w:tc>
        <w:tc>
          <w:tcPr>
            <w:tcW w:w="2835" w:type="dxa"/>
            <w:noWrap/>
            <w:vAlign w:val="center"/>
          </w:tcPr>
          <w:p w14:paraId="307D349D">
            <w:pPr>
              <w:widowControl/>
              <w:adjustRightInd w:val="0"/>
              <w:snapToGrid w:val="0"/>
              <w:ind w:firstLine="360"/>
              <w:jc w:val="both"/>
              <w:rPr>
                <w:color w:val="FF0000"/>
                <w:kern w:val="0"/>
                <w:sz w:val="18"/>
                <w:szCs w:val="18"/>
              </w:rPr>
            </w:pPr>
            <w:r>
              <w:rPr>
                <w:rFonts w:hint="eastAsia"/>
                <w:color w:val="FF0000"/>
                <w:kern w:val="0"/>
                <w:sz w:val="18"/>
                <w:szCs w:val="18"/>
              </w:rPr>
              <w:t>1.知识目标：使学生掌握国家安全观念、法律法规、防范电信网络诈骗、禁毒、网络安全、应急处理等基本安全知识。</w:t>
            </w:r>
          </w:p>
          <w:p w14:paraId="4E584194">
            <w:pPr>
              <w:widowControl/>
              <w:adjustRightInd w:val="0"/>
              <w:snapToGrid w:val="0"/>
              <w:ind w:firstLine="360"/>
              <w:jc w:val="both"/>
              <w:rPr>
                <w:color w:val="FF0000"/>
                <w:kern w:val="0"/>
                <w:sz w:val="18"/>
                <w:szCs w:val="18"/>
              </w:rPr>
            </w:pPr>
            <w:r>
              <w:rPr>
                <w:rFonts w:hint="eastAsia"/>
                <w:color w:val="FF0000"/>
                <w:kern w:val="0"/>
                <w:sz w:val="18"/>
                <w:szCs w:val="18"/>
              </w:rPr>
              <w:t>2.能力目标：培养学生具备火灾逃生、地震自救、溺水急救、交通安全、反诈识骗等实践操作能力。</w:t>
            </w:r>
          </w:p>
          <w:p w14:paraId="2AD89CBD">
            <w:pPr>
              <w:widowControl/>
              <w:adjustRightInd w:val="0"/>
              <w:snapToGrid w:val="0"/>
              <w:ind w:firstLine="360"/>
              <w:jc w:val="both"/>
              <w:rPr>
                <w:color w:val="FF0000"/>
                <w:kern w:val="0"/>
                <w:sz w:val="18"/>
                <w:szCs w:val="18"/>
              </w:rPr>
            </w:pPr>
            <w:r>
              <w:rPr>
                <w:rFonts w:hint="eastAsia"/>
                <w:color w:val="FF0000"/>
                <w:kern w:val="0"/>
                <w:sz w:val="18"/>
                <w:szCs w:val="18"/>
              </w:rPr>
              <w:t>3.素质目标：提升学生遵纪守法意识，增强心理素质，培养面对压力、挫折的自我调适能力，形成良好的安全行为习惯。</w:t>
            </w:r>
          </w:p>
        </w:tc>
        <w:tc>
          <w:tcPr>
            <w:tcW w:w="2126" w:type="dxa"/>
            <w:noWrap/>
            <w:vAlign w:val="center"/>
          </w:tcPr>
          <w:p w14:paraId="5301CD8F">
            <w:pPr>
              <w:widowControl/>
              <w:adjustRightInd w:val="0"/>
              <w:snapToGrid w:val="0"/>
              <w:ind w:firstLine="360"/>
              <w:jc w:val="left"/>
              <w:rPr>
                <w:color w:val="FF0000"/>
                <w:sz w:val="18"/>
                <w:szCs w:val="18"/>
              </w:rPr>
            </w:pPr>
            <w:r>
              <w:rPr>
                <w:rFonts w:hint="eastAsia"/>
                <w:color w:val="FF0000"/>
                <w:sz w:val="18"/>
                <w:szCs w:val="18"/>
              </w:rPr>
              <w:t>本课程理论课根据打击治理防范电信网络诈骗形势政策变化实时更新教学内容，讲授高发电信诈骗犯罪活动的套路和手段，强化学生对《反电信网络诈骗法》的掌握，使学生掌握反诈识骗技巧。实践课以讲座、网课、演练等方式开展，包括国家安全观念、法律法规、反诈、网络安全、应急处理等方面知识，注重培养学生的危机应对能力和自我保护技能。旨在提高学生的安全素养，增强法治意识，确保在面临安全风险时能够做出正确判断和有效应对。</w:t>
            </w:r>
          </w:p>
        </w:tc>
        <w:tc>
          <w:tcPr>
            <w:tcW w:w="1685" w:type="dxa"/>
            <w:noWrap/>
            <w:vAlign w:val="center"/>
          </w:tcPr>
          <w:p w14:paraId="0737CB0F">
            <w:pPr>
              <w:widowControl/>
              <w:adjustRightInd w:val="0"/>
              <w:snapToGrid w:val="0"/>
              <w:ind w:firstLine="360"/>
              <w:jc w:val="left"/>
              <w:rPr>
                <w:color w:val="FF0000"/>
                <w:sz w:val="18"/>
                <w:szCs w:val="18"/>
              </w:rPr>
            </w:pPr>
            <w:r>
              <w:rPr>
                <w:rFonts w:hint="eastAsia"/>
                <w:color w:val="FF0000"/>
                <w:sz w:val="18"/>
                <w:szCs w:val="18"/>
              </w:rPr>
              <w:t>可采用课堂授课、网络平台、系列讲座形式开设、社会实践等方式。</w:t>
            </w:r>
          </w:p>
        </w:tc>
      </w:tr>
    </w:tbl>
    <w:p w14:paraId="7654B87E">
      <w:pPr>
        <w:spacing w:line="460" w:lineRule="exact"/>
        <w:ind w:firstLine="480"/>
        <w:jc w:val="both"/>
        <w:rPr>
          <w:sz w:val="24"/>
          <w:szCs w:val="22"/>
        </w:rPr>
        <w:sectPr>
          <w:headerReference r:id="rId3" w:type="default"/>
          <w:footerReference r:id="rId4" w:type="default"/>
          <w:pgSz w:w="11906" w:h="16838"/>
          <w:pgMar w:top="1440" w:right="1797" w:bottom="1440" w:left="1797" w:header="851" w:footer="992" w:gutter="0"/>
          <w:pgNumType w:start="1"/>
          <w:cols w:space="720" w:num="1"/>
          <w:docGrid w:linePitch="312" w:charSpace="0"/>
        </w:sectPr>
      </w:pPr>
    </w:p>
    <w:p w14:paraId="2B36BB54">
      <w:pPr>
        <w:spacing w:line="440" w:lineRule="exact"/>
        <w:ind w:firstLine="480"/>
        <w:jc w:val="both"/>
        <w:rPr>
          <w:sz w:val="24"/>
          <w:szCs w:val="22"/>
        </w:rPr>
      </w:pPr>
      <w:r>
        <w:rPr>
          <w:bCs/>
          <w:sz w:val="24"/>
          <w:szCs w:val="22"/>
        </w:rPr>
        <w:t>2、专业课程</w:t>
      </w:r>
    </w:p>
    <w:p w14:paraId="6DBD522A">
      <w:pPr>
        <w:spacing w:line="440" w:lineRule="exact"/>
        <w:ind w:firstLine="480"/>
        <w:jc w:val="both"/>
        <w:rPr>
          <w:sz w:val="24"/>
          <w:szCs w:val="22"/>
        </w:rPr>
      </w:pPr>
      <w:r>
        <w:rPr>
          <w:sz w:val="24"/>
          <w:szCs w:val="22"/>
        </w:rPr>
        <w:t>（1）专业基础课程</w:t>
      </w:r>
      <w:r>
        <w:rPr>
          <w:rFonts w:hint="eastAsia"/>
          <w:sz w:val="24"/>
          <w:szCs w:val="22"/>
        </w:rPr>
        <w:t>（专业群平台课程）</w:t>
      </w:r>
    </w:p>
    <w:tbl>
      <w:tblPr>
        <w:tblStyle w:val="20"/>
        <w:tblW w:w="1007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88"/>
        <w:gridCol w:w="1077"/>
        <w:gridCol w:w="2128"/>
        <w:gridCol w:w="2095"/>
        <w:gridCol w:w="2401"/>
        <w:gridCol w:w="1787"/>
      </w:tblGrid>
      <w:tr w14:paraId="016BB8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15" w:hRule="atLeast"/>
          <w:tblHeader/>
          <w:jc w:val="center"/>
        </w:trPr>
        <w:tc>
          <w:tcPr>
            <w:tcW w:w="588" w:type="dxa"/>
            <w:noWrap/>
            <w:vAlign w:val="center"/>
          </w:tcPr>
          <w:p w14:paraId="13060E7F">
            <w:pPr>
              <w:ind w:firstLine="361"/>
              <w:rPr>
                <w:b/>
                <w:sz w:val="18"/>
                <w:szCs w:val="18"/>
              </w:rPr>
            </w:pPr>
            <w:r>
              <w:rPr>
                <w:b/>
                <w:sz w:val="18"/>
                <w:szCs w:val="18"/>
              </w:rPr>
              <w:t>序号</w:t>
            </w:r>
          </w:p>
        </w:tc>
        <w:tc>
          <w:tcPr>
            <w:tcW w:w="1077" w:type="dxa"/>
            <w:tcBorders>
              <w:left w:val="single" w:color="auto" w:sz="8" w:space="0"/>
              <w:right w:val="single" w:color="auto" w:sz="8" w:space="0"/>
            </w:tcBorders>
            <w:noWrap/>
            <w:vAlign w:val="center"/>
          </w:tcPr>
          <w:p w14:paraId="6A66CDB7">
            <w:pPr>
              <w:ind w:firstLine="361"/>
              <w:rPr>
                <w:b/>
                <w:sz w:val="18"/>
                <w:szCs w:val="18"/>
              </w:rPr>
            </w:pPr>
            <w:r>
              <w:rPr>
                <w:b/>
                <w:sz w:val="18"/>
                <w:szCs w:val="18"/>
              </w:rPr>
              <w:t>课程名称</w:t>
            </w:r>
          </w:p>
        </w:tc>
        <w:tc>
          <w:tcPr>
            <w:tcW w:w="2128" w:type="dxa"/>
            <w:tcBorders>
              <w:left w:val="single" w:color="auto" w:sz="8" w:space="0"/>
              <w:right w:val="single" w:color="auto" w:sz="4" w:space="0"/>
            </w:tcBorders>
            <w:noWrap/>
            <w:vAlign w:val="center"/>
          </w:tcPr>
          <w:p w14:paraId="04EECC70">
            <w:pPr>
              <w:ind w:firstLine="361"/>
              <w:rPr>
                <w:b/>
                <w:bCs/>
                <w:sz w:val="18"/>
                <w:szCs w:val="18"/>
              </w:rPr>
            </w:pPr>
            <w:r>
              <w:rPr>
                <w:b/>
                <w:kern w:val="0"/>
                <w:sz w:val="18"/>
                <w:szCs w:val="18"/>
              </w:rPr>
              <w:t>课程目标</w:t>
            </w:r>
          </w:p>
        </w:tc>
        <w:tc>
          <w:tcPr>
            <w:tcW w:w="2095" w:type="dxa"/>
            <w:tcBorders>
              <w:left w:val="single" w:color="auto" w:sz="4" w:space="0"/>
              <w:right w:val="single" w:color="auto" w:sz="4" w:space="0"/>
            </w:tcBorders>
            <w:noWrap/>
            <w:vAlign w:val="center"/>
          </w:tcPr>
          <w:p w14:paraId="582587D4">
            <w:pPr>
              <w:ind w:firstLine="361"/>
              <w:rPr>
                <w:b/>
                <w:bCs/>
                <w:sz w:val="18"/>
                <w:szCs w:val="18"/>
              </w:rPr>
            </w:pPr>
            <w:r>
              <w:rPr>
                <w:b/>
                <w:sz w:val="18"/>
                <w:szCs w:val="18"/>
              </w:rPr>
              <w:t>主要</w:t>
            </w:r>
            <w:r>
              <w:rPr>
                <w:b/>
                <w:kern w:val="0"/>
                <w:sz w:val="18"/>
                <w:szCs w:val="18"/>
              </w:rPr>
              <w:t>教学内容</w:t>
            </w:r>
            <w:r>
              <w:rPr>
                <w:b/>
                <w:sz w:val="18"/>
                <w:szCs w:val="18"/>
              </w:rPr>
              <w:t>与要求</w:t>
            </w:r>
          </w:p>
        </w:tc>
        <w:tc>
          <w:tcPr>
            <w:tcW w:w="2401" w:type="dxa"/>
            <w:noWrap/>
            <w:vAlign w:val="center"/>
          </w:tcPr>
          <w:p w14:paraId="32D8B120">
            <w:pPr>
              <w:ind w:firstLine="361"/>
              <w:rPr>
                <w:b/>
                <w:bCs/>
                <w:sz w:val="18"/>
                <w:szCs w:val="18"/>
              </w:rPr>
            </w:pPr>
            <w:r>
              <w:rPr>
                <w:b/>
                <w:sz w:val="18"/>
                <w:szCs w:val="18"/>
              </w:rPr>
              <w:t>教学方法与手段</w:t>
            </w:r>
          </w:p>
        </w:tc>
        <w:tc>
          <w:tcPr>
            <w:tcW w:w="1787" w:type="dxa"/>
            <w:noWrap/>
            <w:vAlign w:val="center"/>
          </w:tcPr>
          <w:p w14:paraId="3E0FDBB0">
            <w:pPr>
              <w:ind w:firstLine="361"/>
              <w:rPr>
                <w:b/>
                <w:sz w:val="18"/>
                <w:szCs w:val="18"/>
              </w:rPr>
            </w:pPr>
            <w:r>
              <w:rPr>
                <w:rFonts w:hint="eastAsia"/>
                <w:b/>
                <w:sz w:val="18"/>
                <w:szCs w:val="18"/>
              </w:rPr>
              <w:t>开设专业</w:t>
            </w:r>
          </w:p>
        </w:tc>
      </w:tr>
      <w:tr w14:paraId="18BA11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642" w:hRule="atLeast"/>
          <w:jc w:val="center"/>
        </w:trPr>
        <w:tc>
          <w:tcPr>
            <w:tcW w:w="588" w:type="dxa"/>
            <w:noWrap/>
            <w:vAlign w:val="center"/>
          </w:tcPr>
          <w:p w14:paraId="1C87088C">
            <w:pPr>
              <w:widowControl/>
              <w:ind w:firstLine="360"/>
              <w:rPr>
                <w:sz w:val="18"/>
                <w:szCs w:val="18"/>
              </w:rPr>
            </w:pPr>
            <w:r>
              <w:rPr>
                <w:sz w:val="18"/>
                <w:szCs w:val="18"/>
              </w:rPr>
              <w:t>1</w:t>
            </w:r>
          </w:p>
        </w:tc>
        <w:tc>
          <w:tcPr>
            <w:tcW w:w="1077" w:type="dxa"/>
            <w:tcBorders>
              <w:left w:val="single" w:color="auto" w:sz="8" w:space="0"/>
              <w:right w:val="single" w:color="auto" w:sz="8" w:space="0"/>
            </w:tcBorders>
            <w:noWrap/>
            <w:vAlign w:val="center"/>
          </w:tcPr>
          <w:p w14:paraId="035FB24A">
            <w:pPr>
              <w:widowControl/>
              <w:rPr>
                <w:kern w:val="0"/>
                <w:sz w:val="18"/>
                <w:szCs w:val="18"/>
              </w:rPr>
            </w:pPr>
            <w:r>
              <w:rPr>
                <w:rFonts w:hint="eastAsia"/>
              </w:rPr>
              <w:t>电子商务实务</w:t>
            </w:r>
          </w:p>
        </w:tc>
        <w:tc>
          <w:tcPr>
            <w:tcW w:w="2128" w:type="dxa"/>
            <w:tcBorders>
              <w:left w:val="single" w:color="auto" w:sz="8" w:space="0"/>
              <w:right w:val="single" w:color="auto" w:sz="4" w:space="0"/>
            </w:tcBorders>
            <w:noWrap/>
            <w:vAlign w:val="center"/>
          </w:tcPr>
          <w:p w14:paraId="09476E2E">
            <w:pPr>
              <w:widowControl/>
              <w:ind w:firstLine="360"/>
              <w:jc w:val="both"/>
              <w:rPr>
                <w:kern w:val="0"/>
                <w:sz w:val="18"/>
                <w:szCs w:val="18"/>
              </w:rPr>
            </w:pPr>
            <w:r>
              <w:rPr>
                <w:rFonts w:hint="eastAsia"/>
                <w:kern w:val="0"/>
                <w:sz w:val="18"/>
                <w:szCs w:val="18"/>
              </w:rPr>
              <w:t>知识目标：</w:t>
            </w:r>
          </w:p>
          <w:p w14:paraId="145A99C4">
            <w:pPr>
              <w:widowControl/>
              <w:ind w:firstLine="360"/>
              <w:jc w:val="both"/>
              <w:rPr>
                <w:kern w:val="0"/>
                <w:sz w:val="18"/>
                <w:szCs w:val="18"/>
              </w:rPr>
            </w:pPr>
            <w:r>
              <w:rPr>
                <w:rFonts w:hint="eastAsia"/>
                <w:kern w:val="0"/>
                <w:sz w:val="18"/>
                <w:szCs w:val="18"/>
              </w:rPr>
              <w:t>(1) 掌握电子商务的概念，电 子商务一般框架结构；</w:t>
            </w:r>
          </w:p>
          <w:p w14:paraId="72C9B520">
            <w:pPr>
              <w:widowControl/>
              <w:ind w:firstLine="360"/>
              <w:jc w:val="both"/>
              <w:rPr>
                <w:kern w:val="0"/>
                <w:sz w:val="18"/>
                <w:szCs w:val="18"/>
              </w:rPr>
            </w:pPr>
            <w:r>
              <w:rPr>
                <w:rFonts w:hint="eastAsia"/>
                <w:kern w:val="0"/>
                <w:sz w:val="18"/>
                <w:szCs w:val="18"/>
              </w:rPr>
              <w:t>(2) 了解电子商务的发展历 程，对应用现状和发展趋势有 较全面认识和判断；</w:t>
            </w:r>
          </w:p>
          <w:p w14:paraId="3F3688AB">
            <w:pPr>
              <w:widowControl/>
              <w:ind w:firstLine="360"/>
              <w:jc w:val="both"/>
              <w:rPr>
                <w:kern w:val="0"/>
                <w:sz w:val="18"/>
                <w:szCs w:val="18"/>
              </w:rPr>
            </w:pPr>
            <w:r>
              <w:rPr>
                <w:rFonts w:hint="eastAsia"/>
                <w:kern w:val="0"/>
                <w:sz w:val="18"/>
                <w:szCs w:val="18"/>
              </w:rPr>
              <w:t>(3) 掌握当前电子商务的主要 赢利模式；</w:t>
            </w:r>
          </w:p>
          <w:p w14:paraId="2A25E9E7">
            <w:pPr>
              <w:widowControl/>
              <w:ind w:firstLine="360"/>
              <w:jc w:val="both"/>
              <w:rPr>
                <w:kern w:val="0"/>
                <w:sz w:val="18"/>
                <w:szCs w:val="18"/>
              </w:rPr>
            </w:pPr>
            <w:r>
              <w:rPr>
                <w:rFonts w:hint="eastAsia"/>
                <w:kern w:val="0"/>
                <w:sz w:val="18"/>
                <w:szCs w:val="18"/>
              </w:rPr>
              <w:t>(4) 掌握 B2B、B2C 、C2C 电 子商务的基本运作模式；</w:t>
            </w:r>
          </w:p>
          <w:p w14:paraId="0B8B1E56">
            <w:pPr>
              <w:widowControl/>
              <w:ind w:firstLine="360"/>
              <w:jc w:val="both"/>
              <w:rPr>
                <w:kern w:val="0"/>
                <w:sz w:val="18"/>
                <w:szCs w:val="18"/>
              </w:rPr>
            </w:pPr>
            <w:r>
              <w:rPr>
                <w:rFonts w:hint="eastAsia"/>
                <w:kern w:val="0"/>
                <w:sz w:val="18"/>
                <w:szCs w:val="18"/>
              </w:rPr>
              <w:t>(5) 掌握电子商务活动中的电 子商务调研、交易、营销、支 付、物流等基本技能；</w:t>
            </w:r>
          </w:p>
          <w:p w14:paraId="73176D6E">
            <w:pPr>
              <w:widowControl/>
              <w:ind w:firstLine="360"/>
              <w:jc w:val="both"/>
              <w:rPr>
                <w:kern w:val="0"/>
                <w:sz w:val="18"/>
                <w:szCs w:val="18"/>
              </w:rPr>
            </w:pPr>
            <w:r>
              <w:rPr>
                <w:rFonts w:hint="eastAsia"/>
                <w:kern w:val="0"/>
                <w:sz w:val="18"/>
                <w:szCs w:val="18"/>
              </w:rPr>
              <w:t>能力目标：</w:t>
            </w:r>
          </w:p>
          <w:p w14:paraId="64CE0AE5">
            <w:pPr>
              <w:widowControl/>
              <w:ind w:firstLine="360"/>
              <w:jc w:val="both"/>
              <w:rPr>
                <w:kern w:val="0"/>
                <w:sz w:val="18"/>
                <w:szCs w:val="18"/>
              </w:rPr>
            </w:pPr>
            <w:r>
              <w:rPr>
                <w:rFonts w:hint="eastAsia"/>
                <w:kern w:val="0"/>
                <w:sz w:val="18"/>
                <w:szCs w:val="18"/>
              </w:rPr>
              <w:t>(1) 能讲述我国电子商务的发 展史及关键年份的重要事件；</w:t>
            </w:r>
          </w:p>
          <w:p w14:paraId="4F84EFCC">
            <w:pPr>
              <w:widowControl/>
              <w:ind w:firstLine="360"/>
              <w:jc w:val="both"/>
              <w:rPr>
                <w:kern w:val="0"/>
                <w:sz w:val="18"/>
                <w:szCs w:val="18"/>
              </w:rPr>
            </w:pPr>
            <w:r>
              <w:rPr>
                <w:rFonts w:hint="eastAsia"/>
                <w:kern w:val="0"/>
                <w:sz w:val="18"/>
                <w:szCs w:val="18"/>
              </w:rPr>
              <w:t>(2) 能从个人学习、生活和工 作的角度调研分析相关电子商 务的应用，并形成调研分析报 告；</w:t>
            </w:r>
          </w:p>
          <w:p w14:paraId="39F04192">
            <w:pPr>
              <w:widowControl/>
              <w:ind w:firstLine="360"/>
              <w:jc w:val="both"/>
              <w:rPr>
                <w:kern w:val="0"/>
                <w:sz w:val="18"/>
                <w:szCs w:val="18"/>
              </w:rPr>
            </w:pPr>
            <w:r>
              <w:rPr>
                <w:rFonts w:hint="eastAsia"/>
                <w:kern w:val="0"/>
                <w:sz w:val="18"/>
                <w:szCs w:val="18"/>
              </w:rPr>
              <w:t>(3) 能分析电子商务对当前企 业生产、经营活动产生的影响， 调研相关企业，并形成分析总结报告；</w:t>
            </w:r>
          </w:p>
          <w:p w14:paraId="51105D6C">
            <w:pPr>
              <w:widowControl/>
              <w:ind w:firstLine="360"/>
              <w:jc w:val="both"/>
              <w:rPr>
                <w:kern w:val="0"/>
                <w:sz w:val="18"/>
                <w:szCs w:val="18"/>
              </w:rPr>
            </w:pPr>
            <w:r>
              <w:rPr>
                <w:rFonts w:hint="eastAsia"/>
                <w:kern w:val="0"/>
                <w:sz w:val="18"/>
                <w:szCs w:val="18"/>
              </w:rPr>
              <w:t>(4) 能分析以阿里巴巴网站为 代表的 B2B 网站的经营模式， 解释其网站栏目、买家和卖家 的工作流程，并能进行业务操 作；</w:t>
            </w:r>
          </w:p>
          <w:p w14:paraId="7BDCDAD6">
            <w:pPr>
              <w:widowControl/>
              <w:ind w:firstLine="360"/>
              <w:jc w:val="both"/>
              <w:rPr>
                <w:kern w:val="0"/>
                <w:sz w:val="18"/>
                <w:szCs w:val="18"/>
              </w:rPr>
            </w:pPr>
          </w:p>
        </w:tc>
        <w:tc>
          <w:tcPr>
            <w:tcW w:w="2095" w:type="dxa"/>
            <w:tcBorders>
              <w:left w:val="single" w:color="auto" w:sz="4" w:space="0"/>
              <w:right w:val="single" w:color="auto" w:sz="4" w:space="0"/>
            </w:tcBorders>
            <w:noWrap/>
            <w:vAlign w:val="center"/>
          </w:tcPr>
          <w:p w14:paraId="62C44571">
            <w:pPr>
              <w:widowControl/>
              <w:ind w:firstLine="360"/>
              <w:jc w:val="left"/>
              <w:rPr>
                <w:kern w:val="0"/>
                <w:sz w:val="18"/>
                <w:szCs w:val="18"/>
              </w:rPr>
            </w:pPr>
            <w:r>
              <w:rPr>
                <w:rFonts w:hint="eastAsia"/>
                <w:kern w:val="0"/>
                <w:sz w:val="18"/>
                <w:szCs w:val="18"/>
              </w:rPr>
              <w:t>模块一、基础理论模块</w:t>
            </w:r>
          </w:p>
          <w:p w14:paraId="1EA8EA14">
            <w:pPr>
              <w:widowControl/>
              <w:ind w:firstLine="360"/>
              <w:jc w:val="left"/>
              <w:rPr>
                <w:kern w:val="0"/>
                <w:sz w:val="18"/>
                <w:szCs w:val="18"/>
              </w:rPr>
            </w:pPr>
            <w:r>
              <w:rPr>
                <w:rFonts w:hint="eastAsia"/>
                <w:kern w:val="0"/>
                <w:sz w:val="18"/>
                <w:szCs w:val="18"/>
              </w:rPr>
              <w:t>模块二、技术支持模块</w:t>
            </w:r>
          </w:p>
          <w:p w14:paraId="5128B591">
            <w:pPr>
              <w:widowControl/>
              <w:ind w:firstLine="360"/>
              <w:jc w:val="left"/>
              <w:rPr>
                <w:kern w:val="0"/>
                <w:sz w:val="18"/>
                <w:szCs w:val="18"/>
              </w:rPr>
            </w:pPr>
            <w:r>
              <w:rPr>
                <w:rFonts w:hint="eastAsia"/>
                <w:kern w:val="0"/>
                <w:sz w:val="18"/>
                <w:szCs w:val="18"/>
              </w:rPr>
              <w:t>模块三、商务管理模块</w:t>
            </w:r>
          </w:p>
          <w:p w14:paraId="21CA4D46">
            <w:pPr>
              <w:widowControl/>
              <w:ind w:firstLine="360"/>
              <w:jc w:val="left"/>
              <w:rPr>
                <w:kern w:val="0"/>
                <w:sz w:val="18"/>
                <w:szCs w:val="18"/>
              </w:rPr>
            </w:pPr>
            <w:r>
              <w:rPr>
                <w:rFonts w:hint="eastAsia"/>
                <w:kern w:val="0"/>
                <w:sz w:val="18"/>
                <w:szCs w:val="18"/>
              </w:rPr>
              <w:t>模块四、行业应用模块</w:t>
            </w:r>
          </w:p>
          <w:p w14:paraId="690348D9">
            <w:pPr>
              <w:widowControl/>
              <w:ind w:firstLine="360"/>
              <w:jc w:val="left"/>
              <w:rPr>
                <w:kern w:val="0"/>
                <w:sz w:val="18"/>
                <w:szCs w:val="18"/>
              </w:rPr>
            </w:pPr>
            <w:r>
              <w:rPr>
                <w:rFonts w:hint="eastAsia"/>
                <w:kern w:val="0"/>
                <w:sz w:val="18"/>
                <w:szCs w:val="18"/>
              </w:rPr>
              <w:t>模块五、法律法规模块</w:t>
            </w:r>
          </w:p>
          <w:p w14:paraId="3E0EA58B">
            <w:pPr>
              <w:widowControl/>
              <w:ind w:firstLine="360"/>
              <w:jc w:val="left"/>
              <w:rPr>
                <w:kern w:val="0"/>
                <w:sz w:val="18"/>
                <w:szCs w:val="18"/>
              </w:rPr>
            </w:pPr>
            <w:r>
              <w:rPr>
                <w:rFonts w:hint="eastAsia"/>
                <w:kern w:val="0"/>
                <w:sz w:val="18"/>
                <w:szCs w:val="18"/>
              </w:rPr>
              <w:t>模块六、实验实训模块</w:t>
            </w:r>
          </w:p>
          <w:p w14:paraId="52F190E0">
            <w:pPr>
              <w:widowControl/>
              <w:ind w:firstLine="360"/>
              <w:jc w:val="left"/>
              <w:rPr>
                <w:sz w:val="18"/>
                <w:szCs w:val="18"/>
              </w:rPr>
            </w:pPr>
          </w:p>
        </w:tc>
        <w:tc>
          <w:tcPr>
            <w:tcW w:w="2401" w:type="dxa"/>
            <w:noWrap/>
            <w:vAlign w:val="center"/>
          </w:tcPr>
          <w:p w14:paraId="184FB0E0">
            <w:pPr>
              <w:widowControl/>
              <w:ind w:firstLine="360"/>
              <w:jc w:val="left"/>
              <w:rPr>
                <w:kern w:val="0"/>
                <w:sz w:val="18"/>
                <w:szCs w:val="18"/>
              </w:rPr>
            </w:pPr>
            <w:r>
              <w:rPr>
                <w:rFonts w:hint="eastAsia"/>
                <w:sz w:val="18"/>
                <w:szCs w:val="18"/>
              </w:rPr>
              <w:t>理实一体化的项目法教学、案例教学法、小组讨论法、头脑风暴法</w:t>
            </w:r>
          </w:p>
        </w:tc>
        <w:tc>
          <w:tcPr>
            <w:tcW w:w="1787" w:type="dxa"/>
            <w:noWrap/>
            <w:vAlign w:val="center"/>
          </w:tcPr>
          <w:p w14:paraId="44415080">
            <w:pPr>
              <w:widowControl/>
              <w:ind w:firstLine="360"/>
              <w:jc w:val="left"/>
              <w:rPr>
                <w:sz w:val="18"/>
                <w:szCs w:val="18"/>
              </w:rPr>
            </w:pPr>
            <w:r>
              <w:rPr>
                <w:rFonts w:hint="eastAsia"/>
                <w:sz w:val="18"/>
                <w:szCs w:val="18"/>
              </w:rPr>
              <w:t>电子商务专业、跨境电子商务专业</w:t>
            </w:r>
          </w:p>
        </w:tc>
      </w:tr>
      <w:tr w14:paraId="34D5F8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16" w:hRule="atLeast"/>
          <w:jc w:val="center"/>
        </w:trPr>
        <w:tc>
          <w:tcPr>
            <w:tcW w:w="588" w:type="dxa"/>
            <w:noWrap/>
            <w:vAlign w:val="center"/>
          </w:tcPr>
          <w:p w14:paraId="35309FB2">
            <w:pPr>
              <w:widowControl/>
              <w:ind w:firstLine="360"/>
              <w:rPr>
                <w:sz w:val="18"/>
                <w:szCs w:val="18"/>
              </w:rPr>
            </w:pPr>
            <w:r>
              <w:rPr>
                <w:rFonts w:hint="eastAsia"/>
                <w:sz w:val="18"/>
                <w:szCs w:val="18"/>
              </w:rPr>
              <w:t>2</w:t>
            </w:r>
          </w:p>
        </w:tc>
        <w:tc>
          <w:tcPr>
            <w:tcW w:w="1077" w:type="dxa"/>
            <w:tcBorders>
              <w:left w:val="single" w:color="auto" w:sz="8" w:space="0"/>
              <w:right w:val="single" w:color="auto" w:sz="8" w:space="0"/>
            </w:tcBorders>
            <w:noWrap/>
            <w:vAlign w:val="center"/>
          </w:tcPr>
          <w:p w14:paraId="256B2EAE">
            <w:pPr>
              <w:widowControl/>
              <w:rPr>
                <w:sz w:val="18"/>
                <w:szCs w:val="18"/>
              </w:rPr>
            </w:pPr>
            <w:r>
              <w:rPr>
                <w:rFonts w:hint="eastAsia"/>
              </w:rPr>
              <w:t>市场营销实务</w:t>
            </w:r>
          </w:p>
        </w:tc>
        <w:tc>
          <w:tcPr>
            <w:tcW w:w="2128" w:type="dxa"/>
            <w:tcBorders>
              <w:left w:val="single" w:color="auto" w:sz="8" w:space="0"/>
              <w:right w:val="single" w:color="auto" w:sz="4" w:space="0"/>
            </w:tcBorders>
            <w:noWrap/>
            <w:vAlign w:val="center"/>
          </w:tcPr>
          <w:p w14:paraId="1BEA99D6">
            <w:pPr>
              <w:widowControl/>
              <w:ind w:firstLine="360"/>
              <w:jc w:val="both"/>
              <w:rPr>
                <w:sz w:val="18"/>
                <w:szCs w:val="18"/>
              </w:rPr>
            </w:pPr>
            <w:r>
              <w:rPr>
                <w:rFonts w:hint="eastAsia"/>
                <w:sz w:val="18"/>
                <w:szCs w:val="18"/>
              </w:rPr>
              <w:t xml:space="preserve">知识目标： </w:t>
            </w:r>
          </w:p>
          <w:p w14:paraId="121C6B4E">
            <w:pPr>
              <w:widowControl/>
              <w:ind w:firstLine="360"/>
              <w:jc w:val="both"/>
              <w:rPr>
                <w:sz w:val="18"/>
                <w:szCs w:val="18"/>
              </w:rPr>
            </w:pPr>
            <w:r>
              <w:rPr>
                <w:rFonts w:hint="eastAsia"/>
                <w:sz w:val="18"/>
                <w:szCs w:val="18"/>
              </w:rPr>
              <w:t>（1）掌握市场营销的主要内涵、营销理念、营销核心概念</w:t>
            </w:r>
          </w:p>
          <w:p w14:paraId="674D4A87">
            <w:pPr>
              <w:widowControl/>
              <w:ind w:firstLine="360"/>
              <w:jc w:val="both"/>
              <w:rPr>
                <w:sz w:val="18"/>
                <w:szCs w:val="18"/>
              </w:rPr>
            </w:pPr>
            <w:r>
              <w:rPr>
                <w:rFonts w:hint="eastAsia"/>
                <w:sz w:val="18"/>
                <w:szCs w:val="18"/>
              </w:rPr>
              <w:t>（2）掌握营销环境分析</w:t>
            </w:r>
          </w:p>
          <w:p w14:paraId="1B3109EB">
            <w:pPr>
              <w:widowControl/>
              <w:ind w:firstLine="360"/>
              <w:jc w:val="both"/>
              <w:rPr>
                <w:sz w:val="18"/>
                <w:szCs w:val="18"/>
              </w:rPr>
            </w:pPr>
            <w:r>
              <w:rPr>
                <w:rFonts w:hint="eastAsia"/>
                <w:sz w:val="18"/>
                <w:szCs w:val="18"/>
              </w:rPr>
              <w:t>（3）掌握消费者行为分析</w:t>
            </w:r>
          </w:p>
          <w:p w14:paraId="43562CED">
            <w:pPr>
              <w:widowControl/>
              <w:ind w:firstLine="360"/>
              <w:jc w:val="both"/>
              <w:rPr>
                <w:sz w:val="18"/>
                <w:szCs w:val="18"/>
              </w:rPr>
            </w:pPr>
            <w:r>
              <w:rPr>
                <w:rFonts w:hint="eastAsia"/>
                <w:sz w:val="18"/>
                <w:szCs w:val="18"/>
              </w:rPr>
              <w:t>（4）掌握市场营销战略</w:t>
            </w:r>
          </w:p>
          <w:p w14:paraId="5C064E8C">
            <w:pPr>
              <w:widowControl/>
              <w:ind w:firstLine="360"/>
              <w:jc w:val="both"/>
              <w:rPr>
                <w:sz w:val="18"/>
                <w:szCs w:val="18"/>
              </w:rPr>
            </w:pPr>
            <w:r>
              <w:rPr>
                <w:rFonts w:hint="eastAsia"/>
                <w:sz w:val="18"/>
                <w:szCs w:val="18"/>
              </w:rPr>
              <w:t>（5）掌握市场营销策略</w:t>
            </w:r>
          </w:p>
          <w:p w14:paraId="79003184">
            <w:pPr>
              <w:widowControl/>
              <w:ind w:firstLine="360"/>
              <w:jc w:val="both"/>
              <w:rPr>
                <w:sz w:val="18"/>
                <w:szCs w:val="18"/>
              </w:rPr>
            </w:pPr>
            <w:r>
              <w:rPr>
                <w:rFonts w:hint="eastAsia"/>
                <w:sz w:val="18"/>
                <w:szCs w:val="18"/>
              </w:rPr>
              <w:t>（6）掌握初步的创新创业知识</w:t>
            </w:r>
          </w:p>
          <w:p w14:paraId="17787AEF">
            <w:pPr>
              <w:widowControl/>
              <w:ind w:firstLine="360"/>
              <w:jc w:val="both"/>
              <w:rPr>
                <w:sz w:val="18"/>
                <w:szCs w:val="18"/>
              </w:rPr>
            </w:pPr>
            <w:r>
              <w:rPr>
                <w:rFonts w:hint="eastAsia"/>
                <w:sz w:val="18"/>
                <w:szCs w:val="18"/>
              </w:rPr>
              <w:t>能力目标：</w:t>
            </w:r>
          </w:p>
          <w:p w14:paraId="0410DE8C">
            <w:pPr>
              <w:widowControl/>
              <w:ind w:firstLine="360"/>
              <w:jc w:val="both"/>
              <w:rPr>
                <w:sz w:val="18"/>
                <w:szCs w:val="18"/>
              </w:rPr>
            </w:pPr>
            <w:r>
              <w:rPr>
                <w:rFonts w:hint="eastAsia"/>
                <w:sz w:val="18"/>
                <w:szCs w:val="18"/>
              </w:rPr>
              <w:t>（1）能熟练应用现代营销理念</w:t>
            </w:r>
          </w:p>
          <w:p w14:paraId="16364B6C">
            <w:pPr>
              <w:widowControl/>
              <w:ind w:firstLine="360"/>
              <w:jc w:val="both"/>
              <w:rPr>
                <w:sz w:val="18"/>
                <w:szCs w:val="18"/>
              </w:rPr>
            </w:pPr>
            <w:r>
              <w:rPr>
                <w:rFonts w:hint="eastAsia"/>
                <w:sz w:val="18"/>
                <w:szCs w:val="18"/>
              </w:rPr>
              <w:t>（2）能进行宏微观环境分析</w:t>
            </w:r>
          </w:p>
          <w:p w14:paraId="3BF8284E">
            <w:pPr>
              <w:widowControl/>
              <w:ind w:firstLine="360"/>
              <w:jc w:val="both"/>
              <w:rPr>
                <w:sz w:val="18"/>
                <w:szCs w:val="18"/>
              </w:rPr>
            </w:pPr>
            <w:r>
              <w:rPr>
                <w:rFonts w:hint="eastAsia"/>
                <w:sz w:val="18"/>
                <w:szCs w:val="18"/>
              </w:rPr>
              <w:t>（3）能制定STP目标市场营销战略</w:t>
            </w:r>
          </w:p>
          <w:p w14:paraId="3A2F0969">
            <w:pPr>
              <w:widowControl/>
              <w:ind w:firstLine="360"/>
              <w:jc w:val="both"/>
              <w:rPr>
                <w:sz w:val="18"/>
                <w:szCs w:val="18"/>
              </w:rPr>
            </w:pPr>
            <w:r>
              <w:rPr>
                <w:rFonts w:hint="eastAsia"/>
                <w:sz w:val="18"/>
                <w:szCs w:val="18"/>
              </w:rPr>
              <w:t>（4）能运用一定的营销组合策略知识设计市场推广计划；</w:t>
            </w:r>
          </w:p>
          <w:p w14:paraId="3988C927">
            <w:pPr>
              <w:widowControl/>
              <w:ind w:firstLine="360"/>
              <w:jc w:val="both"/>
              <w:rPr>
                <w:sz w:val="18"/>
                <w:szCs w:val="18"/>
              </w:rPr>
            </w:pPr>
            <w:r>
              <w:rPr>
                <w:rFonts w:hint="eastAsia"/>
                <w:sz w:val="18"/>
                <w:szCs w:val="18"/>
              </w:rPr>
              <w:t>（5）具有一定创新创业能力</w:t>
            </w:r>
          </w:p>
          <w:p w14:paraId="4F99A5FF">
            <w:pPr>
              <w:widowControl/>
              <w:ind w:firstLine="360"/>
              <w:jc w:val="both"/>
              <w:rPr>
                <w:sz w:val="18"/>
                <w:szCs w:val="18"/>
              </w:rPr>
            </w:pPr>
            <w:r>
              <w:rPr>
                <w:rFonts w:hint="eastAsia"/>
                <w:sz w:val="18"/>
                <w:szCs w:val="18"/>
              </w:rPr>
              <w:t>素质目标：</w:t>
            </w:r>
          </w:p>
          <w:p w14:paraId="548216C1">
            <w:pPr>
              <w:widowControl/>
              <w:ind w:firstLine="360"/>
              <w:jc w:val="both"/>
              <w:rPr>
                <w:sz w:val="18"/>
                <w:szCs w:val="18"/>
              </w:rPr>
            </w:pPr>
            <w:r>
              <w:rPr>
                <w:rFonts w:hint="eastAsia"/>
                <w:sz w:val="18"/>
                <w:szCs w:val="18"/>
              </w:rPr>
              <w:t>（1）爱国守法</w:t>
            </w:r>
          </w:p>
          <w:p w14:paraId="1DAFD244">
            <w:pPr>
              <w:widowControl/>
              <w:ind w:firstLine="360"/>
              <w:jc w:val="both"/>
              <w:rPr>
                <w:sz w:val="18"/>
                <w:szCs w:val="18"/>
              </w:rPr>
            </w:pPr>
            <w:r>
              <w:rPr>
                <w:rFonts w:hint="eastAsia"/>
                <w:sz w:val="18"/>
                <w:szCs w:val="18"/>
              </w:rPr>
              <w:t>（2）爱岗敬业</w:t>
            </w:r>
          </w:p>
          <w:p w14:paraId="7D22409C">
            <w:pPr>
              <w:widowControl/>
              <w:ind w:firstLine="360"/>
              <w:jc w:val="both"/>
              <w:rPr>
                <w:sz w:val="18"/>
                <w:szCs w:val="18"/>
              </w:rPr>
            </w:pPr>
            <w:r>
              <w:rPr>
                <w:rFonts w:hint="eastAsia"/>
                <w:sz w:val="18"/>
                <w:szCs w:val="18"/>
              </w:rPr>
              <w:t>（3）团结协作</w:t>
            </w:r>
          </w:p>
          <w:p w14:paraId="26158C92">
            <w:pPr>
              <w:widowControl/>
              <w:ind w:firstLine="360"/>
              <w:jc w:val="both"/>
              <w:rPr>
                <w:sz w:val="18"/>
                <w:szCs w:val="18"/>
              </w:rPr>
            </w:pPr>
            <w:r>
              <w:rPr>
                <w:rFonts w:hint="eastAsia"/>
                <w:sz w:val="18"/>
                <w:szCs w:val="18"/>
              </w:rPr>
              <w:t>（4）诚实守信</w:t>
            </w:r>
          </w:p>
          <w:p w14:paraId="23BE8619">
            <w:pPr>
              <w:widowControl/>
              <w:ind w:firstLine="360"/>
              <w:jc w:val="both"/>
              <w:rPr>
                <w:sz w:val="18"/>
                <w:szCs w:val="18"/>
              </w:rPr>
            </w:pPr>
            <w:r>
              <w:rPr>
                <w:rFonts w:hint="eastAsia"/>
                <w:sz w:val="18"/>
                <w:szCs w:val="18"/>
              </w:rPr>
              <w:t>（5）公平公正</w:t>
            </w:r>
          </w:p>
        </w:tc>
        <w:tc>
          <w:tcPr>
            <w:tcW w:w="2095" w:type="dxa"/>
            <w:tcBorders>
              <w:left w:val="single" w:color="auto" w:sz="4" w:space="0"/>
              <w:right w:val="single" w:color="auto" w:sz="4" w:space="0"/>
            </w:tcBorders>
            <w:noWrap/>
            <w:vAlign w:val="center"/>
          </w:tcPr>
          <w:p w14:paraId="5F2B2461">
            <w:pPr>
              <w:widowControl/>
              <w:ind w:firstLine="360"/>
              <w:jc w:val="left"/>
              <w:rPr>
                <w:sz w:val="18"/>
                <w:szCs w:val="18"/>
              </w:rPr>
            </w:pPr>
            <w:r>
              <w:rPr>
                <w:rFonts w:hint="eastAsia"/>
                <w:sz w:val="18"/>
                <w:szCs w:val="18"/>
              </w:rPr>
              <w:t>情境一、营销认知</w:t>
            </w:r>
          </w:p>
          <w:p w14:paraId="151F7907">
            <w:pPr>
              <w:widowControl/>
              <w:ind w:firstLine="360"/>
              <w:jc w:val="left"/>
              <w:rPr>
                <w:sz w:val="18"/>
                <w:szCs w:val="18"/>
              </w:rPr>
            </w:pPr>
            <w:r>
              <w:rPr>
                <w:rFonts w:hint="eastAsia"/>
                <w:sz w:val="18"/>
                <w:szCs w:val="18"/>
              </w:rPr>
              <w:t>初识市场营销</w:t>
            </w:r>
          </w:p>
          <w:p w14:paraId="7372C892">
            <w:pPr>
              <w:widowControl/>
              <w:ind w:firstLine="360"/>
              <w:jc w:val="left"/>
              <w:rPr>
                <w:sz w:val="18"/>
                <w:szCs w:val="18"/>
              </w:rPr>
            </w:pPr>
            <w:r>
              <w:rPr>
                <w:rFonts w:hint="eastAsia"/>
                <w:sz w:val="18"/>
                <w:szCs w:val="18"/>
              </w:rPr>
              <w:t>市场营销管理市场营销观念的演变</w:t>
            </w:r>
          </w:p>
          <w:p w14:paraId="158590BD">
            <w:pPr>
              <w:widowControl/>
              <w:ind w:firstLine="360"/>
              <w:jc w:val="left"/>
              <w:rPr>
                <w:sz w:val="18"/>
                <w:szCs w:val="18"/>
              </w:rPr>
            </w:pPr>
            <w:r>
              <w:rPr>
                <w:rFonts w:hint="eastAsia"/>
                <w:sz w:val="18"/>
                <w:szCs w:val="18"/>
              </w:rPr>
              <w:t>情境二、调研市场</w:t>
            </w:r>
          </w:p>
          <w:p w14:paraId="400E5457">
            <w:pPr>
              <w:widowControl/>
              <w:ind w:firstLine="360"/>
              <w:jc w:val="left"/>
              <w:rPr>
                <w:sz w:val="18"/>
                <w:szCs w:val="18"/>
              </w:rPr>
            </w:pPr>
            <w:r>
              <w:rPr>
                <w:rFonts w:hint="eastAsia"/>
                <w:sz w:val="18"/>
                <w:szCs w:val="18"/>
              </w:rPr>
              <w:t>市场分析</w:t>
            </w:r>
          </w:p>
          <w:p w14:paraId="00C6517F">
            <w:pPr>
              <w:widowControl/>
              <w:ind w:firstLine="360"/>
              <w:jc w:val="left"/>
              <w:rPr>
                <w:sz w:val="18"/>
                <w:szCs w:val="18"/>
              </w:rPr>
            </w:pPr>
            <w:r>
              <w:rPr>
                <w:rFonts w:hint="eastAsia"/>
                <w:sz w:val="18"/>
                <w:szCs w:val="18"/>
              </w:rPr>
              <w:t>市场调研与预测</w:t>
            </w:r>
          </w:p>
          <w:p w14:paraId="533117FA">
            <w:pPr>
              <w:widowControl/>
              <w:ind w:firstLine="360"/>
              <w:jc w:val="left"/>
              <w:rPr>
                <w:sz w:val="18"/>
                <w:szCs w:val="18"/>
              </w:rPr>
            </w:pPr>
            <w:r>
              <w:rPr>
                <w:rFonts w:hint="eastAsia"/>
                <w:sz w:val="18"/>
                <w:szCs w:val="18"/>
              </w:rPr>
              <w:t>情三、挖掘商机</w:t>
            </w:r>
          </w:p>
          <w:p w14:paraId="1D71BD6C">
            <w:pPr>
              <w:widowControl/>
              <w:ind w:firstLine="360"/>
              <w:jc w:val="left"/>
              <w:rPr>
                <w:sz w:val="18"/>
                <w:szCs w:val="18"/>
              </w:rPr>
            </w:pPr>
            <w:r>
              <w:rPr>
                <w:rFonts w:hint="eastAsia"/>
                <w:sz w:val="18"/>
                <w:szCs w:val="18"/>
              </w:rPr>
              <w:t>市场细分</w:t>
            </w:r>
          </w:p>
          <w:p w14:paraId="2F7C90E2">
            <w:pPr>
              <w:widowControl/>
              <w:ind w:firstLine="360"/>
              <w:jc w:val="left"/>
              <w:rPr>
                <w:sz w:val="18"/>
                <w:szCs w:val="18"/>
              </w:rPr>
            </w:pPr>
            <w:r>
              <w:rPr>
                <w:rFonts w:hint="eastAsia"/>
                <w:sz w:val="18"/>
                <w:szCs w:val="18"/>
              </w:rPr>
              <w:t>目标市场选择</w:t>
            </w:r>
          </w:p>
          <w:p w14:paraId="58CEEDDD">
            <w:pPr>
              <w:widowControl/>
              <w:ind w:firstLine="360"/>
              <w:jc w:val="left"/>
              <w:rPr>
                <w:sz w:val="18"/>
                <w:szCs w:val="18"/>
              </w:rPr>
            </w:pPr>
            <w:r>
              <w:rPr>
                <w:rFonts w:hint="eastAsia"/>
                <w:sz w:val="18"/>
                <w:szCs w:val="18"/>
              </w:rPr>
              <w:t>市场定位</w:t>
            </w:r>
          </w:p>
          <w:p w14:paraId="1588273B">
            <w:pPr>
              <w:widowControl/>
              <w:ind w:firstLine="360"/>
              <w:jc w:val="left"/>
              <w:rPr>
                <w:sz w:val="18"/>
                <w:szCs w:val="18"/>
              </w:rPr>
            </w:pPr>
            <w:r>
              <w:rPr>
                <w:rFonts w:hint="eastAsia"/>
                <w:sz w:val="18"/>
                <w:szCs w:val="18"/>
              </w:rPr>
              <w:t>情境四、制定营销策略</w:t>
            </w:r>
          </w:p>
          <w:p w14:paraId="2355C426">
            <w:pPr>
              <w:widowControl/>
              <w:ind w:firstLine="360"/>
              <w:jc w:val="left"/>
              <w:rPr>
                <w:sz w:val="18"/>
                <w:szCs w:val="18"/>
              </w:rPr>
            </w:pPr>
            <w:r>
              <w:rPr>
                <w:rFonts w:hint="eastAsia"/>
                <w:sz w:val="18"/>
                <w:szCs w:val="18"/>
              </w:rPr>
              <w:t>产品策略</w:t>
            </w:r>
          </w:p>
          <w:p w14:paraId="2C52A4BF">
            <w:pPr>
              <w:widowControl/>
              <w:ind w:firstLine="360"/>
              <w:jc w:val="left"/>
              <w:rPr>
                <w:sz w:val="18"/>
                <w:szCs w:val="18"/>
              </w:rPr>
            </w:pPr>
            <w:r>
              <w:rPr>
                <w:rFonts w:hint="eastAsia"/>
                <w:sz w:val="18"/>
                <w:szCs w:val="18"/>
              </w:rPr>
              <w:t>价格策略</w:t>
            </w:r>
          </w:p>
          <w:p w14:paraId="7986FD0A">
            <w:pPr>
              <w:widowControl/>
              <w:ind w:firstLine="360"/>
              <w:jc w:val="left"/>
              <w:rPr>
                <w:sz w:val="18"/>
                <w:szCs w:val="18"/>
              </w:rPr>
            </w:pPr>
            <w:r>
              <w:rPr>
                <w:rFonts w:hint="eastAsia"/>
                <w:sz w:val="18"/>
                <w:szCs w:val="18"/>
              </w:rPr>
              <w:t>渠道策略</w:t>
            </w:r>
          </w:p>
          <w:p w14:paraId="4AA657AD">
            <w:pPr>
              <w:widowControl/>
              <w:ind w:firstLine="360"/>
              <w:jc w:val="left"/>
              <w:rPr>
                <w:sz w:val="18"/>
                <w:szCs w:val="18"/>
              </w:rPr>
            </w:pPr>
            <w:r>
              <w:rPr>
                <w:rFonts w:hint="eastAsia"/>
                <w:sz w:val="18"/>
                <w:szCs w:val="18"/>
              </w:rPr>
              <w:t>促销策略</w:t>
            </w:r>
          </w:p>
          <w:p w14:paraId="6A7E692D">
            <w:pPr>
              <w:widowControl/>
              <w:ind w:firstLine="360"/>
              <w:jc w:val="left"/>
              <w:rPr>
                <w:sz w:val="18"/>
                <w:szCs w:val="18"/>
              </w:rPr>
            </w:pPr>
          </w:p>
        </w:tc>
        <w:tc>
          <w:tcPr>
            <w:tcW w:w="2401" w:type="dxa"/>
            <w:noWrap/>
            <w:vAlign w:val="center"/>
          </w:tcPr>
          <w:p w14:paraId="0E95E1AE">
            <w:pPr>
              <w:widowControl/>
              <w:ind w:firstLine="360"/>
              <w:jc w:val="left"/>
              <w:rPr>
                <w:kern w:val="0"/>
                <w:sz w:val="18"/>
                <w:szCs w:val="18"/>
              </w:rPr>
            </w:pPr>
            <w:r>
              <w:rPr>
                <w:rFonts w:hint="eastAsia"/>
                <w:kern w:val="0"/>
                <w:sz w:val="18"/>
                <w:szCs w:val="18"/>
              </w:rPr>
              <w:t>讲授法、案例教学法、情景模拟法、角色扮演法、小组讨论法、线上线下混合式教学法</w:t>
            </w:r>
          </w:p>
        </w:tc>
        <w:tc>
          <w:tcPr>
            <w:tcW w:w="1787" w:type="dxa"/>
            <w:noWrap/>
            <w:vAlign w:val="center"/>
          </w:tcPr>
          <w:p w14:paraId="26FF8D21">
            <w:pPr>
              <w:widowControl/>
              <w:ind w:firstLine="360"/>
              <w:jc w:val="left"/>
              <w:rPr>
                <w:kern w:val="0"/>
                <w:sz w:val="18"/>
                <w:szCs w:val="18"/>
              </w:rPr>
            </w:pPr>
            <w:r>
              <w:rPr>
                <w:rFonts w:hint="eastAsia"/>
                <w:sz w:val="18"/>
                <w:szCs w:val="18"/>
              </w:rPr>
              <w:t>工商管理系全专业</w:t>
            </w:r>
          </w:p>
        </w:tc>
      </w:tr>
      <w:tr w14:paraId="4113F9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53" w:hRule="atLeast"/>
          <w:jc w:val="center"/>
        </w:trPr>
        <w:tc>
          <w:tcPr>
            <w:tcW w:w="588" w:type="dxa"/>
            <w:noWrap/>
            <w:vAlign w:val="center"/>
          </w:tcPr>
          <w:p w14:paraId="0FA4004A">
            <w:pPr>
              <w:widowControl/>
              <w:ind w:firstLine="360"/>
              <w:rPr>
                <w:sz w:val="18"/>
                <w:szCs w:val="18"/>
              </w:rPr>
            </w:pPr>
            <w:r>
              <w:rPr>
                <w:rFonts w:hint="eastAsia"/>
                <w:sz w:val="18"/>
                <w:szCs w:val="18"/>
              </w:rPr>
              <w:t>3</w:t>
            </w:r>
          </w:p>
        </w:tc>
        <w:tc>
          <w:tcPr>
            <w:tcW w:w="1077" w:type="dxa"/>
            <w:tcBorders>
              <w:left w:val="single" w:color="auto" w:sz="8" w:space="0"/>
              <w:right w:val="single" w:color="auto" w:sz="8" w:space="0"/>
            </w:tcBorders>
            <w:noWrap/>
            <w:vAlign w:val="center"/>
          </w:tcPr>
          <w:p w14:paraId="21ABC797">
            <w:pPr>
              <w:widowControl/>
              <w:rPr>
                <w:sz w:val="18"/>
                <w:szCs w:val="18"/>
              </w:rPr>
            </w:pPr>
            <w:r>
              <w:rPr>
                <w:rFonts w:hint="eastAsia"/>
              </w:rPr>
              <w:t>经济学基础</w:t>
            </w:r>
          </w:p>
        </w:tc>
        <w:tc>
          <w:tcPr>
            <w:tcW w:w="2128" w:type="dxa"/>
            <w:tcBorders>
              <w:left w:val="single" w:color="auto" w:sz="8" w:space="0"/>
              <w:right w:val="single" w:color="auto" w:sz="4" w:space="0"/>
            </w:tcBorders>
            <w:noWrap/>
            <w:vAlign w:val="center"/>
          </w:tcPr>
          <w:p w14:paraId="5614A1E1">
            <w:pPr>
              <w:widowControl/>
              <w:ind w:firstLine="360"/>
              <w:jc w:val="both"/>
              <w:rPr>
                <w:sz w:val="18"/>
                <w:szCs w:val="18"/>
              </w:rPr>
            </w:pPr>
            <w:r>
              <w:rPr>
                <w:rFonts w:hint="eastAsia"/>
                <w:sz w:val="18"/>
                <w:szCs w:val="18"/>
              </w:rPr>
              <w:t>知识目标：</w:t>
            </w:r>
          </w:p>
          <w:p w14:paraId="70930D27">
            <w:pPr>
              <w:widowControl/>
              <w:ind w:firstLine="360"/>
              <w:jc w:val="both"/>
              <w:rPr>
                <w:sz w:val="18"/>
                <w:szCs w:val="18"/>
              </w:rPr>
            </w:pPr>
            <w:r>
              <w:rPr>
                <w:rFonts w:hint="eastAsia"/>
                <w:sz w:val="18"/>
                <w:szCs w:val="18"/>
              </w:rPr>
              <w:t xml:space="preserve">   全面认识经济学的基本问题和基本观点，掌握经济学的基本概念、基本思想、基本分析方法和基本理论，全面了解经济运行，建立经济学的基本思维框架。</w:t>
            </w:r>
          </w:p>
          <w:p w14:paraId="546C77E5">
            <w:pPr>
              <w:widowControl/>
              <w:ind w:firstLine="360"/>
              <w:jc w:val="both"/>
              <w:rPr>
                <w:sz w:val="18"/>
                <w:szCs w:val="18"/>
              </w:rPr>
            </w:pPr>
            <w:r>
              <w:rPr>
                <w:rFonts w:hint="eastAsia"/>
                <w:sz w:val="18"/>
                <w:szCs w:val="18"/>
              </w:rPr>
              <w:t>能力目标：</w:t>
            </w:r>
          </w:p>
          <w:p w14:paraId="6040673A">
            <w:pPr>
              <w:widowControl/>
              <w:ind w:firstLine="360"/>
              <w:jc w:val="both"/>
              <w:rPr>
                <w:sz w:val="18"/>
                <w:szCs w:val="18"/>
              </w:rPr>
            </w:pPr>
            <w:r>
              <w:rPr>
                <w:rFonts w:hint="eastAsia"/>
                <w:sz w:val="18"/>
                <w:szCs w:val="18"/>
              </w:rPr>
              <w:t xml:space="preserve">   结合现实问题进行思考和展开讨论，掌握经济学研究方法的应用，具备分析和解决实际经济问题的能力。</w:t>
            </w:r>
          </w:p>
          <w:p w14:paraId="21C51083">
            <w:pPr>
              <w:widowControl/>
              <w:ind w:firstLine="360"/>
              <w:jc w:val="both"/>
              <w:rPr>
                <w:sz w:val="18"/>
                <w:szCs w:val="18"/>
              </w:rPr>
            </w:pPr>
            <w:r>
              <w:rPr>
                <w:rFonts w:hint="eastAsia"/>
                <w:sz w:val="18"/>
                <w:szCs w:val="18"/>
              </w:rPr>
              <w:t>素质目标：</w:t>
            </w:r>
          </w:p>
          <w:p w14:paraId="20172F68">
            <w:pPr>
              <w:widowControl/>
              <w:ind w:firstLine="360"/>
              <w:jc w:val="both"/>
              <w:rPr>
                <w:sz w:val="18"/>
                <w:szCs w:val="18"/>
              </w:rPr>
            </w:pPr>
            <w:r>
              <w:rPr>
                <w:rFonts w:hint="eastAsia"/>
                <w:sz w:val="18"/>
                <w:szCs w:val="18"/>
              </w:rPr>
              <w:t xml:space="preserve">   树立经世济民的责任感，养成对经济问题的敏感性，具备辩证经济思维和数理逻辑思维能力，为进一步学习其他财经类课程及将来从事经济工作奠定基础。</w:t>
            </w:r>
          </w:p>
        </w:tc>
        <w:tc>
          <w:tcPr>
            <w:tcW w:w="2095" w:type="dxa"/>
            <w:tcBorders>
              <w:left w:val="single" w:color="auto" w:sz="4" w:space="0"/>
              <w:right w:val="single" w:color="auto" w:sz="4" w:space="0"/>
            </w:tcBorders>
            <w:noWrap/>
            <w:vAlign w:val="center"/>
          </w:tcPr>
          <w:p w14:paraId="34827D00">
            <w:pPr>
              <w:widowControl/>
              <w:ind w:firstLine="360"/>
              <w:jc w:val="left"/>
              <w:rPr>
                <w:sz w:val="18"/>
                <w:szCs w:val="18"/>
              </w:rPr>
            </w:pPr>
            <w:r>
              <w:rPr>
                <w:rFonts w:hint="eastAsia"/>
                <w:sz w:val="18"/>
                <w:szCs w:val="18"/>
              </w:rPr>
              <w:t>项目一 经济学认知</w:t>
            </w:r>
          </w:p>
          <w:p w14:paraId="0D024923">
            <w:pPr>
              <w:widowControl/>
              <w:ind w:firstLine="360"/>
              <w:jc w:val="left"/>
              <w:rPr>
                <w:sz w:val="18"/>
                <w:szCs w:val="18"/>
              </w:rPr>
            </w:pPr>
            <w:r>
              <w:rPr>
                <w:rFonts w:hint="eastAsia"/>
                <w:sz w:val="18"/>
                <w:szCs w:val="18"/>
              </w:rPr>
              <w:t>项目二 价格与弹性</w:t>
            </w:r>
          </w:p>
          <w:p w14:paraId="2BBC78EA">
            <w:pPr>
              <w:widowControl/>
              <w:ind w:firstLine="360"/>
              <w:jc w:val="left"/>
              <w:rPr>
                <w:sz w:val="18"/>
                <w:szCs w:val="18"/>
              </w:rPr>
            </w:pPr>
            <w:r>
              <w:rPr>
                <w:rFonts w:hint="eastAsia"/>
                <w:sz w:val="18"/>
                <w:szCs w:val="18"/>
              </w:rPr>
              <w:t>项目三 消费者行为分析</w:t>
            </w:r>
          </w:p>
          <w:p w14:paraId="7877817F">
            <w:pPr>
              <w:widowControl/>
              <w:ind w:firstLine="360"/>
              <w:jc w:val="left"/>
              <w:rPr>
                <w:sz w:val="18"/>
                <w:szCs w:val="18"/>
              </w:rPr>
            </w:pPr>
            <w:r>
              <w:rPr>
                <w:rFonts w:hint="eastAsia"/>
                <w:sz w:val="18"/>
                <w:szCs w:val="18"/>
              </w:rPr>
              <w:t>项目四 生产者行为分析</w:t>
            </w:r>
          </w:p>
          <w:p w14:paraId="1BAFD2D6">
            <w:pPr>
              <w:widowControl/>
              <w:ind w:firstLine="360"/>
              <w:jc w:val="left"/>
              <w:rPr>
                <w:sz w:val="18"/>
                <w:szCs w:val="18"/>
              </w:rPr>
            </w:pPr>
            <w:r>
              <w:rPr>
                <w:rFonts w:hint="eastAsia"/>
                <w:sz w:val="18"/>
                <w:szCs w:val="18"/>
              </w:rPr>
              <w:t>项目五 成本与收益</w:t>
            </w:r>
          </w:p>
          <w:p w14:paraId="43380C39">
            <w:pPr>
              <w:widowControl/>
              <w:ind w:firstLine="360"/>
              <w:jc w:val="left"/>
              <w:rPr>
                <w:sz w:val="18"/>
                <w:szCs w:val="18"/>
              </w:rPr>
            </w:pPr>
            <w:r>
              <w:rPr>
                <w:rFonts w:hint="eastAsia"/>
                <w:sz w:val="18"/>
                <w:szCs w:val="18"/>
              </w:rPr>
              <w:t>项目六 市场结构分析</w:t>
            </w:r>
          </w:p>
          <w:p w14:paraId="5839AE30">
            <w:pPr>
              <w:widowControl/>
              <w:ind w:firstLine="360"/>
              <w:jc w:val="left"/>
              <w:rPr>
                <w:sz w:val="18"/>
                <w:szCs w:val="18"/>
              </w:rPr>
            </w:pPr>
            <w:r>
              <w:rPr>
                <w:rFonts w:hint="eastAsia"/>
                <w:sz w:val="18"/>
                <w:szCs w:val="18"/>
              </w:rPr>
              <w:t>项目七 生产结果分配</w:t>
            </w:r>
          </w:p>
          <w:p w14:paraId="37DC4C38">
            <w:pPr>
              <w:widowControl/>
              <w:ind w:firstLine="360"/>
              <w:jc w:val="left"/>
              <w:rPr>
                <w:sz w:val="18"/>
                <w:szCs w:val="18"/>
              </w:rPr>
            </w:pPr>
            <w:r>
              <w:rPr>
                <w:rFonts w:hint="eastAsia"/>
                <w:sz w:val="18"/>
                <w:szCs w:val="18"/>
              </w:rPr>
              <w:t>项目八 市场失灵与政府干预</w:t>
            </w:r>
          </w:p>
          <w:p w14:paraId="1964BF96">
            <w:pPr>
              <w:widowControl/>
              <w:ind w:firstLine="360"/>
              <w:jc w:val="left"/>
              <w:rPr>
                <w:sz w:val="18"/>
                <w:szCs w:val="18"/>
              </w:rPr>
            </w:pPr>
            <w:r>
              <w:rPr>
                <w:rFonts w:hint="eastAsia"/>
                <w:sz w:val="18"/>
                <w:szCs w:val="18"/>
              </w:rPr>
              <w:t>项目九 国民收入核算方法</w:t>
            </w:r>
          </w:p>
          <w:p w14:paraId="49169CA8">
            <w:pPr>
              <w:widowControl/>
              <w:ind w:firstLine="360"/>
              <w:jc w:val="left"/>
              <w:rPr>
                <w:sz w:val="18"/>
                <w:szCs w:val="18"/>
              </w:rPr>
            </w:pPr>
            <w:r>
              <w:rPr>
                <w:rFonts w:hint="eastAsia"/>
                <w:sz w:val="18"/>
                <w:szCs w:val="18"/>
              </w:rPr>
              <w:t>项目十 国民收入决定</w:t>
            </w:r>
          </w:p>
          <w:p w14:paraId="0384B798">
            <w:pPr>
              <w:widowControl/>
              <w:ind w:firstLine="360"/>
              <w:jc w:val="left"/>
              <w:rPr>
                <w:sz w:val="18"/>
                <w:szCs w:val="18"/>
              </w:rPr>
            </w:pPr>
            <w:r>
              <w:rPr>
                <w:rFonts w:hint="eastAsia"/>
                <w:sz w:val="18"/>
                <w:szCs w:val="18"/>
              </w:rPr>
              <w:t>项目十一 失业与通货膨胀</w:t>
            </w:r>
          </w:p>
          <w:p w14:paraId="1583FE8A">
            <w:pPr>
              <w:widowControl/>
              <w:ind w:firstLine="360"/>
              <w:jc w:val="left"/>
              <w:rPr>
                <w:sz w:val="18"/>
                <w:szCs w:val="18"/>
              </w:rPr>
            </w:pPr>
            <w:r>
              <w:rPr>
                <w:rFonts w:hint="eastAsia"/>
                <w:sz w:val="18"/>
                <w:szCs w:val="18"/>
              </w:rPr>
              <w:t>项目十二 经济增长和经济周期</w:t>
            </w:r>
          </w:p>
          <w:p w14:paraId="03C8B014">
            <w:pPr>
              <w:widowControl/>
              <w:ind w:firstLine="360"/>
              <w:jc w:val="left"/>
              <w:rPr>
                <w:sz w:val="18"/>
                <w:szCs w:val="18"/>
              </w:rPr>
            </w:pPr>
            <w:r>
              <w:rPr>
                <w:rFonts w:hint="eastAsia"/>
                <w:sz w:val="18"/>
                <w:szCs w:val="18"/>
              </w:rPr>
              <w:t>项目十三 宏观经济政策</w:t>
            </w:r>
          </w:p>
        </w:tc>
        <w:tc>
          <w:tcPr>
            <w:tcW w:w="2401" w:type="dxa"/>
            <w:noWrap/>
            <w:vAlign w:val="center"/>
          </w:tcPr>
          <w:p w14:paraId="4517AEBB">
            <w:pPr>
              <w:widowControl/>
              <w:ind w:firstLine="360"/>
              <w:jc w:val="left"/>
              <w:rPr>
                <w:sz w:val="18"/>
                <w:szCs w:val="18"/>
              </w:rPr>
            </w:pPr>
            <w:r>
              <w:rPr>
                <w:rFonts w:hint="eastAsia"/>
                <w:sz w:val="18"/>
                <w:szCs w:val="18"/>
              </w:rPr>
              <w:t>课程思政：以社会主义核心价值观为指引，培养学生经世济民情怀、辩证经济思维、勤学苦练精神和正向的经济价值观。结合立德树人、明辨是非的理念，培养学生成为复合型商贸高素质技术人才。</w:t>
            </w:r>
          </w:p>
          <w:p w14:paraId="38971001">
            <w:pPr>
              <w:widowControl/>
              <w:ind w:firstLine="360"/>
              <w:jc w:val="left"/>
              <w:rPr>
                <w:sz w:val="18"/>
                <w:szCs w:val="18"/>
              </w:rPr>
            </w:pPr>
            <w:r>
              <w:rPr>
                <w:rFonts w:hint="eastAsia"/>
                <w:sz w:val="18"/>
                <w:szCs w:val="18"/>
              </w:rPr>
              <w:t>创新创业：专业教育与创新思维、创新实践、学科前沿、行业特色等内容有机融合。具体的教学实践引入创业情境、行业案例和创业项目，注重学思结合、知行统一，增强学生勇于探索的创新精神、善于解决问题的实践能力。</w:t>
            </w:r>
          </w:p>
        </w:tc>
        <w:tc>
          <w:tcPr>
            <w:tcW w:w="1787" w:type="dxa"/>
            <w:noWrap/>
            <w:vAlign w:val="center"/>
          </w:tcPr>
          <w:p w14:paraId="164DC890">
            <w:pPr>
              <w:widowControl/>
              <w:ind w:firstLine="360"/>
              <w:jc w:val="left"/>
              <w:rPr>
                <w:sz w:val="18"/>
                <w:szCs w:val="18"/>
              </w:rPr>
            </w:pPr>
            <w:r>
              <w:rPr>
                <w:rFonts w:hint="eastAsia"/>
                <w:sz w:val="18"/>
                <w:szCs w:val="18"/>
              </w:rPr>
              <w:t>工商管理系全专业</w:t>
            </w:r>
          </w:p>
        </w:tc>
      </w:tr>
      <w:tr w14:paraId="42FAEB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53" w:hRule="atLeast"/>
          <w:jc w:val="center"/>
        </w:trPr>
        <w:tc>
          <w:tcPr>
            <w:tcW w:w="588" w:type="dxa"/>
            <w:noWrap/>
            <w:vAlign w:val="center"/>
          </w:tcPr>
          <w:p w14:paraId="366138DB">
            <w:pPr>
              <w:widowControl/>
              <w:ind w:firstLine="360"/>
              <w:rPr>
                <w:sz w:val="18"/>
                <w:szCs w:val="18"/>
              </w:rPr>
            </w:pPr>
            <w:r>
              <w:rPr>
                <w:rFonts w:hint="eastAsia"/>
                <w:sz w:val="18"/>
                <w:szCs w:val="18"/>
              </w:rPr>
              <w:t>4</w:t>
            </w:r>
          </w:p>
        </w:tc>
        <w:tc>
          <w:tcPr>
            <w:tcW w:w="1077" w:type="dxa"/>
            <w:tcBorders>
              <w:left w:val="single" w:color="auto" w:sz="8" w:space="0"/>
              <w:right w:val="single" w:color="auto" w:sz="8" w:space="0"/>
            </w:tcBorders>
            <w:noWrap/>
            <w:vAlign w:val="center"/>
          </w:tcPr>
          <w:p w14:paraId="4ACEF7EF">
            <w:pPr>
              <w:widowControl/>
              <w:rPr>
                <w:sz w:val="18"/>
                <w:szCs w:val="18"/>
              </w:rPr>
            </w:pPr>
            <w:r>
              <w:rPr>
                <w:rFonts w:hint="eastAsia"/>
              </w:rPr>
              <w:t>企业管理实务</w:t>
            </w:r>
          </w:p>
        </w:tc>
        <w:tc>
          <w:tcPr>
            <w:tcW w:w="2128" w:type="dxa"/>
            <w:tcBorders>
              <w:left w:val="single" w:color="auto" w:sz="8" w:space="0"/>
              <w:right w:val="single" w:color="auto" w:sz="4" w:space="0"/>
            </w:tcBorders>
            <w:noWrap/>
            <w:vAlign w:val="center"/>
          </w:tcPr>
          <w:p w14:paraId="010A6584">
            <w:pPr>
              <w:widowControl/>
              <w:ind w:firstLine="360"/>
              <w:jc w:val="both"/>
              <w:rPr>
                <w:sz w:val="18"/>
                <w:szCs w:val="18"/>
              </w:rPr>
            </w:pPr>
            <w:r>
              <w:rPr>
                <w:rFonts w:hint="eastAsia"/>
                <w:sz w:val="18"/>
                <w:szCs w:val="18"/>
              </w:rPr>
              <w:t>知识目标：</w:t>
            </w:r>
          </w:p>
          <w:p w14:paraId="06E53CB1">
            <w:pPr>
              <w:widowControl/>
              <w:ind w:firstLine="360"/>
              <w:jc w:val="both"/>
              <w:rPr>
                <w:sz w:val="18"/>
                <w:szCs w:val="18"/>
              </w:rPr>
            </w:pPr>
            <w:r>
              <w:rPr>
                <w:rFonts w:hint="eastAsia"/>
                <w:sz w:val="18"/>
                <w:szCs w:val="18"/>
              </w:rPr>
              <w:t>理解并掌握管理的基本原理与方法，掌握管理的计划、组织、领导、控制、创新等职能的基本内涵、要求及科学有效实现的方法。</w:t>
            </w:r>
          </w:p>
          <w:p w14:paraId="23560D93">
            <w:pPr>
              <w:widowControl/>
              <w:ind w:firstLine="360"/>
              <w:jc w:val="both"/>
              <w:rPr>
                <w:sz w:val="18"/>
                <w:szCs w:val="18"/>
              </w:rPr>
            </w:pPr>
            <w:r>
              <w:rPr>
                <w:rFonts w:hint="eastAsia"/>
                <w:sz w:val="18"/>
                <w:szCs w:val="18"/>
              </w:rPr>
              <w:t>能力目标：</w:t>
            </w:r>
          </w:p>
          <w:p w14:paraId="37537304">
            <w:pPr>
              <w:widowControl/>
              <w:ind w:firstLine="360"/>
              <w:jc w:val="both"/>
              <w:rPr>
                <w:sz w:val="18"/>
                <w:szCs w:val="18"/>
              </w:rPr>
            </w:pPr>
            <w:r>
              <w:rPr>
                <w:rFonts w:hint="eastAsia"/>
                <w:sz w:val="18"/>
                <w:szCs w:val="18"/>
              </w:rPr>
              <w:t>培养学生能够运用所学管理知识进行具体的管理案例分析。强化学生实践动手能力，实现教学活动、教学内容与职业要求相一致，使学生具有胜任企业基层管理岗位的基本技能与必备知识。</w:t>
            </w:r>
          </w:p>
          <w:p w14:paraId="177041E6">
            <w:pPr>
              <w:widowControl/>
              <w:ind w:firstLine="360"/>
              <w:jc w:val="both"/>
              <w:rPr>
                <w:sz w:val="18"/>
                <w:szCs w:val="18"/>
              </w:rPr>
            </w:pPr>
            <w:r>
              <w:rPr>
                <w:rFonts w:hint="eastAsia"/>
                <w:sz w:val="18"/>
                <w:szCs w:val="18"/>
              </w:rPr>
              <w:t>素质目标：</w:t>
            </w:r>
          </w:p>
          <w:p w14:paraId="489CE3D4">
            <w:pPr>
              <w:widowControl/>
              <w:ind w:firstLine="360"/>
              <w:jc w:val="both"/>
              <w:rPr>
                <w:sz w:val="18"/>
                <w:szCs w:val="18"/>
              </w:rPr>
            </w:pPr>
            <w:r>
              <w:rPr>
                <w:rFonts w:hint="eastAsia"/>
                <w:sz w:val="18"/>
                <w:szCs w:val="18"/>
              </w:rPr>
              <w:t>理解管理者的职业道德，具备现代管理意识和管理素养；掌握管理者的职业规范，具有良好的团队合作精神和对企业组织负责的情感；开拓创新意识。</w:t>
            </w:r>
          </w:p>
        </w:tc>
        <w:tc>
          <w:tcPr>
            <w:tcW w:w="2095" w:type="dxa"/>
            <w:tcBorders>
              <w:left w:val="single" w:color="auto" w:sz="4" w:space="0"/>
              <w:right w:val="single" w:color="auto" w:sz="4" w:space="0"/>
            </w:tcBorders>
            <w:noWrap/>
            <w:vAlign w:val="center"/>
          </w:tcPr>
          <w:p w14:paraId="45DD1C99">
            <w:pPr>
              <w:widowControl/>
              <w:ind w:firstLine="360"/>
              <w:jc w:val="left"/>
              <w:rPr>
                <w:sz w:val="18"/>
                <w:szCs w:val="18"/>
              </w:rPr>
            </w:pPr>
            <w:r>
              <w:rPr>
                <w:rFonts w:hint="eastAsia"/>
                <w:sz w:val="18"/>
                <w:szCs w:val="18"/>
              </w:rPr>
              <w:t>项目一、管理认知</w:t>
            </w:r>
          </w:p>
          <w:p w14:paraId="4E9EF897">
            <w:pPr>
              <w:widowControl/>
              <w:ind w:firstLine="360"/>
              <w:jc w:val="left"/>
              <w:rPr>
                <w:sz w:val="18"/>
                <w:szCs w:val="18"/>
              </w:rPr>
            </w:pPr>
            <w:r>
              <w:rPr>
                <w:rFonts w:hint="eastAsia"/>
                <w:sz w:val="18"/>
                <w:szCs w:val="18"/>
              </w:rPr>
              <w:t>项目二、预测与决策</w:t>
            </w:r>
          </w:p>
          <w:p w14:paraId="43B39EFC">
            <w:pPr>
              <w:widowControl/>
              <w:ind w:firstLine="360"/>
              <w:jc w:val="left"/>
              <w:rPr>
                <w:sz w:val="18"/>
                <w:szCs w:val="18"/>
              </w:rPr>
            </w:pPr>
            <w:r>
              <w:rPr>
                <w:rFonts w:hint="eastAsia"/>
                <w:sz w:val="18"/>
                <w:szCs w:val="18"/>
              </w:rPr>
              <w:t>项目三、计划与组织</w:t>
            </w:r>
          </w:p>
          <w:p w14:paraId="5CE6F320">
            <w:pPr>
              <w:widowControl/>
              <w:ind w:firstLine="360"/>
              <w:jc w:val="left"/>
              <w:rPr>
                <w:sz w:val="18"/>
                <w:szCs w:val="18"/>
              </w:rPr>
            </w:pPr>
            <w:r>
              <w:rPr>
                <w:rFonts w:hint="eastAsia"/>
                <w:sz w:val="18"/>
                <w:szCs w:val="18"/>
              </w:rPr>
              <w:t>项目四、领导与激励</w:t>
            </w:r>
          </w:p>
          <w:p w14:paraId="2309FAB4">
            <w:pPr>
              <w:widowControl/>
              <w:ind w:firstLine="360"/>
              <w:jc w:val="left"/>
              <w:rPr>
                <w:sz w:val="18"/>
                <w:szCs w:val="18"/>
              </w:rPr>
            </w:pPr>
            <w:r>
              <w:rPr>
                <w:rFonts w:hint="eastAsia"/>
                <w:sz w:val="18"/>
                <w:szCs w:val="18"/>
              </w:rPr>
              <w:t>项目五、沟通与控制</w:t>
            </w:r>
          </w:p>
          <w:p w14:paraId="50E38A54">
            <w:pPr>
              <w:widowControl/>
              <w:ind w:firstLine="360"/>
              <w:jc w:val="left"/>
              <w:rPr>
                <w:sz w:val="18"/>
                <w:szCs w:val="18"/>
              </w:rPr>
            </w:pPr>
            <w:r>
              <w:rPr>
                <w:rFonts w:hint="eastAsia"/>
                <w:sz w:val="18"/>
                <w:szCs w:val="18"/>
              </w:rPr>
              <w:t>项目六、管理创新</w:t>
            </w:r>
          </w:p>
          <w:p w14:paraId="443EA889">
            <w:pPr>
              <w:widowControl/>
              <w:ind w:firstLine="360"/>
              <w:jc w:val="left"/>
              <w:rPr>
                <w:sz w:val="18"/>
                <w:szCs w:val="18"/>
              </w:rPr>
            </w:pPr>
          </w:p>
        </w:tc>
        <w:tc>
          <w:tcPr>
            <w:tcW w:w="2401" w:type="dxa"/>
            <w:noWrap/>
            <w:vAlign w:val="center"/>
          </w:tcPr>
          <w:p w14:paraId="32D45873">
            <w:pPr>
              <w:widowControl/>
              <w:ind w:firstLine="360"/>
              <w:jc w:val="left"/>
              <w:rPr>
                <w:sz w:val="18"/>
                <w:szCs w:val="18"/>
              </w:rPr>
            </w:pPr>
            <w:r>
              <w:rPr>
                <w:rFonts w:hint="eastAsia"/>
                <w:sz w:val="18"/>
                <w:szCs w:val="18"/>
              </w:rPr>
              <w:t>教学内容采用案例教学，实际项目任务分解的方式开展，以项目为主线、教师为引导、学生为主体，注重理论与实践相结合</w:t>
            </w:r>
          </w:p>
        </w:tc>
        <w:tc>
          <w:tcPr>
            <w:tcW w:w="1787" w:type="dxa"/>
            <w:noWrap/>
            <w:vAlign w:val="center"/>
          </w:tcPr>
          <w:p w14:paraId="175214F6">
            <w:pPr>
              <w:widowControl/>
              <w:ind w:firstLine="360"/>
              <w:jc w:val="left"/>
              <w:rPr>
                <w:sz w:val="18"/>
                <w:szCs w:val="18"/>
              </w:rPr>
            </w:pPr>
            <w:r>
              <w:rPr>
                <w:rFonts w:hint="eastAsia"/>
                <w:sz w:val="18"/>
                <w:szCs w:val="18"/>
              </w:rPr>
              <w:t>工商管理系全专业</w:t>
            </w:r>
          </w:p>
        </w:tc>
      </w:tr>
      <w:tr w14:paraId="436700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53" w:hRule="atLeast"/>
          <w:jc w:val="center"/>
        </w:trPr>
        <w:tc>
          <w:tcPr>
            <w:tcW w:w="588" w:type="dxa"/>
            <w:noWrap/>
            <w:vAlign w:val="center"/>
          </w:tcPr>
          <w:p w14:paraId="2F256D37">
            <w:pPr>
              <w:widowControl/>
              <w:ind w:firstLine="360"/>
              <w:rPr>
                <w:sz w:val="18"/>
                <w:szCs w:val="18"/>
              </w:rPr>
            </w:pPr>
            <w:r>
              <w:rPr>
                <w:rFonts w:hint="eastAsia"/>
                <w:sz w:val="18"/>
                <w:szCs w:val="18"/>
              </w:rPr>
              <w:t>5</w:t>
            </w:r>
          </w:p>
        </w:tc>
        <w:tc>
          <w:tcPr>
            <w:tcW w:w="1077" w:type="dxa"/>
            <w:tcBorders>
              <w:left w:val="single" w:color="auto" w:sz="8" w:space="0"/>
              <w:right w:val="single" w:color="auto" w:sz="8" w:space="0"/>
            </w:tcBorders>
            <w:noWrap/>
            <w:vAlign w:val="center"/>
          </w:tcPr>
          <w:p w14:paraId="49DBA38F">
            <w:pPr>
              <w:widowControl/>
              <w:rPr>
                <w:sz w:val="18"/>
                <w:szCs w:val="18"/>
              </w:rPr>
            </w:pPr>
            <w:r>
              <w:rPr>
                <w:rFonts w:hint="eastAsia"/>
              </w:rPr>
              <w:t>商务礼仪与沟通</w:t>
            </w:r>
          </w:p>
        </w:tc>
        <w:tc>
          <w:tcPr>
            <w:tcW w:w="2128" w:type="dxa"/>
            <w:tcBorders>
              <w:left w:val="single" w:color="auto" w:sz="8" w:space="0"/>
              <w:right w:val="single" w:color="auto" w:sz="4" w:space="0"/>
            </w:tcBorders>
            <w:noWrap/>
            <w:vAlign w:val="center"/>
          </w:tcPr>
          <w:p w14:paraId="0A1E70DB">
            <w:pPr>
              <w:widowControl/>
              <w:ind w:firstLine="360"/>
              <w:jc w:val="both"/>
              <w:rPr>
                <w:sz w:val="18"/>
                <w:szCs w:val="18"/>
              </w:rPr>
            </w:pPr>
            <w:r>
              <w:rPr>
                <w:rFonts w:hint="eastAsia"/>
                <w:sz w:val="18"/>
                <w:szCs w:val="18"/>
              </w:rPr>
              <w:t>知识目标：</w:t>
            </w:r>
          </w:p>
          <w:p w14:paraId="4CDC351C">
            <w:pPr>
              <w:widowControl/>
              <w:ind w:firstLine="360"/>
              <w:jc w:val="both"/>
              <w:rPr>
                <w:sz w:val="18"/>
                <w:szCs w:val="18"/>
              </w:rPr>
            </w:pPr>
            <w:r>
              <w:rPr>
                <w:rFonts w:hint="eastAsia"/>
                <w:sz w:val="18"/>
                <w:szCs w:val="18"/>
              </w:rPr>
              <w:t>了解商务礼仪与沟通的基本理念，掌握商务形象礼仪、商务交往礼仪、会议礼仪、宴请礼仪、语言沟通和非语言沟通、倾听与演讲技巧、网络沟通技巧等知识。</w:t>
            </w:r>
          </w:p>
          <w:p w14:paraId="36EE4BD0">
            <w:pPr>
              <w:widowControl/>
              <w:ind w:firstLine="360"/>
              <w:jc w:val="both"/>
              <w:rPr>
                <w:sz w:val="18"/>
                <w:szCs w:val="18"/>
              </w:rPr>
            </w:pPr>
            <w:r>
              <w:rPr>
                <w:rFonts w:hint="eastAsia"/>
                <w:sz w:val="18"/>
                <w:szCs w:val="18"/>
              </w:rPr>
              <w:t>能力目标：</w:t>
            </w:r>
          </w:p>
          <w:p w14:paraId="6EDF3FD4">
            <w:pPr>
              <w:widowControl/>
              <w:ind w:firstLine="360"/>
              <w:jc w:val="both"/>
              <w:rPr>
                <w:sz w:val="18"/>
                <w:szCs w:val="18"/>
              </w:rPr>
            </w:pPr>
            <w:r>
              <w:rPr>
                <w:rFonts w:hint="eastAsia"/>
                <w:sz w:val="18"/>
                <w:szCs w:val="18"/>
              </w:rPr>
              <w:t>具备职业形象塑造能力、商务交往能力、商务活动组织能力、语言表达能力、写作能力、应变能力等。</w:t>
            </w:r>
          </w:p>
          <w:p w14:paraId="05A09CFC">
            <w:pPr>
              <w:widowControl/>
              <w:ind w:firstLine="360"/>
              <w:jc w:val="both"/>
              <w:rPr>
                <w:sz w:val="18"/>
                <w:szCs w:val="18"/>
              </w:rPr>
            </w:pPr>
            <w:r>
              <w:rPr>
                <w:rFonts w:hint="eastAsia"/>
                <w:sz w:val="18"/>
                <w:szCs w:val="18"/>
              </w:rPr>
              <w:t>素质目标：</w:t>
            </w:r>
          </w:p>
          <w:p w14:paraId="7DB3117C">
            <w:pPr>
              <w:widowControl/>
              <w:ind w:firstLine="360"/>
              <w:jc w:val="both"/>
              <w:rPr>
                <w:sz w:val="18"/>
                <w:szCs w:val="18"/>
              </w:rPr>
            </w:pPr>
            <w:r>
              <w:rPr>
                <w:rFonts w:hint="eastAsia"/>
                <w:sz w:val="18"/>
                <w:szCs w:val="18"/>
              </w:rPr>
              <w:t>爱国、爱岗、敬业；文明、诚信待人；团队精神和集体荣誉感；良好的职业道德和社会责任感；开拓创新意识。</w:t>
            </w:r>
          </w:p>
        </w:tc>
        <w:tc>
          <w:tcPr>
            <w:tcW w:w="2095" w:type="dxa"/>
            <w:tcBorders>
              <w:left w:val="single" w:color="auto" w:sz="4" w:space="0"/>
              <w:right w:val="single" w:color="auto" w:sz="4" w:space="0"/>
            </w:tcBorders>
            <w:noWrap/>
            <w:vAlign w:val="center"/>
          </w:tcPr>
          <w:p w14:paraId="59B2CD1D">
            <w:pPr>
              <w:widowControl/>
              <w:ind w:firstLine="360"/>
              <w:jc w:val="left"/>
              <w:rPr>
                <w:sz w:val="18"/>
                <w:szCs w:val="18"/>
              </w:rPr>
            </w:pPr>
            <w:r>
              <w:rPr>
                <w:rFonts w:hint="eastAsia"/>
                <w:sz w:val="18"/>
                <w:szCs w:val="18"/>
              </w:rPr>
              <w:t>项目一、礼仪与沟通认知</w:t>
            </w:r>
          </w:p>
          <w:p w14:paraId="3B73B02C">
            <w:pPr>
              <w:widowControl/>
              <w:ind w:firstLine="360"/>
              <w:jc w:val="left"/>
              <w:rPr>
                <w:sz w:val="18"/>
                <w:szCs w:val="18"/>
              </w:rPr>
            </w:pPr>
            <w:r>
              <w:rPr>
                <w:rFonts w:hint="eastAsia"/>
                <w:sz w:val="18"/>
                <w:szCs w:val="18"/>
              </w:rPr>
              <w:t>项目二、商务形象礼仪</w:t>
            </w:r>
          </w:p>
          <w:p w14:paraId="603A4B45">
            <w:pPr>
              <w:widowControl/>
              <w:ind w:firstLine="360"/>
              <w:jc w:val="left"/>
              <w:rPr>
                <w:sz w:val="18"/>
                <w:szCs w:val="18"/>
              </w:rPr>
            </w:pPr>
            <w:r>
              <w:rPr>
                <w:rFonts w:hint="eastAsia"/>
                <w:sz w:val="18"/>
                <w:szCs w:val="18"/>
              </w:rPr>
              <w:t>项目三、商务交往礼仪</w:t>
            </w:r>
          </w:p>
          <w:p w14:paraId="37667441">
            <w:pPr>
              <w:widowControl/>
              <w:ind w:firstLine="360"/>
              <w:jc w:val="left"/>
              <w:rPr>
                <w:sz w:val="18"/>
                <w:szCs w:val="18"/>
              </w:rPr>
            </w:pPr>
            <w:r>
              <w:rPr>
                <w:rFonts w:hint="eastAsia"/>
                <w:sz w:val="18"/>
                <w:szCs w:val="18"/>
              </w:rPr>
              <w:t>项目四、会议与仪式礼仪</w:t>
            </w:r>
          </w:p>
          <w:p w14:paraId="7086A173">
            <w:pPr>
              <w:widowControl/>
              <w:ind w:firstLine="360"/>
              <w:jc w:val="left"/>
              <w:rPr>
                <w:sz w:val="18"/>
                <w:szCs w:val="18"/>
              </w:rPr>
            </w:pPr>
            <w:r>
              <w:rPr>
                <w:rFonts w:hint="eastAsia"/>
                <w:sz w:val="18"/>
                <w:szCs w:val="18"/>
              </w:rPr>
              <w:t>项目五、商务宴请礼仪</w:t>
            </w:r>
          </w:p>
          <w:p w14:paraId="77ECAFAF">
            <w:pPr>
              <w:widowControl/>
              <w:ind w:firstLine="360"/>
              <w:jc w:val="left"/>
              <w:rPr>
                <w:sz w:val="18"/>
                <w:szCs w:val="18"/>
              </w:rPr>
            </w:pPr>
            <w:r>
              <w:rPr>
                <w:rFonts w:hint="eastAsia"/>
                <w:sz w:val="18"/>
                <w:szCs w:val="18"/>
              </w:rPr>
              <w:t>项目六、语言沟通</w:t>
            </w:r>
          </w:p>
          <w:p w14:paraId="4E1CD6F7">
            <w:pPr>
              <w:widowControl/>
              <w:ind w:firstLine="360"/>
              <w:jc w:val="left"/>
              <w:rPr>
                <w:sz w:val="18"/>
                <w:szCs w:val="18"/>
              </w:rPr>
            </w:pPr>
            <w:r>
              <w:rPr>
                <w:rFonts w:hint="eastAsia"/>
                <w:sz w:val="18"/>
                <w:szCs w:val="18"/>
              </w:rPr>
              <w:t>项目七、非语言沟通</w:t>
            </w:r>
          </w:p>
          <w:p w14:paraId="436FAE74">
            <w:pPr>
              <w:widowControl/>
              <w:ind w:firstLine="360"/>
              <w:jc w:val="left"/>
              <w:rPr>
                <w:sz w:val="18"/>
                <w:szCs w:val="18"/>
              </w:rPr>
            </w:pPr>
            <w:r>
              <w:rPr>
                <w:rFonts w:hint="eastAsia"/>
                <w:sz w:val="18"/>
                <w:szCs w:val="18"/>
              </w:rPr>
              <w:t>项目八、倾听技巧</w:t>
            </w:r>
          </w:p>
          <w:p w14:paraId="2E84611F">
            <w:pPr>
              <w:widowControl/>
              <w:ind w:firstLine="360"/>
              <w:jc w:val="left"/>
              <w:rPr>
                <w:sz w:val="18"/>
                <w:szCs w:val="18"/>
              </w:rPr>
            </w:pPr>
            <w:r>
              <w:rPr>
                <w:rFonts w:hint="eastAsia"/>
                <w:sz w:val="18"/>
                <w:szCs w:val="18"/>
              </w:rPr>
              <w:t>项目九、演讲技巧</w:t>
            </w:r>
          </w:p>
          <w:p w14:paraId="278EB8F5">
            <w:pPr>
              <w:widowControl/>
              <w:ind w:firstLine="360"/>
              <w:jc w:val="left"/>
              <w:rPr>
                <w:sz w:val="18"/>
                <w:szCs w:val="18"/>
              </w:rPr>
            </w:pPr>
            <w:r>
              <w:rPr>
                <w:rFonts w:hint="eastAsia"/>
                <w:sz w:val="18"/>
                <w:szCs w:val="18"/>
              </w:rPr>
              <w:t>项目十、网络沟通技巧</w:t>
            </w:r>
          </w:p>
          <w:p w14:paraId="295A488D">
            <w:pPr>
              <w:widowControl/>
              <w:ind w:firstLine="360"/>
              <w:jc w:val="left"/>
              <w:rPr>
                <w:sz w:val="18"/>
                <w:szCs w:val="18"/>
              </w:rPr>
            </w:pPr>
          </w:p>
        </w:tc>
        <w:tc>
          <w:tcPr>
            <w:tcW w:w="2401" w:type="dxa"/>
            <w:noWrap/>
            <w:vAlign w:val="center"/>
          </w:tcPr>
          <w:p w14:paraId="079E0FE2">
            <w:pPr>
              <w:widowControl/>
              <w:ind w:firstLine="360"/>
              <w:jc w:val="left"/>
              <w:rPr>
                <w:sz w:val="18"/>
                <w:szCs w:val="18"/>
              </w:rPr>
            </w:pPr>
            <w:r>
              <w:rPr>
                <w:rFonts w:hint="eastAsia"/>
                <w:sz w:val="18"/>
                <w:szCs w:val="18"/>
              </w:rPr>
              <w:t>理实一体化、项目化教学，主要采用课堂讲授、典型案例分析等具体教学方式</w:t>
            </w:r>
          </w:p>
        </w:tc>
        <w:tc>
          <w:tcPr>
            <w:tcW w:w="1787" w:type="dxa"/>
            <w:noWrap/>
            <w:vAlign w:val="center"/>
          </w:tcPr>
          <w:p w14:paraId="55D40F97">
            <w:pPr>
              <w:widowControl/>
              <w:ind w:firstLine="360"/>
              <w:jc w:val="left"/>
              <w:rPr>
                <w:sz w:val="18"/>
                <w:szCs w:val="18"/>
              </w:rPr>
            </w:pPr>
            <w:r>
              <w:rPr>
                <w:rFonts w:hint="eastAsia"/>
                <w:sz w:val="18"/>
                <w:szCs w:val="18"/>
              </w:rPr>
              <w:t>工商管理系全专业</w:t>
            </w:r>
          </w:p>
        </w:tc>
      </w:tr>
      <w:tr w14:paraId="16DBE9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54" w:hRule="atLeast"/>
          <w:jc w:val="center"/>
        </w:trPr>
        <w:tc>
          <w:tcPr>
            <w:tcW w:w="588" w:type="dxa"/>
            <w:noWrap/>
            <w:vAlign w:val="center"/>
          </w:tcPr>
          <w:p w14:paraId="61883701">
            <w:pPr>
              <w:widowControl/>
              <w:ind w:firstLine="360"/>
              <w:rPr>
                <w:sz w:val="18"/>
                <w:szCs w:val="18"/>
              </w:rPr>
            </w:pPr>
            <w:r>
              <w:rPr>
                <w:rFonts w:hint="eastAsia"/>
                <w:sz w:val="18"/>
                <w:szCs w:val="18"/>
              </w:rPr>
              <w:t>6</w:t>
            </w:r>
          </w:p>
        </w:tc>
        <w:tc>
          <w:tcPr>
            <w:tcW w:w="1077" w:type="dxa"/>
            <w:tcBorders>
              <w:left w:val="single" w:color="auto" w:sz="8" w:space="0"/>
              <w:right w:val="single" w:color="auto" w:sz="8" w:space="0"/>
            </w:tcBorders>
            <w:noWrap/>
            <w:vAlign w:val="center"/>
          </w:tcPr>
          <w:p w14:paraId="41B3004C">
            <w:pPr>
              <w:widowControl/>
              <w:rPr>
                <w:sz w:val="18"/>
                <w:szCs w:val="18"/>
              </w:rPr>
            </w:pPr>
            <w:r>
              <w:rPr>
                <w:rFonts w:hint="eastAsia"/>
              </w:rPr>
              <w:t>基础会计</w:t>
            </w:r>
          </w:p>
        </w:tc>
        <w:tc>
          <w:tcPr>
            <w:tcW w:w="2128" w:type="dxa"/>
            <w:tcBorders>
              <w:left w:val="single" w:color="auto" w:sz="8" w:space="0"/>
              <w:right w:val="single" w:color="auto" w:sz="4" w:space="0"/>
            </w:tcBorders>
            <w:noWrap/>
            <w:vAlign w:val="center"/>
          </w:tcPr>
          <w:p w14:paraId="0B1F42C6">
            <w:pPr>
              <w:widowControl/>
              <w:ind w:firstLine="360"/>
              <w:jc w:val="both"/>
              <w:rPr>
                <w:sz w:val="18"/>
                <w:szCs w:val="18"/>
              </w:rPr>
            </w:pPr>
            <w:r>
              <w:rPr>
                <w:rFonts w:hint="eastAsia"/>
                <w:sz w:val="18"/>
                <w:szCs w:val="18"/>
              </w:rPr>
              <w:t>知识目标：</w:t>
            </w:r>
          </w:p>
          <w:p w14:paraId="49514D44">
            <w:pPr>
              <w:widowControl/>
              <w:ind w:firstLine="360"/>
              <w:jc w:val="both"/>
              <w:rPr>
                <w:sz w:val="18"/>
                <w:szCs w:val="18"/>
              </w:rPr>
            </w:pPr>
            <w:r>
              <w:rPr>
                <w:rFonts w:hint="eastAsia"/>
                <w:sz w:val="18"/>
                <w:szCs w:val="18"/>
              </w:rPr>
              <w:t>1.认识和理解会计的意义，会计法规和会计工作组织，明确会计对象、职能及会计的本质，掌握会计核算基本方法、会计核算前提、原则，及会计要素等基本理论。</w:t>
            </w:r>
          </w:p>
          <w:p w14:paraId="4F0E1167">
            <w:pPr>
              <w:widowControl/>
              <w:ind w:firstLine="360"/>
              <w:jc w:val="both"/>
              <w:rPr>
                <w:sz w:val="18"/>
                <w:szCs w:val="18"/>
              </w:rPr>
            </w:pPr>
            <w:r>
              <w:rPr>
                <w:rFonts w:hint="eastAsia"/>
                <w:sz w:val="18"/>
                <w:szCs w:val="18"/>
              </w:rPr>
              <w:t>2.结合会计核算的基本经济业务，运用借贷复式记账法对发生的主要经济业务进行核算和监督，初步学习并掌握会计核算的基本方法及其基本运用。</w:t>
            </w:r>
          </w:p>
          <w:p w14:paraId="69BE853E">
            <w:pPr>
              <w:widowControl/>
              <w:ind w:firstLine="360"/>
              <w:jc w:val="both"/>
              <w:rPr>
                <w:sz w:val="18"/>
                <w:szCs w:val="18"/>
              </w:rPr>
            </w:pPr>
            <w:r>
              <w:rPr>
                <w:rFonts w:hint="eastAsia"/>
                <w:sz w:val="18"/>
                <w:szCs w:val="18"/>
              </w:rPr>
              <w:t xml:space="preserve">3.掌握会计凭证填制与审核、账簿设置与登记、财产清查方法及其结果的会计处理等，并对资产负债表和利润表的结构和编制方法有一定的认识。 </w:t>
            </w:r>
          </w:p>
          <w:p w14:paraId="4D0A79C8">
            <w:pPr>
              <w:widowControl/>
              <w:ind w:firstLine="360"/>
              <w:jc w:val="both"/>
              <w:rPr>
                <w:sz w:val="18"/>
                <w:szCs w:val="18"/>
              </w:rPr>
            </w:pPr>
            <w:r>
              <w:rPr>
                <w:rFonts w:hint="eastAsia"/>
                <w:sz w:val="18"/>
                <w:szCs w:val="18"/>
              </w:rPr>
              <w:t>4.对账务处理程序和会计电算化等相关内容，有一个清晰的认识和基本了解，为以后从事会计工作打下坚实的基础。</w:t>
            </w:r>
          </w:p>
          <w:p w14:paraId="25EEDAD4">
            <w:pPr>
              <w:widowControl/>
              <w:ind w:firstLine="360"/>
              <w:jc w:val="both"/>
              <w:rPr>
                <w:sz w:val="18"/>
                <w:szCs w:val="18"/>
              </w:rPr>
            </w:pPr>
            <w:r>
              <w:rPr>
                <w:rFonts w:hint="eastAsia"/>
                <w:sz w:val="18"/>
                <w:szCs w:val="18"/>
              </w:rPr>
              <w:t>能力目标：</w:t>
            </w:r>
          </w:p>
          <w:p w14:paraId="574DC371">
            <w:pPr>
              <w:widowControl/>
              <w:ind w:firstLine="360"/>
              <w:jc w:val="both"/>
              <w:rPr>
                <w:sz w:val="18"/>
                <w:szCs w:val="18"/>
              </w:rPr>
            </w:pPr>
            <w:r>
              <w:rPr>
                <w:rFonts w:hint="eastAsia"/>
                <w:sz w:val="18"/>
                <w:szCs w:val="18"/>
              </w:rPr>
              <w:t>1.能审核原始凭证、填制记账凭证</w:t>
            </w:r>
          </w:p>
          <w:p w14:paraId="5D4FAA61">
            <w:pPr>
              <w:widowControl/>
              <w:ind w:firstLine="360"/>
              <w:jc w:val="both"/>
              <w:rPr>
                <w:sz w:val="18"/>
                <w:szCs w:val="18"/>
              </w:rPr>
            </w:pPr>
            <w:r>
              <w:rPr>
                <w:rFonts w:hint="eastAsia"/>
                <w:sz w:val="18"/>
                <w:szCs w:val="18"/>
              </w:rPr>
              <w:t>2. 能设置账簿并熟练登记日记账、明细账、总账</w:t>
            </w:r>
          </w:p>
          <w:p w14:paraId="54482D65">
            <w:pPr>
              <w:widowControl/>
              <w:ind w:firstLine="360"/>
              <w:jc w:val="both"/>
              <w:rPr>
                <w:sz w:val="18"/>
                <w:szCs w:val="18"/>
              </w:rPr>
            </w:pPr>
            <w:r>
              <w:rPr>
                <w:rFonts w:hint="eastAsia"/>
                <w:sz w:val="18"/>
                <w:szCs w:val="18"/>
              </w:rPr>
              <w:t>3. 模拟财产清查方法并能够对其结果进行会计处理</w:t>
            </w:r>
          </w:p>
          <w:p w14:paraId="70025394">
            <w:pPr>
              <w:widowControl/>
              <w:ind w:firstLine="360"/>
              <w:jc w:val="both"/>
              <w:rPr>
                <w:sz w:val="18"/>
                <w:szCs w:val="18"/>
              </w:rPr>
            </w:pPr>
            <w:r>
              <w:rPr>
                <w:rFonts w:hint="eastAsia"/>
                <w:sz w:val="18"/>
                <w:szCs w:val="18"/>
              </w:rPr>
              <w:t>4. 能编制资产负债表和利润表</w:t>
            </w:r>
          </w:p>
          <w:p w14:paraId="244D5771">
            <w:pPr>
              <w:widowControl/>
              <w:ind w:firstLine="360"/>
              <w:jc w:val="both"/>
              <w:rPr>
                <w:sz w:val="18"/>
                <w:szCs w:val="18"/>
              </w:rPr>
            </w:pPr>
            <w:r>
              <w:rPr>
                <w:rFonts w:hint="eastAsia"/>
                <w:sz w:val="18"/>
                <w:szCs w:val="18"/>
              </w:rPr>
              <w:t>素质目标：</w:t>
            </w:r>
          </w:p>
          <w:p w14:paraId="46205B7F">
            <w:pPr>
              <w:widowControl/>
              <w:ind w:firstLine="360"/>
              <w:jc w:val="both"/>
              <w:rPr>
                <w:sz w:val="18"/>
                <w:szCs w:val="18"/>
              </w:rPr>
            </w:pPr>
            <w:r>
              <w:rPr>
                <w:rFonts w:hint="eastAsia"/>
                <w:sz w:val="18"/>
                <w:szCs w:val="18"/>
              </w:rPr>
              <w:t>1. 具有团队精神和协作精神</w:t>
            </w:r>
          </w:p>
          <w:p w14:paraId="626301FC">
            <w:pPr>
              <w:widowControl/>
              <w:ind w:firstLine="360"/>
              <w:jc w:val="both"/>
              <w:rPr>
                <w:sz w:val="18"/>
                <w:szCs w:val="18"/>
              </w:rPr>
            </w:pPr>
            <w:r>
              <w:rPr>
                <w:rFonts w:hint="eastAsia"/>
                <w:sz w:val="18"/>
                <w:szCs w:val="18"/>
              </w:rPr>
              <w:t>2. 具有依法节税的意识</w:t>
            </w:r>
          </w:p>
          <w:p w14:paraId="0B4FFB24">
            <w:pPr>
              <w:widowControl/>
              <w:ind w:firstLine="360"/>
              <w:jc w:val="both"/>
              <w:rPr>
                <w:sz w:val="18"/>
                <w:szCs w:val="18"/>
              </w:rPr>
            </w:pPr>
            <w:r>
              <w:rPr>
                <w:rFonts w:hint="eastAsia"/>
                <w:sz w:val="18"/>
                <w:szCs w:val="18"/>
              </w:rPr>
              <w:t>3. 具有严谨、诚信的职业品质和良好的职业道德</w:t>
            </w:r>
          </w:p>
        </w:tc>
        <w:tc>
          <w:tcPr>
            <w:tcW w:w="2095" w:type="dxa"/>
            <w:tcBorders>
              <w:left w:val="single" w:color="auto" w:sz="4" w:space="0"/>
              <w:right w:val="single" w:color="auto" w:sz="4" w:space="0"/>
            </w:tcBorders>
            <w:noWrap/>
            <w:vAlign w:val="center"/>
          </w:tcPr>
          <w:p w14:paraId="16623859">
            <w:pPr>
              <w:widowControl/>
              <w:ind w:firstLine="360"/>
              <w:jc w:val="left"/>
              <w:rPr>
                <w:sz w:val="18"/>
                <w:szCs w:val="18"/>
              </w:rPr>
            </w:pPr>
            <w:r>
              <w:rPr>
                <w:rFonts w:hint="eastAsia"/>
                <w:sz w:val="18"/>
                <w:szCs w:val="18"/>
              </w:rPr>
              <w:t>项目一：绪论</w:t>
            </w:r>
          </w:p>
          <w:p w14:paraId="51185E83">
            <w:pPr>
              <w:widowControl/>
              <w:ind w:firstLine="360"/>
              <w:jc w:val="left"/>
              <w:rPr>
                <w:sz w:val="18"/>
                <w:szCs w:val="18"/>
              </w:rPr>
            </w:pPr>
            <w:r>
              <w:rPr>
                <w:rFonts w:hint="eastAsia"/>
                <w:sz w:val="18"/>
                <w:szCs w:val="18"/>
              </w:rPr>
              <w:t>项目二：会计要素及会计平衡式</w:t>
            </w:r>
          </w:p>
          <w:p w14:paraId="2EEE9990">
            <w:pPr>
              <w:widowControl/>
              <w:ind w:firstLine="360"/>
              <w:jc w:val="left"/>
              <w:rPr>
                <w:sz w:val="18"/>
                <w:szCs w:val="18"/>
              </w:rPr>
            </w:pPr>
            <w:r>
              <w:rPr>
                <w:rFonts w:hint="eastAsia"/>
                <w:sz w:val="18"/>
                <w:szCs w:val="18"/>
              </w:rPr>
              <w:t>项目三：账户和复式记账</w:t>
            </w:r>
          </w:p>
          <w:p w14:paraId="1285F837">
            <w:pPr>
              <w:widowControl/>
              <w:ind w:firstLine="360"/>
              <w:jc w:val="left"/>
              <w:rPr>
                <w:sz w:val="18"/>
                <w:szCs w:val="18"/>
              </w:rPr>
            </w:pPr>
            <w:r>
              <w:rPr>
                <w:rFonts w:hint="eastAsia"/>
                <w:sz w:val="18"/>
                <w:szCs w:val="18"/>
              </w:rPr>
              <w:t>项目四：会计凭证项目五：会计账簿</w:t>
            </w:r>
          </w:p>
          <w:p w14:paraId="389013B9">
            <w:pPr>
              <w:widowControl/>
              <w:ind w:firstLine="360"/>
              <w:jc w:val="left"/>
              <w:rPr>
                <w:sz w:val="18"/>
                <w:szCs w:val="18"/>
              </w:rPr>
            </w:pPr>
            <w:r>
              <w:rPr>
                <w:rFonts w:hint="eastAsia"/>
                <w:sz w:val="18"/>
                <w:szCs w:val="18"/>
              </w:rPr>
              <w:t>项目六：主要经济业务的核算</w:t>
            </w:r>
          </w:p>
          <w:p w14:paraId="0A516D76">
            <w:pPr>
              <w:widowControl/>
              <w:ind w:firstLine="360"/>
              <w:jc w:val="left"/>
              <w:rPr>
                <w:sz w:val="18"/>
                <w:szCs w:val="18"/>
              </w:rPr>
            </w:pPr>
            <w:r>
              <w:rPr>
                <w:rFonts w:hint="eastAsia"/>
                <w:sz w:val="18"/>
                <w:szCs w:val="18"/>
              </w:rPr>
              <w:t>项目七：财产清查</w:t>
            </w:r>
          </w:p>
          <w:p w14:paraId="70E105C1">
            <w:pPr>
              <w:widowControl/>
              <w:ind w:firstLine="360"/>
              <w:jc w:val="left"/>
              <w:rPr>
                <w:sz w:val="18"/>
                <w:szCs w:val="18"/>
              </w:rPr>
            </w:pPr>
            <w:r>
              <w:rPr>
                <w:rFonts w:hint="eastAsia"/>
                <w:sz w:val="18"/>
                <w:szCs w:val="18"/>
              </w:rPr>
              <w:t>项目八：会计核算程序</w:t>
            </w:r>
          </w:p>
          <w:p w14:paraId="03A6BEAB">
            <w:pPr>
              <w:widowControl/>
              <w:ind w:firstLine="360"/>
              <w:jc w:val="left"/>
              <w:rPr>
                <w:sz w:val="18"/>
                <w:szCs w:val="18"/>
              </w:rPr>
            </w:pPr>
            <w:r>
              <w:rPr>
                <w:rFonts w:hint="eastAsia"/>
                <w:sz w:val="18"/>
                <w:szCs w:val="18"/>
              </w:rPr>
              <w:t>项目九：财务报告</w:t>
            </w:r>
          </w:p>
          <w:p w14:paraId="2EED5BD9">
            <w:pPr>
              <w:widowControl/>
              <w:ind w:firstLine="360"/>
              <w:jc w:val="left"/>
              <w:rPr>
                <w:sz w:val="18"/>
                <w:szCs w:val="18"/>
              </w:rPr>
            </w:pPr>
          </w:p>
        </w:tc>
        <w:tc>
          <w:tcPr>
            <w:tcW w:w="2401" w:type="dxa"/>
            <w:noWrap/>
            <w:vAlign w:val="center"/>
          </w:tcPr>
          <w:p w14:paraId="62E9505F">
            <w:pPr>
              <w:widowControl/>
              <w:ind w:firstLine="360"/>
              <w:jc w:val="left"/>
              <w:rPr>
                <w:sz w:val="18"/>
                <w:szCs w:val="18"/>
              </w:rPr>
            </w:pPr>
            <w:r>
              <w:rPr>
                <w:rFonts w:hint="eastAsia"/>
                <w:sz w:val="18"/>
                <w:szCs w:val="18"/>
              </w:rPr>
              <w:t>讲授法、案例教学法、情景模拟法、角色扮演法、小组讨论法、线上线下混合式教学法</w:t>
            </w:r>
          </w:p>
        </w:tc>
        <w:tc>
          <w:tcPr>
            <w:tcW w:w="1787" w:type="dxa"/>
            <w:noWrap/>
            <w:vAlign w:val="center"/>
          </w:tcPr>
          <w:p w14:paraId="2BBD43B9">
            <w:pPr>
              <w:widowControl/>
              <w:ind w:firstLine="360"/>
              <w:jc w:val="left"/>
              <w:rPr>
                <w:sz w:val="18"/>
                <w:szCs w:val="18"/>
              </w:rPr>
            </w:pPr>
            <w:r>
              <w:rPr>
                <w:rFonts w:hint="eastAsia"/>
                <w:sz w:val="18"/>
                <w:szCs w:val="18"/>
              </w:rPr>
              <w:t>工商管理系全专业</w:t>
            </w:r>
          </w:p>
        </w:tc>
      </w:tr>
      <w:tr w14:paraId="24C35E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54" w:hRule="atLeast"/>
          <w:jc w:val="center"/>
        </w:trPr>
        <w:tc>
          <w:tcPr>
            <w:tcW w:w="588" w:type="dxa"/>
            <w:noWrap/>
            <w:vAlign w:val="center"/>
          </w:tcPr>
          <w:p w14:paraId="0DA040AE">
            <w:pPr>
              <w:widowControl/>
              <w:ind w:firstLine="360"/>
              <w:rPr>
                <w:sz w:val="18"/>
                <w:szCs w:val="18"/>
              </w:rPr>
            </w:pPr>
            <w:r>
              <w:rPr>
                <w:rFonts w:hint="eastAsia"/>
                <w:sz w:val="18"/>
                <w:szCs w:val="18"/>
              </w:rPr>
              <w:t>7</w:t>
            </w:r>
          </w:p>
        </w:tc>
        <w:tc>
          <w:tcPr>
            <w:tcW w:w="1077" w:type="dxa"/>
            <w:tcBorders>
              <w:left w:val="single" w:color="auto" w:sz="8" w:space="0"/>
              <w:right w:val="single" w:color="auto" w:sz="8" w:space="0"/>
            </w:tcBorders>
            <w:noWrap/>
            <w:vAlign w:val="center"/>
          </w:tcPr>
          <w:p w14:paraId="57DE1AD7">
            <w:pPr>
              <w:widowControl/>
              <w:rPr>
                <w:sz w:val="18"/>
                <w:szCs w:val="18"/>
              </w:rPr>
            </w:pPr>
            <w:r>
              <w:rPr>
                <w:rFonts w:hint="eastAsia"/>
              </w:rPr>
              <w:t>跨境新媒体营销</w:t>
            </w:r>
          </w:p>
        </w:tc>
        <w:tc>
          <w:tcPr>
            <w:tcW w:w="2128" w:type="dxa"/>
            <w:tcBorders>
              <w:left w:val="single" w:color="auto" w:sz="8" w:space="0"/>
              <w:right w:val="single" w:color="auto" w:sz="4" w:space="0"/>
            </w:tcBorders>
            <w:noWrap/>
            <w:vAlign w:val="center"/>
          </w:tcPr>
          <w:p w14:paraId="7EB89CD1">
            <w:pPr>
              <w:widowControl/>
              <w:ind w:firstLine="360"/>
              <w:jc w:val="both"/>
              <w:rPr>
                <w:sz w:val="18"/>
                <w:szCs w:val="18"/>
              </w:rPr>
            </w:pPr>
            <w:r>
              <w:rPr>
                <w:rFonts w:hint="eastAsia"/>
                <w:sz w:val="18"/>
                <w:szCs w:val="18"/>
              </w:rPr>
              <w:t xml:space="preserve">知识目标：                   (1)了解网络营销的基本概念。 </w:t>
            </w:r>
            <w:r>
              <w:rPr>
                <w:rFonts w:hint="eastAsia"/>
                <w:sz w:val="18"/>
                <w:szCs w:val="18"/>
              </w:rPr>
              <w:tab/>
            </w:r>
          </w:p>
          <w:p w14:paraId="0B6501A7">
            <w:pPr>
              <w:widowControl/>
              <w:ind w:firstLine="360"/>
              <w:jc w:val="both"/>
              <w:rPr>
                <w:sz w:val="18"/>
                <w:szCs w:val="18"/>
              </w:rPr>
            </w:pPr>
            <w:r>
              <w:rPr>
                <w:rFonts w:hint="eastAsia"/>
                <w:sz w:val="18"/>
                <w:szCs w:val="18"/>
              </w:rPr>
              <w:t>(2)了解网络营销的技术基础和网络营销在企业中的各种应用。</w:t>
            </w:r>
          </w:p>
          <w:p w14:paraId="3CFD23BB">
            <w:pPr>
              <w:widowControl/>
              <w:ind w:firstLine="360"/>
              <w:jc w:val="both"/>
              <w:rPr>
                <w:sz w:val="18"/>
                <w:szCs w:val="18"/>
              </w:rPr>
            </w:pPr>
            <w:r>
              <w:rPr>
                <w:rFonts w:hint="eastAsia"/>
                <w:sz w:val="18"/>
                <w:szCs w:val="18"/>
              </w:rPr>
              <w:t>(3)掌握网络的基本策略，运用网络营销工具，将网络营销的基本原理与企业网络营销的最新实践联系起来。</w:t>
            </w:r>
          </w:p>
          <w:p w14:paraId="5650A263">
            <w:pPr>
              <w:widowControl/>
              <w:ind w:firstLine="360"/>
              <w:jc w:val="both"/>
              <w:rPr>
                <w:sz w:val="18"/>
                <w:szCs w:val="18"/>
              </w:rPr>
            </w:pPr>
            <w:r>
              <w:rPr>
                <w:rFonts w:hint="eastAsia"/>
                <w:sz w:val="18"/>
                <w:szCs w:val="18"/>
              </w:rPr>
              <w:t>能力目标：</w:t>
            </w:r>
          </w:p>
          <w:p w14:paraId="6E72878E">
            <w:pPr>
              <w:widowControl/>
              <w:ind w:firstLine="360"/>
              <w:jc w:val="both"/>
              <w:rPr>
                <w:sz w:val="18"/>
                <w:szCs w:val="18"/>
              </w:rPr>
            </w:pPr>
            <w:r>
              <w:rPr>
                <w:rFonts w:hint="eastAsia"/>
                <w:sz w:val="18"/>
                <w:szCs w:val="18"/>
              </w:rPr>
              <w:t>(1)能利用各种通讯工具、并以网上及时通讯工具 (如旺旺) 为主的，为客户提供相关服务，具体包括客户答疑、促成订单、店铺推广、完成销售、售后服务 等几个大的方面；</w:t>
            </w:r>
          </w:p>
          <w:p w14:paraId="3AC73963">
            <w:pPr>
              <w:widowControl/>
              <w:ind w:firstLine="360"/>
              <w:jc w:val="both"/>
              <w:rPr>
                <w:sz w:val="18"/>
                <w:szCs w:val="18"/>
              </w:rPr>
            </w:pPr>
            <w:r>
              <w:rPr>
                <w:rFonts w:hint="eastAsia"/>
                <w:sz w:val="18"/>
                <w:szCs w:val="18"/>
              </w:rPr>
              <w:t>(2)能通过为网站或商家在网络上推广推销业务产品；</w:t>
            </w:r>
          </w:p>
          <w:p w14:paraId="07F16CE6">
            <w:pPr>
              <w:widowControl/>
              <w:ind w:firstLine="360"/>
              <w:jc w:val="both"/>
              <w:rPr>
                <w:sz w:val="18"/>
                <w:szCs w:val="18"/>
              </w:rPr>
            </w:pPr>
            <w:r>
              <w:rPr>
                <w:rFonts w:hint="eastAsia"/>
                <w:sz w:val="18"/>
                <w:szCs w:val="18"/>
              </w:rPr>
              <w:t>(3)能应用网络软件进行广告、 策划、咨询和投资，甚至进行网 上创业。</w:t>
            </w:r>
          </w:p>
        </w:tc>
        <w:tc>
          <w:tcPr>
            <w:tcW w:w="2095" w:type="dxa"/>
            <w:tcBorders>
              <w:left w:val="single" w:color="auto" w:sz="4" w:space="0"/>
              <w:right w:val="single" w:color="auto" w:sz="4" w:space="0"/>
            </w:tcBorders>
            <w:noWrap/>
            <w:vAlign w:val="center"/>
          </w:tcPr>
          <w:p w14:paraId="53EB768A">
            <w:pPr>
              <w:widowControl/>
              <w:ind w:firstLine="360"/>
              <w:jc w:val="left"/>
              <w:rPr>
                <w:sz w:val="18"/>
                <w:szCs w:val="18"/>
              </w:rPr>
            </w:pPr>
          </w:p>
          <w:p w14:paraId="0B2F74D0">
            <w:pPr>
              <w:widowControl/>
              <w:ind w:firstLine="360"/>
              <w:jc w:val="left"/>
              <w:rPr>
                <w:sz w:val="18"/>
                <w:szCs w:val="18"/>
              </w:rPr>
            </w:pPr>
          </w:p>
          <w:p w14:paraId="36A0F986">
            <w:pPr>
              <w:widowControl/>
              <w:ind w:firstLine="360"/>
              <w:jc w:val="left"/>
              <w:rPr>
                <w:sz w:val="18"/>
                <w:szCs w:val="18"/>
              </w:rPr>
            </w:pPr>
          </w:p>
          <w:p w14:paraId="589158BA">
            <w:pPr>
              <w:widowControl/>
              <w:ind w:firstLine="360"/>
              <w:jc w:val="left"/>
              <w:rPr>
                <w:sz w:val="18"/>
                <w:szCs w:val="18"/>
              </w:rPr>
            </w:pPr>
          </w:p>
          <w:p w14:paraId="5B05C99C">
            <w:pPr>
              <w:widowControl/>
              <w:ind w:firstLine="360"/>
              <w:jc w:val="left"/>
              <w:rPr>
                <w:sz w:val="18"/>
                <w:szCs w:val="18"/>
              </w:rPr>
            </w:pPr>
          </w:p>
          <w:p w14:paraId="0814510C">
            <w:pPr>
              <w:widowControl/>
              <w:ind w:firstLine="360"/>
              <w:jc w:val="left"/>
              <w:rPr>
                <w:sz w:val="18"/>
                <w:szCs w:val="18"/>
              </w:rPr>
            </w:pPr>
          </w:p>
          <w:p w14:paraId="0E75F801">
            <w:pPr>
              <w:widowControl/>
              <w:ind w:firstLine="360"/>
              <w:jc w:val="left"/>
              <w:rPr>
                <w:sz w:val="18"/>
                <w:szCs w:val="18"/>
              </w:rPr>
            </w:pPr>
            <w:r>
              <w:rPr>
                <w:rFonts w:hint="eastAsia"/>
                <w:sz w:val="18"/>
                <w:szCs w:val="18"/>
              </w:rPr>
              <w:t>模块一、网络营销概述</w:t>
            </w:r>
          </w:p>
          <w:p w14:paraId="5EB7EC25">
            <w:pPr>
              <w:widowControl/>
              <w:ind w:firstLine="360"/>
              <w:jc w:val="left"/>
              <w:rPr>
                <w:sz w:val="18"/>
                <w:szCs w:val="18"/>
              </w:rPr>
            </w:pPr>
            <w:r>
              <w:rPr>
                <w:rFonts w:hint="eastAsia"/>
                <w:sz w:val="18"/>
                <w:szCs w:val="18"/>
              </w:rPr>
              <w:t>网络营销认知</w:t>
            </w:r>
          </w:p>
          <w:p w14:paraId="50EB209B">
            <w:pPr>
              <w:widowControl/>
              <w:ind w:firstLine="360"/>
              <w:jc w:val="left"/>
              <w:rPr>
                <w:sz w:val="18"/>
                <w:szCs w:val="18"/>
              </w:rPr>
            </w:pPr>
            <w:r>
              <w:rPr>
                <w:rFonts w:hint="eastAsia"/>
                <w:sz w:val="18"/>
                <w:szCs w:val="18"/>
              </w:rPr>
              <w:t>模块二、网络营销市场分析</w:t>
            </w:r>
          </w:p>
          <w:p w14:paraId="674EB9FD">
            <w:pPr>
              <w:widowControl/>
              <w:ind w:firstLine="360"/>
              <w:jc w:val="left"/>
              <w:rPr>
                <w:sz w:val="18"/>
                <w:szCs w:val="18"/>
              </w:rPr>
            </w:pPr>
            <w:r>
              <w:rPr>
                <w:rFonts w:hint="eastAsia"/>
                <w:sz w:val="18"/>
                <w:szCs w:val="18"/>
              </w:rPr>
              <w:t xml:space="preserve">模块三、网络营销市场调研 </w:t>
            </w:r>
          </w:p>
          <w:p w14:paraId="52421D63">
            <w:pPr>
              <w:widowControl/>
              <w:ind w:firstLine="360"/>
              <w:jc w:val="left"/>
              <w:rPr>
                <w:sz w:val="18"/>
                <w:szCs w:val="18"/>
              </w:rPr>
            </w:pPr>
            <w:r>
              <w:rPr>
                <w:rFonts w:hint="eastAsia"/>
                <w:sz w:val="18"/>
                <w:szCs w:val="18"/>
              </w:rPr>
              <w:t>模块四、网络营销策略</w:t>
            </w:r>
          </w:p>
          <w:p w14:paraId="4D6E502E">
            <w:pPr>
              <w:widowControl/>
              <w:ind w:firstLine="360"/>
              <w:jc w:val="left"/>
              <w:rPr>
                <w:sz w:val="18"/>
                <w:szCs w:val="18"/>
              </w:rPr>
            </w:pPr>
            <w:r>
              <w:rPr>
                <w:rFonts w:hint="eastAsia"/>
                <w:sz w:val="18"/>
                <w:szCs w:val="18"/>
              </w:rPr>
              <w:t>模块五、网络营销工具</w:t>
            </w:r>
          </w:p>
          <w:p w14:paraId="1C06E029">
            <w:pPr>
              <w:widowControl/>
              <w:ind w:firstLine="360"/>
              <w:jc w:val="left"/>
              <w:rPr>
                <w:sz w:val="18"/>
                <w:szCs w:val="18"/>
              </w:rPr>
            </w:pPr>
            <w:r>
              <w:rPr>
                <w:rFonts w:hint="eastAsia"/>
                <w:sz w:val="18"/>
                <w:szCs w:val="18"/>
              </w:rPr>
              <w:t>模块六、网络营销的管理与控制</w:t>
            </w:r>
          </w:p>
          <w:p w14:paraId="4ED24A81">
            <w:pPr>
              <w:widowControl/>
              <w:ind w:firstLine="360"/>
              <w:jc w:val="left"/>
              <w:rPr>
                <w:sz w:val="18"/>
                <w:szCs w:val="18"/>
              </w:rPr>
            </w:pPr>
          </w:p>
        </w:tc>
        <w:tc>
          <w:tcPr>
            <w:tcW w:w="2401" w:type="dxa"/>
            <w:noWrap/>
            <w:vAlign w:val="center"/>
          </w:tcPr>
          <w:p w14:paraId="748106E2">
            <w:pPr>
              <w:widowControl/>
              <w:ind w:firstLine="360"/>
              <w:jc w:val="left"/>
              <w:rPr>
                <w:sz w:val="18"/>
                <w:szCs w:val="18"/>
              </w:rPr>
            </w:pPr>
            <w:r>
              <w:rPr>
                <w:rFonts w:hint="eastAsia"/>
                <w:sz w:val="18"/>
                <w:szCs w:val="18"/>
              </w:rPr>
              <w:t>讲授法、案例教学法、情景模拟法、角色扮演法、小组讨论法、线上线下混合式教学法</w:t>
            </w:r>
          </w:p>
        </w:tc>
        <w:tc>
          <w:tcPr>
            <w:tcW w:w="1787" w:type="dxa"/>
            <w:noWrap/>
            <w:vAlign w:val="center"/>
          </w:tcPr>
          <w:p w14:paraId="14F20C02">
            <w:pPr>
              <w:widowControl/>
              <w:ind w:firstLine="360"/>
              <w:jc w:val="left"/>
              <w:rPr>
                <w:sz w:val="18"/>
                <w:szCs w:val="18"/>
              </w:rPr>
            </w:pPr>
            <w:r>
              <w:rPr>
                <w:rFonts w:hint="eastAsia"/>
                <w:sz w:val="18"/>
                <w:szCs w:val="18"/>
              </w:rPr>
              <w:t>跨境电子商务专业</w:t>
            </w:r>
          </w:p>
        </w:tc>
      </w:tr>
    </w:tbl>
    <w:p w14:paraId="7611046C">
      <w:pPr>
        <w:ind w:firstLine="480"/>
        <w:jc w:val="both"/>
        <w:rPr>
          <w:sz w:val="24"/>
          <w:szCs w:val="22"/>
        </w:rPr>
      </w:pPr>
    </w:p>
    <w:p w14:paraId="05E39235">
      <w:pPr>
        <w:spacing w:line="440" w:lineRule="exact"/>
        <w:ind w:firstLine="480"/>
        <w:jc w:val="both"/>
        <w:rPr>
          <w:sz w:val="24"/>
          <w:szCs w:val="22"/>
        </w:rPr>
      </w:pPr>
      <w:r>
        <w:rPr>
          <w:sz w:val="24"/>
          <w:szCs w:val="22"/>
        </w:rPr>
        <w:br w:type="page"/>
      </w:r>
      <w:r>
        <w:rPr>
          <w:sz w:val="24"/>
          <w:szCs w:val="22"/>
        </w:rPr>
        <w:t>（</w:t>
      </w:r>
      <w:r>
        <w:rPr>
          <w:rFonts w:hint="eastAsia"/>
          <w:sz w:val="24"/>
          <w:szCs w:val="22"/>
        </w:rPr>
        <w:t>2</w:t>
      </w:r>
      <w:r>
        <w:rPr>
          <w:sz w:val="24"/>
          <w:szCs w:val="22"/>
        </w:rPr>
        <w:t>）专业</w:t>
      </w:r>
      <w:r>
        <w:rPr>
          <w:rFonts w:hint="eastAsia"/>
          <w:sz w:val="24"/>
          <w:szCs w:val="22"/>
        </w:rPr>
        <w:t>核心</w:t>
      </w:r>
      <w:r>
        <w:rPr>
          <w:sz w:val="24"/>
          <w:szCs w:val="22"/>
        </w:rPr>
        <w:t>课程</w:t>
      </w:r>
    </w:p>
    <w:tbl>
      <w:tblPr>
        <w:tblStyle w:val="20"/>
        <w:tblW w:w="951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20"/>
        <w:gridCol w:w="1289"/>
        <w:gridCol w:w="2371"/>
        <w:gridCol w:w="2283"/>
        <w:gridCol w:w="2954"/>
      </w:tblGrid>
      <w:tr w14:paraId="10CA9D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3" w:hRule="atLeast"/>
          <w:tblHeader/>
          <w:jc w:val="center"/>
        </w:trPr>
        <w:tc>
          <w:tcPr>
            <w:tcW w:w="620" w:type="dxa"/>
            <w:noWrap/>
            <w:vAlign w:val="center"/>
          </w:tcPr>
          <w:p w14:paraId="066CAF2F">
            <w:pPr>
              <w:widowControl/>
              <w:ind w:firstLine="361"/>
              <w:rPr>
                <w:b/>
                <w:sz w:val="18"/>
                <w:szCs w:val="18"/>
              </w:rPr>
            </w:pPr>
            <w:r>
              <w:rPr>
                <w:b/>
                <w:sz w:val="18"/>
                <w:szCs w:val="18"/>
              </w:rPr>
              <w:t>序号</w:t>
            </w:r>
          </w:p>
        </w:tc>
        <w:tc>
          <w:tcPr>
            <w:tcW w:w="1289" w:type="dxa"/>
            <w:tcBorders>
              <w:left w:val="single" w:color="auto" w:sz="8" w:space="0"/>
              <w:right w:val="single" w:color="auto" w:sz="8" w:space="0"/>
            </w:tcBorders>
            <w:noWrap/>
            <w:vAlign w:val="center"/>
          </w:tcPr>
          <w:p w14:paraId="12894CD5">
            <w:pPr>
              <w:widowControl/>
              <w:ind w:firstLine="361"/>
              <w:rPr>
                <w:b/>
                <w:sz w:val="18"/>
                <w:szCs w:val="18"/>
              </w:rPr>
            </w:pPr>
            <w:r>
              <w:rPr>
                <w:b/>
                <w:sz w:val="18"/>
                <w:szCs w:val="18"/>
              </w:rPr>
              <w:t>课程名称</w:t>
            </w:r>
          </w:p>
        </w:tc>
        <w:tc>
          <w:tcPr>
            <w:tcW w:w="2371" w:type="dxa"/>
            <w:tcBorders>
              <w:left w:val="single" w:color="auto" w:sz="8" w:space="0"/>
              <w:right w:val="single" w:color="auto" w:sz="4" w:space="0"/>
            </w:tcBorders>
            <w:noWrap/>
            <w:vAlign w:val="center"/>
          </w:tcPr>
          <w:p w14:paraId="3855480B">
            <w:pPr>
              <w:widowControl/>
              <w:ind w:firstLine="361"/>
              <w:rPr>
                <w:b/>
                <w:sz w:val="18"/>
                <w:szCs w:val="18"/>
              </w:rPr>
            </w:pPr>
            <w:r>
              <w:rPr>
                <w:b/>
                <w:sz w:val="18"/>
                <w:szCs w:val="18"/>
              </w:rPr>
              <w:t>课程目标</w:t>
            </w:r>
          </w:p>
        </w:tc>
        <w:tc>
          <w:tcPr>
            <w:tcW w:w="2283" w:type="dxa"/>
            <w:tcBorders>
              <w:left w:val="single" w:color="auto" w:sz="4" w:space="0"/>
              <w:right w:val="single" w:color="auto" w:sz="4" w:space="0"/>
            </w:tcBorders>
            <w:noWrap/>
            <w:vAlign w:val="center"/>
          </w:tcPr>
          <w:p w14:paraId="3AB99E78">
            <w:pPr>
              <w:widowControl/>
              <w:ind w:firstLine="361"/>
              <w:rPr>
                <w:b/>
                <w:sz w:val="18"/>
                <w:szCs w:val="18"/>
              </w:rPr>
            </w:pPr>
            <w:r>
              <w:rPr>
                <w:b/>
                <w:sz w:val="18"/>
                <w:szCs w:val="18"/>
              </w:rPr>
              <w:t>主要教学内容与要求</w:t>
            </w:r>
          </w:p>
        </w:tc>
        <w:tc>
          <w:tcPr>
            <w:tcW w:w="2954" w:type="dxa"/>
            <w:noWrap/>
            <w:vAlign w:val="center"/>
          </w:tcPr>
          <w:p w14:paraId="7E013E94">
            <w:pPr>
              <w:widowControl/>
              <w:ind w:firstLine="361"/>
              <w:rPr>
                <w:b/>
                <w:sz w:val="18"/>
                <w:szCs w:val="18"/>
              </w:rPr>
            </w:pPr>
            <w:r>
              <w:rPr>
                <w:b/>
                <w:sz w:val="18"/>
                <w:szCs w:val="18"/>
              </w:rPr>
              <w:t>教学方法与手段</w:t>
            </w:r>
          </w:p>
        </w:tc>
      </w:tr>
      <w:tr w14:paraId="01C448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52" w:hRule="atLeast"/>
          <w:jc w:val="center"/>
        </w:trPr>
        <w:tc>
          <w:tcPr>
            <w:tcW w:w="620" w:type="dxa"/>
            <w:noWrap/>
            <w:vAlign w:val="center"/>
          </w:tcPr>
          <w:p w14:paraId="480B896F">
            <w:pPr>
              <w:widowControl/>
              <w:ind w:firstLine="360"/>
              <w:rPr>
                <w:sz w:val="18"/>
                <w:szCs w:val="18"/>
              </w:rPr>
            </w:pPr>
            <w:r>
              <w:rPr>
                <w:sz w:val="18"/>
                <w:szCs w:val="18"/>
              </w:rPr>
              <w:t>1</w:t>
            </w:r>
          </w:p>
        </w:tc>
        <w:tc>
          <w:tcPr>
            <w:tcW w:w="1289" w:type="dxa"/>
            <w:tcBorders>
              <w:left w:val="single" w:color="auto" w:sz="8" w:space="0"/>
              <w:right w:val="single" w:color="auto" w:sz="8" w:space="0"/>
            </w:tcBorders>
            <w:noWrap/>
            <w:vAlign w:val="center"/>
          </w:tcPr>
          <w:p w14:paraId="7DA44548">
            <w:pPr>
              <w:widowControl/>
              <w:rPr>
                <w:sz w:val="18"/>
                <w:szCs w:val="18"/>
              </w:rPr>
            </w:pPr>
            <w:r>
              <w:rPr>
                <w:rFonts w:hint="eastAsia"/>
              </w:rPr>
              <w:t>跨境电子商务运营实务</w:t>
            </w:r>
          </w:p>
        </w:tc>
        <w:tc>
          <w:tcPr>
            <w:tcW w:w="2371" w:type="dxa"/>
            <w:tcBorders>
              <w:left w:val="single" w:color="auto" w:sz="8" w:space="0"/>
              <w:right w:val="single" w:color="auto" w:sz="4" w:space="0"/>
            </w:tcBorders>
            <w:noWrap/>
            <w:vAlign w:val="center"/>
          </w:tcPr>
          <w:p w14:paraId="2202D2D2">
            <w:pPr>
              <w:widowControl/>
              <w:ind w:firstLine="360"/>
              <w:jc w:val="both"/>
              <w:rPr>
                <w:sz w:val="18"/>
                <w:szCs w:val="18"/>
              </w:rPr>
            </w:pPr>
            <w:r>
              <w:rPr>
                <w:rFonts w:hint="eastAsia"/>
                <w:sz w:val="18"/>
                <w:szCs w:val="18"/>
              </w:rPr>
              <w:t>知识目标：</w:t>
            </w:r>
          </w:p>
          <w:p w14:paraId="615E78E9">
            <w:pPr>
              <w:widowControl/>
              <w:ind w:firstLine="360"/>
              <w:jc w:val="both"/>
              <w:rPr>
                <w:sz w:val="18"/>
                <w:szCs w:val="18"/>
              </w:rPr>
            </w:pPr>
            <w:r>
              <w:rPr>
                <w:rFonts w:hint="eastAsia"/>
                <w:sz w:val="18"/>
                <w:szCs w:val="18"/>
              </w:rPr>
              <w:t>（1）能够了解跨境店铺的概念，并掌握店铺注册的流程；</w:t>
            </w:r>
          </w:p>
          <w:p w14:paraId="00516C73">
            <w:pPr>
              <w:widowControl/>
              <w:ind w:firstLine="360"/>
              <w:jc w:val="both"/>
              <w:rPr>
                <w:sz w:val="18"/>
                <w:szCs w:val="18"/>
              </w:rPr>
            </w:pPr>
            <w:r>
              <w:rPr>
                <w:rFonts w:hint="eastAsia"/>
                <w:sz w:val="18"/>
                <w:szCs w:val="18"/>
              </w:rPr>
              <w:t>（2）能够熟悉跨境物流和海外仓的概念；</w:t>
            </w:r>
          </w:p>
          <w:p w14:paraId="4EBA172C">
            <w:pPr>
              <w:widowControl/>
              <w:ind w:firstLine="360"/>
              <w:jc w:val="both"/>
              <w:rPr>
                <w:sz w:val="18"/>
                <w:szCs w:val="18"/>
              </w:rPr>
            </w:pPr>
            <w:r>
              <w:rPr>
                <w:rFonts w:hint="eastAsia"/>
                <w:sz w:val="18"/>
                <w:szCs w:val="18"/>
              </w:rPr>
              <w:t xml:space="preserve">（3）能够掌握市场调研的要求和方法，并针对海外市场能做出市场调研规划； </w:t>
            </w:r>
          </w:p>
          <w:p w14:paraId="5417D0F2">
            <w:pPr>
              <w:widowControl/>
              <w:ind w:firstLine="360"/>
              <w:jc w:val="both"/>
              <w:rPr>
                <w:sz w:val="18"/>
                <w:szCs w:val="18"/>
              </w:rPr>
            </w:pPr>
            <w:r>
              <w:rPr>
                <w:rFonts w:hint="eastAsia"/>
                <w:sz w:val="18"/>
                <w:szCs w:val="18"/>
              </w:rPr>
              <w:t>（4）能够掌握选品的要素，并能对所选品相进行分析，掌握产品信息化的相关要点；</w:t>
            </w:r>
          </w:p>
          <w:p w14:paraId="30B7B399">
            <w:pPr>
              <w:widowControl/>
              <w:ind w:firstLine="360"/>
              <w:jc w:val="both"/>
              <w:rPr>
                <w:sz w:val="18"/>
                <w:szCs w:val="18"/>
              </w:rPr>
            </w:pPr>
            <w:r>
              <w:rPr>
                <w:rFonts w:hint="eastAsia"/>
                <w:sz w:val="18"/>
                <w:szCs w:val="18"/>
              </w:rPr>
              <w:t>（5）能够掌握产品定价的要求，并掌握刊登和发布的技巧；</w:t>
            </w:r>
          </w:p>
          <w:p w14:paraId="1271CCB3">
            <w:pPr>
              <w:widowControl/>
              <w:ind w:firstLine="360"/>
              <w:jc w:val="both"/>
              <w:rPr>
                <w:sz w:val="18"/>
                <w:szCs w:val="18"/>
              </w:rPr>
            </w:pPr>
            <w:r>
              <w:rPr>
                <w:rFonts w:hint="eastAsia"/>
                <w:sz w:val="18"/>
                <w:szCs w:val="18"/>
              </w:rPr>
              <w:t>（6）能够掌握优化店铺的要素，提高店铺的搜索率，有计划的进行推广；</w:t>
            </w:r>
          </w:p>
          <w:p w14:paraId="32C6B9E2">
            <w:pPr>
              <w:widowControl/>
              <w:ind w:firstLine="360"/>
              <w:jc w:val="both"/>
              <w:rPr>
                <w:sz w:val="18"/>
                <w:szCs w:val="18"/>
              </w:rPr>
            </w:pPr>
            <w:r>
              <w:rPr>
                <w:rFonts w:hint="eastAsia"/>
                <w:sz w:val="18"/>
                <w:szCs w:val="18"/>
              </w:rPr>
              <w:t>（7）能够熟悉订单处理、发货、报检报关的操作流程；</w:t>
            </w:r>
          </w:p>
          <w:p w14:paraId="0CD5D830">
            <w:pPr>
              <w:widowControl/>
              <w:ind w:firstLine="360"/>
              <w:jc w:val="both"/>
              <w:rPr>
                <w:sz w:val="18"/>
                <w:szCs w:val="18"/>
              </w:rPr>
            </w:pPr>
            <w:r>
              <w:rPr>
                <w:rFonts w:hint="eastAsia"/>
                <w:sz w:val="18"/>
                <w:szCs w:val="18"/>
              </w:rPr>
              <w:t>（8）能够掌握结算流程及客户关系管理。</w:t>
            </w:r>
          </w:p>
          <w:p w14:paraId="02D36F0D">
            <w:pPr>
              <w:widowControl/>
              <w:ind w:firstLine="360"/>
              <w:jc w:val="both"/>
              <w:rPr>
                <w:sz w:val="18"/>
                <w:szCs w:val="18"/>
              </w:rPr>
            </w:pPr>
            <w:r>
              <w:rPr>
                <w:rFonts w:hint="eastAsia"/>
                <w:sz w:val="18"/>
                <w:szCs w:val="18"/>
              </w:rPr>
              <w:t>能力目标：</w:t>
            </w:r>
          </w:p>
          <w:p w14:paraId="0457EF63">
            <w:pPr>
              <w:widowControl/>
              <w:ind w:firstLine="360"/>
              <w:jc w:val="both"/>
              <w:rPr>
                <w:sz w:val="18"/>
                <w:szCs w:val="18"/>
              </w:rPr>
            </w:pPr>
            <w:r>
              <w:rPr>
                <w:rFonts w:hint="eastAsia"/>
                <w:sz w:val="18"/>
                <w:szCs w:val="18"/>
              </w:rPr>
              <w:t>（1）能够掌握跨境店铺注册的流程并完成操作；</w:t>
            </w:r>
          </w:p>
          <w:p w14:paraId="3C875C25">
            <w:pPr>
              <w:widowControl/>
              <w:ind w:firstLine="360"/>
              <w:jc w:val="both"/>
              <w:rPr>
                <w:sz w:val="18"/>
                <w:szCs w:val="18"/>
              </w:rPr>
            </w:pPr>
            <w:r>
              <w:rPr>
                <w:rFonts w:hint="eastAsia"/>
                <w:sz w:val="18"/>
                <w:szCs w:val="18"/>
              </w:rPr>
              <w:t>（2）能掌握跨境物流与海外仓的操作；</w:t>
            </w:r>
          </w:p>
          <w:p w14:paraId="2FE6C43C">
            <w:pPr>
              <w:widowControl/>
              <w:ind w:firstLine="360"/>
              <w:jc w:val="both"/>
              <w:rPr>
                <w:sz w:val="18"/>
                <w:szCs w:val="18"/>
              </w:rPr>
            </w:pPr>
            <w:r>
              <w:rPr>
                <w:rFonts w:hint="eastAsia"/>
                <w:sz w:val="18"/>
                <w:szCs w:val="18"/>
              </w:rPr>
              <w:t>（3）能进行海外市场调研的操作；</w:t>
            </w:r>
          </w:p>
          <w:p w14:paraId="43030352">
            <w:pPr>
              <w:widowControl/>
              <w:ind w:firstLine="360"/>
              <w:jc w:val="both"/>
              <w:rPr>
                <w:sz w:val="18"/>
                <w:szCs w:val="18"/>
              </w:rPr>
            </w:pPr>
            <w:r>
              <w:rPr>
                <w:rFonts w:hint="eastAsia"/>
                <w:sz w:val="18"/>
                <w:szCs w:val="18"/>
              </w:rPr>
              <w:t xml:space="preserve">（4）能够跨境选品，并对产品信息化的操作； </w:t>
            </w:r>
          </w:p>
          <w:p w14:paraId="65A32C3D">
            <w:pPr>
              <w:widowControl/>
              <w:ind w:firstLine="360"/>
              <w:jc w:val="both"/>
              <w:rPr>
                <w:sz w:val="18"/>
                <w:szCs w:val="18"/>
              </w:rPr>
            </w:pPr>
            <w:r>
              <w:rPr>
                <w:rFonts w:hint="eastAsia"/>
                <w:sz w:val="18"/>
                <w:szCs w:val="18"/>
              </w:rPr>
              <w:t>（5）能对跨境产品定价、刊登和发布操作；</w:t>
            </w:r>
          </w:p>
          <w:p w14:paraId="3FE51CFE">
            <w:pPr>
              <w:widowControl/>
              <w:ind w:firstLine="360"/>
              <w:jc w:val="both"/>
              <w:rPr>
                <w:sz w:val="18"/>
                <w:szCs w:val="18"/>
              </w:rPr>
            </w:pPr>
            <w:r>
              <w:rPr>
                <w:rFonts w:hint="eastAsia"/>
                <w:sz w:val="18"/>
                <w:szCs w:val="18"/>
              </w:rPr>
              <w:t>（6）能优化跨境店铺，并进行推广操作；</w:t>
            </w:r>
          </w:p>
          <w:p w14:paraId="53960747">
            <w:pPr>
              <w:widowControl/>
              <w:ind w:firstLine="360"/>
              <w:jc w:val="both"/>
              <w:rPr>
                <w:sz w:val="18"/>
                <w:szCs w:val="18"/>
              </w:rPr>
            </w:pPr>
            <w:r>
              <w:rPr>
                <w:rFonts w:hint="eastAsia"/>
                <w:sz w:val="18"/>
                <w:szCs w:val="18"/>
              </w:rPr>
              <w:t>（7）能完成订单处理、发货、报检报关的操作流程；</w:t>
            </w:r>
          </w:p>
          <w:p w14:paraId="3DA201D0">
            <w:pPr>
              <w:widowControl/>
              <w:ind w:firstLine="360"/>
              <w:jc w:val="both"/>
              <w:rPr>
                <w:sz w:val="18"/>
                <w:szCs w:val="18"/>
              </w:rPr>
            </w:pPr>
            <w:r>
              <w:rPr>
                <w:rFonts w:hint="eastAsia"/>
                <w:sz w:val="18"/>
                <w:szCs w:val="18"/>
              </w:rPr>
              <w:t>（8）能够做好收款，并处理好售后服务及客户维护。</w:t>
            </w:r>
          </w:p>
          <w:p w14:paraId="0B2C6C4C">
            <w:pPr>
              <w:widowControl/>
              <w:ind w:firstLine="360"/>
              <w:jc w:val="both"/>
              <w:rPr>
                <w:sz w:val="18"/>
                <w:szCs w:val="18"/>
              </w:rPr>
            </w:pPr>
            <w:r>
              <w:rPr>
                <w:rFonts w:hint="eastAsia"/>
                <w:sz w:val="18"/>
                <w:szCs w:val="18"/>
              </w:rPr>
              <w:t>素质目标：</w:t>
            </w:r>
          </w:p>
          <w:p w14:paraId="42434A05">
            <w:pPr>
              <w:widowControl/>
              <w:ind w:firstLine="360"/>
              <w:jc w:val="both"/>
              <w:rPr>
                <w:sz w:val="18"/>
                <w:szCs w:val="18"/>
              </w:rPr>
            </w:pPr>
            <w:r>
              <w:rPr>
                <w:rFonts w:hint="eastAsia"/>
                <w:sz w:val="18"/>
                <w:szCs w:val="18"/>
              </w:rPr>
              <w:t>通过本课程的学习，使学生养成积累海外产品、海外市场等相关信息的习惯，能够掌握作为跨境电商业务中需要的知识和技能；能够知道在跨境电商各环节中可能出现的风险和应注意的问题；树立良好的职业道德，逐步提高学生走向贸易岗位需要的适应能力、分析能力，操作能力。</w:t>
            </w:r>
          </w:p>
        </w:tc>
        <w:tc>
          <w:tcPr>
            <w:tcW w:w="2283" w:type="dxa"/>
            <w:tcBorders>
              <w:left w:val="single" w:color="auto" w:sz="4" w:space="0"/>
              <w:right w:val="single" w:color="auto" w:sz="4" w:space="0"/>
            </w:tcBorders>
            <w:noWrap/>
            <w:vAlign w:val="center"/>
          </w:tcPr>
          <w:p w14:paraId="2A7B7450">
            <w:pPr>
              <w:spacing w:line="0" w:lineRule="atLeast"/>
              <w:ind w:firstLine="360"/>
              <w:rPr>
                <w:sz w:val="18"/>
                <w:szCs w:val="18"/>
              </w:rPr>
            </w:pPr>
            <w:r>
              <w:rPr>
                <w:sz w:val="18"/>
                <w:szCs w:val="18"/>
              </w:rPr>
              <w:t>项目一、跨境店铺注册操作</w:t>
            </w:r>
          </w:p>
          <w:p w14:paraId="5D29FA60">
            <w:pPr>
              <w:spacing w:line="0" w:lineRule="atLeast"/>
              <w:ind w:firstLine="360"/>
              <w:rPr>
                <w:sz w:val="18"/>
                <w:szCs w:val="18"/>
              </w:rPr>
            </w:pPr>
            <w:r>
              <w:rPr>
                <w:sz w:val="18"/>
                <w:szCs w:val="18"/>
              </w:rPr>
              <w:t>项目二、</w:t>
            </w:r>
            <w:r>
              <w:fldChar w:fldCharType="begin"/>
            </w:r>
            <w:r>
              <w:instrText xml:space="preserve"> HYPERLINK "http://www.100ec.cn/zt/wmds/" \t "http://b2b.toocle.com/_blank" </w:instrText>
            </w:r>
            <w:r>
              <w:fldChar w:fldCharType="separate"/>
            </w:r>
            <w:r>
              <w:rPr>
                <w:sz w:val="18"/>
                <w:szCs w:val="18"/>
              </w:rPr>
              <w:t>跨境物流</w:t>
            </w:r>
            <w:r>
              <w:rPr>
                <w:sz w:val="18"/>
                <w:szCs w:val="18"/>
              </w:rPr>
              <w:fldChar w:fldCharType="end"/>
            </w:r>
            <w:r>
              <w:rPr>
                <w:sz w:val="18"/>
                <w:szCs w:val="18"/>
              </w:rPr>
              <w:t>与</w:t>
            </w:r>
            <w:r>
              <w:fldChar w:fldCharType="begin"/>
            </w:r>
            <w:r>
              <w:instrText xml:space="preserve"> HYPERLINK "http://www.100ec.cn/zt/wmds/" \t "http://b2b.toocle.com/_blank" </w:instrText>
            </w:r>
            <w:r>
              <w:fldChar w:fldCharType="separate"/>
            </w:r>
            <w:r>
              <w:rPr>
                <w:sz w:val="18"/>
                <w:szCs w:val="18"/>
              </w:rPr>
              <w:t>海外仓</w:t>
            </w:r>
            <w:r>
              <w:rPr>
                <w:sz w:val="18"/>
                <w:szCs w:val="18"/>
              </w:rPr>
              <w:fldChar w:fldCharType="end"/>
            </w:r>
            <w:r>
              <w:rPr>
                <w:sz w:val="18"/>
                <w:szCs w:val="18"/>
              </w:rPr>
              <w:t>操作</w:t>
            </w:r>
          </w:p>
          <w:p w14:paraId="2E77227F">
            <w:pPr>
              <w:spacing w:line="0" w:lineRule="atLeast"/>
              <w:ind w:firstLine="360"/>
              <w:rPr>
                <w:sz w:val="18"/>
                <w:szCs w:val="18"/>
              </w:rPr>
            </w:pPr>
            <w:r>
              <w:rPr>
                <w:sz w:val="18"/>
                <w:szCs w:val="18"/>
              </w:rPr>
              <w:t>项目三、海外市场调研操作</w:t>
            </w:r>
          </w:p>
          <w:p w14:paraId="2B733203">
            <w:pPr>
              <w:spacing w:line="0" w:lineRule="atLeast"/>
              <w:ind w:firstLine="360"/>
              <w:rPr>
                <w:sz w:val="18"/>
                <w:szCs w:val="18"/>
              </w:rPr>
            </w:pPr>
            <w:r>
              <w:rPr>
                <w:sz w:val="18"/>
                <w:szCs w:val="18"/>
              </w:rPr>
              <w:t>项目四、跨境选品和</w:t>
            </w:r>
            <w:r>
              <w:fldChar w:fldCharType="begin"/>
            </w:r>
            <w:r>
              <w:instrText xml:space="preserve"> HYPERLINK "http://www.100ec.cn/zt/xxh/" \t "http://b2b.toocle.com/_blank" </w:instrText>
            </w:r>
            <w:r>
              <w:fldChar w:fldCharType="separate"/>
            </w:r>
            <w:r>
              <w:rPr>
                <w:sz w:val="18"/>
                <w:szCs w:val="18"/>
              </w:rPr>
              <w:t>产品信息化</w:t>
            </w:r>
            <w:r>
              <w:rPr>
                <w:sz w:val="18"/>
                <w:szCs w:val="18"/>
              </w:rPr>
              <w:fldChar w:fldCharType="end"/>
            </w:r>
            <w:r>
              <w:rPr>
                <w:sz w:val="18"/>
                <w:szCs w:val="18"/>
              </w:rPr>
              <w:t>操作</w:t>
            </w:r>
          </w:p>
          <w:p w14:paraId="7D5268B0">
            <w:pPr>
              <w:spacing w:line="0" w:lineRule="atLeast"/>
              <w:ind w:firstLine="360"/>
              <w:rPr>
                <w:sz w:val="18"/>
                <w:szCs w:val="18"/>
              </w:rPr>
            </w:pPr>
            <w:r>
              <w:rPr>
                <w:sz w:val="18"/>
                <w:szCs w:val="18"/>
              </w:rPr>
              <w:t>项目五、跨境产品定价、刊登和发布操作；</w:t>
            </w:r>
          </w:p>
          <w:p w14:paraId="5D8732B4">
            <w:pPr>
              <w:spacing w:line="0" w:lineRule="atLeast"/>
              <w:ind w:firstLine="360"/>
              <w:rPr>
                <w:sz w:val="18"/>
                <w:szCs w:val="18"/>
              </w:rPr>
            </w:pPr>
            <w:r>
              <w:rPr>
                <w:sz w:val="18"/>
                <w:szCs w:val="18"/>
              </w:rPr>
              <w:t>项目六、跨境店铺优化及推广操作</w:t>
            </w:r>
          </w:p>
          <w:p w14:paraId="26B10C84">
            <w:pPr>
              <w:spacing w:line="0" w:lineRule="atLeast"/>
              <w:ind w:firstLine="360"/>
              <w:rPr>
                <w:sz w:val="18"/>
                <w:szCs w:val="18"/>
              </w:rPr>
            </w:pPr>
            <w:r>
              <w:rPr>
                <w:sz w:val="18"/>
                <w:szCs w:val="18"/>
              </w:rPr>
              <w:t>项目七、订单处理、发货、出境报检报关操作</w:t>
            </w:r>
          </w:p>
          <w:p w14:paraId="7139F7B8">
            <w:pPr>
              <w:spacing w:line="0" w:lineRule="atLeast"/>
              <w:ind w:firstLine="360"/>
              <w:rPr>
                <w:sz w:val="18"/>
                <w:szCs w:val="18"/>
              </w:rPr>
            </w:pPr>
            <w:r>
              <w:rPr>
                <w:sz w:val="18"/>
                <w:szCs w:val="18"/>
              </w:rPr>
              <w:t>项目八、收款、售后服务及客户维护操作</w:t>
            </w:r>
          </w:p>
          <w:p w14:paraId="57E150E4">
            <w:pPr>
              <w:widowControl/>
              <w:ind w:firstLine="360"/>
              <w:jc w:val="left"/>
              <w:rPr>
                <w:sz w:val="18"/>
                <w:szCs w:val="18"/>
              </w:rPr>
            </w:pPr>
          </w:p>
        </w:tc>
        <w:tc>
          <w:tcPr>
            <w:tcW w:w="2954" w:type="dxa"/>
            <w:noWrap/>
            <w:vAlign w:val="center"/>
          </w:tcPr>
          <w:p w14:paraId="79E92F30">
            <w:pPr>
              <w:widowControl/>
              <w:ind w:firstLine="360"/>
              <w:jc w:val="left"/>
              <w:rPr>
                <w:sz w:val="18"/>
                <w:szCs w:val="18"/>
              </w:rPr>
            </w:pPr>
            <w:r>
              <w:rPr>
                <w:rFonts w:hint="eastAsia"/>
                <w:sz w:val="18"/>
                <w:szCs w:val="18"/>
              </w:rPr>
              <w:t>课堂讲授、情景模拟训练、小组讨论、角色扮演等方法。</w:t>
            </w:r>
          </w:p>
        </w:tc>
      </w:tr>
      <w:tr w14:paraId="429ADA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0" w:hRule="atLeast"/>
          <w:jc w:val="center"/>
        </w:trPr>
        <w:tc>
          <w:tcPr>
            <w:tcW w:w="620" w:type="dxa"/>
            <w:noWrap/>
            <w:vAlign w:val="center"/>
          </w:tcPr>
          <w:p w14:paraId="620B736E">
            <w:pPr>
              <w:widowControl/>
              <w:ind w:firstLine="360"/>
              <w:rPr>
                <w:sz w:val="18"/>
                <w:szCs w:val="18"/>
              </w:rPr>
            </w:pPr>
            <w:r>
              <w:rPr>
                <w:rFonts w:hint="eastAsia"/>
                <w:sz w:val="18"/>
                <w:szCs w:val="18"/>
              </w:rPr>
              <w:t>2</w:t>
            </w:r>
          </w:p>
        </w:tc>
        <w:tc>
          <w:tcPr>
            <w:tcW w:w="1289" w:type="dxa"/>
            <w:tcBorders>
              <w:left w:val="single" w:color="auto" w:sz="8" w:space="0"/>
              <w:right w:val="single" w:color="auto" w:sz="8" w:space="0"/>
            </w:tcBorders>
            <w:noWrap/>
            <w:vAlign w:val="center"/>
          </w:tcPr>
          <w:p w14:paraId="6C5822B8">
            <w:pPr>
              <w:widowControl/>
              <w:rPr>
                <w:sz w:val="18"/>
                <w:szCs w:val="18"/>
              </w:rPr>
            </w:pPr>
            <w:r>
              <w:rPr>
                <w:rFonts w:hint="eastAsia"/>
              </w:rPr>
              <w:t>网店美工实务</w:t>
            </w:r>
          </w:p>
        </w:tc>
        <w:tc>
          <w:tcPr>
            <w:tcW w:w="2371" w:type="dxa"/>
            <w:tcBorders>
              <w:left w:val="single" w:color="auto" w:sz="8" w:space="0"/>
              <w:right w:val="single" w:color="auto" w:sz="4" w:space="0"/>
            </w:tcBorders>
            <w:noWrap/>
            <w:vAlign w:val="center"/>
          </w:tcPr>
          <w:p w14:paraId="0C38E2EF">
            <w:pPr>
              <w:widowControl/>
              <w:ind w:firstLine="360"/>
              <w:jc w:val="both"/>
              <w:rPr>
                <w:sz w:val="18"/>
                <w:szCs w:val="18"/>
              </w:rPr>
            </w:pPr>
            <w:r>
              <w:rPr>
                <w:rFonts w:hint="eastAsia"/>
                <w:sz w:val="18"/>
                <w:szCs w:val="18"/>
              </w:rPr>
              <w:t>知识目标：</w:t>
            </w:r>
          </w:p>
          <w:p w14:paraId="7D66A87D">
            <w:pPr>
              <w:widowControl/>
              <w:ind w:firstLine="360"/>
              <w:jc w:val="both"/>
              <w:rPr>
                <w:sz w:val="18"/>
                <w:szCs w:val="18"/>
              </w:rPr>
            </w:pPr>
            <w:r>
              <w:rPr>
                <w:rFonts w:hint="eastAsia"/>
                <w:sz w:val="18"/>
                <w:szCs w:val="18"/>
              </w:rPr>
              <w:t xml:space="preserve">（1）网页美工设计能力； </w:t>
            </w:r>
          </w:p>
          <w:p w14:paraId="665AB00E">
            <w:pPr>
              <w:widowControl/>
              <w:ind w:firstLine="360"/>
              <w:jc w:val="both"/>
              <w:rPr>
                <w:sz w:val="18"/>
                <w:szCs w:val="18"/>
              </w:rPr>
            </w:pPr>
            <w:r>
              <w:rPr>
                <w:rFonts w:hint="eastAsia"/>
                <w:sz w:val="18"/>
                <w:szCs w:val="18"/>
              </w:rPr>
              <w:t xml:space="preserve">（2）网页设计中的平面构成及色彩搭配原理； </w:t>
            </w:r>
          </w:p>
          <w:p w14:paraId="4020F19C">
            <w:pPr>
              <w:widowControl/>
              <w:ind w:firstLine="360"/>
              <w:jc w:val="both"/>
              <w:rPr>
                <w:sz w:val="18"/>
                <w:szCs w:val="18"/>
              </w:rPr>
            </w:pPr>
            <w:r>
              <w:rPr>
                <w:rFonts w:hint="eastAsia"/>
                <w:sz w:val="18"/>
                <w:szCs w:val="18"/>
              </w:rPr>
              <w:t xml:space="preserve">（3）网页设计中的字体设计； </w:t>
            </w:r>
          </w:p>
          <w:p w14:paraId="4AE1D66C">
            <w:pPr>
              <w:widowControl/>
              <w:ind w:firstLine="360"/>
              <w:jc w:val="both"/>
              <w:rPr>
                <w:sz w:val="18"/>
                <w:szCs w:val="18"/>
              </w:rPr>
            </w:pPr>
            <w:r>
              <w:rPr>
                <w:rFonts w:hint="eastAsia"/>
                <w:sz w:val="18"/>
                <w:szCs w:val="18"/>
              </w:rPr>
              <w:t xml:space="preserve">（4）网页设计中的排版与布局原理； </w:t>
            </w:r>
          </w:p>
          <w:p w14:paraId="54EBC486">
            <w:pPr>
              <w:widowControl/>
              <w:ind w:firstLine="360"/>
              <w:jc w:val="both"/>
              <w:rPr>
                <w:sz w:val="18"/>
                <w:szCs w:val="18"/>
              </w:rPr>
            </w:pPr>
            <w:r>
              <w:rPr>
                <w:rFonts w:hint="eastAsia"/>
                <w:sz w:val="18"/>
                <w:szCs w:val="18"/>
              </w:rPr>
              <w:t xml:space="preserve">（5）网页设计中的动画制作； </w:t>
            </w:r>
          </w:p>
          <w:p w14:paraId="73DF39F8">
            <w:pPr>
              <w:widowControl/>
              <w:ind w:firstLine="360"/>
              <w:jc w:val="both"/>
              <w:rPr>
                <w:sz w:val="18"/>
                <w:szCs w:val="18"/>
              </w:rPr>
            </w:pPr>
            <w:r>
              <w:rPr>
                <w:rFonts w:hint="eastAsia"/>
                <w:sz w:val="18"/>
                <w:szCs w:val="18"/>
              </w:rPr>
              <w:t>（6）淘宝网店首页、产品详情页、活动页面的设计。</w:t>
            </w:r>
          </w:p>
          <w:p w14:paraId="55BFD182">
            <w:pPr>
              <w:widowControl/>
              <w:ind w:firstLine="360"/>
              <w:jc w:val="both"/>
              <w:rPr>
                <w:sz w:val="18"/>
                <w:szCs w:val="18"/>
              </w:rPr>
            </w:pPr>
            <w:r>
              <w:rPr>
                <w:rFonts w:hint="eastAsia"/>
                <w:sz w:val="18"/>
                <w:szCs w:val="18"/>
              </w:rPr>
              <w:t>能力目标：</w:t>
            </w:r>
          </w:p>
          <w:p w14:paraId="3AD55027">
            <w:pPr>
              <w:widowControl/>
              <w:ind w:firstLine="360"/>
              <w:jc w:val="both"/>
              <w:rPr>
                <w:sz w:val="18"/>
                <w:szCs w:val="18"/>
              </w:rPr>
            </w:pPr>
            <w:r>
              <w:rPr>
                <w:rFonts w:hint="eastAsia"/>
                <w:sz w:val="18"/>
                <w:szCs w:val="18"/>
              </w:rPr>
              <w:t xml:space="preserve">（1）掌握并熟练应用网页设计中的平面构成、色彩心理及色彩搭配原理； </w:t>
            </w:r>
          </w:p>
          <w:p w14:paraId="2470BF89">
            <w:pPr>
              <w:widowControl/>
              <w:ind w:firstLine="360"/>
              <w:jc w:val="both"/>
              <w:rPr>
                <w:sz w:val="18"/>
                <w:szCs w:val="18"/>
              </w:rPr>
            </w:pPr>
            <w:r>
              <w:rPr>
                <w:rFonts w:hint="eastAsia"/>
                <w:sz w:val="18"/>
                <w:szCs w:val="18"/>
              </w:rPr>
              <w:t xml:space="preserve">（2）能熟练掌握网页设计中的字体设计原理； </w:t>
            </w:r>
          </w:p>
          <w:p w14:paraId="1470BCAB">
            <w:pPr>
              <w:widowControl/>
              <w:ind w:firstLine="360"/>
              <w:jc w:val="both"/>
              <w:rPr>
                <w:sz w:val="18"/>
                <w:szCs w:val="18"/>
              </w:rPr>
            </w:pPr>
            <w:r>
              <w:rPr>
                <w:rFonts w:hint="eastAsia"/>
                <w:sz w:val="18"/>
                <w:szCs w:val="18"/>
              </w:rPr>
              <w:t>（3）熟练掌握并活用网页设计中的排版与布局；</w:t>
            </w:r>
          </w:p>
          <w:p w14:paraId="4402B40D">
            <w:pPr>
              <w:widowControl/>
              <w:ind w:firstLine="360"/>
              <w:jc w:val="both"/>
              <w:rPr>
                <w:sz w:val="18"/>
                <w:szCs w:val="18"/>
              </w:rPr>
            </w:pPr>
            <w:r>
              <w:rPr>
                <w:rFonts w:hint="eastAsia"/>
                <w:sz w:val="18"/>
                <w:szCs w:val="18"/>
              </w:rPr>
              <w:t xml:space="preserve">（4）掌握并活用图片和网络动画； </w:t>
            </w:r>
          </w:p>
          <w:p w14:paraId="36C23EF3">
            <w:pPr>
              <w:widowControl/>
              <w:ind w:firstLine="360"/>
              <w:jc w:val="both"/>
              <w:rPr>
                <w:sz w:val="18"/>
                <w:szCs w:val="18"/>
              </w:rPr>
            </w:pPr>
            <w:r>
              <w:rPr>
                <w:rFonts w:hint="eastAsia"/>
                <w:sz w:val="18"/>
                <w:szCs w:val="18"/>
              </w:rPr>
              <w:t>（5）掌握和优化网店页面设计。</w:t>
            </w:r>
          </w:p>
          <w:p w14:paraId="54F5BD27">
            <w:pPr>
              <w:widowControl/>
              <w:ind w:firstLine="360"/>
              <w:jc w:val="both"/>
              <w:rPr>
                <w:sz w:val="18"/>
                <w:szCs w:val="18"/>
              </w:rPr>
            </w:pPr>
            <w:r>
              <w:rPr>
                <w:rFonts w:hint="eastAsia"/>
                <w:sz w:val="18"/>
                <w:szCs w:val="18"/>
              </w:rPr>
              <w:t>素质目标：</w:t>
            </w:r>
          </w:p>
          <w:p w14:paraId="726668F1">
            <w:pPr>
              <w:widowControl/>
              <w:ind w:firstLine="360"/>
              <w:jc w:val="both"/>
              <w:rPr>
                <w:sz w:val="18"/>
                <w:szCs w:val="18"/>
              </w:rPr>
            </w:pPr>
            <w:r>
              <w:rPr>
                <w:rFonts w:hint="eastAsia"/>
                <w:sz w:val="18"/>
                <w:szCs w:val="18"/>
              </w:rPr>
              <w:t xml:space="preserve">（1）艺术欣赏能力； </w:t>
            </w:r>
          </w:p>
          <w:p w14:paraId="5DD4D558">
            <w:pPr>
              <w:widowControl/>
              <w:ind w:firstLine="360"/>
              <w:jc w:val="both"/>
              <w:rPr>
                <w:sz w:val="18"/>
                <w:szCs w:val="18"/>
              </w:rPr>
            </w:pPr>
            <w:r>
              <w:rPr>
                <w:rFonts w:hint="eastAsia"/>
                <w:sz w:val="18"/>
                <w:szCs w:val="18"/>
              </w:rPr>
              <w:t xml:space="preserve">（2）实事求是的作风和创新意识、创新精神； </w:t>
            </w:r>
          </w:p>
          <w:p w14:paraId="49096B1B">
            <w:pPr>
              <w:widowControl/>
              <w:ind w:firstLine="360"/>
              <w:jc w:val="both"/>
              <w:rPr>
                <w:sz w:val="18"/>
                <w:szCs w:val="18"/>
              </w:rPr>
            </w:pPr>
            <w:r>
              <w:rPr>
                <w:rFonts w:hint="eastAsia"/>
                <w:sz w:val="18"/>
                <w:szCs w:val="18"/>
              </w:rPr>
              <w:t>（3）不断学习的能力。</w:t>
            </w:r>
          </w:p>
        </w:tc>
        <w:tc>
          <w:tcPr>
            <w:tcW w:w="2283" w:type="dxa"/>
            <w:tcBorders>
              <w:left w:val="single" w:color="auto" w:sz="4" w:space="0"/>
              <w:right w:val="single" w:color="auto" w:sz="4" w:space="0"/>
            </w:tcBorders>
            <w:noWrap/>
            <w:vAlign w:val="center"/>
          </w:tcPr>
          <w:p w14:paraId="095ED85B">
            <w:pPr>
              <w:widowControl/>
              <w:ind w:firstLine="360"/>
              <w:jc w:val="left"/>
              <w:rPr>
                <w:sz w:val="18"/>
                <w:szCs w:val="18"/>
              </w:rPr>
            </w:pPr>
            <w:r>
              <w:rPr>
                <w:rFonts w:hint="eastAsia"/>
                <w:sz w:val="18"/>
                <w:szCs w:val="18"/>
              </w:rPr>
              <w:t>项目一、网页平面构成</w:t>
            </w:r>
          </w:p>
          <w:p w14:paraId="169EE3F7">
            <w:pPr>
              <w:widowControl/>
              <w:ind w:firstLine="360"/>
              <w:jc w:val="left"/>
              <w:rPr>
                <w:sz w:val="18"/>
                <w:szCs w:val="18"/>
              </w:rPr>
            </w:pPr>
            <w:r>
              <w:rPr>
                <w:rFonts w:hint="eastAsia"/>
                <w:sz w:val="18"/>
                <w:szCs w:val="18"/>
              </w:rPr>
              <w:t>项目二、网页的色彩搭配</w:t>
            </w:r>
          </w:p>
          <w:p w14:paraId="689C4A74">
            <w:pPr>
              <w:widowControl/>
              <w:ind w:firstLine="360"/>
              <w:jc w:val="left"/>
              <w:rPr>
                <w:sz w:val="18"/>
                <w:szCs w:val="18"/>
              </w:rPr>
            </w:pPr>
            <w:r>
              <w:rPr>
                <w:rFonts w:hint="eastAsia"/>
                <w:sz w:val="18"/>
                <w:szCs w:val="18"/>
              </w:rPr>
              <w:t>项目三、网页的字体设计</w:t>
            </w:r>
          </w:p>
          <w:p w14:paraId="4EE1282B">
            <w:pPr>
              <w:widowControl/>
              <w:ind w:firstLine="360"/>
              <w:jc w:val="left"/>
              <w:rPr>
                <w:sz w:val="18"/>
                <w:szCs w:val="18"/>
              </w:rPr>
            </w:pPr>
            <w:r>
              <w:rPr>
                <w:rFonts w:hint="eastAsia"/>
                <w:sz w:val="18"/>
                <w:szCs w:val="18"/>
              </w:rPr>
              <w:t>项目四、网页排版与布局</w:t>
            </w:r>
          </w:p>
          <w:p w14:paraId="2ECEE645">
            <w:pPr>
              <w:widowControl/>
              <w:ind w:firstLine="360"/>
              <w:jc w:val="left"/>
              <w:rPr>
                <w:sz w:val="18"/>
                <w:szCs w:val="18"/>
              </w:rPr>
            </w:pPr>
            <w:r>
              <w:rPr>
                <w:rFonts w:hint="eastAsia"/>
                <w:sz w:val="18"/>
                <w:szCs w:val="18"/>
              </w:rPr>
              <w:t>项目五、网页图像处理</w:t>
            </w:r>
          </w:p>
          <w:p w14:paraId="5264A714">
            <w:pPr>
              <w:widowControl/>
              <w:ind w:firstLine="360"/>
              <w:jc w:val="left"/>
              <w:rPr>
                <w:sz w:val="18"/>
                <w:szCs w:val="18"/>
              </w:rPr>
            </w:pPr>
            <w:r>
              <w:rPr>
                <w:rFonts w:hint="eastAsia"/>
                <w:sz w:val="18"/>
                <w:szCs w:val="18"/>
              </w:rPr>
              <w:t>项目六、网页动画处理</w:t>
            </w:r>
          </w:p>
          <w:p w14:paraId="7A6A8513">
            <w:pPr>
              <w:widowControl/>
              <w:ind w:firstLine="360"/>
              <w:jc w:val="left"/>
              <w:rPr>
                <w:sz w:val="18"/>
                <w:szCs w:val="18"/>
              </w:rPr>
            </w:pPr>
            <w:r>
              <w:rPr>
                <w:rFonts w:hint="eastAsia"/>
                <w:sz w:val="18"/>
                <w:szCs w:val="18"/>
              </w:rPr>
              <w:t>项目七、网店平面制作</w:t>
            </w:r>
          </w:p>
          <w:p w14:paraId="63802FCC">
            <w:pPr>
              <w:widowControl/>
              <w:ind w:firstLine="360"/>
              <w:jc w:val="left"/>
              <w:rPr>
                <w:sz w:val="18"/>
                <w:szCs w:val="18"/>
              </w:rPr>
            </w:pPr>
          </w:p>
        </w:tc>
        <w:tc>
          <w:tcPr>
            <w:tcW w:w="2954" w:type="dxa"/>
            <w:noWrap/>
            <w:vAlign w:val="center"/>
          </w:tcPr>
          <w:p w14:paraId="47B695BA">
            <w:pPr>
              <w:widowControl/>
              <w:ind w:firstLine="360"/>
              <w:jc w:val="left"/>
              <w:rPr>
                <w:sz w:val="18"/>
                <w:szCs w:val="18"/>
              </w:rPr>
            </w:pPr>
            <w:r>
              <w:rPr>
                <w:position w:val="6"/>
                <w:sz w:val="18"/>
                <w:szCs w:val="18"/>
              </w:rPr>
              <w:t>教学内容采用案例教学，实际项目任务分解的方式开展，以项目为主线、教师为引导、学生为主体，注重理论与实践相结合</w:t>
            </w:r>
          </w:p>
        </w:tc>
      </w:tr>
      <w:tr w14:paraId="196EFB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8" w:hRule="atLeast"/>
          <w:jc w:val="center"/>
        </w:trPr>
        <w:tc>
          <w:tcPr>
            <w:tcW w:w="620" w:type="dxa"/>
            <w:noWrap/>
            <w:vAlign w:val="center"/>
          </w:tcPr>
          <w:p w14:paraId="49C25F6E">
            <w:pPr>
              <w:widowControl/>
              <w:ind w:firstLine="360"/>
              <w:rPr>
                <w:sz w:val="18"/>
                <w:szCs w:val="18"/>
              </w:rPr>
            </w:pPr>
            <w:r>
              <w:rPr>
                <w:rFonts w:hint="eastAsia"/>
                <w:sz w:val="18"/>
                <w:szCs w:val="18"/>
              </w:rPr>
              <w:t>3</w:t>
            </w:r>
          </w:p>
        </w:tc>
        <w:tc>
          <w:tcPr>
            <w:tcW w:w="1289" w:type="dxa"/>
            <w:tcBorders>
              <w:left w:val="single" w:color="auto" w:sz="8" w:space="0"/>
              <w:right w:val="single" w:color="auto" w:sz="8" w:space="0"/>
            </w:tcBorders>
            <w:noWrap/>
            <w:vAlign w:val="center"/>
          </w:tcPr>
          <w:p w14:paraId="40D3CBFD">
            <w:pPr>
              <w:widowControl/>
              <w:rPr>
                <w:sz w:val="18"/>
                <w:szCs w:val="18"/>
              </w:rPr>
            </w:pPr>
            <w:r>
              <w:rPr>
                <w:rFonts w:hint="eastAsia"/>
              </w:rPr>
              <w:t>数据收集与分析</w:t>
            </w:r>
          </w:p>
        </w:tc>
        <w:tc>
          <w:tcPr>
            <w:tcW w:w="2371" w:type="dxa"/>
            <w:tcBorders>
              <w:left w:val="single" w:color="auto" w:sz="8" w:space="0"/>
              <w:right w:val="single" w:color="auto" w:sz="4" w:space="0"/>
            </w:tcBorders>
            <w:noWrap/>
            <w:vAlign w:val="center"/>
          </w:tcPr>
          <w:p w14:paraId="18457843">
            <w:pPr>
              <w:widowControl/>
              <w:spacing w:line="0" w:lineRule="atLeast"/>
              <w:ind w:firstLine="360"/>
              <w:jc w:val="left"/>
              <w:rPr>
                <w:sz w:val="18"/>
                <w:szCs w:val="18"/>
              </w:rPr>
            </w:pPr>
          </w:p>
          <w:p w14:paraId="3C236387">
            <w:pPr>
              <w:widowControl/>
              <w:spacing w:line="0" w:lineRule="atLeast"/>
              <w:ind w:firstLine="360"/>
              <w:jc w:val="left"/>
              <w:rPr>
                <w:sz w:val="18"/>
                <w:szCs w:val="18"/>
              </w:rPr>
            </w:pPr>
            <w:r>
              <w:rPr>
                <w:sz w:val="18"/>
                <w:szCs w:val="18"/>
              </w:rPr>
              <w:t>知识目标：了解数据分析的基础知识，掌握处理数据收集与分析的基本方法和技术，学会统计设计、资料搜集、资料整理、计算分析资料，最后撰写分析报告的整个工作流程。</w:t>
            </w:r>
          </w:p>
          <w:p w14:paraId="34AE0CEF">
            <w:pPr>
              <w:widowControl/>
              <w:spacing w:line="0" w:lineRule="atLeast"/>
              <w:ind w:firstLine="360"/>
              <w:jc w:val="left"/>
              <w:rPr>
                <w:sz w:val="18"/>
                <w:szCs w:val="18"/>
              </w:rPr>
            </w:pPr>
            <w:r>
              <w:rPr>
                <w:sz w:val="18"/>
                <w:szCs w:val="18"/>
              </w:rPr>
              <w:t>能力目标：理解数据统计的基本知识；熟悉一些常用的重要理论和方法；能运用所学知识，完成对数据的搜集、整理和分析。</w:t>
            </w:r>
          </w:p>
          <w:p w14:paraId="1432ECF7">
            <w:pPr>
              <w:widowControl/>
              <w:spacing w:line="0" w:lineRule="atLeast"/>
              <w:ind w:firstLine="360"/>
              <w:jc w:val="left"/>
              <w:rPr>
                <w:sz w:val="18"/>
                <w:szCs w:val="18"/>
              </w:rPr>
            </w:pPr>
            <w:r>
              <w:rPr>
                <w:sz w:val="18"/>
                <w:szCs w:val="18"/>
              </w:rPr>
              <w:t>素质目标：树立数据管理的意识，培养学生分析和解决问题的能力，培育学生良好的职业道德和严谨的工作态度，形成爱岗敬业、团队协作、人际沟通、独立决策、成本控制的意识。</w:t>
            </w:r>
          </w:p>
          <w:p w14:paraId="00B985CB">
            <w:pPr>
              <w:widowControl/>
              <w:ind w:firstLine="360"/>
              <w:jc w:val="both"/>
              <w:rPr>
                <w:sz w:val="18"/>
                <w:szCs w:val="18"/>
              </w:rPr>
            </w:pPr>
          </w:p>
        </w:tc>
        <w:tc>
          <w:tcPr>
            <w:tcW w:w="2283" w:type="dxa"/>
            <w:tcBorders>
              <w:left w:val="single" w:color="auto" w:sz="4" w:space="0"/>
              <w:right w:val="single" w:color="auto" w:sz="4" w:space="0"/>
            </w:tcBorders>
            <w:noWrap/>
            <w:vAlign w:val="center"/>
          </w:tcPr>
          <w:p w14:paraId="684E69DA">
            <w:pPr>
              <w:widowControl/>
              <w:spacing w:line="0" w:lineRule="atLeast"/>
              <w:ind w:firstLine="360"/>
              <w:jc w:val="left"/>
              <w:rPr>
                <w:sz w:val="18"/>
                <w:szCs w:val="18"/>
              </w:rPr>
            </w:pPr>
            <w:r>
              <w:rPr>
                <w:sz w:val="18"/>
                <w:szCs w:val="18"/>
              </w:rPr>
              <w:t>项目一、数据收集与分析概述</w:t>
            </w:r>
          </w:p>
          <w:p w14:paraId="233FB760">
            <w:pPr>
              <w:widowControl/>
              <w:spacing w:line="0" w:lineRule="atLeast"/>
              <w:ind w:firstLine="360"/>
              <w:jc w:val="left"/>
              <w:rPr>
                <w:sz w:val="18"/>
                <w:szCs w:val="18"/>
              </w:rPr>
            </w:pPr>
            <w:r>
              <w:rPr>
                <w:sz w:val="18"/>
                <w:szCs w:val="18"/>
              </w:rPr>
              <w:t>项目二、数据资料收集与调查</w:t>
            </w:r>
          </w:p>
          <w:p w14:paraId="5E6AA162">
            <w:pPr>
              <w:widowControl/>
              <w:spacing w:line="0" w:lineRule="atLeast"/>
              <w:ind w:firstLine="360"/>
              <w:jc w:val="left"/>
              <w:rPr>
                <w:sz w:val="18"/>
                <w:szCs w:val="18"/>
              </w:rPr>
            </w:pPr>
            <w:r>
              <w:rPr>
                <w:sz w:val="18"/>
                <w:szCs w:val="18"/>
              </w:rPr>
              <w:t>项目三、数据资料整理与归档</w:t>
            </w:r>
          </w:p>
          <w:p w14:paraId="3BBE1FB1">
            <w:pPr>
              <w:widowControl/>
              <w:spacing w:line="0" w:lineRule="atLeast"/>
              <w:ind w:firstLine="360"/>
              <w:jc w:val="left"/>
              <w:rPr>
                <w:sz w:val="18"/>
                <w:szCs w:val="18"/>
              </w:rPr>
            </w:pPr>
            <w:r>
              <w:rPr>
                <w:sz w:val="18"/>
                <w:szCs w:val="18"/>
              </w:rPr>
              <w:t>项目四、数据指标分析</w:t>
            </w:r>
          </w:p>
          <w:p w14:paraId="07D2A325">
            <w:pPr>
              <w:widowControl/>
              <w:spacing w:line="0" w:lineRule="atLeast"/>
              <w:ind w:firstLine="360"/>
              <w:jc w:val="left"/>
              <w:rPr>
                <w:sz w:val="18"/>
                <w:szCs w:val="18"/>
              </w:rPr>
            </w:pPr>
            <w:r>
              <w:rPr>
                <w:sz w:val="18"/>
                <w:szCs w:val="18"/>
              </w:rPr>
              <w:t>项目五、数据分析报告</w:t>
            </w:r>
          </w:p>
          <w:p w14:paraId="36C96DC0">
            <w:pPr>
              <w:widowControl/>
              <w:ind w:firstLine="360"/>
              <w:jc w:val="left"/>
              <w:rPr>
                <w:sz w:val="18"/>
                <w:szCs w:val="18"/>
              </w:rPr>
            </w:pPr>
          </w:p>
        </w:tc>
        <w:tc>
          <w:tcPr>
            <w:tcW w:w="2954" w:type="dxa"/>
            <w:noWrap/>
            <w:vAlign w:val="center"/>
          </w:tcPr>
          <w:p w14:paraId="68843823">
            <w:pPr>
              <w:ind w:firstLine="360"/>
              <w:rPr>
                <w:sz w:val="18"/>
                <w:szCs w:val="18"/>
              </w:rPr>
            </w:pPr>
            <w:r>
              <w:rPr>
                <w:rFonts w:hint="eastAsia"/>
                <w:sz w:val="18"/>
                <w:szCs w:val="18"/>
              </w:rPr>
              <w:t>采用项目化的教学模式，综合运用案例教学法、情景教学法、小组讨论法、工作过程导向法等。</w:t>
            </w:r>
          </w:p>
          <w:p w14:paraId="336A8B4E">
            <w:pPr>
              <w:widowControl/>
              <w:ind w:firstLine="360"/>
              <w:jc w:val="left"/>
              <w:rPr>
                <w:sz w:val="18"/>
                <w:szCs w:val="18"/>
              </w:rPr>
            </w:pPr>
          </w:p>
        </w:tc>
      </w:tr>
      <w:tr w14:paraId="0B0964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8" w:hRule="atLeast"/>
          <w:jc w:val="center"/>
        </w:trPr>
        <w:tc>
          <w:tcPr>
            <w:tcW w:w="620" w:type="dxa"/>
            <w:noWrap/>
            <w:vAlign w:val="center"/>
          </w:tcPr>
          <w:p w14:paraId="51A36D55">
            <w:pPr>
              <w:widowControl/>
              <w:ind w:firstLine="360"/>
              <w:rPr>
                <w:sz w:val="18"/>
                <w:szCs w:val="18"/>
              </w:rPr>
            </w:pPr>
            <w:r>
              <w:rPr>
                <w:rFonts w:hint="eastAsia"/>
                <w:sz w:val="18"/>
                <w:szCs w:val="18"/>
              </w:rPr>
              <w:t>4</w:t>
            </w:r>
          </w:p>
        </w:tc>
        <w:tc>
          <w:tcPr>
            <w:tcW w:w="1289" w:type="dxa"/>
            <w:tcBorders>
              <w:left w:val="single" w:color="auto" w:sz="8" w:space="0"/>
              <w:right w:val="single" w:color="auto" w:sz="8" w:space="0"/>
            </w:tcBorders>
            <w:noWrap/>
            <w:vAlign w:val="center"/>
          </w:tcPr>
          <w:p w14:paraId="05A636C4">
            <w:pPr>
              <w:widowControl/>
              <w:rPr>
                <w:sz w:val="18"/>
                <w:szCs w:val="18"/>
              </w:rPr>
            </w:pPr>
            <w:r>
              <w:rPr>
                <w:rFonts w:hint="eastAsia"/>
              </w:rPr>
              <w:t>跨境电商物流</w:t>
            </w:r>
          </w:p>
        </w:tc>
        <w:tc>
          <w:tcPr>
            <w:tcW w:w="2371" w:type="dxa"/>
            <w:tcBorders>
              <w:left w:val="single" w:color="auto" w:sz="8" w:space="0"/>
              <w:right w:val="single" w:color="auto" w:sz="4" w:space="0"/>
            </w:tcBorders>
            <w:noWrap/>
            <w:vAlign w:val="center"/>
          </w:tcPr>
          <w:p w14:paraId="548FAB5C">
            <w:pPr>
              <w:widowControl/>
              <w:spacing w:line="0" w:lineRule="atLeast"/>
              <w:ind w:firstLine="360"/>
              <w:jc w:val="left"/>
              <w:rPr>
                <w:sz w:val="18"/>
                <w:szCs w:val="18"/>
              </w:rPr>
            </w:pPr>
            <w:r>
              <w:rPr>
                <w:sz w:val="18"/>
                <w:szCs w:val="18"/>
              </w:rPr>
              <w:t>1.知识目标</w:t>
            </w:r>
          </w:p>
          <w:p w14:paraId="26ADBE11">
            <w:pPr>
              <w:widowControl/>
              <w:spacing w:line="0" w:lineRule="atLeast"/>
              <w:ind w:firstLine="360"/>
              <w:jc w:val="left"/>
              <w:rPr>
                <w:sz w:val="18"/>
                <w:szCs w:val="18"/>
              </w:rPr>
            </w:pPr>
            <w:r>
              <w:rPr>
                <w:sz w:val="18"/>
                <w:szCs w:val="18"/>
              </w:rPr>
              <w:t>学会了电子商务和物流的关系，并且对电子商务下的物流中的陈列、堆码、拣选、配送、盘点，及其在电子商务环境下的物流的管理；</w:t>
            </w:r>
          </w:p>
          <w:p w14:paraId="72615D40">
            <w:pPr>
              <w:widowControl/>
              <w:spacing w:line="0" w:lineRule="atLeast"/>
              <w:ind w:firstLine="360"/>
              <w:jc w:val="left"/>
              <w:rPr>
                <w:sz w:val="18"/>
                <w:szCs w:val="18"/>
              </w:rPr>
            </w:pPr>
            <w:r>
              <w:rPr>
                <w:sz w:val="18"/>
                <w:szCs w:val="18"/>
              </w:rPr>
              <w:t>2.能力目标</w:t>
            </w:r>
          </w:p>
          <w:p w14:paraId="1C43609B">
            <w:pPr>
              <w:widowControl/>
              <w:spacing w:line="0" w:lineRule="atLeast"/>
              <w:ind w:firstLine="360"/>
              <w:jc w:val="left"/>
              <w:rPr>
                <w:sz w:val="18"/>
                <w:szCs w:val="18"/>
              </w:rPr>
            </w:pPr>
            <w:r>
              <w:rPr>
                <w:sz w:val="18"/>
                <w:szCs w:val="18"/>
              </w:rPr>
              <w:t>能进行电子商务条件下的仓储配送的操作，并且能灵活应用；</w:t>
            </w:r>
          </w:p>
          <w:p w14:paraId="5FDDD3A1">
            <w:pPr>
              <w:widowControl/>
              <w:spacing w:line="0" w:lineRule="atLeast"/>
              <w:ind w:firstLine="360"/>
              <w:jc w:val="left"/>
              <w:rPr>
                <w:sz w:val="18"/>
                <w:szCs w:val="18"/>
              </w:rPr>
            </w:pPr>
            <w:r>
              <w:rPr>
                <w:sz w:val="18"/>
                <w:szCs w:val="18"/>
              </w:rPr>
              <w:t>3、素质目标</w:t>
            </w:r>
          </w:p>
          <w:p w14:paraId="5C0C9F9A">
            <w:pPr>
              <w:widowControl/>
              <w:ind w:firstLine="360"/>
              <w:jc w:val="both"/>
              <w:rPr>
                <w:sz w:val="18"/>
                <w:szCs w:val="18"/>
              </w:rPr>
            </w:pPr>
            <w:r>
              <w:rPr>
                <w:sz w:val="18"/>
                <w:szCs w:val="18"/>
              </w:rPr>
              <w:t>具备从事电子商务工作下的职业素养，严谨的工作态度和良好的团队合作精神；具备6S素养；精益求精的工匠精神；</w:t>
            </w:r>
          </w:p>
        </w:tc>
        <w:tc>
          <w:tcPr>
            <w:tcW w:w="2283" w:type="dxa"/>
            <w:tcBorders>
              <w:left w:val="single" w:color="auto" w:sz="4" w:space="0"/>
              <w:right w:val="single" w:color="auto" w:sz="4" w:space="0"/>
            </w:tcBorders>
            <w:noWrap/>
            <w:vAlign w:val="center"/>
          </w:tcPr>
          <w:p w14:paraId="6B53C829">
            <w:pPr>
              <w:widowControl/>
              <w:spacing w:line="0" w:lineRule="atLeast"/>
              <w:ind w:firstLine="360"/>
              <w:rPr>
                <w:sz w:val="18"/>
                <w:szCs w:val="18"/>
              </w:rPr>
            </w:pPr>
            <w:r>
              <w:rPr>
                <w:sz w:val="18"/>
                <w:szCs w:val="18"/>
              </w:rPr>
              <w:t>第一模块</w:t>
            </w:r>
          </w:p>
          <w:p w14:paraId="0832B858">
            <w:pPr>
              <w:widowControl/>
              <w:spacing w:line="0" w:lineRule="atLeast"/>
              <w:ind w:firstLine="360"/>
              <w:rPr>
                <w:sz w:val="18"/>
                <w:szCs w:val="18"/>
              </w:rPr>
            </w:pPr>
            <w:r>
              <w:rPr>
                <w:sz w:val="18"/>
                <w:szCs w:val="18"/>
              </w:rPr>
              <w:t>项目一电子商务概论</w:t>
            </w:r>
          </w:p>
          <w:p w14:paraId="1CD6CDBB">
            <w:pPr>
              <w:widowControl/>
              <w:spacing w:line="0" w:lineRule="atLeast"/>
              <w:ind w:firstLine="360"/>
              <w:rPr>
                <w:sz w:val="18"/>
                <w:szCs w:val="18"/>
              </w:rPr>
            </w:pPr>
            <w:r>
              <w:rPr>
                <w:sz w:val="18"/>
                <w:szCs w:val="18"/>
              </w:rPr>
              <w:t>项目二物流概论项目三B2C，B2B,C2C，</w:t>
            </w:r>
          </w:p>
          <w:p w14:paraId="779F3687">
            <w:pPr>
              <w:widowControl/>
              <w:spacing w:line="0" w:lineRule="atLeast"/>
              <w:ind w:firstLine="360"/>
              <w:rPr>
                <w:sz w:val="18"/>
                <w:szCs w:val="18"/>
              </w:rPr>
            </w:pPr>
            <w:r>
              <w:rPr>
                <w:sz w:val="18"/>
                <w:szCs w:val="18"/>
              </w:rPr>
              <w:t>项目四电子商务物流。</w:t>
            </w:r>
          </w:p>
          <w:p w14:paraId="31FBD0B4">
            <w:pPr>
              <w:widowControl/>
              <w:spacing w:line="0" w:lineRule="atLeast"/>
              <w:ind w:firstLine="360"/>
              <w:rPr>
                <w:sz w:val="18"/>
                <w:szCs w:val="18"/>
              </w:rPr>
            </w:pPr>
            <w:r>
              <w:rPr>
                <w:sz w:val="18"/>
                <w:szCs w:val="18"/>
              </w:rPr>
              <w:t>第二模块，项目一，陈列，项目二堆码，项目三，拣选，项目四配送，项目盘点。</w:t>
            </w:r>
          </w:p>
          <w:p w14:paraId="24826661">
            <w:pPr>
              <w:widowControl/>
              <w:ind w:firstLine="360"/>
              <w:jc w:val="left"/>
              <w:rPr>
                <w:sz w:val="18"/>
                <w:szCs w:val="18"/>
              </w:rPr>
            </w:pPr>
            <w:r>
              <w:rPr>
                <w:sz w:val="18"/>
                <w:szCs w:val="18"/>
              </w:rPr>
              <w:t>第三模块，项目一，电子商务仓库管理。项目二，快递管理。项目三，电子商务环境下的运作管理</w:t>
            </w:r>
            <w:r>
              <w:rPr>
                <w:rFonts w:hint="eastAsia"/>
                <w:sz w:val="18"/>
                <w:szCs w:val="18"/>
              </w:rPr>
              <w:t>。</w:t>
            </w:r>
          </w:p>
        </w:tc>
        <w:tc>
          <w:tcPr>
            <w:tcW w:w="2954" w:type="dxa"/>
            <w:noWrap/>
            <w:vAlign w:val="center"/>
          </w:tcPr>
          <w:p w14:paraId="399E5AAD">
            <w:pPr>
              <w:widowControl/>
              <w:ind w:firstLine="360"/>
              <w:jc w:val="left"/>
              <w:rPr>
                <w:sz w:val="18"/>
                <w:szCs w:val="18"/>
              </w:rPr>
            </w:pPr>
            <w:r>
              <w:rPr>
                <w:rFonts w:hint="eastAsia"/>
                <w:sz w:val="18"/>
                <w:szCs w:val="18"/>
              </w:rPr>
              <w:t>理实一体化的项目法教学，讲授法等</w:t>
            </w:r>
          </w:p>
        </w:tc>
      </w:tr>
      <w:tr w14:paraId="1A34FE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8" w:hRule="atLeast"/>
          <w:jc w:val="center"/>
        </w:trPr>
        <w:tc>
          <w:tcPr>
            <w:tcW w:w="620" w:type="dxa"/>
            <w:noWrap/>
            <w:vAlign w:val="center"/>
          </w:tcPr>
          <w:p w14:paraId="02656C46">
            <w:pPr>
              <w:widowControl/>
              <w:ind w:firstLine="360"/>
              <w:rPr>
                <w:sz w:val="18"/>
                <w:szCs w:val="18"/>
              </w:rPr>
            </w:pPr>
            <w:r>
              <w:rPr>
                <w:rFonts w:hint="eastAsia"/>
                <w:sz w:val="18"/>
                <w:szCs w:val="18"/>
              </w:rPr>
              <w:t>5</w:t>
            </w:r>
          </w:p>
        </w:tc>
        <w:tc>
          <w:tcPr>
            <w:tcW w:w="1289" w:type="dxa"/>
            <w:tcBorders>
              <w:left w:val="single" w:color="auto" w:sz="8" w:space="0"/>
              <w:right w:val="single" w:color="auto" w:sz="8" w:space="0"/>
            </w:tcBorders>
            <w:noWrap/>
            <w:vAlign w:val="center"/>
          </w:tcPr>
          <w:p w14:paraId="07F7645E">
            <w:pPr>
              <w:widowControl/>
              <w:rPr>
                <w:sz w:val="18"/>
                <w:szCs w:val="18"/>
              </w:rPr>
            </w:pPr>
            <w:r>
              <w:rPr>
                <w:rFonts w:hint="eastAsia"/>
              </w:rPr>
              <w:t>跨境电商支付与结算</w:t>
            </w:r>
          </w:p>
        </w:tc>
        <w:tc>
          <w:tcPr>
            <w:tcW w:w="2371" w:type="dxa"/>
            <w:tcBorders>
              <w:left w:val="single" w:color="auto" w:sz="8" w:space="0"/>
              <w:right w:val="single" w:color="auto" w:sz="4" w:space="0"/>
            </w:tcBorders>
            <w:noWrap/>
            <w:vAlign w:val="center"/>
          </w:tcPr>
          <w:p w14:paraId="38D220B3">
            <w:pPr>
              <w:spacing w:line="0" w:lineRule="atLeast"/>
              <w:ind w:firstLine="360"/>
              <w:rPr>
                <w:sz w:val="18"/>
                <w:szCs w:val="18"/>
              </w:rPr>
            </w:pPr>
            <w:r>
              <w:rPr>
                <w:sz w:val="18"/>
                <w:szCs w:val="18"/>
              </w:rPr>
              <w:t>知识目标：</w:t>
            </w:r>
          </w:p>
          <w:p w14:paraId="703D467C">
            <w:pPr>
              <w:spacing w:line="0" w:lineRule="atLeast"/>
              <w:ind w:firstLine="360"/>
              <w:rPr>
                <w:sz w:val="18"/>
                <w:szCs w:val="18"/>
              </w:rPr>
            </w:pPr>
            <w:r>
              <w:rPr>
                <w:sz w:val="18"/>
                <w:szCs w:val="18"/>
              </w:rPr>
              <w:t>（1）具备网上谈判与签约知识；</w:t>
            </w:r>
          </w:p>
          <w:p w14:paraId="79C6014C">
            <w:pPr>
              <w:spacing w:line="0" w:lineRule="atLeast"/>
              <w:ind w:firstLine="360"/>
              <w:rPr>
                <w:sz w:val="18"/>
                <w:szCs w:val="18"/>
              </w:rPr>
            </w:pPr>
            <w:r>
              <w:rPr>
                <w:sz w:val="18"/>
                <w:szCs w:val="18"/>
              </w:rPr>
              <w:t xml:space="preserve">（2）具备销售与推广知识； </w:t>
            </w:r>
          </w:p>
          <w:p w14:paraId="3C2CC35C">
            <w:pPr>
              <w:spacing w:line="0" w:lineRule="atLeast"/>
              <w:ind w:firstLine="360"/>
              <w:rPr>
                <w:sz w:val="18"/>
                <w:szCs w:val="18"/>
              </w:rPr>
            </w:pPr>
            <w:r>
              <w:rPr>
                <w:sz w:val="18"/>
                <w:szCs w:val="18"/>
              </w:rPr>
              <w:t xml:space="preserve">（3）具备商品拍摄和图片处理知识； </w:t>
            </w:r>
          </w:p>
          <w:p w14:paraId="1C4F78EA">
            <w:pPr>
              <w:spacing w:line="0" w:lineRule="atLeast"/>
              <w:ind w:firstLine="360"/>
              <w:rPr>
                <w:sz w:val="18"/>
                <w:szCs w:val="18"/>
              </w:rPr>
            </w:pPr>
            <w:r>
              <w:rPr>
                <w:sz w:val="18"/>
                <w:szCs w:val="18"/>
              </w:rPr>
              <w:t xml:space="preserve">（4）具备订单履行知识； </w:t>
            </w:r>
          </w:p>
          <w:p w14:paraId="2FDE7057">
            <w:pPr>
              <w:spacing w:line="0" w:lineRule="atLeast"/>
              <w:ind w:firstLine="360"/>
              <w:rPr>
                <w:sz w:val="18"/>
                <w:szCs w:val="18"/>
              </w:rPr>
            </w:pPr>
            <w:r>
              <w:rPr>
                <w:sz w:val="18"/>
                <w:szCs w:val="18"/>
              </w:rPr>
              <w:t>（5）具备网络支付与结算知识；</w:t>
            </w:r>
          </w:p>
          <w:p w14:paraId="03889074">
            <w:pPr>
              <w:spacing w:line="0" w:lineRule="atLeast"/>
              <w:ind w:firstLine="360"/>
              <w:rPr>
                <w:sz w:val="18"/>
                <w:szCs w:val="18"/>
              </w:rPr>
            </w:pPr>
            <w:r>
              <w:rPr>
                <w:sz w:val="18"/>
                <w:szCs w:val="18"/>
              </w:rPr>
              <w:t xml:space="preserve">（6）具备物流配送知识； </w:t>
            </w:r>
          </w:p>
          <w:p w14:paraId="291A5343">
            <w:pPr>
              <w:spacing w:line="0" w:lineRule="atLeast"/>
              <w:ind w:firstLine="360"/>
              <w:rPr>
                <w:sz w:val="18"/>
                <w:szCs w:val="18"/>
              </w:rPr>
            </w:pPr>
            <w:r>
              <w:rPr>
                <w:sz w:val="18"/>
                <w:szCs w:val="18"/>
              </w:rPr>
              <w:t>（7）具备客户服务与管理知识。</w:t>
            </w:r>
          </w:p>
          <w:p w14:paraId="71F8EFC1">
            <w:pPr>
              <w:spacing w:line="0" w:lineRule="atLeast"/>
              <w:ind w:firstLine="360"/>
              <w:rPr>
                <w:sz w:val="18"/>
                <w:szCs w:val="18"/>
              </w:rPr>
            </w:pPr>
            <w:r>
              <w:rPr>
                <w:sz w:val="18"/>
                <w:szCs w:val="18"/>
              </w:rPr>
              <w:t xml:space="preserve"> 能力目标：</w:t>
            </w:r>
          </w:p>
          <w:p w14:paraId="7612A4B7">
            <w:pPr>
              <w:spacing w:line="0" w:lineRule="atLeast"/>
              <w:ind w:firstLine="360"/>
              <w:rPr>
                <w:sz w:val="18"/>
                <w:szCs w:val="18"/>
              </w:rPr>
            </w:pPr>
            <w:r>
              <w:rPr>
                <w:sz w:val="18"/>
                <w:szCs w:val="18"/>
              </w:rPr>
              <w:t xml:space="preserve">商业经营运作能力； </w:t>
            </w:r>
          </w:p>
          <w:p w14:paraId="4445E602">
            <w:pPr>
              <w:spacing w:line="0" w:lineRule="atLeast"/>
              <w:ind w:firstLine="360"/>
              <w:rPr>
                <w:sz w:val="18"/>
                <w:szCs w:val="18"/>
              </w:rPr>
            </w:pPr>
            <w:r>
              <w:rPr>
                <w:sz w:val="18"/>
                <w:szCs w:val="18"/>
              </w:rPr>
              <w:t>（2）获取新知识和技能的能力；</w:t>
            </w:r>
          </w:p>
          <w:p w14:paraId="4895B95C">
            <w:pPr>
              <w:spacing w:line="0" w:lineRule="atLeast"/>
              <w:ind w:firstLine="360"/>
              <w:rPr>
                <w:sz w:val="18"/>
                <w:szCs w:val="18"/>
              </w:rPr>
            </w:pPr>
            <w:r>
              <w:rPr>
                <w:sz w:val="18"/>
                <w:szCs w:val="18"/>
              </w:rPr>
              <w:t>素质目标：</w:t>
            </w:r>
          </w:p>
          <w:p w14:paraId="32F4E812">
            <w:pPr>
              <w:spacing w:line="0" w:lineRule="atLeast"/>
              <w:ind w:firstLine="360"/>
              <w:rPr>
                <w:sz w:val="18"/>
                <w:szCs w:val="18"/>
              </w:rPr>
            </w:pPr>
            <w:r>
              <w:rPr>
                <w:sz w:val="18"/>
                <w:szCs w:val="18"/>
              </w:rPr>
              <w:t>（1）培养学生善于总结与应用实践经验的能力；</w:t>
            </w:r>
          </w:p>
          <w:p w14:paraId="7877D8B9">
            <w:pPr>
              <w:spacing w:line="0" w:lineRule="atLeast"/>
              <w:ind w:firstLine="360"/>
              <w:rPr>
                <w:sz w:val="18"/>
                <w:szCs w:val="18"/>
              </w:rPr>
            </w:pPr>
            <w:r>
              <w:rPr>
                <w:sz w:val="18"/>
                <w:szCs w:val="18"/>
              </w:rPr>
              <w:t>（2）独立学习能力；</w:t>
            </w:r>
          </w:p>
          <w:p w14:paraId="28C21769">
            <w:pPr>
              <w:widowControl/>
              <w:ind w:firstLine="360"/>
              <w:jc w:val="both"/>
              <w:rPr>
                <w:sz w:val="18"/>
                <w:szCs w:val="18"/>
              </w:rPr>
            </w:pPr>
            <w:r>
              <w:rPr>
                <w:sz w:val="18"/>
                <w:szCs w:val="18"/>
              </w:rPr>
              <w:t>（3）决策能力。</w:t>
            </w:r>
          </w:p>
        </w:tc>
        <w:tc>
          <w:tcPr>
            <w:tcW w:w="2283" w:type="dxa"/>
            <w:tcBorders>
              <w:left w:val="single" w:color="auto" w:sz="4" w:space="0"/>
              <w:right w:val="single" w:color="auto" w:sz="4" w:space="0"/>
            </w:tcBorders>
            <w:noWrap/>
            <w:vAlign w:val="center"/>
          </w:tcPr>
          <w:p w14:paraId="3908E7B1">
            <w:pPr>
              <w:spacing w:line="0" w:lineRule="atLeast"/>
              <w:ind w:firstLine="360"/>
              <w:rPr>
                <w:sz w:val="18"/>
                <w:szCs w:val="18"/>
              </w:rPr>
            </w:pPr>
            <w:r>
              <w:rPr>
                <w:sz w:val="18"/>
                <w:szCs w:val="18"/>
              </w:rPr>
              <w:t>项目一  认知跨境支付与结算</w:t>
            </w:r>
          </w:p>
          <w:p w14:paraId="25AD5542">
            <w:pPr>
              <w:spacing w:line="0" w:lineRule="atLeast"/>
              <w:ind w:firstLine="360"/>
              <w:rPr>
                <w:sz w:val="18"/>
                <w:szCs w:val="18"/>
              </w:rPr>
            </w:pPr>
            <w:r>
              <w:rPr>
                <w:sz w:val="18"/>
                <w:szCs w:val="18"/>
              </w:rPr>
              <w:t>项目二认知传统的跨境支付与结算方式</w:t>
            </w:r>
          </w:p>
          <w:p w14:paraId="05AC844B">
            <w:pPr>
              <w:spacing w:line="0" w:lineRule="atLeast"/>
              <w:ind w:firstLine="360"/>
              <w:rPr>
                <w:sz w:val="18"/>
                <w:szCs w:val="18"/>
              </w:rPr>
            </w:pPr>
            <w:r>
              <w:rPr>
                <w:sz w:val="18"/>
                <w:szCs w:val="18"/>
              </w:rPr>
              <w:t>项目三　国内的跨境电子商务支付与结算平台分析</w:t>
            </w:r>
          </w:p>
          <w:p w14:paraId="465BF761">
            <w:pPr>
              <w:spacing w:line="0" w:lineRule="atLeast"/>
              <w:ind w:firstLine="360"/>
              <w:rPr>
                <w:sz w:val="18"/>
                <w:szCs w:val="18"/>
              </w:rPr>
            </w:pPr>
            <w:r>
              <w:rPr>
                <w:sz w:val="18"/>
                <w:szCs w:val="18"/>
              </w:rPr>
              <w:t>项目四　国外的跨境电子商务支付与结算平台分析</w:t>
            </w:r>
          </w:p>
          <w:p w14:paraId="512E1EAD">
            <w:pPr>
              <w:spacing w:line="0" w:lineRule="atLeast"/>
              <w:ind w:firstLine="360"/>
              <w:rPr>
                <w:sz w:val="18"/>
                <w:szCs w:val="18"/>
              </w:rPr>
            </w:pPr>
            <w:r>
              <w:rPr>
                <w:sz w:val="18"/>
                <w:szCs w:val="18"/>
              </w:rPr>
              <w:t>项目五　跨境电子商务支付与结算金融分析</w:t>
            </w:r>
          </w:p>
          <w:p w14:paraId="715BB5E6">
            <w:pPr>
              <w:spacing w:line="0" w:lineRule="atLeast"/>
              <w:ind w:firstLine="360"/>
              <w:rPr>
                <w:sz w:val="18"/>
                <w:szCs w:val="18"/>
              </w:rPr>
            </w:pPr>
            <w:r>
              <w:rPr>
                <w:sz w:val="18"/>
                <w:szCs w:val="18"/>
              </w:rPr>
              <w:t>项目六　跨境电子商务支付与结算税务分析</w:t>
            </w:r>
          </w:p>
          <w:p w14:paraId="665E3DB3">
            <w:pPr>
              <w:spacing w:line="0" w:lineRule="atLeast"/>
              <w:ind w:firstLine="360"/>
              <w:rPr>
                <w:sz w:val="18"/>
                <w:szCs w:val="18"/>
              </w:rPr>
            </w:pPr>
            <w:r>
              <w:rPr>
                <w:sz w:val="18"/>
                <w:szCs w:val="18"/>
              </w:rPr>
              <w:t>项目七　跨境电子商务支付与结算技术分析</w:t>
            </w:r>
          </w:p>
          <w:p w14:paraId="4871F3B0">
            <w:pPr>
              <w:widowControl/>
              <w:ind w:firstLine="360"/>
              <w:jc w:val="left"/>
              <w:rPr>
                <w:sz w:val="18"/>
                <w:szCs w:val="18"/>
              </w:rPr>
            </w:pPr>
          </w:p>
        </w:tc>
        <w:tc>
          <w:tcPr>
            <w:tcW w:w="2954" w:type="dxa"/>
            <w:noWrap/>
            <w:vAlign w:val="center"/>
          </w:tcPr>
          <w:p w14:paraId="569E83D9">
            <w:pPr>
              <w:widowControl/>
              <w:ind w:firstLine="360"/>
              <w:jc w:val="left"/>
              <w:rPr>
                <w:sz w:val="18"/>
                <w:szCs w:val="18"/>
              </w:rPr>
            </w:pPr>
            <w:r>
              <w:rPr>
                <w:rFonts w:hint="eastAsia"/>
                <w:sz w:val="18"/>
                <w:szCs w:val="18"/>
              </w:rPr>
              <w:t>教学内容采用案例教学，实际项目任务分解的方式开展，以项目为主线、教师为引导、学生为主体，注重理论与实践相结合</w:t>
            </w:r>
          </w:p>
        </w:tc>
      </w:tr>
      <w:tr w14:paraId="09BB8D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8" w:hRule="atLeast"/>
          <w:jc w:val="center"/>
        </w:trPr>
        <w:tc>
          <w:tcPr>
            <w:tcW w:w="620" w:type="dxa"/>
            <w:noWrap/>
            <w:vAlign w:val="center"/>
          </w:tcPr>
          <w:p w14:paraId="7E1A89A2">
            <w:pPr>
              <w:widowControl/>
              <w:ind w:firstLine="360"/>
              <w:rPr>
                <w:sz w:val="18"/>
                <w:szCs w:val="18"/>
              </w:rPr>
            </w:pPr>
            <w:r>
              <w:rPr>
                <w:rFonts w:hint="eastAsia"/>
                <w:sz w:val="18"/>
                <w:szCs w:val="18"/>
              </w:rPr>
              <w:t>6</w:t>
            </w:r>
          </w:p>
        </w:tc>
        <w:tc>
          <w:tcPr>
            <w:tcW w:w="1289" w:type="dxa"/>
            <w:tcBorders>
              <w:left w:val="single" w:color="auto" w:sz="8" w:space="0"/>
              <w:right w:val="single" w:color="auto" w:sz="8" w:space="0"/>
            </w:tcBorders>
            <w:noWrap/>
            <w:vAlign w:val="center"/>
          </w:tcPr>
          <w:p w14:paraId="5B1F0FCD">
            <w:pPr>
              <w:widowControl/>
              <w:rPr>
                <w:sz w:val="18"/>
                <w:szCs w:val="18"/>
              </w:rPr>
            </w:pPr>
            <w:r>
              <w:rPr>
                <w:rFonts w:hint="eastAsia"/>
              </w:rPr>
              <w:t>商务英语</w:t>
            </w:r>
          </w:p>
        </w:tc>
        <w:tc>
          <w:tcPr>
            <w:tcW w:w="2371" w:type="dxa"/>
            <w:tcBorders>
              <w:left w:val="single" w:color="auto" w:sz="8" w:space="0"/>
              <w:right w:val="single" w:color="auto" w:sz="4" w:space="0"/>
            </w:tcBorders>
            <w:noWrap/>
            <w:vAlign w:val="center"/>
          </w:tcPr>
          <w:p w14:paraId="51AE005E">
            <w:pPr>
              <w:spacing w:line="0" w:lineRule="atLeast"/>
              <w:ind w:firstLine="360"/>
              <w:rPr>
                <w:sz w:val="18"/>
                <w:szCs w:val="18"/>
              </w:rPr>
            </w:pPr>
            <w:r>
              <w:rPr>
                <w:sz w:val="18"/>
                <w:szCs w:val="18"/>
              </w:rPr>
              <w:t>知识目标：</w:t>
            </w:r>
          </w:p>
          <w:p w14:paraId="1B50E846">
            <w:pPr>
              <w:spacing w:line="0" w:lineRule="atLeast"/>
              <w:ind w:firstLine="360"/>
              <w:rPr>
                <w:sz w:val="18"/>
                <w:szCs w:val="18"/>
              </w:rPr>
            </w:pPr>
            <w:r>
              <w:rPr>
                <w:sz w:val="18"/>
                <w:szCs w:val="18"/>
              </w:rPr>
              <w:t>（1）了解</w:t>
            </w:r>
            <w:r>
              <w:rPr>
                <w:rFonts w:hint="eastAsia"/>
                <w:sz w:val="18"/>
                <w:szCs w:val="18"/>
              </w:rPr>
              <w:t>英文</w:t>
            </w:r>
            <w:r>
              <w:rPr>
                <w:sz w:val="18"/>
                <w:szCs w:val="18"/>
              </w:rPr>
              <w:t>商务文案写作的基本概念、理论。 </w:t>
            </w:r>
          </w:p>
          <w:p w14:paraId="09EB7BE8">
            <w:pPr>
              <w:spacing w:line="0" w:lineRule="atLeast"/>
              <w:ind w:firstLine="360"/>
              <w:rPr>
                <w:sz w:val="18"/>
                <w:szCs w:val="18"/>
              </w:rPr>
            </w:pPr>
            <w:r>
              <w:rPr>
                <w:sz w:val="18"/>
                <w:szCs w:val="18"/>
              </w:rPr>
              <w:t>（2）了解各类</w:t>
            </w:r>
            <w:r>
              <w:rPr>
                <w:kern w:val="0"/>
                <w:sz w:val="18"/>
                <w:szCs w:val="18"/>
              </w:rPr>
              <w:t>商务英语</w:t>
            </w:r>
            <w:r>
              <w:rPr>
                <w:sz w:val="18"/>
                <w:szCs w:val="18"/>
              </w:rPr>
              <w:t>文案的用途。 </w:t>
            </w:r>
          </w:p>
          <w:p w14:paraId="29FD28C8">
            <w:pPr>
              <w:spacing w:line="0" w:lineRule="atLeast"/>
              <w:ind w:firstLine="360"/>
              <w:rPr>
                <w:sz w:val="18"/>
                <w:szCs w:val="18"/>
              </w:rPr>
            </w:pPr>
            <w:r>
              <w:rPr>
                <w:sz w:val="18"/>
                <w:szCs w:val="18"/>
              </w:rPr>
              <w:t>（3）掌握各主要类型</w:t>
            </w:r>
            <w:r>
              <w:rPr>
                <w:kern w:val="0"/>
                <w:sz w:val="18"/>
                <w:szCs w:val="18"/>
              </w:rPr>
              <w:t>商务英语</w:t>
            </w:r>
            <w:r>
              <w:rPr>
                <w:sz w:val="18"/>
                <w:szCs w:val="18"/>
              </w:rPr>
              <w:t>文案的基本写法。</w:t>
            </w:r>
          </w:p>
          <w:p w14:paraId="70124EA7">
            <w:pPr>
              <w:spacing w:line="0" w:lineRule="atLeast"/>
              <w:ind w:firstLine="360"/>
              <w:rPr>
                <w:sz w:val="18"/>
                <w:szCs w:val="18"/>
              </w:rPr>
            </w:pPr>
            <w:r>
              <w:rPr>
                <w:sz w:val="18"/>
                <w:szCs w:val="18"/>
              </w:rPr>
              <w:t>能力目标：</w:t>
            </w:r>
          </w:p>
          <w:p w14:paraId="0960603F">
            <w:pPr>
              <w:spacing w:line="0" w:lineRule="atLeast"/>
              <w:ind w:firstLine="360"/>
              <w:rPr>
                <w:sz w:val="18"/>
                <w:szCs w:val="18"/>
              </w:rPr>
            </w:pPr>
            <w:r>
              <w:rPr>
                <w:sz w:val="18"/>
                <w:szCs w:val="18"/>
              </w:rPr>
              <w:t>（1）提高学生</w:t>
            </w:r>
            <w:r>
              <w:rPr>
                <w:kern w:val="0"/>
                <w:sz w:val="18"/>
                <w:szCs w:val="18"/>
              </w:rPr>
              <w:t>商务英语</w:t>
            </w:r>
            <w:r>
              <w:rPr>
                <w:sz w:val="18"/>
                <w:szCs w:val="18"/>
              </w:rPr>
              <w:t>文案写作的专业素质；</w:t>
            </w:r>
          </w:p>
          <w:p w14:paraId="515902DD">
            <w:pPr>
              <w:spacing w:line="0" w:lineRule="atLeast"/>
              <w:ind w:firstLine="360"/>
              <w:rPr>
                <w:sz w:val="18"/>
                <w:szCs w:val="18"/>
              </w:rPr>
            </w:pPr>
            <w:r>
              <w:rPr>
                <w:sz w:val="18"/>
                <w:szCs w:val="18"/>
              </w:rPr>
              <w:t>（2）</w:t>
            </w:r>
            <w:r>
              <w:rPr>
                <w:rFonts w:hint="eastAsia"/>
                <w:sz w:val="18"/>
                <w:szCs w:val="18"/>
              </w:rPr>
              <w:t>跨境</w:t>
            </w:r>
            <w:r>
              <w:rPr>
                <w:sz w:val="18"/>
                <w:szCs w:val="18"/>
              </w:rPr>
              <w:t>电子商务</w:t>
            </w:r>
            <w:r>
              <w:rPr>
                <w:kern w:val="0"/>
                <w:sz w:val="18"/>
                <w:szCs w:val="18"/>
              </w:rPr>
              <w:t>英语</w:t>
            </w:r>
            <w:r>
              <w:rPr>
                <w:sz w:val="18"/>
                <w:szCs w:val="18"/>
              </w:rPr>
              <w:t>营销活动整体策划的综合能力；</w:t>
            </w:r>
          </w:p>
          <w:p w14:paraId="5ECFB80B">
            <w:pPr>
              <w:spacing w:line="0" w:lineRule="atLeast"/>
              <w:ind w:firstLine="360"/>
              <w:rPr>
                <w:sz w:val="18"/>
                <w:szCs w:val="18"/>
              </w:rPr>
            </w:pPr>
            <w:r>
              <w:rPr>
                <w:sz w:val="18"/>
                <w:szCs w:val="18"/>
              </w:rPr>
              <w:t>（3）创新能力和实践能力。</w:t>
            </w:r>
          </w:p>
          <w:p w14:paraId="61D45D14">
            <w:pPr>
              <w:spacing w:line="0" w:lineRule="atLeast"/>
              <w:ind w:firstLine="360"/>
              <w:rPr>
                <w:sz w:val="18"/>
                <w:szCs w:val="18"/>
              </w:rPr>
            </w:pPr>
            <w:r>
              <w:rPr>
                <w:sz w:val="18"/>
                <w:szCs w:val="18"/>
              </w:rPr>
              <w:t>素质目标 </w:t>
            </w:r>
          </w:p>
          <w:p w14:paraId="2B03B55D">
            <w:pPr>
              <w:spacing w:line="0" w:lineRule="atLeast"/>
              <w:ind w:firstLine="360"/>
              <w:rPr>
                <w:sz w:val="18"/>
                <w:szCs w:val="18"/>
              </w:rPr>
            </w:pPr>
            <w:r>
              <w:rPr>
                <w:sz w:val="18"/>
                <w:szCs w:val="18"/>
              </w:rPr>
              <w:t>（1）要求学生能够具备良好的思想品德和政治素质；</w:t>
            </w:r>
          </w:p>
          <w:p w14:paraId="4851763E">
            <w:pPr>
              <w:spacing w:line="0" w:lineRule="atLeast"/>
              <w:ind w:firstLine="360"/>
              <w:rPr>
                <w:sz w:val="18"/>
                <w:szCs w:val="18"/>
              </w:rPr>
            </w:pPr>
            <w:r>
              <w:rPr>
                <w:sz w:val="18"/>
                <w:szCs w:val="18"/>
              </w:rPr>
              <w:t>（2）具有良好的职业道德和高度的敬业精神；</w:t>
            </w:r>
          </w:p>
          <w:p w14:paraId="783210F8">
            <w:pPr>
              <w:widowControl/>
              <w:ind w:firstLine="360"/>
              <w:jc w:val="both"/>
              <w:rPr>
                <w:sz w:val="18"/>
                <w:szCs w:val="18"/>
              </w:rPr>
            </w:pPr>
            <w:r>
              <w:rPr>
                <w:sz w:val="18"/>
                <w:szCs w:val="18"/>
              </w:rPr>
              <w:t>（3）遵纪守法，具有良好的文化素养。</w:t>
            </w:r>
          </w:p>
        </w:tc>
        <w:tc>
          <w:tcPr>
            <w:tcW w:w="2283" w:type="dxa"/>
            <w:tcBorders>
              <w:left w:val="single" w:color="auto" w:sz="4" w:space="0"/>
              <w:right w:val="single" w:color="auto" w:sz="4" w:space="0"/>
            </w:tcBorders>
            <w:noWrap/>
            <w:vAlign w:val="center"/>
          </w:tcPr>
          <w:p w14:paraId="33C2023D">
            <w:pPr>
              <w:spacing w:line="0" w:lineRule="atLeast"/>
              <w:ind w:firstLine="360"/>
              <w:rPr>
                <w:sz w:val="18"/>
              </w:rPr>
            </w:pPr>
            <w:r>
              <w:rPr>
                <w:sz w:val="18"/>
              </w:rPr>
              <w:t>Unit 1</w:t>
            </w:r>
          </w:p>
          <w:p w14:paraId="34DCB9A6">
            <w:pPr>
              <w:spacing w:line="0" w:lineRule="atLeast"/>
              <w:ind w:firstLine="360"/>
              <w:rPr>
                <w:sz w:val="18"/>
              </w:rPr>
            </w:pPr>
            <w:r>
              <w:rPr>
                <w:sz w:val="18"/>
              </w:rPr>
              <w:t xml:space="preserve">Overview of Cross-Border E-Commerce </w:t>
            </w:r>
          </w:p>
          <w:p w14:paraId="12CAE6D4">
            <w:pPr>
              <w:spacing w:line="0" w:lineRule="atLeast"/>
              <w:ind w:firstLine="360"/>
              <w:rPr>
                <w:sz w:val="18"/>
              </w:rPr>
            </w:pPr>
            <w:r>
              <w:rPr>
                <w:sz w:val="18"/>
              </w:rPr>
              <w:t>Unit 2</w:t>
            </w:r>
          </w:p>
          <w:p w14:paraId="0D061E79">
            <w:pPr>
              <w:spacing w:line="0" w:lineRule="atLeast"/>
              <w:ind w:firstLine="360"/>
              <w:rPr>
                <w:sz w:val="18"/>
              </w:rPr>
            </w:pPr>
            <w:r>
              <w:rPr>
                <w:sz w:val="18"/>
              </w:rPr>
              <w:t>MainCross-Border E-Commerce Platforms</w:t>
            </w:r>
          </w:p>
          <w:p w14:paraId="3ECBB810">
            <w:pPr>
              <w:spacing w:line="0" w:lineRule="atLeast"/>
              <w:ind w:firstLine="360"/>
              <w:rPr>
                <w:sz w:val="18"/>
              </w:rPr>
            </w:pPr>
            <w:r>
              <w:rPr>
                <w:sz w:val="18"/>
              </w:rPr>
              <w:t>Unit 3</w:t>
            </w:r>
          </w:p>
          <w:p w14:paraId="286108D1">
            <w:pPr>
              <w:spacing w:line="0" w:lineRule="atLeast"/>
              <w:ind w:firstLine="360"/>
              <w:rPr>
                <w:sz w:val="18"/>
              </w:rPr>
            </w:pPr>
            <w:r>
              <w:rPr>
                <w:sz w:val="18"/>
              </w:rPr>
              <w:t>Opening a Cross-Border E-Commerce</w:t>
            </w:r>
          </w:p>
          <w:p w14:paraId="2D9C0CF3">
            <w:pPr>
              <w:spacing w:line="0" w:lineRule="atLeast"/>
              <w:ind w:firstLine="360"/>
              <w:rPr>
                <w:sz w:val="18"/>
              </w:rPr>
            </w:pPr>
            <w:r>
              <w:rPr>
                <w:sz w:val="18"/>
              </w:rPr>
              <w:t>Unit 4</w:t>
            </w:r>
          </w:p>
          <w:p w14:paraId="56A983A4">
            <w:pPr>
              <w:spacing w:line="0" w:lineRule="atLeast"/>
              <w:ind w:firstLine="360"/>
              <w:rPr>
                <w:sz w:val="18"/>
              </w:rPr>
            </w:pPr>
            <w:r>
              <w:rPr>
                <w:sz w:val="18"/>
              </w:rPr>
              <w:t>StoreandProduct Description</w:t>
            </w:r>
          </w:p>
          <w:p w14:paraId="402C21B7">
            <w:pPr>
              <w:spacing w:line="0" w:lineRule="atLeast"/>
              <w:ind w:firstLine="360"/>
              <w:rPr>
                <w:sz w:val="18"/>
              </w:rPr>
            </w:pPr>
            <w:r>
              <w:rPr>
                <w:sz w:val="18"/>
              </w:rPr>
              <w:t>Unit 5</w:t>
            </w:r>
          </w:p>
          <w:p w14:paraId="78163BF9">
            <w:pPr>
              <w:spacing w:line="0" w:lineRule="atLeast"/>
              <w:ind w:firstLine="360"/>
              <w:rPr>
                <w:sz w:val="18"/>
              </w:rPr>
            </w:pPr>
            <w:r>
              <w:rPr>
                <w:sz w:val="18"/>
              </w:rPr>
              <w:t>Cross-BorderE-CommerceProduct Management</w:t>
            </w:r>
          </w:p>
          <w:p w14:paraId="0807BF23">
            <w:pPr>
              <w:spacing w:line="0" w:lineRule="atLeast"/>
              <w:ind w:firstLine="360"/>
              <w:rPr>
                <w:sz w:val="18"/>
              </w:rPr>
            </w:pPr>
            <w:r>
              <w:rPr>
                <w:sz w:val="18"/>
              </w:rPr>
              <w:t>Unit 6</w:t>
            </w:r>
          </w:p>
          <w:p w14:paraId="2C3C68F9">
            <w:pPr>
              <w:spacing w:line="0" w:lineRule="atLeast"/>
              <w:ind w:firstLine="360"/>
              <w:rPr>
                <w:sz w:val="18"/>
              </w:rPr>
            </w:pPr>
            <w:r>
              <w:rPr>
                <w:sz w:val="18"/>
              </w:rPr>
              <w:t>Cross-BorderE-CommerceOrder Management</w:t>
            </w:r>
          </w:p>
          <w:p w14:paraId="2493E855">
            <w:pPr>
              <w:spacing w:line="0" w:lineRule="atLeast"/>
              <w:ind w:firstLine="360"/>
              <w:rPr>
                <w:sz w:val="18"/>
              </w:rPr>
            </w:pPr>
            <w:r>
              <w:rPr>
                <w:sz w:val="18"/>
              </w:rPr>
              <w:t>Unit 7</w:t>
            </w:r>
          </w:p>
          <w:p w14:paraId="5944D07B">
            <w:pPr>
              <w:spacing w:line="0" w:lineRule="atLeast"/>
              <w:ind w:firstLine="360"/>
              <w:rPr>
                <w:sz w:val="18"/>
              </w:rPr>
            </w:pPr>
            <w:r>
              <w:rPr>
                <w:sz w:val="18"/>
              </w:rPr>
              <w:t>Cross-Border E-Commerce Marketing Activities</w:t>
            </w:r>
          </w:p>
          <w:p w14:paraId="3FFEE316">
            <w:pPr>
              <w:spacing w:line="0" w:lineRule="atLeast"/>
              <w:ind w:firstLine="360"/>
              <w:rPr>
                <w:sz w:val="18"/>
              </w:rPr>
            </w:pPr>
            <w:r>
              <w:rPr>
                <w:sz w:val="18"/>
              </w:rPr>
              <w:t>Unit 8</w:t>
            </w:r>
          </w:p>
          <w:p w14:paraId="305AAC1E">
            <w:pPr>
              <w:spacing w:line="0" w:lineRule="atLeast"/>
              <w:ind w:firstLine="360"/>
              <w:rPr>
                <w:sz w:val="18"/>
              </w:rPr>
            </w:pPr>
            <w:r>
              <w:rPr>
                <w:sz w:val="18"/>
              </w:rPr>
              <w:t>Cross-Border E-Commerce Payment</w:t>
            </w:r>
          </w:p>
          <w:p w14:paraId="2189CEAC">
            <w:pPr>
              <w:spacing w:line="0" w:lineRule="atLeast"/>
              <w:ind w:firstLine="360"/>
              <w:rPr>
                <w:sz w:val="18"/>
              </w:rPr>
            </w:pPr>
            <w:r>
              <w:rPr>
                <w:sz w:val="18"/>
              </w:rPr>
              <w:t>Unit 9</w:t>
            </w:r>
          </w:p>
          <w:p w14:paraId="3ECA52CF">
            <w:pPr>
              <w:spacing w:line="0" w:lineRule="atLeast"/>
              <w:ind w:firstLine="360"/>
              <w:rPr>
                <w:sz w:val="18"/>
              </w:rPr>
            </w:pPr>
            <w:r>
              <w:rPr>
                <w:sz w:val="18"/>
              </w:rPr>
              <w:t>Cross-Border E-Commerce Logistics and Warehousing</w:t>
            </w:r>
          </w:p>
          <w:p w14:paraId="72D79D1F">
            <w:pPr>
              <w:spacing w:line="0" w:lineRule="atLeast"/>
              <w:ind w:firstLine="360"/>
              <w:rPr>
                <w:sz w:val="18"/>
              </w:rPr>
            </w:pPr>
            <w:r>
              <w:rPr>
                <w:sz w:val="18"/>
              </w:rPr>
              <w:t>Unit 10</w:t>
            </w:r>
          </w:p>
          <w:p w14:paraId="54B3AADE">
            <w:pPr>
              <w:spacing w:line="0" w:lineRule="atLeast"/>
              <w:ind w:firstLine="360"/>
              <w:rPr>
                <w:sz w:val="18"/>
              </w:rPr>
            </w:pPr>
            <w:r>
              <w:rPr>
                <w:sz w:val="18"/>
              </w:rPr>
              <w:t xml:space="preserve">CustomerServiceofCross-Border E-Commerce </w:t>
            </w:r>
          </w:p>
          <w:p w14:paraId="0BAEE330">
            <w:pPr>
              <w:spacing w:line="0" w:lineRule="atLeast"/>
              <w:ind w:firstLine="360"/>
              <w:rPr>
                <w:sz w:val="18"/>
              </w:rPr>
            </w:pPr>
            <w:r>
              <w:rPr>
                <w:sz w:val="18"/>
              </w:rPr>
              <w:t>Unit 11</w:t>
            </w:r>
          </w:p>
          <w:p w14:paraId="4F4E686D">
            <w:pPr>
              <w:widowControl/>
              <w:ind w:firstLine="360"/>
              <w:jc w:val="left"/>
              <w:rPr>
                <w:sz w:val="18"/>
                <w:szCs w:val="18"/>
              </w:rPr>
            </w:pPr>
            <w:r>
              <w:rPr>
                <w:sz w:val="18"/>
              </w:rPr>
              <w:t>Transaction Evaluation of Cross-Border E-Commerce</w:t>
            </w:r>
          </w:p>
        </w:tc>
        <w:tc>
          <w:tcPr>
            <w:tcW w:w="2954" w:type="dxa"/>
            <w:noWrap/>
            <w:vAlign w:val="center"/>
          </w:tcPr>
          <w:p w14:paraId="0E08FC16">
            <w:pPr>
              <w:widowControl/>
              <w:ind w:firstLine="360"/>
              <w:jc w:val="left"/>
              <w:rPr>
                <w:sz w:val="18"/>
                <w:szCs w:val="18"/>
              </w:rPr>
            </w:pPr>
            <w:r>
              <w:rPr>
                <w:position w:val="6"/>
                <w:sz w:val="18"/>
                <w:szCs w:val="18"/>
              </w:rPr>
              <w:t>教学内容采用案例教学，实际项目任务分解的方式开展，以项目为主线、教师为引导、学生为主体，注重理论与实践相结合</w:t>
            </w:r>
          </w:p>
        </w:tc>
      </w:tr>
      <w:tr w14:paraId="21724A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8" w:hRule="atLeast"/>
          <w:jc w:val="center"/>
        </w:trPr>
        <w:tc>
          <w:tcPr>
            <w:tcW w:w="620" w:type="dxa"/>
            <w:noWrap/>
            <w:vAlign w:val="center"/>
          </w:tcPr>
          <w:p w14:paraId="7B2A2907">
            <w:pPr>
              <w:widowControl/>
              <w:ind w:firstLine="360"/>
              <w:rPr>
                <w:sz w:val="18"/>
                <w:szCs w:val="18"/>
              </w:rPr>
            </w:pPr>
            <w:r>
              <w:rPr>
                <w:rFonts w:hint="eastAsia"/>
                <w:sz w:val="18"/>
                <w:szCs w:val="18"/>
              </w:rPr>
              <w:t>7</w:t>
            </w:r>
          </w:p>
        </w:tc>
        <w:tc>
          <w:tcPr>
            <w:tcW w:w="1289" w:type="dxa"/>
            <w:tcBorders>
              <w:left w:val="single" w:color="auto" w:sz="8" w:space="0"/>
              <w:right w:val="single" w:color="auto" w:sz="8" w:space="0"/>
            </w:tcBorders>
            <w:noWrap/>
            <w:vAlign w:val="center"/>
          </w:tcPr>
          <w:p w14:paraId="1B74FD5D">
            <w:pPr>
              <w:widowControl/>
              <w:rPr>
                <w:sz w:val="18"/>
                <w:szCs w:val="18"/>
              </w:rPr>
            </w:pPr>
            <w:r>
              <w:rPr>
                <w:rFonts w:hint="eastAsia"/>
              </w:rPr>
              <w:t>商务日语</w:t>
            </w:r>
          </w:p>
        </w:tc>
        <w:tc>
          <w:tcPr>
            <w:tcW w:w="2371" w:type="dxa"/>
            <w:tcBorders>
              <w:left w:val="single" w:color="auto" w:sz="8" w:space="0"/>
              <w:right w:val="single" w:color="auto" w:sz="4" w:space="0"/>
            </w:tcBorders>
            <w:noWrap/>
          </w:tcPr>
          <w:p w14:paraId="72288A29">
            <w:pPr>
              <w:widowControl/>
              <w:jc w:val="both"/>
              <w:rPr>
                <w:sz w:val="18"/>
                <w:szCs w:val="18"/>
              </w:rPr>
            </w:pPr>
            <w:r>
              <w:rPr>
                <w:rFonts w:hint="eastAsia"/>
              </w:rPr>
              <w:t>本课程是跨境电子商务专业的入门课程和专业基础课，贯穿于学习的始终。本课程着重培养学生的日语听、说、读、写、译等综合应用能力，使学生具备扎实的日语语售知识，是学生学习后续专业课程的基础。同时商务日语等专业课程的学习也会给基础日语做补充和强化。</w:t>
            </w:r>
          </w:p>
        </w:tc>
        <w:tc>
          <w:tcPr>
            <w:tcW w:w="2283" w:type="dxa"/>
            <w:tcBorders>
              <w:left w:val="single" w:color="auto" w:sz="4" w:space="0"/>
              <w:right w:val="single" w:color="auto" w:sz="4" w:space="0"/>
            </w:tcBorders>
            <w:noWrap/>
          </w:tcPr>
          <w:p w14:paraId="18493BA3">
            <w:pPr>
              <w:widowControl/>
              <w:jc w:val="left"/>
              <w:rPr>
                <w:sz w:val="18"/>
                <w:szCs w:val="18"/>
              </w:rPr>
            </w:pPr>
            <w:r>
              <w:rPr>
                <w:rFonts w:hint="eastAsia"/>
              </w:rPr>
              <w:t>本课程贯彻了“学用结合，以练为主，学一点、会一点、用一点”的教学指导思想。本课程授课的对象绝大多数是日语零基础的学生，从日语的入门“假名的认读和书写”开始，然后开始学习日语的四种句型，在学习了四种句型的基础上对日语相关的句型和文法进一步讲解，在此期间学习相关的日语词汇。在教学内容的选取上采取由浅入深，由易到难的排序思路。</w:t>
            </w:r>
          </w:p>
        </w:tc>
        <w:tc>
          <w:tcPr>
            <w:tcW w:w="2954" w:type="dxa"/>
            <w:noWrap/>
            <w:vAlign w:val="center"/>
          </w:tcPr>
          <w:p w14:paraId="4C818FB1">
            <w:pPr>
              <w:widowControl/>
              <w:ind w:firstLine="360"/>
              <w:jc w:val="left"/>
              <w:rPr>
                <w:sz w:val="18"/>
                <w:szCs w:val="18"/>
              </w:rPr>
            </w:pPr>
            <w:r>
              <w:rPr>
                <w:rFonts w:hint="eastAsia"/>
                <w:sz w:val="18"/>
                <w:szCs w:val="18"/>
              </w:rPr>
              <w:t>采用小组讨论、角色体验等教学方式，利用翻转课堂模式，线上线下学习相结合。</w:t>
            </w:r>
          </w:p>
        </w:tc>
      </w:tr>
      <w:tr w14:paraId="72A59F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65" w:hRule="atLeast"/>
          <w:jc w:val="center"/>
        </w:trPr>
        <w:tc>
          <w:tcPr>
            <w:tcW w:w="620" w:type="dxa"/>
            <w:noWrap/>
            <w:vAlign w:val="center"/>
          </w:tcPr>
          <w:p w14:paraId="38B30BD9">
            <w:pPr>
              <w:widowControl/>
              <w:ind w:firstLine="360"/>
              <w:rPr>
                <w:sz w:val="18"/>
                <w:szCs w:val="18"/>
              </w:rPr>
            </w:pPr>
            <w:r>
              <w:rPr>
                <w:rFonts w:hint="eastAsia"/>
                <w:sz w:val="18"/>
                <w:szCs w:val="18"/>
              </w:rPr>
              <w:t>8</w:t>
            </w:r>
          </w:p>
        </w:tc>
        <w:tc>
          <w:tcPr>
            <w:tcW w:w="1289" w:type="dxa"/>
            <w:tcBorders>
              <w:left w:val="single" w:color="auto" w:sz="8" w:space="0"/>
              <w:right w:val="single" w:color="auto" w:sz="8" w:space="0"/>
            </w:tcBorders>
            <w:noWrap/>
            <w:vAlign w:val="center"/>
          </w:tcPr>
          <w:p w14:paraId="47DA520F">
            <w:pPr>
              <w:widowControl/>
              <w:rPr>
                <w:sz w:val="18"/>
                <w:szCs w:val="18"/>
              </w:rPr>
            </w:pPr>
            <w:r>
              <w:rPr>
                <w:rFonts w:hint="eastAsia"/>
              </w:rPr>
              <w:t>国际贸易实务</w:t>
            </w:r>
          </w:p>
        </w:tc>
        <w:tc>
          <w:tcPr>
            <w:tcW w:w="2371" w:type="dxa"/>
            <w:tcBorders>
              <w:left w:val="single" w:color="auto" w:sz="8" w:space="0"/>
              <w:right w:val="single" w:color="auto" w:sz="4" w:space="0"/>
            </w:tcBorders>
            <w:noWrap/>
            <w:vAlign w:val="center"/>
          </w:tcPr>
          <w:p w14:paraId="1D8AD534">
            <w:pPr>
              <w:widowControl/>
              <w:ind w:firstLine="360"/>
              <w:jc w:val="both"/>
              <w:rPr>
                <w:sz w:val="18"/>
                <w:szCs w:val="18"/>
              </w:rPr>
            </w:pPr>
            <w:r>
              <w:rPr>
                <w:rFonts w:hint="eastAsia"/>
                <w:sz w:val="18"/>
                <w:szCs w:val="18"/>
              </w:rPr>
              <w:t>知识目标：</w:t>
            </w:r>
          </w:p>
          <w:p w14:paraId="7221F7DD">
            <w:pPr>
              <w:widowControl/>
              <w:ind w:firstLine="360"/>
              <w:jc w:val="both"/>
              <w:rPr>
                <w:sz w:val="18"/>
                <w:szCs w:val="18"/>
              </w:rPr>
            </w:pPr>
            <w:r>
              <w:rPr>
                <w:rFonts w:hint="eastAsia"/>
                <w:sz w:val="18"/>
                <w:szCs w:val="18"/>
              </w:rPr>
              <w:t>（1）掌握国际贸易的基本概念和分类；</w:t>
            </w:r>
          </w:p>
          <w:p w14:paraId="1C2EE089">
            <w:pPr>
              <w:widowControl/>
              <w:ind w:firstLine="360"/>
              <w:jc w:val="both"/>
              <w:rPr>
                <w:sz w:val="18"/>
                <w:szCs w:val="18"/>
              </w:rPr>
            </w:pPr>
            <w:r>
              <w:rPr>
                <w:rFonts w:hint="eastAsia"/>
                <w:sz w:val="18"/>
                <w:szCs w:val="18"/>
              </w:rPr>
              <w:t xml:space="preserve">（2） 掌握国际贸易措施； </w:t>
            </w:r>
          </w:p>
          <w:p w14:paraId="4D689600">
            <w:pPr>
              <w:widowControl/>
              <w:ind w:firstLine="360"/>
              <w:jc w:val="both"/>
              <w:rPr>
                <w:sz w:val="18"/>
                <w:szCs w:val="18"/>
              </w:rPr>
            </w:pPr>
            <w:r>
              <w:rPr>
                <w:rFonts w:hint="eastAsia"/>
                <w:sz w:val="18"/>
                <w:szCs w:val="18"/>
              </w:rPr>
              <w:t xml:space="preserve">（3）理解与合同磋商有关的惯例与法律； </w:t>
            </w:r>
          </w:p>
          <w:p w14:paraId="404F5A9D">
            <w:pPr>
              <w:widowControl/>
              <w:ind w:firstLine="360"/>
              <w:jc w:val="both"/>
              <w:rPr>
                <w:sz w:val="18"/>
                <w:szCs w:val="18"/>
              </w:rPr>
            </w:pPr>
            <w:r>
              <w:rPr>
                <w:rFonts w:hint="eastAsia"/>
                <w:sz w:val="18"/>
                <w:szCs w:val="18"/>
              </w:rPr>
              <w:t>（4）掌握商品的品名、品质、数量和包装的基本知识；</w:t>
            </w:r>
          </w:p>
          <w:p w14:paraId="3F53FFFE">
            <w:pPr>
              <w:widowControl/>
              <w:ind w:firstLine="360"/>
              <w:jc w:val="both"/>
              <w:rPr>
                <w:sz w:val="18"/>
                <w:szCs w:val="18"/>
              </w:rPr>
            </w:pPr>
            <w:r>
              <w:rPr>
                <w:rFonts w:hint="eastAsia"/>
                <w:sz w:val="18"/>
                <w:szCs w:val="18"/>
              </w:rPr>
              <w:t>（5）掌握商品的价格、支付方式 、运输；</w:t>
            </w:r>
          </w:p>
          <w:p w14:paraId="14908DA4">
            <w:pPr>
              <w:widowControl/>
              <w:ind w:firstLine="360"/>
              <w:jc w:val="both"/>
              <w:rPr>
                <w:sz w:val="18"/>
                <w:szCs w:val="18"/>
              </w:rPr>
            </w:pPr>
            <w:r>
              <w:rPr>
                <w:rFonts w:hint="eastAsia"/>
                <w:sz w:val="18"/>
                <w:szCs w:val="18"/>
              </w:rPr>
              <w:t xml:space="preserve">（6）掌握商品检验、索赔、不可抗力与仲裁； </w:t>
            </w:r>
          </w:p>
          <w:p w14:paraId="0896824E">
            <w:pPr>
              <w:widowControl/>
              <w:ind w:firstLine="360"/>
              <w:jc w:val="both"/>
              <w:rPr>
                <w:sz w:val="18"/>
                <w:szCs w:val="18"/>
              </w:rPr>
            </w:pPr>
            <w:r>
              <w:rPr>
                <w:rFonts w:hint="eastAsia"/>
                <w:sz w:val="18"/>
                <w:szCs w:val="18"/>
              </w:rPr>
              <w:t xml:space="preserve">（7）保险的基本知识和原理、理解进出口合同的履行和善后的有关国际惯例和法律； </w:t>
            </w:r>
          </w:p>
          <w:p w14:paraId="1111A6E2">
            <w:pPr>
              <w:widowControl/>
              <w:ind w:firstLine="360"/>
              <w:jc w:val="both"/>
              <w:rPr>
                <w:sz w:val="18"/>
                <w:szCs w:val="18"/>
              </w:rPr>
            </w:pPr>
            <w:r>
              <w:rPr>
                <w:rFonts w:hint="eastAsia"/>
                <w:sz w:val="18"/>
                <w:szCs w:val="18"/>
              </w:rPr>
              <w:t>（8）了解进出口交易前的准备工作的基本知识；</w:t>
            </w:r>
          </w:p>
          <w:p w14:paraId="6D3BD695">
            <w:pPr>
              <w:widowControl/>
              <w:ind w:firstLine="360"/>
              <w:jc w:val="both"/>
              <w:rPr>
                <w:sz w:val="18"/>
                <w:szCs w:val="18"/>
              </w:rPr>
            </w:pPr>
            <w:r>
              <w:rPr>
                <w:rFonts w:hint="eastAsia"/>
                <w:sz w:val="18"/>
                <w:szCs w:val="18"/>
              </w:rPr>
              <w:t>（9）了解其他的国际贸易方式、区域经济一体化；</w:t>
            </w:r>
          </w:p>
          <w:p w14:paraId="2BA411F5">
            <w:pPr>
              <w:widowControl/>
              <w:ind w:firstLine="360"/>
              <w:jc w:val="both"/>
              <w:rPr>
                <w:sz w:val="18"/>
                <w:szCs w:val="18"/>
              </w:rPr>
            </w:pPr>
            <w:r>
              <w:rPr>
                <w:rFonts w:hint="eastAsia"/>
                <w:sz w:val="18"/>
                <w:szCs w:val="18"/>
              </w:rPr>
              <w:t>（10）了解国际贸易理论与政策、世贸组织。</w:t>
            </w:r>
          </w:p>
          <w:p w14:paraId="5051B959">
            <w:pPr>
              <w:widowControl/>
              <w:ind w:firstLine="360"/>
              <w:jc w:val="both"/>
              <w:rPr>
                <w:sz w:val="18"/>
                <w:szCs w:val="18"/>
              </w:rPr>
            </w:pPr>
            <w:r>
              <w:rPr>
                <w:rFonts w:hint="eastAsia"/>
                <w:sz w:val="18"/>
                <w:szCs w:val="18"/>
              </w:rPr>
              <w:t>能力目标：</w:t>
            </w:r>
          </w:p>
          <w:p w14:paraId="6A4060E6">
            <w:pPr>
              <w:widowControl/>
              <w:ind w:firstLine="360"/>
              <w:jc w:val="both"/>
              <w:rPr>
                <w:sz w:val="18"/>
                <w:szCs w:val="18"/>
              </w:rPr>
            </w:pPr>
            <w:r>
              <w:rPr>
                <w:rFonts w:hint="eastAsia"/>
                <w:sz w:val="18"/>
                <w:szCs w:val="18"/>
              </w:rPr>
              <w:t>（1） 具备国际贸易理论与实务的基础知识；</w:t>
            </w:r>
          </w:p>
          <w:p w14:paraId="42D24207">
            <w:pPr>
              <w:widowControl/>
              <w:ind w:firstLine="360"/>
              <w:jc w:val="both"/>
              <w:rPr>
                <w:sz w:val="18"/>
                <w:szCs w:val="18"/>
              </w:rPr>
            </w:pPr>
            <w:r>
              <w:rPr>
                <w:rFonts w:hint="eastAsia"/>
                <w:sz w:val="18"/>
                <w:szCs w:val="18"/>
              </w:rPr>
              <w:t>（2） 具备对国际贸易宏观政策措施的分析能力；</w:t>
            </w:r>
          </w:p>
          <w:p w14:paraId="173BE4A8">
            <w:pPr>
              <w:widowControl/>
              <w:ind w:firstLine="360"/>
              <w:jc w:val="both"/>
              <w:rPr>
                <w:sz w:val="18"/>
                <w:szCs w:val="18"/>
              </w:rPr>
            </w:pPr>
            <w:r>
              <w:rPr>
                <w:rFonts w:hint="eastAsia"/>
                <w:sz w:val="18"/>
                <w:szCs w:val="18"/>
              </w:rPr>
              <w:t xml:space="preserve">（3）进行贸易磋商与合同订立的业务； </w:t>
            </w:r>
          </w:p>
          <w:p w14:paraId="6FBFB9E6">
            <w:pPr>
              <w:widowControl/>
              <w:ind w:firstLine="360"/>
              <w:jc w:val="both"/>
              <w:rPr>
                <w:sz w:val="18"/>
                <w:szCs w:val="18"/>
              </w:rPr>
            </w:pPr>
            <w:r>
              <w:rPr>
                <w:rFonts w:hint="eastAsia"/>
                <w:sz w:val="18"/>
                <w:szCs w:val="18"/>
              </w:rPr>
              <w:t xml:space="preserve">（4）能够从事催证、审证与改证的外贸单证工作； </w:t>
            </w:r>
          </w:p>
          <w:p w14:paraId="294BA797">
            <w:pPr>
              <w:widowControl/>
              <w:ind w:firstLine="360"/>
              <w:jc w:val="both"/>
              <w:rPr>
                <w:sz w:val="18"/>
                <w:szCs w:val="18"/>
              </w:rPr>
            </w:pPr>
            <w:r>
              <w:rPr>
                <w:rFonts w:hint="eastAsia"/>
                <w:sz w:val="18"/>
                <w:szCs w:val="18"/>
              </w:rPr>
              <w:t xml:space="preserve">（5）能够从事报检报关工作； </w:t>
            </w:r>
          </w:p>
          <w:p w14:paraId="56690938">
            <w:pPr>
              <w:widowControl/>
              <w:ind w:firstLine="360"/>
              <w:jc w:val="both"/>
              <w:rPr>
                <w:sz w:val="18"/>
                <w:szCs w:val="18"/>
              </w:rPr>
            </w:pPr>
            <w:r>
              <w:rPr>
                <w:rFonts w:hint="eastAsia"/>
                <w:sz w:val="18"/>
                <w:szCs w:val="18"/>
              </w:rPr>
              <w:t>（6）能够进行租船订仓的船务工作；</w:t>
            </w:r>
          </w:p>
          <w:p w14:paraId="1693A07C">
            <w:pPr>
              <w:widowControl/>
              <w:ind w:firstLine="360"/>
              <w:jc w:val="both"/>
              <w:rPr>
                <w:sz w:val="18"/>
                <w:szCs w:val="18"/>
              </w:rPr>
            </w:pPr>
            <w:r>
              <w:rPr>
                <w:rFonts w:hint="eastAsia"/>
                <w:sz w:val="18"/>
                <w:szCs w:val="18"/>
              </w:rPr>
              <w:t xml:space="preserve">（7）能够进行投保工作； </w:t>
            </w:r>
          </w:p>
          <w:p w14:paraId="3880612E">
            <w:pPr>
              <w:widowControl/>
              <w:ind w:firstLine="360"/>
              <w:jc w:val="both"/>
              <w:rPr>
                <w:sz w:val="18"/>
                <w:szCs w:val="18"/>
              </w:rPr>
            </w:pPr>
            <w:r>
              <w:rPr>
                <w:rFonts w:hint="eastAsia"/>
                <w:sz w:val="18"/>
                <w:szCs w:val="18"/>
              </w:rPr>
              <w:t>（8）能够从事议付核销退税的外贸财务活动；</w:t>
            </w:r>
          </w:p>
          <w:p w14:paraId="301CFB07">
            <w:pPr>
              <w:widowControl/>
              <w:ind w:firstLine="360"/>
              <w:jc w:val="both"/>
              <w:rPr>
                <w:sz w:val="18"/>
                <w:szCs w:val="18"/>
              </w:rPr>
            </w:pPr>
            <w:r>
              <w:rPr>
                <w:rFonts w:hint="eastAsia"/>
                <w:sz w:val="18"/>
                <w:szCs w:val="18"/>
              </w:rPr>
              <w:t>素质目标：</w:t>
            </w:r>
          </w:p>
          <w:p w14:paraId="62D702CC">
            <w:pPr>
              <w:widowControl/>
              <w:ind w:firstLine="360"/>
              <w:jc w:val="both"/>
              <w:rPr>
                <w:sz w:val="18"/>
                <w:szCs w:val="18"/>
              </w:rPr>
            </w:pPr>
            <w:r>
              <w:rPr>
                <w:rFonts w:hint="eastAsia"/>
                <w:sz w:val="18"/>
                <w:szCs w:val="18"/>
              </w:rPr>
              <w:t>（1）有强烈的事业心、高度的责任感和正直的品质；</w:t>
            </w:r>
          </w:p>
          <w:p w14:paraId="6D934258">
            <w:pPr>
              <w:widowControl/>
              <w:ind w:firstLine="360"/>
              <w:jc w:val="both"/>
              <w:rPr>
                <w:sz w:val="18"/>
                <w:szCs w:val="18"/>
              </w:rPr>
            </w:pPr>
            <w:r>
              <w:rPr>
                <w:rFonts w:hint="eastAsia"/>
                <w:sz w:val="18"/>
                <w:szCs w:val="18"/>
              </w:rPr>
              <w:t xml:space="preserve">（2）讲诚信，遵守职业道德与法规； </w:t>
            </w:r>
          </w:p>
          <w:p w14:paraId="45651BEF">
            <w:pPr>
              <w:widowControl/>
              <w:ind w:firstLine="360"/>
              <w:jc w:val="both"/>
              <w:rPr>
                <w:sz w:val="18"/>
                <w:szCs w:val="18"/>
              </w:rPr>
            </w:pPr>
            <w:r>
              <w:rPr>
                <w:rFonts w:hint="eastAsia"/>
                <w:sz w:val="18"/>
                <w:szCs w:val="18"/>
              </w:rPr>
              <w:t>（3）具有团队合作精神；</w:t>
            </w:r>
          </w:p>
          <w:p w14:paraId="52ED844D">
            <w:pPr>
              <w:widowControl/>
              <w:ind w:firstLine="360"/>
              <w:jc w:val="both"/>
              <w:rPr>
                <w:sz w:val="18"/>
                <w:szCs w:val="18"/>
              </w:rPr>
            </w:pPr>
            <w:r>
              <w:rPr>
                <w:rFonts w:hint="eastAsia"/>
                <w:sz w:val="18"/>
                <w:szCs w:val="18"/>
              </w:rPr>
              <w:t xml:space="preserve">（4）思维严谨，工作踏实，勤奋努力； </w:t>
            </w:r>
          </w:p>
          <w:p w14:paraId="7CF96E10">
            <w:pPr>
              <w:widowControl/>
              <w:ind w:firstLine="360"/>
              <w:jc w:val="both"/>
              <w:rPr>
                <w:sz w:val="18"/>
                <w:szCs w:val="18"/>
              </w:rPr>
            </w:pPr>
            <w:r>
              <w:rPr>
                <w:rFonts w:hint="eastAsia"/>
                <w:sz w:val="18"/>
                <w:szCs w:val="18"/>
              </w:rPr>
              <w:t>（5）有较好的安全意识；</w:t>
            </w:r>
          </w:p>
          <w:p w14:paraId="080051D4">
            <w:pPr>
              <w:widowControl/>
              <w:ind w:firstLine="360"/>
              <w:jc w:val="both"/>
              <w:rPr>
                <w:sz w:val="18"/>
                <w:szCs w:val="18"/>
              </w:rPr>
            </w:pPr>
            <w:r>
              <w:rPr>
                <w:rFonts w:hint="eastAsia"/>
                <w:sz w:val="18"/>
                <w:szCs w:val="18"/>
              </w:rPr>
              <w:t>（6）有良好的沟通协调能力，有较好的语言表达能力。</w:t>
            </w:r>
          </w:p>
        </w:tc>
        <w:tc>
          <w:tcPr>
            <w:tcW w:w="2283" w:type="dxa"/>
            <w:tcBorders>
              <w:left w:val="single" w:color="auto" w:sz="4" w:space="0"/>
              <w:right w:val="single" w:color="auto" w:sz="4" w:space="0"/>
            </w:tcBorders>
            <w:noWrap/>
            <w:vAlign w:val="center"/>
          </w:tcPr>
          <w:p w14:paraId="0F4FE8CB">
            <w:pPr>
              <w:widowControl/>
              <w:ind w:firstLine="360"/>
              <w:jc w:val="left"/>
              <w:rPr>
                <w:sz w:val="18"/>
                <w:szCs w:val="18"/>
              </w:rPr>
            </w:pPr>
            <w:r>
              <w:rPr>
                <w:rFonts w:hint="eastAsia"/>
                <w:sz w:val="18"/>
                <w:szCs w:val="18"/>
              </w:rPr>
              <w:t>任务一、国际贸易的基</w:t>
            </w:r>
          </w:p>
          <w:p w14:paraId="07A25EC2">
            <w:pPr>
              <w:widowControl/>
              <w:ind w:firstLine="360"/>
              <w:jc w:val="left"/>
              <w:rPr>
                <w:sz w:val="18"/>
                <w:szCs w:val="18"/>
              </w:rPr>
            </w:pPr>
            <w:r>
              <w:rPr>
                <w:rFonts w:hint="eastAsia"/>
                <w:sz w:val="18"/>
                <w:szCs w:val="18"/>
              </w:rPr>
              <w:t xml:space="preserve">本概念 </w:t>
            </w:r>
          </w:p>
          <w:p w14:paraId="7B19F5FD">
            <w:pPr>
              <w:widowControl/>
              <w:ind w:firstLine="360"/>
              <w:jc w:val="left"/>
              <w:rPr>
                <w:sz w:val="18"/>
                <w:szCs w:val="18"/>
              </w:rPr>
            </w:pPr>
            <w:r>
              <w:rPr>
                <w:rFonts w:hint="eastAsia"/>
                <w:sz w:val="18"/>
                <w:szCs w:val="18"/>
              </w:rPr>
              <w:t>任务二、国际贸易措施</w:t>
            </w:r>
          </w:p>
          <w:p w14:paraId="2DFEEFFC">
            <w:pPr>
              <w:widowControl/>
              <w:ind w:firstLine="360"/>
              <w:jc w:val="left"/>
              <w:rPr>
                <w:sz w:val="18"/>
                <w:szCs w:val="18"/>
              </w:rPr>
            </w:pPr>
            <w:r>
              <w:rPr>
                <w:rFonts w:hint="eastAsia"/>
                <w:sz w:val="18"/>
                <w:szCs w:val="18"/>
              </w:rPr>
              <w:t>任务三、贸易术语与国际贸易惯例</w:t>
            </w:r>
          </w:p>
          <w:p w14:paraId="284960CD">
            <w:pPr>
              <w:widowControl/>
              <w:ind w:firstLine="360"/>
              <w:jc w:val="left"/>
              <w:rPr>
                <w:sz w:val="18"/>
                <w:szCs w:val="18"/>
              </w:rPr>
            </w:pPr>
            <w:r>
              <w:rPr>
                <w:rFonts w:hint="eastAsia"/>
                <w:sz w:val="18"/>
                <w:szCs w:val="18"/>
              </w:rPr>
              <w:t>任务四、常用贸易术语与其他术语</w:t>
            </w:r>
          </w:p>
          <w:p w14:paraId="2213728A">
            <w:pPr>
              <w:widowControl/>
              <w:ind w:firstLine="360"/>
              <w:jc w:val="left"/>
              <w:rPr>
                <w:sz w:val="18"/>
                <w:szCs w:val="18"/>
              </w:rPr>
            </w:pPr>
            <w:r>
              <w:rPr>
                <w:rFonts w:hint="eastAsia"/>
                <w:sz w:val="18"/>
                <w:szCs w:val="18"/>
              </w:rPr>
              <w:t>任务五、合同的标的物及其质量、数量与包装</w:t>
            </w:r>
          </w:p>
          <w:p w14:paraId="5F1DD858">
            <w:pPr>
              <w:widowControl/>
              <w:ind w:firstLine="360"/>
              <w:jc w:val="left"/>
              <w:rPr>
                <w:sz w:val="18"/>
                <w:szCs w:val="18"/>
              </w:rPr>
            </w:pPr>
            <w:r>
              <w:rPr>
                <w:rFonts w:hint="eastAsia"/>
                <w:sz w:val="18"/>
                <w:szCs w:val="18"/>
              </w:rPr>
              <w:t>任务六、国际货物运输</w:t>
            </w:r>
          </w:p>
          <w:p w14:paraId="17019B5C">
            <w:pPr>
              <w:widowControl/>
              <w:ind w:firstLine="360"/>
              <w:jc w:val="left"/>
              <w:rPr>
                <w:sz w:val="18"/>
                <w:szCs w:val="18"/>
              </w:rPr>
            </w:pPr>
            <w:r>
              <w:rPr>
                <w:rFonts w:hint="eastAsia"/>
                <w:sz w:val="18"/>
                <w:szCs w:val="18"/>
              </w:rPr>
              <w:t>任务七、国际货物运输保险</w:t>
            </w:r>
          </w:p>
          <w:p w14:paraId="33B1E7C6">
            <w:pPr>
              <w:widowControl/>
              <w:ind w:firstLine="360"/>
              <w:jc w:val="left"/>
              <w:rPr>
                <w:sz w:val="18"/>
                <w:szCs w:val="18"/>
              </w:rPr>
            </w:pPr>
            <w:r>
              <w:rPr>
                <w:rFonts w:hint="eastAsia"/>
                <w:sz w:val="18"/>
                <w:szCs w:val="18"/>
              </w:rPr>
              <w:t>任务八、进出口商品的价格</w:t>
            </w:r>
          </w:p>
          <w:p w14:paraId="4B15581E">
            <w:pPr>
              <w:widowControl/>
              <w:ind w:firstLine="360"/>
              <w:jc w:val="left"/>
              <w:rPr>
                <w:sz w:val="18"/>
                <w:szCs w:val="18"/>
              </w:rPr>
            </w:pPr>
            <w:r>
              <w:rPr>
                <w:rFonts w:hint="eastAsia"/>
                <w:sz w:val="18"/>
                <w:szCs w:val="18"/>
              </w:rPr>
              <w:t>任务九、国际货款的收付</w:t>
            </w:r>
          </w:p>
          <w:p w14:paraId="0CE251CA">
            <w:pPr>
              <w:widowControl/>
              <w:ind w:firstLine="360"/>
              <w:jc w:val="left"/>
              <w:rPr>
                <w:sz w:val="18"/>
                <w:szCs w:val="18"/>
              </w:rPr>
            </w:pPr>
            <w:r>
              <w:rPr>
                <w:rFonts w:hint="eastAsia"/>
                <w:sz w:val="18"/>
                <w:szCs w:val="18"/>
              </w:rPr>
              <w:t>任务十、检验、索赔不可抗力与仲裁</w:t>
            </w:r>
          </w:p>
          <w:p w14:paraId="61687285">
            <w:pPr>
              <w:widowControl/>
              <w:ind w:firstLine="360"/>
              <w:jc w:val="left"/>
              <w:rPr>
                <w:sz w:val="18"/>
                <w:szCs w:val="18"/>
              </w:rPr>
            </w:pPr>
            <w:r>
              <w:rPr>
                <w:rFonts w:hint="eastAsia"/>
                <w:sz w:val="18"/>
                <w:szCs w:val="18"/>
              </w:rPr>
              <w:t>任务十一、交易磋商与国际货物买卖合同的订立</w:t>
            </w:r>
          </w:p>
          <w:p w14:paraId="7EFE44BC">
            <w:pPr>
              <w:widowControl/>
              <w:ind w:firstLine="360"/>
              <w:jc w:val="left"/>
              <w:rPr>
                <w:sz w:val="18"/>
                <w:szCs w:val="18"/>
              </w:rPr>
            </w:pPr>
            <w:r>
              <w:rPr>
                <w:rFonts w:hint="eastAsia"/>
                <w:sz w:val="18"/>
                <w:szCs w:val="18"/>
              </w:rPr>
              <w:t>任务十二、进出口合同的履行</w:t>
            </w:r>
          </w:p>
          <w:p w14:paraId="7B9FDA21">
            <w:pPr>
              <w:widowControl/>
              <w:ind w:firstLine="360"/>
              <w:jc w:val="left"/>
              <w:rPr>
                <w:sz w:val="18"/>
                <w:szCs w:val="18"/>
              </w:rPr>
            </w:pPr>
            <w:r>
              <w:rPr>
                <w:rFonts w:hint="eastAsia"/>
                <w:sz w:val="18"/>
                <w:szCs w:val="18"/>
              </w:rPr>
              <w:t>任务十三、经销、代理、招投标与拍卖</w:t>
            </w:r>
          </w:p>
          <w:p w14:paraId="3E800B51">
            <w:pPr>
              <w:widowControl/>
              <w:ind w:firstLine="360"/>
              <w:jc w:val="left"/>
              <w:rPr>
                <w:sz w:val="18"/>
                <w:szCs w:val="18"/>
              </w:rPr>
            </w:pPr>
            <w:r>
              <w:rPr>
                <w:rFonts w:hint="eastAsia"/>
                <w:sz w:val="18"/>
                <w:szCs w:val="18"/>
              </w:rPr>
              <w:t>任务十四、国际贸易理论与政策</w:t>
            </w:r>
          </w:p>
          <w:p w14:paraId="513EE87C">
            <w:pPr>
              <w:widowControl/>
              <w:ind w:firstLine="360"/>
              <w:jc w:val="left"/>
              <w:rPr>
                <w:sz w:val="18"/>
                <w:szCs w:val="18"/>
              </w:rPr>
            </w:pPr>
            <w:r>
              <w:rPr>
                <w:rFonts w:hint="eastAsia"/>
                <w:sz w:val="18"/>
                <w:szCs w:val="18"/>
              </w:rPr>
              <w:t>任务十五、国际区域经济一体化与WTO</w:t>
            </w:r>
          </w:p>
        </w:tc>
        <w:tc>
          <w:tcPr>
            <w:tcW w:w="2954" w:type="dxa"/>
            <w:noWrap/>
            <w:vAlign w:val="center"/>
          </w:tcPr>
          <w:p w14:paraId="7569B084">
            <w:pPr>
              <w:widowControl/>
              <w:ind w:firstLine="360"/>
              <w:jc w:val="left"/>
              <w:rPr>
                <w:sz w:val="18"/>
                <w:szCs w:val="18"/>
              </w:rPr>
            </w:pPr>
            <w:r>
              <w:rPr>
                <w:rFonts w:hint="eastAsia"/>
                <w:sz w:val="18"/>
                <w:szCs w:val="18"/>
              </w:rPr>
              <w:t>教学内容采用案例教学，实际项目任务分解的方式开展，以项目为主线、教师为引导、学生为主体，注重理论与实践相结合</w:t>
            </w:r>
          </w:p>
        </w:tc>
      </w:tr>
    </w:tbl>
    <w:p w14:paraId="56D69379">
      <w:pPr>
        <w:spacing w:line="440" w:lineRule="exact"/>
        <w:jc w:val="both"/>
        <w:rPr>
          <w:sz w:val="24"/>
          <w:szCs w:val="22"/>
        </w:rPr>
      </w:pPr>
      <w:r>
        <w:rPr>
          <w:sz w:val="24"/>
          <w:szCs w:val="22"/>
        </w:rPr>
        <w:t>（</w:t>
      </w:r>
      <w:r>
        <w:rPr>
          <w:rFonts w:hint="eastAsia"/>
          <w:sz w:val="24"/>
          <w:szCs w:val="22"/>
        </w:rPr>
        <w:t>3</w:t>
      </w:r>
      <w:r>
        <w:rPr>
          <w:sz w:val="24"/>
          <w:szCs w:val="22"/>
        </w:rPr>
        <w:t>）专业</w:t>
      </w:r>
      <w:r>
        <w:rPr>
          <w:rFonts w:hint="eastAsia"/>
          <w:sz w:val="24"/>
          <w:szCs w:val="22"/>
        </w:rPr>
        <w:t>拓展</w:t>
      </w:r>
      <w:r>
        <w:rPr>
          <w:sz w:val="24"/>
          <w:szCs w:val="22"/>
        </w:rPr>
        <w:t>课程</w:t>
      </w:r>
    </w:p>
    <w:tbl>
      <w:tblPr>
        <w:tblStyle w:val="20"/>
        <w:tblW w:w="935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60"/>
        <w:gridCol w:w="1463"/>
        <w:gridCol w:w="2410"/>
        <w:gridCol w:w="2410"/>
        <w:gridCol w:w="2510"/>
      </w:tblGrid>
      <w:tr w14:paraId="1E7950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30" w:hRule="atLeast"/>
          <w:tblHeader/>
          <w:jc w:val="center"/>
        </w:trPr>
        <w:tc>
          <w:tcPr>
            <w:tcW w:w="560" w:type="dxa"/>
            <w:tcBorders>
              <w:left w:val="single" w:color="auto" w:sz="8" w:space="0"/>
              <w:right w:val="single" w:color="auto" w:sz="8" w:space="0"/>
            </w:tcBorders>
            <w:noWrap/>
            <w:vAlign w:val="center"/>
          </w:tcPr>
          <w:p w14:paraId="00E464C0">
            <w:pPr>
              <w:widowControl/>
              <w:jc w:val="left"/>
              <w:rPr>
                <w:b/>
                <w:sz w:val="18"/>
                <w:szCs w:val="18"/>
              </w:rPr>
            </w:pPr>
            <w:r>
              <w:rPr>
                <w:rFonts w:hint="eastAsia"/>
                <w:b/>
                <w:sz w:val="18"/>
                <w:szCs w:val="18"/>
              </w:rPr>
              <w:t>序号</w:t>
            </w:r>
          </w:p>
        </w:tc>
        <w:tc>
          <w:tcPr>
            <w:tcW w:w="1463" w:type="dxa"/>
            <w:tcBorders>
              <w:left w:val="single" w:color="auto" w:sz="8" w:space="0"/>
              <w:right w:val="single" w:color="auto" w:sz="8" w:space="0"/>
            </w:tcBorders>
            <w:noWrap/>
            <w:vAlign w:val="center"/>
          </w:tcPr>
          <w:p w14:paraId="54F9BA6B">
            <w:pPr>
              <w:widowControl/>
              <w:ind w:firstLine="361"/>
              <w:rPr>
                <w:b/>
                <w:sz w:val="18"/>
                <w:szCs w:val="18"/>
              </w:rPr>
            </w:pPr>
            <w:r>
              <w:rPr>
                <w:b/>
                <w:sz w:val="18"/>
                <w:szCs w:val="18"/>
              </w:rPr>
              <w:t>课程名称</w:t>
            </w:r>
          </w:p>
        </w:tc>
        <w:tc>
          <w:tcPr>
            <w:tcW w:w="2410" w:type="dxa"/>
            <w:tcBorders>
              <w:left w:val="single" w:color="auto" w:sz="8" w:space="0"/>
              <w:right w:val="single" w:color="auto" w:sz="4" w:space="0"/>
            </w:tcBorders>
            <w:noWrap/>
            <w:vAlign w:val="center"/>
          </w:tcPr>
          <w:p w14:paraId="0B717C35">
            <w:pPr>
              <w:widowControl/>
              <w:ind w:firstLine="361"/>
              <w:rPr>
                <w:b/>
                <w:sz w:val="18"/>
                <w:szCs w:val="18"/>
              </w:rPr>
            </w:pPr>
            <w:r>
              <w:rPr>
                <w:b/>
                <w:sz w:val="18"/>
                <w:szCs w:val="18"/>
              </w:rPr>
              <w:t>课程目标</w:t>
            </w:r>
          </w:p>
        </w:tc>
        <w:tc>
          <w:tcPr>
            <w:tcW w:w="2410" w:type="dxa"/>
            <w:tcBorders>
              <w:left w:val="single" w:color="auto" w:sz="4" w:space="0"/>
              <w:right w:val="single" w:color="auto" w:sz="4" w:space="0"/>
            </w:tcBorders>
            <w:noWrap/>
            <w:vAlign w:val="center"/>
          </w:tcPr>
          <w:p w14:paraId="1BB6BA53">
            <w:pPr>
              <w:widowControl/>
              <w:ind w:firstLine="361"/>
              <w:rPr>
                <w:b/>
                <w:sz w:val="18"/>
                <w:szCs w:val="18"/>
              </w:rPr>
            </w:pPr>
            <w:r>
              <w:rPr>
                <w:b/>
                <w:sz w:val="18"/>
                <w:szCs w:val="18"/>
              </w:rPr>
              <w:t>主要教学内容与要求</w:t>
            </w:r>
          </w:p>
        </w:tc>
        <w:tc>
          <w:tcPr>
            <w:tcW w:w="2510" w:type="dxa"/>
            <w:noWrap/>
            <w:vAlign w:val="center"/>
          </w:tcPr>
          <w:p w14:paraId="4C16B70D">
            <w:pPr>
              <w:widowControl/>
              <w:ind w:firstLine="361"/>
              <w:rPr>
                <w:b/>
                <w:sz w:val="18"/>
                <w:szCs w:val="18"/>
              </w:rPr>
            </w:pPr>
            <w:r>
              <w:rPr>
                <w:b/>
                <w:sz w:val="18"/>
                <w:szCs w:val="18"/>
              </w:rPr>
              <w:t>教学方法与手段</w:t>
            </w:r>
          </w:p>
        </w:tc>
      </w:tr>
      <w:tr w14:paraId="7F7BE9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560" w:type="dxa"/>
            <w:tcBorders>
              <w:left w:val="single" w:color="auto" w:sz="8" w:space="0"/>
              <w:right w:val="single" w:color="auto" w:sz="8" w:space="0"/>
            </w:tcBorders>
            <w:noWrap/>
            <w:vAlign w:val="center"/>
          </w:tcPr>
          <w:p w14:paraId="2F19E135">
            <w:pPr>
              <w:widowControl/>
              <w:ind w:firstLine="360"/>
              <w:rPr>
                <w:sz w:val="18"/>
                <w:szCs w:val="18"/>
              </w:rPr>
            </w:pPr>
            <w:r>
              <w:rPr>
                <w:rFonts w:hint="eastAsia"/>
                <w:sz w:val="18"/>
                <w:szCs w:val="18"/>
              </w:rPr>
              <w:t>1</w:t>
            </w:r>
          </w:p>
        </w:tc>
        <w:tc>
          <w:tcPr>
            <w:tcW w:w="1463" w:type="dxa"/>
            <w:tcBorders>
              <w:left w:val="single" w:color="auto" w:sz="8" w:space="0"/>
              <w:right w:val="single" w:color="auto" w:sz="8" w:space="0"/>
            </w:tcBorders>
            <w:noWrap/>
            <w:vAlign w:val="center"/>
          </w:tcPr>
          <w:p w14:paraId="0EE1839A">
            <w:pPr>
              <w:widowControl/>
              <w:jc w:val="both"/>
              <w:rPr>
                <w:sz w:val="18"/>
                <w:szCs w:val="18"/>
              </w:rPr>
            </w:pPr>
            <w:r>
              <w:rPr>
                <w:rFonts w:hint="eastAsia"/>
              </w:rPr>
              <w:t>跨境网络营销</w:t>
            </w:r>
          </w:p>
        </w:tc>
        <w:tc>
          <w:tcPr>
            <w:tcW w:w="2410" w:type="dxa"/>
            <w:tcBorders>
              <w:left w:val="single" w:color="auto" w:sz="8" w:space="0"/>
              <w:right w:val="single" w:color="auto" w:sz="4" w:space="0"/>
            </w:tcBorders>
            <w:noWrap/>
            <w:vAlign w:val="center"/>
          </w:tcPr>
          <w:p w14:paraId="7C825A26">
            <w:pPr>
              <w:spacing w:line="0" w:lineRule="atLeast"/>
              <w:ind w:firstLine="360"/>
              <w:rPr>
                <w:sz w:val="18"/>
                <w:szCs w:val="18"/>
              </w:rPr>
            </w:pPr>
            <w:r>
              <w:rPr>
                <w:sz w:val="18"/>
                <w:szCs w:val="18"/>
              </w:rPr>
              <w:t xml:space="preserve">知识目标: </w:t>
            </w:r>
          </w:p>
          <w:p w14:paraId="2FC94E47">
            <w:pPr>
              <w:spacing w:line="0" w:lineRule="atLeast"/>
              <w:ind w:firstLine="360"/>
              <w:rPr>
                <w:sz w:val="18"/>
                <w:szCs w:val="18"/>
              </w:rPr>
            </w:pPr>
            <w:r>
              <w:rPr>
                <w:sz w:val="18"/>
                <w:szCs w:val="18"/>
              </w:rPr>
              <w:t>（1）了解有关网络营销的概念、熟悉网络营销基本方法及方式，掌握网络营销基本实质。</w:t>
            </w:r>
          </w:p>
          <w:p w14:paraId="58CCD7FA">
            <w:pPr>
              <w:spacing w:line="0" w:lineRule="atLeast"/>
              <w:ind w:firstLine="360"/>
              <w:rPr>
                <w:sz w:val="18"/>
                <w:szCs w:val="18"/>
              </w:rPr>
            </w:pPr>
            <w:r>
              <w:rPr>
                <w:sz w:val="18"/>
                <w:szCs w:val="18"/>
              </w:rPr>
              <w:t>（2）了解网络市场调研的内容与结构，网络消费市场分析与报告撰写：如市场细分、定位以及商情分析等方面的知识，网络品牌的建设。</w:t>
            </w:r>
          </w:p>
          <w:p w14:paraId="45867806">
            <w:pPr>
              <w:spacing w:line="0" w:lineRule="atLeast"/>
              <w:ind w:firstLine="360"/>
              <w:rPr>
                <w:sz w:val="18"/>
                <w:szCs w:val="18"/>
              </w:rPr>
            </w:pPr>
            <w:r>
              <w:rPr>
                <w:sz w:val="18"/>
                <w:szCs w:val="18"/>
              </w:rPr>
              <w:t>能力目标:</w:t>
            </w:r>
          </w:p>
          <w:p w14:paraId="52B74EBA">
            <w:pPr>
              <w:spacing w:line="0" w:lineRule="atLeast"/>
              <w:ind w:firstLine="360"/>
              <w:rPr>
                <w:sz w:val="18"/>
                <w:szCs w:val="18"/>
              </w:rPr>
            </w:pPr>
            <w:r>
              <w:rPr>
                <w:sz w:val="18"/>
                <w:szCs w:val="18"/>
              </w:rPr>
              <w:t>（1）具有利用网络工具开展市场调研、收集处理商务信息、撰写调研报告的能力。</w:t>
            </w:r>
          </w:p>
          <w:p w14:paraId="5D541986">
            <w:pPr>
              <w:spacing w:line="0" w:lineRule="atLeast"/>
              <w:ind w:firstLine="360"/>
              <w:rPr>
                <w:sz w:val="18"/>
                <w:szCs w:val="18"/>
              </w:rPr>
            </w:pPr>
            <w:r>
              <w:rPr>
                <w:sz w:val="18"/>
                <w:szCs w:val="18"/>
              </w:rPr>
              <w:t>（2）具有运用网络工具开展公关活动、进行公关策划的能力，如站点宣传策划、网络广告策划等。</w:t>
            </w:r>
          </w:p>
          <w:p w14:paraId="7E640F5B">
            <w:pPr>
              <w:spacing w:line="0" w:lineRule="atLeast"/>
              <w:ind w:firstLine="360"/>
              <w:rPr>
                <w:sz w:val="18"/>
                <w:szCs w:val="18"/>
              </w:rPr>
            </w:pPr>
            <w:r>
              <w:rPr>
                <w:sz w:val="18"/>
                <w:szCs w:val="18"/>
              </w:rPr>
              <w:t>（3）具有网络营销策略综合运用的能力。</w:t>
            </w:r>
          </w:p>
          <w:p w14:paraId="5FAE028E">
            <w:pPr>
              <w:spacing w:line="0" w:lineRule="atLeast"/>
              <w:ind w:firstLine="360"/>
              <w:rPr>
                <w:sz w:val="18"/>
                <w:szCs w:val="18"/>
              </w:rPr>
            </w:pPr>
            <w:r>
              <w:rPr>
                <w:sz w:val="18"/>
                <w:szCs w:val="18"/>
              </w:rPr>
              <w:t>素质目标</w:t>
            </w:r>
          </w:p>
          <w:p w14:paraId="31A4DC07">
            <w:pPr>
              <w:spacing w:line="0" w:lineRule="atLeast"/>
              <w:ind w:firstLine="360"/>
              <w:rPr>
                <w:sz w:val="18"/>
                <w:szCs w:val="18"/>
              </w:rPr>
            </w:pPr>
            <w:r>
              <w:rPr>
                <w:sz w:val="18"/>
                <w:szCs w:val="18"/>
              </w:rPr>
              <w:t>（1）培养学生适应网上贸易工作的良好业务素质和身心素质，具备一定的网络营销基本素质，增强学生的现代市场竞争意识。</w:t>
            </w:r>
          </w:p>
          <w:p w14:paraId="1C99B53D">
            <w:pPr>
              <w:spacing w:line="0" w:lineRule="atLeast"/>
              <w:ind w:firstLine="360"/>
              <w:rPr>
                <w:sz w:val="18"/>
                <w:szCs w:val="18"/>
              </w:rPr>
            </w:pPr>
            <w:r>
              <w:rPr>
                <w:sz w:val="18"/>
                <w:szCs w:val="18"/>
              </w:rPr>
              <w:t>（2）培养学生分析问题、解决问题和实际运用的能力。</w:t>
            </w:r>
          </w:p>
          <w:p w14:paraId="4FCA9D95">
            <w:pPr>
              <w:widowControl/>
              <w:ind w:firstLine="360"/>
              <w:jc w:val="both"/>
              <w:rPr>
                <w:sz w:val="18"/>
                <w:szCs w:val="18"/>
              </w:rPr>
            </w:pPr>
            <w:r>
              <w:rPr>
                <w:sz w:val="18"/>
                <w:szCs w:val="18"/>
              </w:rPr>
              <w:t>（3）培养学生自身可持续发展的能力，在转换岗位职业后在复杂变化的环境中重新获得新的职业知识与技能。</w:t>
            </w:r>
          </w:p>
        </w:tc>
        <w:tc>
          <w:tcPr>
            <w:tcW w:w="2410" w:type="dxa"/>
            <w:tcBorders>
              <w:left w:val="single" w:color="auto" w:sz="4" w:space="0"/>
              <w:right w:val="single" w:color="auto" w:sz="4" w:space="0"/>
            </w:tcBorders>
            <w:noWrap/>
            <w:vAlign w:val="center"/>
          </w:tcPr>
          <w:p w14:paraId="2B0C2E5A">
            <w:pPr>
              <w:ind w:firstLine="360"/>
              <w:rPr>
                <w:sz w:val="18"/>
                <w:szCs w:val="18"/>
              </w:rPr>
            </w:pPr>
            <w:r>
              <w:rPr>
                <w:sz w:val="18"/>
                <w:szCs w:val="18"/>
              </w:rPr>
              <w:t>项目一、认识网络营销</w:t>
            </w:r>
          </w:p>
          <w:p w14:paraId="0D5B08A4">
            <w:pPr>
              <w:ind w:firstLine="360"/>
              <w:rPr>
                <w:sz w:val="18"/>
                <w:szCs w:val="18"/>
              </w:rPr>
            </w:pPr>
            <w:r>
              <w:rPr>
                <w:sz w:val="18"/>
                <w:szCs w:val="18"/>
              </w:rPr>
              <w:t>项目二、网络消费者分析</w:t>
            </w:r>
          </w:p>
          <w:p w14:paraId="78673C2A">
            <w:pPr>
              <w:ind w:firstLine="360"/>
              <w:rPr>
                <w:sz w:val="18"/>
                <w:szCs w:val="18"/>
              </w:rPr>
            </w:pPr>
            <w:r>
              <w:rPr>
                <w:sz w:val="18"/>
                <w:szCs w:val="18"/>
              </w:rPr>
              <w:t>项目三、网络市场调研</w:t>
            </w:r>
          </w:p>
          <w:p w14:paraId="2B7C0721">
            <w:pPr>
              <w:ind w:firstLine="360"/>
              <w:rPr>
                <w:sz w:val="18"/>
                <w:szCs w:val="18"/>
              </w:rPr>
            </w:pPr>
            <w:r>
              <w:rPr>
                <w:sz w:val="18"/>
                <w:szCs w:val="18"/>
              </w:rPr>
              <w:t>项目四、网站营销与网店营销</w:t>
            </w:r>
          </w:p>
          <w:p w14:paraId="502A37CE">
            <w:pPr>
              <w:ind w:firstLine="360"/>
              <w:rPr>
                <w:sz w:val="18"/>
                <w:szCs w:val="18"/>
              </w:rPr>
            </w:pPr>
            <w:r>
              <w:rPr>
                <w:sz w:val="18"/>
                <w:szCs w:val="18"/>
              </w:rPr>
              <w:t>项目五、网络广告营销</w:t>
            </w:r>
          </w:p>
          <w:p w14:paraId="7EABCA3A">
            <w:pPr>
              <w:ind w:firstLine="360"/>
              <w:rPr>
                <w:sz w:val="18"/>
                <w:szCs w:val="18"/>
              </w:rPr>
            </w:pPr>
            <w:r>
              <w:rPr>
                <w:sz w:val="18"/>
                <w:szCs w:val="18"/>
              </w:rPr>
              <w:t>项目六、搜索引擎营销</w:t>
            </w:r>
          </w:p>
          <w:p w14:paraId="1F79FE98">
            <w:pPr>
              <w:ind w:firstLine="360"/>
              <w:rPr>
                <w:sz w:val="18"/>
                <w:szCs w:val="18"/>
              </w:rPr>
            </w:pPr>
            <w:r>
              <w:rPr>
                <w:sz w:val="18"/>
                <w:szCs w:val="18"/>
              </w:rPr>
              <w:t>项目七、社交媒体营销之软文、博客、论坛营销</w:t>
            </w:r>
          </w:p>
          <w:p w14:paraId="2628D9DF">
            <w:pPr>
              <w:ind w:firstLine="360"/>
              <w:rPr>
                <w:sz w:val="18"/>
                <w:szCs w:val="18"/>
              </w:rPr>
            </w:pPr>
            <w:r>
              <w:rPr>
                <w:sz w:val="18"/>
                <w:szCs w:val="18"/>
              </w:rPr>
              <w:t>项目八、社交媒体营销之微博、微信、IM、网络视频营销</w:t>
            </w:r>
          </w:p>
          <w:p w14:paraId="083B12E3">
            <w:pPr>
              <w:ind w:firstLine="360"/>
              <w:rPr>
                <w:sz w:val="18"/>
                <w:szCs w:val="18"/>
              </w:rPr>
            </w:pPr>
            <w:r>
              <w:rPr>
                <w:sz w:val="18"/>
                <w:szCs w:val="18"/>
              </w:rPr>
              <w:t>项目九、E-mail营销和APP营销</w:t>
            </w:r>
          </w:p>
          <w:p w14:paraId="5D503DE5">
            <w:pPr>
              <w:widowControl/>
              <w:ind w:firstLine="360"/>
              <w:jc w:val="left"/>
              <w:rPr>
                <w:sz w:val="18"/>
                <w:szCs w:val="18"/>
              </w:rPr>
            </w:pPr>
            <w:r>
              <w:rPr>
                <w:sz w:val="18"/>
                <w:szCs w:val="18"/>
              </w:rPr>
              <w:t>项目十、流量统计分析</w:t>
            </w:r>
          </w:p>
        </w:tc>
        <w:tc>
          <w:tcPr>
            <w:tcW w:w="2510" w:type="dxa"/>
            <w:noWrap/>
            <w:vAlign w:val="center"/>
          </w:tcPr>
          <w:p w14:paraId="6A635334">
            <w:pPr>
              <w:widowControl/>
              <w:ind w:firstLine="360"/>
              <w:jc w:val="left"/>
              <w:rPr>
                <w:sz w:val="18"/>
                <w:szCs w:val="18"/>
              </w:rPr>
            </w:pPr>
            <w:r>
              <w:rPr>
                <w:sz w:val="18"/>
                <w:szCs w:val="18"/>
              </w:rPr>
              <w:t>授课方式采用工作页的方式进行，突出学生主导地位的方式进行。</w:t>
            </w:r>
          </w:p>
        </w:tc>
      </w:tr>
      <w:tr w14:paraId="210457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560" w:type="dxa"/>
            <w:tcBorders>
              <w:left w:val="single" w:color="auto" w:sz="8" w:space="0"/>
              <w:right w:val="single" w:color="auto" w:sz="8" w:space="0"/>
            </w:tcBorders>
            <w:noWrap/>
            <w:vAlign w:val="center"/>
          </w:tcPr>
          <w:p w14:paraId="4FCCE25B">
            <w:pPr>
              <w:widowControl/>
              <w:ind w:firstLine="360"/>
              <w:rPr>
                <w:sz w:val="18"/>
                <w:szCs w:val="18"/>
              </w:rPr>
            </w:pPr>
            <w:r>
              <w:rPr>
                <w:rFonts w:hint="eastAsia"/>
                <w:sz w:val="18"/>
                <w:szCs w:val="18"/>
              </w:rPr>
              <w:t>2</w:t>
            </w:r>
          </w:p>
        </w:tc>
        <w:tc>
          <w:tcPr>
            <w:tcW w:w="1463" w:type="dxa"/>
            <w:tcBorders>
              <w:left w:val="single" w:color="auto" w:sz="8" w:space="0"/>
              <w:right w:val="single" w:color="auto" w:sz="8" w:space="0"/>
            </w:tcBorders>
            <w:noWrap/>
            <w:vAlign w:val="center"/>
          </w:tcPr>
          <w:p w14:paraId="0214ADAE">
            <w:pPr>
              <w:widowControl/>
              <w:jc w:val="both"/>
              <w:rPr>
                <w:sz w:val="18"/>
                <w:szCs w:val="18"/>
              </w:rPr>
            </w:pPr>
            <w:r>
              <w:rPr>
                <w:rFonts w:hint="eastAsia"/>
              </w:rPr>
              <w:t>跨境电商客服与沟通</w:t>
            </w:r>
          </w:p>
        </w:tc>
        <w:tc>
          <w:tcPr>
            <w:tcW w:w="2410" w:type="dxa"/>
            <w:tcBorders>
              <w:left w:val="single" w:color="auto" w:sz="8" w:space="0"/>
              <w:right w:val="single" w:color="auto" w:sz="4" w:space="0"/>
            </w:tcBorders>
            <w:noWrap/>
            <w:vAlign w:val="center"/>
          </w:tcPr>
          <w:p w14:paraId="6E579FE9">
            <w:pPr>
              <w:spacing w:line="0" w:lineRule="atLeast"/>
              <w:ind w:firstLine="360"/>
              <w:rPr>
                <w:sz w:val="18"/>
                <w:szCs w:val="18"/>
              </w:rPr>
            </w:pPr>
            <w:r>
              <w:rPr>
                <w:sz w:val="18"/>
                <w:szCs w:val="18"/>
              </w:rPr>
              <w:t>知识目标：</w:t>
            </w:r>
          </w:p>
          <w:p w14:paraId="329E943A">
            <w:pPr>
              <w:spacing w:line="0" w:lineRule="atLeast"/>
              <w:ind w:firstLine="360"/>
              <w:rPr>
                <w:sz w:val="18"/>
                <w:szCs w:val="18"/>
              </w:rPr>
            </w:pPr>
            <w:r>
              <w:rPr>
                <w:sz w:val="18"/>
                <w:szCs w:val="18"/>
              </w:rPr>
              <w:t>（1）能够掌握网络客服的基础知识；</w:t>
            </w:r>
          </w:p>
          <w:p w14:paraId="08A932BD">
            <w:pPr>
              <w:spacing w:line="0" w:lineRule="atLeast"/>
              <w:ind w:firstLine="360"/>
              <w:rPr>
                <w:sz w:val="18"/>
                <w:szCs w:val="18"/>
              </w:rPr>
            </w:pPr>
            <w:r>
              <w:rPr>
                <w:sz w:val="18"/>
                <w:szCs w:val="18"/>
              </w:rPr>
              <w:t>（2）能够掌握网络客服岗位的基本技能；</w:t>
            </w:r>
          </w:p>
          <w:p w14:paraId="5E0C42F1">
            <w:pPr>
              <w:spacing w:line="0" w:lineRule="atLeast"/>
              <w:ind w:firstLine="360"/>
              <w:rPr>
                <w:sz w:val="18"/>
                <w:szCs w:val="18"/>
              </w:rPr>
            </w:pPr>
            <w:r>
              <w:rPr>
                <w:sz w:val="18"/>
                <w:szCs w:val="18"/>
              </w:rPr>
              <w:t>（3）能够掌握客服的工作流程，做好售前知识储备和相关的准备；</w:t>
            </w:r>
          </w:p>
          <w:p w14:paraId="1770FFEE">
            <w:pPr>
              <w:spacing w:line="0" w:lineRule="atLeast"/>
              <w:ind w:firstLine="360"/>
              <w:rPr>
                <w:sz w:val="18"/>
                <w:szCs w:val="18"/>
              </w:rPr>
            </w:pPr>
            <w:r>
              <w:rPr>
                <w:sz w:val="18"/>
                <w:szCs w:val="18"/>
              </w:rPr>
              <w:t>（4）能够掌握客服在售前、售中、售后沟通的话术和技巧；</w:t>
            </w:r>
          </w:p>
          <w:p w14:paraId="651701E9">
            <w:pPr>
              <w:spacing w:line="0" w:lineRule="atLeast"/>
              <w:ind w:firstLine="360"/>
              <w:rPr>
                <w:sz w:val="18"/>
                <w:szCs w:val="18"/>
              </w:rPr>
            </w:pPr>
            <w:r>
              <w:rPr>
                <w:sz w:val="18"/>
                <w:szCs w:val="18"/>
              </w:rPr>
              <w:t>（5）能够熟悉常用的各种客户关系管理工具及方法对客户进行管理和维护。</w:t>
            </w:r>
          </w:p>
          <w:p w14:paraId="3EB1272E">
            <w:pPr>
              <w:spacing w:line="0" w:lineRule="atLeast"/>
              <w:ind w:firstLine="360"/>
              <w:rPr>
                <w:sz w:val="18"/>
                <w:szCs w:val="18"/>
              </w:rPr>
            </w:pPr>
            <w:r>
              <w:rPr>
                <w:sz w:val="18"/>
                <w:szCs w:val="18"/>
              </w:rPr>
              <w:t>能力目标：</w:t>
            </w:r>
          </w:p>
          <w:p w14:paraId="2D38D9E4">
            <w:pPr>
              <w:spacing w:line="0" w:lineRule="atLeast"/>
              <w:ind w:firstLine="360"/>
              <w:rPr>
                <w:sz w:val="18"/>
                <w:szCs w:val="18"/>
              </w:rPr>
            </w:pPr>
            <w:r>
              <w:rPr>
                <w:sz w:val="18"/>
                <w:szCs w:val="18"/>
              </w:rPr>
              <w:t>（1）能够使用网络工具友好地与客户进行沟通；</w:t>
            </w:r>
          </w:p>
          <w:p w14:paraId="790BD2EC">
            <w:pPr>
              <w:spacing w:line="0" w:lineRule="atLeast"/>
              <w:ind w:firstLine="360"/>
              <w:rPr>
                <w:sz w:val="18"/>
                <w:szCs w:val="18"/>
              </w:rPr>
            </w:pPr>
            <w:r>
              <w:rPr>
                <w:sz w:val="18"/>
                <w:szCs w:val="18"/>
              </w:rPr>
              <w:t xml:space="preserve">（2）能够在线接待不同的客户； </w:t>
            </w:r>
          </w:p>
          <w:p w14:paraId="55A7926E">
            <w:pPr>
              <w:spacing w:line="0" w:lineRule="atLeast"/>
              <w:ind w:firstLine="360"/>
              <w:rPr>
                <w:sz w:val="18"/>
                <w:szCs w:val="18"/>
              </w:rPr>
            </w:pPr>
            <w:r>
              <w:rPr>
                <w:sz w:val="18"/>
                <w:szCs w:val="18"/>
              </w:rPr>
              <w:t>（3）能够处理商品订单售前、售中、售后服务工作；</w:t>
            </w:r>
          </w:p>
          <w:p w14:paraId="18A978FB">
            <w:pPr>
              <w:spacing w:line="0" w:lineRule="atLeast"/>
              <w:ind w:firstLine="360"/>
              <w:rPr>
                <w:sz w:val="18"/>
                <w:szCs w:val="18"/>
              </w:rPr>
            </w:pPr>
            <w:r>
              <w:rPr>
                <w:sz w:val="18"/>
                <w:szCs w:val="18"/>
              </w:rPr>
              <w:t>（4）能够较好的维护客户关系。</w:t>
            </w:r>
          </w:p>
          <w:p w14:paraId="3892E1B1">
            <w:pPr>
              <w:spacing w:line="0" w:lineRule="atLeast"/>
              <w:ind w:firstLine="360"/>
              <w:rPr>
                <w:sz w:val="18"/>
                <w:szCs w:val="18"/>
              </w:rPr>
            </w:pPr>
            <w:r>
              <w:rPr>
                <w:sz w:val="18"/>
                <w:szCs w:val="18"/>
              </w:rPr>
              <w:t>素质目标：</w:t>
            </w:r>
          </w:p>
          <w:p w14:paraId="75E91917">
            <w:pPr>
              <w:widowControl/>
              <w:ind w:firstLine="360"/>
              <w:jc w:val="both"/>
              <w:rPr>
                <w:sz w:val="18"/>
                <w:szCs w:val="18"/>
              </w:rPr>
            </w:pPr>
            <w:r>
              <w:rPr>
                <w:sz w:val="18"/>
                <w:szCs w:val="18"/>
              </w:rPr>
              <w:t>通过本课程的学习，使学生培养爱岗敬业的精神，锻炼岗位需要的耐力和能力；树立良好的职业心态和职业形象，逐步提高岗位所需的适应能力、分析能力，沟通能力和解决能力。</w:t>
            </w:r>
          </w:p>
        </w:tc>
        <w:tc>
          <w:tcPr>
            <w:tcW w:w="2410" w:type="dxa"/>
            <w:tcBorders>
              <w:left w:val="single" w:color="auto" w:sz="4" w:space="0"/>
              <w:right w:val="single" w:color="auto" w:sz="4" w:space="0"/>
            </w:tcBorders>
            <w:noWrap/>
            <w:vAlign w:val="center"/>
          </w:tcPr>
          <w:p w14:paraId="0A7486BD">
            <w:pPr>
              <w:spacing w:line="0" w:lineRule="atLeast"/>
              <w:ind w:firstLine="360"/>
              <w:rPr>
                <w:sz w:val="18"/>
                <w:szCs w:val="18"/>
              </w:rPr>
            </w:pPr>
            <w:r>
              <w:rPr>
                <w:sz w:val="18"/>
                <w:szCs w:val="18"/>
              </w:rPr>
              <w:t>项目一、电商客服体验</w:t>
            </w:r>
          </w:p>
          <w:p w14:paraId="3361AC0B">
            <w:pPr>
              <w:spacing w:line="0" w:lineRule="atLeast"/>
              <w:ind w:firstLine="360"/>
              <w:rPr>
                <w:sz w:val="18"/>
                <w:szCs w:val="18"/>
              </w:rPr>
            </w:pPr>
            <w:r>
              <w:rPr>
                <w:sz w:val="18"/>
                <w:szCs w:val="18"/>
              </w:rPr>
              <w:t>项目二、读懂客户心理</w:t>
            </w:r>
          </w:p>
          <w:p w14:paraId="4512025B">
            <w:pPr>
              <w:spacing w:line="0" w:lineRule="atLeast"/>
              <w:ind w:firstLine="360"/>
              <w:rPr>
                <w:sz w:val="18"/>
                <w:szCs w:val="18"/>
              </w:rPr>
            </w:pPr>
            <w:r>
              <w:rPr>
                <w:sz w:val="18"/>
                <w:szCs w:val="18"/>
              </w:rPr>
              <w:t>项目三、客服售前准备</w:t>
            </w:r>
          </w:p>
          <w:p w14:paraId="5EF12729">
            <w:pPr>
              <w:spacing w:line="0" w:lineRule="atLeast"/>
              <w:ind w:firstLine="360"/>
              <w:rPr>
                <w:sz w:val="18"/>
                <w:szCs w:val="18"/>
              </w:rPr>
            </w:pPr>
            <w:r>
              <w:rPr>
                <w:sz w:val="18"/>
                <w:szCs w:val="18"/>
              </w:rPr>
              <w:t>项目四、客服售前销售技能</w:t>
            </w:r>
          </w:p>
          <w:p w14:paraId="64784262">
            <w:pPr>
              <w:spacing w:line="0" w:lineRule="atLeast"/>
              <w:ind w:firstLine="360"/>
              <w:rPr>
                <w:sz w:val="18"/>
                <w:szCs w:val="18"/>
              </w:rPr>
            </w:pPr>
            <w:r>
              <w:rPr>
                <w:sz w:val="18"/>
                <w:szCs w:val="18"/>
              </w:rPr>
              <w:t>项目五、售前引流</w:t>
            </w:r>
          </w:p>
          <w:p w14:paraId="7497986B">
            <w:pPr>
              <w:spacing w:line="0" w:lineRule="atLeast"/>
              <w:ind w:firstLine="360"/>
              <w:rPr>
                <w:sz w:val="18"/>
                <w:szCs w:val="18"/>
              </w:rPr>
            </w:pPr>
            <w:r>
              <w:rPr>
                <w:sz w:val="18"/>
                <w:szCs w:val="18"/>
              </w:rPr>
              <w:t>项目六、客服售中工作</w:t>
            </w:r>
          </w:p>
          <w:p w14:paraId="76BF3382">
            <w:pPr>
              <w:spacing w:line="0" w:lineRule="atLeast"/>
              <w:ind w:firstLine="360"/>
              <w:rPr>
                <w:sz w:val="18"/>
                <w:szCs w:val="18"/>
              </w:rPr>
            </w:pPr>
            <w:r>
              <w:rPr>
                <w:sz w:val="18"/>
                <w:szCs w:val="18"/>
              </w:rPr>
              <w:t>项目七、售后工作</w:t>
            </w:r>
          </w:p>
          <w:p w14:paraId="2027FF22">
            <w:pPr>
              <w:widowControl/>
              <w:ind w:firstLine="360"/>
              <w:jc w:val="left"/>
              <w:rPr>
                <w:sz w:val="18"/>
                <w:szCs w:val="18"/>
              </w:rPr>
            </w:pPr>
            <w:r>
              <w:rPr>
                <w:sz w:val="18"/>
                <w:szCs w:val="18"/>
              </w:rPr>
              <w:t>项目八、关系维护</w:t>
            </w:r>
          </w:p>
        </w:tc>
        <w:tc>
          <w:tcPr>
            <w:tcW w:w="2510" w:type="dxa"/>
            <w:noWrap/>
            <w:vAlign w:val="center"/>
          </w:tcPr>
          <w:p w14:paraId="39738D66">
            <w:pPr>
              <w:widowControl/>
              <w:ind w:firstLine="360"/>
              <w:jc w:val="left"/>
              <w:rPr>
                <w:sz w:val="18"/>
                <w:szCs w:val="18"/>
              </w:rPr>
            </w:pPr>
            <w:r>
              <w:rPr>
                <w:sz w:val="18"/>
                <w:szCs w:val="18"/>
              </w:rPr>
              <w:t>教学内容采用案例教学，实际项目任务分解的方式行进，扩散思维、创造性思维</w:t>
            </w:r>
          </w:p>
        </w:tc>
      </w:tr>
      <w:tr w14:paraId="2AE8E3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560" w:type="dxa"/>
            <w:tcBorders>
              <w:left w:val="single" w:color="auto" w:sz="8" w:space="0"/>
              <w:right w:val="single" w:color="auto" w:sz="8" w:space="0"/>
            </w:tcBorders>
            <w:noWrap/>
            <w:vAlign w:val="center"/>
          </w:tcPr>
          <w:p w14:paraId="3EADD8B8">
            <w:pPr>
              <w:widowControl/>
              <w:ind w:firstLine="360"/>
              <w:rPr>
                <w:sz w:val="18"/>
                <w:szCs w:val="18"/>
              </w:rPr>
            </w:pPr>
            <w:r>
              <w:rPr>
                <w:rFonts w:hint="eastAsia"/>
                <w:sz w:val="18"/>
                <w:szCs w:val="18"/>
              </w:rPr>
              <w:t>3</w:t>
            </w:r>
          </w:p>
        </w:tc>
        <w:tc>
          <w:tcPr>
            <w:tcW w:w="1463" w:type="dxa"/>
            <w:tcBorders>
              <w:left w:val="single" w:color="auto" w:sz="8" w:space="0"/>
              <w:right w:val="single" w:color="auto" w:sz="8" w:space="0"/>
            </w:tcBorders>
            <w:noWrap/>
            <w:vAlign w:val="center"/>
          </w:tcPr>
          <w:p w14:paraId="2E5FD879">
            <w:pPr>
              <w:widowControl/>
              <w:jc w:val="both"/>
              <w:rPr>
                <w:sz w:val="18"/>
                <w:szCs w:val="18"/>
              </w:rPr>
            </w:pPr>
            <w:r>
              <w:rPr>
                <w:rFonts w:hint="eastAsia"/>
              </w:rPr>
              <w:t>商品摄影</w:t>
            </w:r>
          </w:p>
        </w:tc>
        <w:tc>
          <w:tcPr>
            <w:tcW w:w="2410" w:type="dxa"/>
            <w:tcBorders>
              <w:left w:val="single" w:color="auto" w:sz="8" w:space="0"/>
              <w:right w:val="single" w:color="auto" w:sz="4" w:space="0"/>
            </w:tcBorders>
            <w:noWrap/>
            <w:vAlign w:val="center"/>
          </w:tcPr>
          <w:p w14:paraId="2E005454">
            <w:pPr>
              <w:widowControl/>
              <w:spacing w:line="0" w:lineRule="atLeast"/>
              <w:ind w:firstLine="360"/>
              <w:jc w:val="left"/>
              <w:rPr>
                <w:sz w:val="18"/>
                <w:szCs w:val="18"/>
              </w:rPr>
            </w:pPr>
            <w:r>
              <w:rPr>
                <w:sz w:val="18"/>
                <w:szCs w:val="18"/>
              </w:rPr>
              <w:t>知识目标：</w:t>
            </w:r>
          </w:p>
          <w:p w14:paraId="5DAFE119">
            <w:pPr>
              <w:widowControl/>
              <w:spacing w:line="0" w:lineRule="atLeast"/>
              <w:ind w:firstLine="360"/>
              <w:jc w:val="left"/>
              <w:rPr>
                <w:sz w:val="18"/>
                <w:szCs w:val="18"/>
              </w:rPr>
            </w:pPr>
            <w:r>
              <w:rPr>
                <w:sz w:val="18"/>
                <w:szCs w:val="18"/>
              </w:rPr>
              <w:t>（1）了解网店商品摄影师的基本要求。</w:t>
            </w:r>
          </w:p>
          <w:p w14:paraId="3F5B59F8">
            <w:pPr>
              <w:widowControl/>
              <w:spacing w:line="0" w:lineRule="atLeast"/>
              <w:ind w:firstLine="360"/>
              <w:jc w:val="left"/>
              <w:rPr>
                <w:sz w:val="18"/>
                <w:szCs w:val="18"/>
              </w:rPr>
            </w:pPr>
            <w:r>
              <w:rPr>
                <w:sz w:val="18"/>
                <w:szCs w:val="18"/>
              </w:rPr>
              <w:t>（2）掌握网店商品照片的基本要求。</w:t>
            </w:r>
          </w:p>
          <w:p w14:paraId="2E97496D">
            <w:pPr>
              <w:widowControl/>
              <w:spacing w:line="0" w:lineRule="atLeast"/>
              <w:ind w:firstLine="360"/>
              <w:jc w:val="left"/>
              <w:rPr>
                <w:sz w:val="18"/>
                <w:szCs w:val="18"/>
              </w:rPr>
            </w:pPr>
            <w:r>
              <w:rPr>
                <w:sz w:val="18"/>
                <w:szCs w:val="18"/>
              </w:rPr>
              <w:t>技能目标：</w:t>
            </w:r>
          </w:p>
          <w:p w14:paraId="7CE89543">
            <w:pPr>
              <w:widowControl/>
              <w:spacing w:line="0" w:lineRule="atLeast"/>
              <w:ind w:firstLine="360"/>
              <w:jc w:val="left"/>
              <w:rPr>
                <w:sz w:val="18"/>
                <w:szCs w:val="18"/>
              </w:rPr>
            </w:pPr>
            <w:r>
              <w:rPr>
                <w:sz w:val="18"/>
                <w:szCs w:val="18"/>
              </w:rPr>
              <w:t>（1）了解网店商品摄影师的基本要求。</w:t>
            </w:r>
          </w:p>
          <w:p w14:paraId="01B3342A">
            <w:pPr>
              <w:widowControl/>
              <w:spacing w:line="0" w:lineRule="atLeast"/>
              <w:ind w:firstLine="360"/>
              <w:jc w:val="left"/>
              <w:rPr>
                <w:sz w:val="18"/>
                <w:szCs w:val="18"/>
              </w:rPr>
            </w:pPr>
            <w:r>
              <w:rPr>
                <w:sz w:val="18"/>
                <w:szCs w:val="18"/>
              </w:rPr>
              <w:t>（2）掌握网店商品照片的基本要求。</w:t>
            </w:r>
          </w:p>
          <w:p w14:paraId="52E4D672">
            <w:pPr>
              <w:widowControl/>
              <w:spacing w:line="0" w:lineRule="atLeast"/>
              <w:ind w:firstLine="360"/>
              <w:jc w:val="left"/>
              <w:rPr>
                <w:sz w:val="18"/>
                <w:szCs w:val="18"/>
              </w:rPr>
            </w:pPr>
            <w:r>
              <w:rPr>
                <w:sz w:val="18"/>
                <w:szCs w:val="18"/>
              </w:rPr>
              <w:t>素质目标：</w:t>
            </w:r>
          </w:p>
          <w:p w14:paraId="3003AD2F">
            <w:pPr>
              <w:widowControl/>
              <w:spacing w:line="0" w:lineRule="atLeast"/>
              <w:ind w:firstLine="360"/>
              <w:jc w:val="left"/>
              <w:rPr>
                <w:sz w:val="18"/>
                <w:szCs w:val="18"/>
              </w:rPr>
            </w:pPr>
            <w:r>
              <w:rPr>
                <w:sz w:val="18"/>
                <w:szCs w:val="18"/>
              </w:rPr>
              <w:t xml:space="preserve">（1）艺术欣赏能力； </w:t>
            </w:r>
          </w:p>
          <w:p w14:paraId="18179F6C">
            <w:pPr>
              <w:widowControl/>
              <w:spacing w:line="0" w:lineRule="atLeast"/>
              <w:ind w:firstLine="360"/>
              <w:jc w:val="left"/>
              <w:rPr>
                <w:sz w:val="18"/>
                <w:szCs w:val="18"/>
              </w:rPr>
            </w:pPr>
            <w:r>
              <w:rPr>
                <w:sz w:val="18"/>
                <w:szCs w:val="18"/>
              </w:rPr>
              <w:t xml:space="preserve">（2）实事求是的作风和创新意识、创新精神； </w:t>
            </w:r>
          </w:p>
          <w:p w14:paraId="5D4BA050">
            <w:pPr>
              <w:widowControl/>
              <w:ind w:firstLine="360"/>
              <w:jc w:val="both"/>
              <w:rPr>
                <w:sz w:val="18"/>
                <w:szCs w:val="18"/>
              </w:rPr>
            </w:pPr>
            <w:r>
              <w:rPr>
                <w:sz w:val="18"/>
                <w:szCs w:val="18"/>
              </w:rPr>
              <w:t>（3）不断学习的能力。</w:t>
            </w:r>
          </w:p>
        </w:tc>
        <w:tc>
          <w:tcPr>
            <w:tcW w:w="2410" w:type="dxa"/>
            <w:tcBorders>
              <w:left w:val="single" w:color="auto" w:sz="4" w:space="0"/>
              <w:right w:val="single" w:color="auto" w:sz="4" w:space="0"/>
            </w:tcBorders>
            <w:noWrap/>
            <w:vAlign w:val="center"/>
          </w:tcPr>
          <w:p w14:paraId="3952121A">
            <w:pPr>
              <w:widowControl/>
              <w:spacing w:line="0" w:lineRule="atLeast"/>
              <w:ind w:firstLine="360"/>
              <w:jc w:val="left"/>
              <w:rPr>
                <w:sz w:val="18"/>
                <w:szCs w:val="18"/>
              </w:rPr>
            </w:pPr>
            <w:r>
              <w:rPr>
                <w:sz w:val="18"/>
                <w:szCs w:val="18"/>
              </w:rPr>
              <w:t>第1章 网店商品摄影的基本要求</w:t>
            </w:r>
          </w:p>
          <w:p w14:paraId="1C8D3EA6">
            <w:pPr>
              <w:widowControl/>
              <w:spacing w:line="0" w:lineRule="atLeast"/>
              <w:ind w:firstLine="360"/>
              <w:jc w:val="left"/>
              <w:rPr>
                <w:sz w:val="18"/>
                <w:szCs w:val="18"/>
              </w:rPr>
            </w:pPr>
            <w:r>
              <w:rPr>
                <w:sz w:val="18"/>
                <w:szCs w:val="18"/>
              </w:rPr>
              <w:t>第2章 商品拍摄的设备与技法</w:t>
            </w:r>
          </w:p>
          <w:p w14:paraId="71A9198E">
            <w:pPr>
              <w:widowControl/>
              <w:spacing w:line="0" w:lineRule="atLeast"/>
              <w:ind w:firstLine="360"/>
              <w:jc w:val="left"/>
              <w:rPr>
                <w:sz w:val="18"/>
                <w:szCs w:val="18"/>
              </w:rPr>
            </w:pPr>
            <w:r>
              <w:rPr>
                <w:sz w:val="18"/>
                <w:szCs w:val="18"/>
              </w:rPr>
              <w:t>第3章　商品拍摄的构图与用光技巧</w:t>
            </w:r>
          </w:p>
          <w:p w14:paraId="7F463FB6">
            <w:pPr>
              <w:widowControl/>
              <w:spacing w:line="0" w:lineRule="atLeast"/>
              <w:ind w:firstLine="360"/>
              <w:jc w:val="left"/>
              <w:rPr>
                <w:sz w:val="18"/>
                <w:szCs w:val="18"/>
              </w:rPr>
            </w:pPr>
            <w:r>
              <w:rPr>
                <w:sz w:val="18"/>
                <w:szCs w:val="18"/>
              </w:rPr>
              <w:t>第4章 服装商品的拍摄</w:t>
            </w:r>
          </w:p>
          <w:p w14:paraId="4507354F">
            <w:pPr>
              <w:widowControl/>
              <w:spacing w:line="0" w:lineRule="atLeast"/>
              <w:ind w:firstLine="360"/>
              <w:jc w:val="left"/>
              <w:rPr>
                <w:sz w:val="18"/>
                <w:szCs w:val="18"/>
              </w:rPr>
            </w:pPr>
            <w:r>
              <w:rPr>
                <w:sz w:val="18"/>
                <w:szCs w:val="18"/>
              </w:rPr>
              <w:t>第5章 鞋类商品的拍摄</w:t>
            </w:r>
          </w:p>
          <w:p w14:paraId="4094EBD8">
            <w:pPr>
              <w:widowControl/>
              <w:spacing w:line="0" w:lineRule="atLeast"/>
              <w:ind w:firstLine="360"/>
              <w:jc w:val="left"/>
              <w:rPr>
                <w:sz w:val="18"/>
                <w:szCs w:val="18"/>
              </w:rPr>
            </w:pPr>
            <w:r>
              <w:rPr>
                <w:sz w:val="18"/>
                <w:szCs w:val="18"/>
              </w:rPr>
              <w:t>第6章 箱包类商品的拍摄</w:t>
            </w:r>
          </w:p>
          <w:p w14:paraId="2C2896A3">
            <w:pPr>
              <w:widowControl/>
              <w:spacing w:line="0" w:lineRule="atLeast"/>
              <w:ind w:firstLine="360"/>
              <w:jc w:val="left"/>
              <w:rPr>
                <w:sz w:val="18"/>
                <w:szCs w:val="18"/>
              </w:rPr>
            </w:pPr>
            <w:r>
              <w:rPr>
                <w:sz w:val="18"/>
                <w:szCs w:val="18"/>
              </w:rPr>
              <w:t>第7章 珠宝首饰类商品的拍摄</w:t>
            </w:r>
          </w:p>
          <w:p w14:paraId="2C27A489">
            <w:pPr>
              <w:widowControl/>
              <w:spacing w:line="0" w:lineRule="atLeast"/>
              <w:ind w:firstLine="360"/>
              <w:jc w:val="left"/>
              <w:rPr>
                <w:sz w:val="18"/>
                <w:szCs w:val="18"/>
              </w:rPr>
            </w:pPr>
            <w:r>
              <w:rPr>
                <w:sz w:val="18"/>
                <w:szCs w:val="18"/>
              </w:rPr>
              <w:t>第8章 数码产品类商品的拍摄</w:t>
            </w:r>
          </w:p>
          <w:p w14:paraId="07DFF3E4">
            <w:pPr>
              <w:widowControl/>
              <w:spacing w:line="0" w:lineRule="atLeast"/>
              <w:ind w:firstLine="360"/>
              <w:jc w:val="left"/>
              <w:rPr>
                <w:sz w:val="18"/>
                <w:szCs w:val="18"/>
              </w:rPr>
            </w:pPr>
            <w:r>
              <w:rPr>
                <w:sz w:val="18"/>
                <w:szCs w:val="18"/>
              </w:rPr>
              <w:t>第9章 日用百货类商品的拍摄</w:t>
            </w:r>
          </w:p>
          <w:p w14:paraId="359C1652">
            <w:pPr>
              <w:widowControl/>
              <w:spacing w:line="0" w:lineRule="atLeast"/>
              <w:ind w:firstLine="360"/>
              <w:jc w:val="left"/>
              <w:rPr>
                <w:sz w:val="18"/>
                <w:szCs w:val="18"/>
              </w:rPr>
            </w:pPr>
            <w:r>
              <w:rPr>
                <w:sz w:val="18"/>
                <w:szCs w:val="18"/>
              </w:rPr>
              <w:t>第10章 特色美食类商品的拍摄</w:t>
            </w:r>
          </w:p>
          <w:p w14:paraId="40110CE0">
            <w:pPr>
              <w:widowControl/>
              <w:spacing w:line="0" w:lineRule="atLeast"/>
              <w:ind w:firstLine="360"/>
              <w:jc w:val="left"/>
              <w:rPr>
                <w:sz w:val="18"/>
                <w:szCs w:val="18"/>
              </w:rPr>
            </w:pPr>
            <w:r>
              <w:rPr>
                <w:sz w:val="18"/>
                <w:szCs w:val="18"/>
              </w:rPr>
              <w:t>第11章 美容护肤类商品的拍摄</w:t>
            </w:r>
          </w:p>
          <w:p w14:paraId="6927B2FB">
            <w:pPr>
              <w:widowControl/>
              <w:ind w:firstLine="360"/>
              <w:jc w:val="left"/>
              <w:rPr>
                <w:sz w:val="18"/>
                <w:szCs w:val="18"/>
              </w:rPr>
            </w:pPr>
            <w:r>
              <w:rPr>
                <w:sz w:val="18"/>
                <w:szCs w:val="18"/>
              </w:rPr>
              <w:t>第12章 商品照片后期处理技术</w:t>
            </w:r>
          </w:p>
        </w:tc>
        <w:tc>
          <w:tcPr>
            <w:tcW w:w="2510" w:type="dxa"/>
            <w:noWrap/>
            <w:vAlign w:val="center"/>
          </w:tcPr>
          <w:p w14:paraId="330A3D92">
            <w:pPr>
              <w:widowControl/>
              <w:ind w:firstLine="360"/>
              <w:jc w:val="left"/>
              <w:rPr>
                <w:sz w:val="18"/>
                <w:szCs w:val="18"/>
              </w:rPr>
            </w:pPr>
            <w:r>
              <w:rPr>
                <w:sz w:val="18"/>
                <w:szCs w:val="18"/>
              </w:rPr>
              <w:t>教学内容采用案例教学，实际项目任务分解的方式行进，扩散思维、创造性思维</w:t>
            </w:r>
          </w:p>
        </w:tc>
      </w:tr>
      <w:tr w14:paraId="70A969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560" w:type="dxa"/>
            <w:tcBorders>
              <w:left w:val="single" w:color="auto" w:sz="8" w:space="0"/>
              <w:right w:val="single" w:color="auto" w:sz="8" w:space="0"/>
            </w:tcBorders>
            <w:noWrap/>
            <w:vAlign w:val="center"/>
          </w:tcPr>
          <w:p w14:paraId="436F80ED">
            <w:pPr>
              <w:widowControl/>
              <w:jc w:val="both"/>
              <w:rPr>
                <w:sz w:val="18"/>
                <w:szCs w:val="18"/>
              </w:rPr>
            </w:pPr>
          </w:p>
        </w:tc>
        <w:tc>
          <w:tcPr>
            <w:tcW w:w="1463" w:type="dxa"/>
            <w:tcBorders>
              <w:left w:val="single" w:color="auto" w:sz="8" w:space="0"/>
              <w:right w:val="single" w:color="auto" w:sz="8" w:space="0"/>
            </w:tcBorders>
            <w:noWrap/>
            <w:vAlign w:val="center"/>
          </w:tcPr>
          <w:p w14:paraId="27B1EDF9">
            <w:pPr>
              <w:widowControl/>
              <w:jc w:val="both"/>
              <w:rPr>
                <w:sz w:val="18"/>
                <w:szCs w:val="18"/>
              </w:rPr>
            </w:pPr>
            <w:r>
              <w:rPr>
                <w:rFonts w:hint="eastAsia"/>
              </w:rPr>
              <w:t>消费者心理分析</w:t>
            </w:r>
          </w:p>
        </w:tc>
        <w:tc>
          <w:tcPr>
            <w:tcW w:w="2410" w:type="dxa"/>
            <w:tcBorders>
              <w:left w:val="single" w:color="auto" w:sz="8" w:space="0"/>
              <w:right w:val="single" w:color="auto" w:sz="4" w:space="0"/>
            </w:tcBorders>
            <w:noWrap/>
          </w:tcPr>
          <w:p w14:paraId="7003362E">
            <w:pPr>
              <w:spacing w:before="33" w:line="231" w:lineRule="auto"/>
              <w:ind w:left="106" w:firstLine="384"/>
              <w:jc w:val="left"/>
              <w:rPr>
                <w:rFonts w:hint="eastAsia" w:ascii="宋体" w:hAnsi="宋体" w:cs="宋体"/>
                <w:sz w:val="18"/>
                <w:szCs w:val="18"/>
              </w:rPr>
            </w:pPr>
            <w:r>
              <w:rPr>
                <w:rFonts w:hint="eastAsia" w:ascii="宋体" w:hAnsi="宋体" w:cs="宋体"/>
                <w:spacing w:val="6"/>
                <w:sz w:val="18"/>
                <w:szCs w:val="18"/>
              </w:rPr>
              <w:t>知识目标</w:t>
            </w:r>
            <w:r>
              <w:rPr>
                <w:rFonts w:hint="eastAsia" w:ascii="宋体" w:hAnsi="宋体" w:cs="宋体"/>
                <w:spacing w:val="5"/>
                <w:sz w:val="18"/>
                <w:szCs w:val="18"/>
              </w:rPr>
              <w:t>：</w:t>
            </w:r>
          </w:p>
          <w:p w14:paraId="464282EA">
            <w:pPr>
              <w:spacing w:before="20" w:line="254" w:lineRule="auto"/>
              <w:ind w:left="105" w:right="107" w:firstLine="460"/>
              <w:jc w:val="left"/>
              <w:rPr>
                <w:rFonts w:hint="eastAsia" w:ascii="宋体" w:hAnsi="宋体" w:cs="宋体"/>
                <w:sz w:val="18"/>
                <w:szCs w:val="18"/>
              </w:rPr>
            </w:pPr>
            <w:r>
              <w:rPr>
                <w:rFonts w:hint="eastAsia" w:ascii="宋体" w:hAnsi="宋体" w:cs="宋体"/>
                <w:spacing w:val="25"/>
                <w:sz w:val="18"/>
                <w:szCs w:val="18"/>
              </w:rPr>
              <w:t>(</w:t>
            </w:r>
            <w:r>
              <w:rPr>
                <w:rFonts w:hint="eastAsia" w:ascii="宋体" w:hAnsi="宋体" w:cs="宋体"/>
                <w:spacing w:val="15"/>
                <w:sz w:val="18"/>
                <w:szCs w:val="18"/>
              </w:rPr>
              <w:t>1)掌握消费者的消费心理和</w:t>
            </w:r>
            <w:r>
              <w:rPr>
                <w:rFonts w:hint="eastAsia" w:ascii="宋体" w:hAnsi="宋体" w:cs="宋体"/>
                <w:spacing w:val="11"/>
                <w:sz w:val="18"/>
                <w:szCs w:val="18"/>
              </w:rPr>
              <w:t>行</w:t>
            </w:r>
            <w:r>
              <w:rPr>
                <w:rFonts w:hint="eastAsia" w:ascii="宋体" w:hAnsi="宋体" w:cs="宋体"/>
                <w:spacing w:val="7"/>
                <w:sz w:val="18"/>
                <w:szCs w:val="18"/>
              </w:rPr>
              <w:t>为的基本规律。</w:t>
            </w:r>
          </w:p>
          <w:p w14:paraId="00A51CC2">
            <w:pPr>
              <w:spacing w:before="1" w:line="252" w:lineRule="auto"/>
              <w:ind w:left="109" w:right="107" w:firstLine="460"/>
              <w:jc w:val="left"/>
              <w:rPr>
                <w:rFonts w:hint="eastAsia" w:ascii="宋体" w:hAnsi="宋体" w:cs="宋体"/>
                <w:sz w:val="18"/>
                <w:szCs w:val="18"/>
              </w:rPr>
            </w:pPr>
            <w:r>
              <w:rPr>
                <w:rFonts w:hint="eastAsia" w:ascii="宋体" w:hAnsi="宋体" w:cs="宋体"/>
                <w:spacing w:val="25"/>
                <w:sz w:val="18"/>
                <w:szCs w:val="18"/>
              </w:rPr>
              <w:t>(</w:t>
            </w:r>
            <w:r>
              <w:rPr>
                <w:rFonts w:hint="eastAsia" w:ascii="宋体" w:hAnsi="宋体" w:cs="宋体"/>
                <w:spacing w:val="15"/>
                <w:sz w:val="18"/>
                <w:szCs w:val="18"/>
              </w:rPr>
              <w:t>2)掌握不同消费群体的消费</w:t>
            </w:r>
            <w:r>
              <w:rPr>
                <w:rFonts w:hint="eastAsia" w:ascii="宋体" w:hAnsi="宋体" w:cs="宋体"/>
                <w:spacing w:val="2"/>
                <w:sz w:val="18"/>
                <w:szCs w:val="18"/>
              </w:rPr>
              <w:t>心理。</w:t>
            </w:r>
          </w:p>
          <w:p w14:paraId="594CF878">
            <w:pPr>
              <w:spacing w:line="254" w:lineRule="auto"/>
              <w:ind w:left="116" w:right="107" w:firstLine="460"/>
              <w:jc w:val="left"/>
              <w:rPr>
                <w:rFonts w:hint="eastAsia" w:ascii="宋体" w:hAnsi="宋体" w:cs="宋体"/>
                <w:sz w:val="18"/>
                <w:szCs w:val="18"/>
              </w:rPr>
            </w:pPr>
            <w:r>
              <w:rPr>
                <w:rFonts w:hint="eastAsia" w:ascii="宋体" w:hAnsi="宋体" w:cs="宋体"/>
                <w:spacing w:val="25"/>
                <w:sz w:val="18"/>
                <w:szCs w:val="18"/>
              </w:rPr>
              <w:t>(</w:t>
            </w:r>
            <w:r>
              <w:rPr>
                <w:rFonts w:hint="eastAsia" w:ascii="宋体" w:hAnsi="宋体" w:cs="宋体"/>
                <w:spacing w:val="15"/>
                <w:sz w:val="18"/>
                <w:szCs w:val="18"/>
              </w:rPr>
              <w:t>3)掌握影响消费者消费心理</w:t>
            </w:r>
            <w:r>
              <w:rPr>
                <w:rFonts w:hint="eastAsia" w:ascii="宋体" w:hAnsi="宋体" w:cs="宋体"/>
                <w:spacing w:val="2"/>
                <w:sz w:val="18"/>
                <w:szCs w:val="18"/>
              </w:rPr>
              <w:t>的因素。</w:t>
            </w:r>
          </w:p>
          <w:p w14:paraId="78E5040F">
            <w:pPr>
              <w:spacing w:before="2" w:line="252" w:lineRule="auto"/>
              <w:ind w:left="109" w:right="107" w:firstLine="460"/>
              <w:jc w:val="left"/>
              <w:rPr>
                <w:rFonts w:hint="eastAsia" w:ascii="宋体" w:hAnsi="宋体" w:cs="宋体"/>
                <w:sz w:val="18"/>
                <w:szCs w:val="18"/>
              </w:rPr>
            </w:pPr>
            <w:r>
              <w:rPr>
                <w:rFonts w:hint="eastAsia" w:ascii="宋体" w:hAnsi="宋体" w:cs="宋体"/>
                <w:spacing w:val="25"/>
                <w:sz w:val="18"/>
                <w:szCs w:val="18"/>
              </w:rPr>
              <w:t>(</w:t>
            </w:r>
            <w:r>
              <w:rPr>
                <w:rFonts w:hint="eastAsia" w:ascii="宋体" w:hAnsi="宋体" w:cs="宋体"/>
                <w:spacing w:val="15"/>
                <w:sz w:val="18"/>
                <w:szCs w:val="18"/>
              </w:rPr>
              <w:t>4)掌握如何利用营销工具影</w:t>
            </w:r>
            <w:r>
              <w:rPr>
                <w:rFonts w:hint="eastAsia" w:ascii="宋体" w:hAnsi="宋体" w:cs="宋体"/>
                <w:spacing w:val="10"/>
                <w:sz w:val="18"/>
                <w:szCs w:val="18"/>
              </w:rPr>
              <w:t>响消费者消费心理和行为等。</w:t>
            </w:r>
            <w:r>
              <w:rPr>
                <w:rFonts w:hint="eastAsia" w:ascii="宋体" w:hAnsi="宋体" w:cs="宋体"/>
                <w:sz w:val="18"/>
                <w:szCs w:val="18"/>
              </w:rPr>
              <w:t xml:space="preserve">  </w:t>
            </w:r>
          </w:p>
          <w:p w14:paraId="04D9B168">
            <w:pPr>
              <w:spacing w:before="2" w:line="252" w:lineRule="auto"/>
              <w:ind w:left="109" w:right="107" w:firstLine="380"/>
              <w:jc w:val="left"/>
              <w:rPr>
                <w:rFonts w:hint="eastAsia" w:ascii="宋体" w:hAnsi="宋体" w:cs="宋体"/>
                <w:sz w:val="18"/>
                <w:szCs w:val="18"/>
              </w:rPr>
            </w:pPr>
            <w:r>
              <w:rPr>
                <w:rFonts w:hint="eastAsia" w:ascii="宋体" w:hAnsi="宋体" w:cs="宋体"/>
                <w:spacing w:val="5"/>
                <w:sz w:val="18"/>
                <w:szCs w:val="18"/>
              </w:rPr>
              <w:t>能力目标：</w:t>
            </w:r>
          </w:p>
          <w:p w14:paraId="2E77A34C">
            <w:pPr>
              <w:spacing w:before="1" w:line="253" w:lineRule="auto"/>
              <w:ind w:left="115" w:right="107" w:firstLine="460"/>
              <w:jc w:val="left"/>
              <w:rPr>
                <w:rFonts w:hint="eastAsia" w:ascii="宋体" w:hAnsi="宋体" w:cs="宋体"/>
                <w:sz w:val="18"/>
                <w:szCs w:val="18"/>
              </w:rPr>
            </w:pPr>
            <w:r>
              <w:rPr>
                <w:rFonts w:hint="eastAsia" w:ascii="宋体" w:hAnsi="宋体" w:cs="宋体"/>
                <w:spacing w:val="25"/>
                <w:sz w:val="18"/>
                <w:szCs w:val="18"/>
              </w:rPr>
              <w:t>(</w:t>
            </w:r>
            <w:r>
              <w:rPr>
                <w:rFonts w:hint="eastAsia" w:ascii="宋体" w:hAnsi="宋体" w:cs="宋体"/>
                <w:spacing w:val="15"/>
                <w:sz w:val="18"/>
                <w:szCs w:val="18"/>
              </w:rPr>
              <w:t>1)加深学生对自我的了解，</w:t>
            </w:r>
            <w:r>
              <w:rPr>
                <w:rFonts w:hint="eastAsia" w:ascii="宋体" w:hAnsi="宋体" w:cs="宋体"/>
                <w:spacing w:val="18"/>
                <w:sz w:val="18"/>
                <w:szCs w:val="18"/>
              </w:rPr>
              <w:t>引导学生形成和培养一个良</w:t>
            </w:r>
            <w:r>
              <w:rPr>
                <w:rFonts w:hint="eastAsia" w:ascii="宋体" w:hAnsi="宋体" w:cs="宋体"/>
                <w:spacing w:val="16"/>
                <w:sz w:val="18"/>
                <w:szCs w:val="18"/>
              </w:rPr>
              <w:t>好</w:t>
            </w:r>
            <w:r>
              <w:rPr>
                <w:rFonts w:hint="eastAsia" w:ascii="宋体" w:hAnsi="宋体" w:cs="宋体"/>
                <w:spacing w:val="5"/>
                <w:sz w:val="18"/>
                <w:szCs w:val="18"/>
              </w:rPr>
              <w:t>的心理状态</w:t>
            </w:r>
            <w:r>
              <w:rPr>
                <w:rFonts w:hint="eastAsia" w:ascii="宋体" w:hAnsi="宋体" w:cs="宋体"/>
                <w:spacing w:val="4"/>
                <w:sz w:val="18"/>
                <w:szCs w:val="18"/>
              </w:rPr>
              <w:t>；</w:t>
            </w:r>
          </w:p>
          <w:p w14:paraId="3EC05D25">
            <w:pPr>
              <w:spacing w:before="2" w:line="253" w:lineRule="auto"/>
              <w:ind w:left="103" w:right="107" w:firstLine="460"/>
              <w:jc w:val="left"/>
              <w:rPr>
                <w:rFonts w:hint="eastAsia" w:ascii="宋体" w:hAnsi="宋体" w:cs="宋体"/>
                <w:sz w:val="18"/>
                <w:szCs w:val="18"/>
              </w:rPr>
            </w:pPr>
            <w:r>
              <w:rPr>
                <w:rFonts w:hint="eastAsia" w:ascii="宋体" w:hAnsi="宋体" w:cs="宋体"/>
                <w:spacing w:val="25"/>
                <w:sz w:val="18"/>
                <w:szCs w:val="18"/>
              </w:rPr>
              <w:t>(</w:t>
            </w:r>
            <w:r>
              <w:rPr>
                <w:rFonts w:hint="eastAsia" w:ascii="宋体" w:hAnsi="宋体" w:cs="宋体"/>
                <w:spacing w:val="15"/>
                <w:sz w:val="18"/>
                <w:szCs w:val="18"/>
              </w:rPr>
              <w:t>2)学会辨识影响消费者消费</w:t>
            </w:r>
            <w:r>
              <w:rPr>
                <w:rFonts w:hint="eastAsia" w:ascii="宋体" w:hAnsi="宋体" w:cs="宋体"/>
                <w:spacing w:val="9"/>
                <w:sz w:val="18"/>
                <w:szCs w:val="18"/>
              </w:rPr>
              <w:t>的</w:t>
            </w:r>
            <w:r>
              <w:rPr>
                <w:rFonts w:hint="eastAsia" w:ascii="宋体" w:hAnsi="宋体" w:cs="宋体"/>
                <w:spacing w:val="5"/>
                <w:sz w:val="18"/>
                <w:szCs w:val="18"/>
              </w:rPr>
              <w:t>心理因素，能通过对消费者心</w:t>
            </w:r>
            <w:r>
              <w:rPr>
                <w:rFonts w:hint="eastAsia" w:ascii="宋体" w:hAnsi="宋体" w:cs="宋体"/>
                <w:spacing w:val="19"/>
                <w:sz w:val="18"/>
                <w:szCs w:val="18"/>
              </w:rPr>
              <w:t>理进行分析以提高营销技巧</w:t>
            </w:r>
            <w:r>
              <w:rPr>
                <w:rFonts w:hint="eastAsia" w:ascii="宋体" w:hAnsi="宋体" w:cs="宋体"/>
                <w:spacing w:val="16"/>
                <w:sz w:val="18"/>
                <w:szCs w:val="18"/>
              </w:rPr>
              <w:t>与</w:t>
            </w:r>
            <w:r>
              <w:rPr>
                <w:rFonts w:hint="eastAsia" w:ascii="宋体" w:hAnsi="宋体" w:cs="宋体"/>
                <w:spacing w:val="4"/>
                <w:sz w:val="18"/>
                <w:szCs w:val="18"/>
              </w:rPr>
              <w:t>技能；</w:t>
            </w:r>
          </w:p>
          <w:p w14:paraId="74C239AB">
            <w:pPr>
              <w:tabs>
                <w:tab w:val="left" w:pos="197"/>
              </w:tabs>
              <w:spacing w:before="4" w:line="253" w:lineRule="auto"/>
              <w:ind w:left="102" w:right="47" w:firstLine="460"/>
              <w:jc w:val="left"/>
              <w:rPr>
                <w:rFonts w:hint="eastAsia" w:ascii="宋体" w:hAnsi="宋体" w:cs="宋体"/>
                <w:sz w:val="18"/>
                <w:szCs w:val="18"/>
              </w:rPr>
            </w:pPr>
            <w:r>
              <w:rPr>
                <w:rFonts w:hint="eastAsia" w:ascii="宋体" w:hAnsi="宋体" w:cs="宋体"/>
                <w:spacing w:val="25"/>
                <w:sz w:val="18"/>
                <w:szCs w:val="18"/>
              </w:rPr>
              <w:t>(</w:t>
            </w:r>
            <w:r>
              <w:rPr>
                <w:rFonts w:hint="eastAsia" w:ascii="宋体" w:hAnsi="宋体" w:cs="宋体"/>
                <w:spacing w:val="15"/>
                <w:sz w:val="18"/>
                <w:szCs w:val="18"/>
              </w:rPr>
              <w:t>3)培养学生在销售实践中的</w:t>
            </w:r>
            <w:r>
              <w:rPr>
                <w:rFonts w:hint="eastAsia" w:ascii="宋体" w:hAnsi="宋体" w:cs="宋体"/>
                <w:spacing w:val="19"/>
                <w:sz w:val="18"/>
                <w:szCs w:val="18"/>
              </w:rPr>
              <w:t>观察能力、判断能力和营销</w:t>
            </w:r>
            <w:r>
              <w:rPr>
                <w:rFonts w:hint="eastAsia" w:ascii="宋体" w:hAnsi="宋体" w:cs="宋体"/>
                <w:spacing w:val="17"/>
                <w:sz w:val="18"/>
                <w:szCs w:val="18"/>
              </w:rPr>
              <w:t>能</w:t>
            </w:r>
            <w:r>
              <w:rPr>
                <w:rFonts w:hint="eastAsia" w:ascii="宋体" w:hAnsi="宋体" w:cs="宋体"/>
                <w:spacing w:val="12"/>
                <w:sz w:val="18"/>
                <w:szCs w:val="18"/>
              </w:rPr>
              <w:t>力，</w:t>
            </w:r>
            <w:r>
              <w:rPr>
                <w:rFonts w:hint="eastAsia" w:ascii="宋体" w:hAnsi="宋体" w:cs="宋体"/>
                <w:sz w:val="18"/>
                <w:szCs w:val="18"/>
              </w:rPr>
              <w:t xml:space="preserve">                          </w:t>
            </w:r>
            <w:r>
              <w:rPr>
                <w:rFonts w:hint="eastAsia" w:ascii="宋体" w:hAnsi="宋体" w:cs="宋体"/>
                <w:spacing w:val="14"/>
                <w:sz w:val="18"/>
                <w:szCs w:val="18"/>
              </w:rPr>
              <w:t>(</w:t>
            </w:r>
            <w:r>
              <w:rPr>
                <w:rFonts w:hint="eastAsia" w:ascii="宋体" w:hAnsi="宋体" w:cs="宋体"/>
                <w:spacing w:val="8"/>
                <w:sz w:val="18"/>
                <w:szCs w:val="18"/>
              </w:rPr>
              <w:t>4)强化学生的团队合作能力、</w:t>
            </w:r>
            <w:r>
              <w:rPr>
                <w:rFonts w:hint="eastAsia" w:ascii="宋体" w:hAnsi="宋体" w:cs="宋体"/>
                <w:spacing w:val="19"/>
                <w:sz w:val="18"/>
                <w:szCs w:val="18"/>
              </w:rPr>
              <w:t>人际沟通能力以及发展和谐</w:t>
            </w:r>
            <w:r>
              <w:rPr>
                <w:rFonts w:hint="eastAsia" w:ascii="宋体" w:hAnsi="宋体" w:cs="宋体"/>
                <w:spacing w:val="17"/>
                <w:sz w:val="18"/>
                <w:szCs w:val="18"/>
              </w:rPr>
              <w:t>人</w:t>
            </w:r>
            <w:r>
              <w:rPr>
                <w:rFonts w:hint="eastAsia" w:ascii="宋体" w:hAnsi="宋体" w:cs="宋体"/>
                <w:spacing w:val="10"/>
                <w:sz w:val="18"/>
                <w:szCs w:val="18"/>
              </w:rPr>
              <w:t>际</w:t>
            </w:r>
            <w:r>
              <w:rPr>
                <w:rFonts w:hint="eastAsia" w:ascii="宋体" w:hAnsi="宋体" w:cs="宋体"/>
                <w:spacing w:val="7"/>
                <w:sz w:val="18"/>
                <w:szCs w:val="18"/>
              </w:rPr>
              <w:t>关系的能力。</w:t>
            </w:r>
          </w:p>
          <w:p w14:paraId="5A2B3E2B">
            <w:pPr>
              <w:spacing w:line="230" w:lineRule="auto"/>
              <w:ind w:left="104" w:firstLine="384"/>
              <w:jc w:val="left"/>
              <w:rPr>
                <w:rFonts w:hint="eastAsia" w:ascii="宋体" w:hAnsi="宋体" w:cs="宋体"/>
                <w:sz w:val="18"/>
                <w:szCs w:val="18"/>
              </w:rPr>
            </w:pPr>
            <w:r>
              <w:rPr>
                <w:rFonts w:hint="eastAsia" w:ascii="宋体" w:hAnsi="宋体" w:cs="宋体"/>
                <w:spacing w:val="6"/>
                <w:sz w:val="18"/>
                <w:szCs w:val="18"/>
              </w:rPr>
              <w:t>素质目标：</w:t>
            </w:r>
          </w:p>
          <w:p w14:paraId="47FCEAF0">
            <w:pPr>
              <w:spacing w:before="20" w:line="254" w:lineRule="auto"/>
              <w:ind w:left="104" w:right="107" w:firstLine="460"/>
              <w:jc w:val="left"/>
              <w:rPr>
                <w:rFonts w:hint="eastAsia" w:ascii="宋体" w:hAnsi="宋体" w:cs="宋体"/>
                <w:sz w:val="18"/>
                <w:szCs w:val="18"/>
              </w:rPr>
            </w:pPr>
            <w:r>
              <w:rPr>
                <w:rFonts w:hint="eastAsia" w:ascii="宋体" w:hAnsi="宋体" w:cs="宋体"/>
                <w:spacing w:val="25"/>
                <w:sz w:val="18"/>
                <w:szCs w:val="18"/>
              </w:rPr>
              <w:t>(</w:t>
            </w:r>
            <w:r>
              <w:rPr>
                <w:rFonts w:hint="eastAsia" w:ascii="宋体" w:hAnsi="宋体" w:cs="宋体"/>
                <w:spacing w:val="15"/>
                <w:sz w:val="18"/>
                <w:szCs w:val="18"/>
              </w:rPr>
              <w:t>1) 加强学生职业道德、职业</w:t>
            </w:r>
            <w:r>
              <w:rPr>
                <w:rFonts w:hint="eastAsia" w:ascii="宋体" w:hAnsi="宋体" w:cs="宋体"/>
                <w:spacing w:val="8"/>
                <w:sz w:val="18"/>
                <w:szCs w:val="18"/>
              </w:rPr>
              <w:t>素</w:t>
            </w:r>
            <w:r>
              <w:rPr>
                <w:rFonts w:hint="eastAsia" w:ascii="宋体" w:hAnsi="宋体" w:cs="宋体"/>
                <w:spacing w:val="5"/>
                <w:sz w:val="18"/>
                <w:szCs w:val="18"/>
              </w:rPr>
              <w:t>质、职业规范的提升和终身学习发展。</w:t>
            </w:r>
          </w:p>
          <w:p w14:paraId="4CCDC191">
            <w:pPr>
              <w:widowControl/>
              <w:ind w:firstLine="460"/>
              <w:jc w:val="both"/>
              <w:rPr>
                <w:sz w:val="18"/>
                <w:szCs w:val="18"/>
              </w:rPr>
            </w:pPr>
            <w:r>
              <w:rPr>
                <w:rFonts w:hint="eastAsia" w:ascii="宋体" w:hAnsi="宋体" w:cs="宋体"/>
                <w:spacing w:val="25"/>
                <w:sz w:val="18"/>
                <w:szCs w:val="18"/>
              </w:rPr>
              <w:t>(</w:t>
            </w:r>
            <w:r>
              <w:rPr>
                <w:rFonts w:hint="eastAsia" w:ascii="宋体" w:hAnsi="宋体" w:cs="宋体"/>
                <w:spacing w:val="15"/>
                <w:sz w:val="18"/>
                <w:szCs w:val="18"/>
              </w:rPr>
              <w:t>2) 学会情绪管理、正确对待</w:t>
            </w:r>
            <w:r>
              <w:rPr>
                <w:rFonts w:hint="eastAsia" w:ascii="宋体" w:hAnsi="宋体" w:cs="宋体"/>
                <w:spacing w:val="10"/>
                <w:sz w:val="18"/>
                <w:szCs w:val="18"/>
              </w:rPr>
              <w:t>挫</w:t>
            </w:r>
            <w:r>
              <w:rPr>
                <w:rFonts w:hint="eastAsia" w:ascii="宋体" w:hAnsi="宋体" w:cs="宋体"/>
                <w:spacing w:val="6"/>
                <w:sz w:val="18"/>
                <w:szCs w:val="18"/>
              </w:rPr>
              <w:t>折</w:t>
            </w:r>
            <w:r>
              <w:rPr>
                <w:rFonts w:hint="eastAsia" w:ascii="宋体" w:hAnsi="宋体" w:cs="宋体"/>
                <w:spacing w:val="5"/>
                <w:sz w:val="18"/>
                <w:szCs w:val="18"/>
              </w:rPr>
              <w:t>、进行顾客投诉处理和心理</w:t>
            </w:r>
            <w:r>
              <w:rPr>
                <w:rFonts w:hint="eastAsia" w:ascii="宋体" w:hAnsi="宋体" w:cs="宋体"/>
                <w:spacing w:val="16"/>
                <w:sz w:val="18"/>
                <w:szCs w:val="18"/>
              </w:rPr>
              <w:t>调</w:t>
            </w:r>
            <w:r>
              <w:rPr>
                <w:rFonts w:hint="eastAsia" w:ascii="宋体" w:hAnsi="宋体" w:cs="宋体"/>
                <w:spacing w:val="9"/>
                <w:sz w:val="18"/>
                <w:szCs w:val="18"/>
              </w:rPr>
              <w:t>适，</w:t>
            </w:r>
            <w:r>
              <w:rPr>
                <w:rFonts w:hint="eastAsia" w:ascii="宋体" w:hAnsi="宋体" w:cs="宋体"/>
                <w:spacing w:val="8"/>
                <w:sz w:val="18"/>
                <w:szCs w:val="18"/>
              </w:rPr>
              <w:t>学会沟通，学会做人。</w:t>
            </w:r>
          </w:p>
        </w:tc>
        <w:tc>
          <w:tcPr>
            <w:tcW w:w="2410" w:type="dxa"/>
            <w:tcBorders>
              <w:left w:val="single" w:color="auto" w:sz="4" w:space="0"/>
              <w:right w:val="single" w:color="auto" w:sz="4" w:space="0"/>
            </w:tcBorders>
            <w:noWrap/>
          </w:tcPr>
          <w:p w14:paraId="0C87C35A">
            <w:pPr>
              <w:spacing w:line="243" w:lineRule="auto"/>
              <w:ind w:firstLine="360"/>
              <w:jc w:val="left"/>
              <w:rPr>
                <w:rFonts w:hint="eastAsia" w:ascii="宋体" w:hAnsi="宋体" w:cs="宋体"/>
                <w:sz w:val="18"/>
                <w:szCs w:val="18"/>
              </w:rPr>
            </w:pPr>
          </w:p>
          <w:p w14:paraId="4F5E07D8">
            <w:pPr>
              <w:spacing w:line="243" w:lineRule="auto"/>
              <w:ind w:firstLine="360"/>
              <w:jc w:val="left"/>
              <w:rPr>
                <w:rFonts w:hint="eastAsia" w:ascii="宋体" w:hAnsi="宋体" w:cs="宋体"/>
                <w:sz w:val="18"/>
                <w:szCs w:val="18"/>
              </w:rPr>
            </w:pPr>
          </w:p>
          <w:p w14:paraId="655FD37E">
            <w:pPr>
              <w:spacing w:line="244" w:lineRule="auto"/>
              <w:ind w:firstLine="360"/>
              <w:jc w:val="left"/>
              <w:rPr>
                <w:rFonts w:hint="eastAsia" w:ascii="宋体" w:hAnsi="宋体" w:cs="宋体"/>
                <w:sz w:val="18"/>
                <w:szCs w:val="18"/>
              </w:rPr>
            </w:pPr>
          </w:p>
          <w:p w14:paraId="28416370">
            <w:pPr>
              <w:spacing w:line="244" w:lineRule="auto"/>
              <w:ind w:firstLine="360"/>
              <w:jc w:val="left"/>
              <w:rPr>
                <w:rFonts w:hint="eastAsia" w:ascii="宋体" w:hAnsi="宋体" w:cs="宋体"/>
                <w:sz w:val="18"/>
                <w:szCs w:val="18"/>
              </w:rPr>
            </w:pPr>
          </w:p>
          <w:p w14:paraId="6F909148">
            <w:pPr>
              <w:spacing w:line="244" w:lineRule="auto"/>
              <w:ind w:firstLine="360"/>
              <w:jc w:val="left"/>
              <w:rPr>
                <w:rFonts w:hint="eastAsia" w:ascii="宋体" w:hAnsi="宋体" w:cs="宋体"/>
                <w:sz w:val="18"/>
                <w:szCs w:val="18"/>
              </w:rPr>
            </w:pPr>
          </w:p>
          <w:p w14:paraId="18226FF2">
            <w:pPr>
              <w:spacing w:line="244" w:lineRule="auto"/>
              <w:ind w:firstLine="360"/>
              <w:jc w:val="left"/>
              <w:rPr>
                <w:rFonts w:hint="eastAsia" w:ascii="宋体" w:hAnsi="宋体" w:cs="宋体"/>
                <w:sz w:val="18"/>
                <w:szCs w:val="18"/>
              </w:rPr>
            </w:pPr>
          </w:p>
          <w:p w14:paraId="7C2D42E5">
            <w:pPr>
              <w:spacing w:line="244" w:lineRule="auto"/>
              <w:ind w:firstLine="360"/>
              <w:jc w:val="left"/>
              <w:rPr>
                <w:rFonts w:hint="eastAsia" w:ascii="宋体" w:hAnsi="宋体" w:cs="宋体"/>
                <w:sz w:val="18"/>
                <w:szCs w:val="18"/>
              </w:rPr>
            </w:pPr>
          </w:p>
          <w:p w14:paraId="6F6C3CEE">
            <w:pPr>
              <w:spacing w:line="244" w:lineRule="auto"/>
              <w:ind w:firstLine="360"/>
              <w:jc w:val="left"/>
              <w:rPr>
                <w:rFonts w:hint="eastAsia" w:ascii="宋体" w:hAnsi="宋体" w:cs="宋体"/>
                <w:sz w:val="18"/>
                <w:szCs w:val="18"/>
              </w:rPr>
            </w:pPr>
          </w:p>
          <w:p w14:paraId="266A6C7A">
            <w:pPr>
              <w:spacing w:line="244" w:lineRule="auto"/>
              <w:ind w:firstLine="360"/>
              <w:jc w:val="left"/>
              <w:rPr>
                <w:rFonts w:hint="eastAsia" w:ascii="宋体" w:hAnsi="宋体" w:cs="宋体"/>
                <w:sz w:val="18"/>
                <w:szCs w:val="18"/>
              </w:rPr>
            </w:pPr>
          </w:p>
          <w:p w14:paraId="5BD03B17">
            <w:pPr>
              <w:spacing w:before="55" w:line="253" w:lineRule="auto"/>
              <w:ind w:left="110" w:right="313" w:firstLine="408"/>
              <w:jc w:val="left"/>
              <w:rPr>
                <w:rFonts w:hint="eastAsia" w:ascii="宋体" w:hAnsi="宋体" w:cs="宋体"/>
                <w:sz w:val="18"/>
                <w:szCs w:val="18"/>
              </w:rPr>
            </w:pPr>
            <w:r>
              <w:rPr>
                <w:rFonts w:hint="eastAsia" w:ascii="宋体" w:hAnsi="宋体" w:cs="宋体"/>
                <w:spacing w:val="12"/>
                <w:sz w:val="18"/>
                <w:szCs w:val="18"/>
              </w:rPr>
              <w:t>情</w:t>
            </w:r>
            <w:r>
              <w:rPr>
                <w:rFonts w:hint="eastAsia" w:ascii="宋体" w:hAnsi="宋体" w:cs="宋体"/>
                <w:spacing w:val="9"/>
                <w:sz w:val="18"/>
                <w:szCs w:val="18"/>
              </w:rPr>
              <w:t>境一、营销心理学认知</w:t>
            </w:r>
            <w:r>
              <w:rPr>
                <w:rFonts w:hint="eastAsia" w:ascii="宋体" w:hAnsi="宋体" w:cs="宋体"/>
                <w:sz w:val="18"/>
                <w:szCs w:val="18"/>
              </w:rPr>
              <w:t xml:space="preserve"> </w:t>
            </w:r>
          </w:p>
          <w:p w14:paraId="5E77D917">
            <w:pPr>
              <w:spacing w:before="55" w:line="253" w:lineRule="auto"/>
              <w:ind w:left="110" w:right="313" w:firstLine="400"/>
              <w:jc w:val="left"/>
              <w:rPr>
                <w:rFonts w:hint="eastAsia" w:ascii="宋体" w:hAnsi="宋体" w:cs="宋体"/>
                <w:sz w:val="18"/>
                <w:szCs w:val="18"/>
              </w:rPr>
            </w:pPr>
            <w:r>
              <w:rPr>
                <w:rFonts w:hint="eastAsia" w:ascii="宋体" w:hAnsi="宋体" w:cs="宋体"/>
                <w:spacing w:val="10"/>
                <w:sz w:val="18"/>
                <w:szCs w:val="18"/>
              </w:rPr>
              <w:t>情</w:t>
            </w:r>
            <w:r>
              <w:rPr>
                <w:rFonts w:hint="eastAsia" w:ascii="宋体" w:hAnsi="宋体" w:cs="宋体"/>
                <w:spacing w:val="9"/>
                <w:sz w:val="18"/>
                <w:szCs w:val="18"/>
              </w:rPr>
              <w:t>境二、消费者心理</w:t>
            </w:r>
          </w:p>
          <w:p w14:paraId="36D02B3C">
            <w:pPr>
              <w:spacing w:line="254" w:lineRule="auto"/>
              <w:ind w:left="123" w:right="100" w:firstLine="412"/>
              <w:jc w:val="left"/>
              <w:rPr>
                <w:rFonts w:hint="eastAsia" w:ascii="宋体" w:hAnsi="宋体" w:cs="宋体"/>
                <w:sz w:val="18"/>
                <w:szCs w:val="18"/>
              </w:rPr>
            </w:pPr>
            <w:r>
              <w:rPr>
                <w:rFonts w:hint="eastAsia" w:ascii="宋体" w:hAnsi="宋体" w:cs="宋体"/>
                <w:spacing w:val="13"/>
                <w:sz w:val="18"/>
                <w:szCs w:val="18"/>
              </w:rPr>
              <w:t>情</w:t>
            </w:r>
            <w:r>
              <w:rPr>
                <w:rFonts w:hint="eastAsia" w:ascii="宋体" w:hAnsi="宋体" w:cs="宋体"/>
                <w:spacing w:val="12"/>
                <w:sz w:val="18"/>
                <w:szCs w:val="18"/>
              </w:rPr>
              <w:t>境三、影响消费者心理的</w:t>
            </w:r>
            <w:r>
              <w:rPr>
                <w:rFonts w:hint="eastAsia" w:ascii="宋体" w:hAnsi="宋体" w:cs="宋体"/>
                <w:spacing w:val="-1"/>
                <w:sz w:val="18"/>
                <w:szCs w:val="18"/>
              </w:rPr>
              <w:t>因素</w:t>
            </w:r>
          </w:p>
          <w:p w14:paraId="6B177B81">
            <w:pPr>
              <w:spacing w:before="1" w:line="252" w:lineRule="auto"/>
              <w:ind w:left="115" w:right="100" w:firstLine="412"/>
              <w:jc w:val="left"/>
              <w:rPr>
                <w:rFonts w:hint="eastAsia" w:ascii="宋体" w:hAnsi="宋体" w:cs="宋体"/>
                <w:sz w:val="18"/>
                <w:szCs w:val="18"/>
              </w:rPr>
            </w:pPr>
            <w:r>
              <w:rPr>
                <w:rFonts w:hint="eastAsia" w:ascii="宋体" w:hAnsi="宋体" w:cs="宋体"/>
                <w:spacing w:val="13"/>
                <w:sz w:val="18"/>
                <w:szCs w:val="18"/>
              </w:rPr>
              <w:t>情</w:t>
            </w:r>
            <w:r>
              <w:rPr>
                <w:rFonts w:hint="eastAsia" w:ascii="宋体" w:hAnsi="宋体" w:cs="宋体"/>
                <w:spacing w:val="12"/>
                <w:sz w:val="18"/>
                <w:szCs w:val="18"/>
              </w:rPr>
              <w:t>境四、市场定位与消费者</w:t>
            </w:r>
            <w:r>
              <w:rPr>
                <w:rFonts w:hint="eastAsia" w:ascii="宋体" w:hAnsi="宋体" w:cs="宋体"/>
                <w:spacing w:val="3"/>
                <w:sz w:val="18"/>
                <w:szCs w:val="18"/>
              </w:rPr>
              <w:t>心理</w:t>
            </w:r>
          </w:p>
          <w:p w14:paraId="7EE9F47A">
            <w:pPr>
              <w:spacing w:line="230" w:lineRule="auto"/>
              <w:ind w:left="110" w:firstLine="404"/>
              <w:jc w:val="left"/>
              <w:rPr>
                <w:rFonts w:hint="eastAsia" w:ascii="宋体" w:hAnsi="宋体" w:cs="宋体"/>
                <w:sz w:val="18"/>
                <w:szCs w:val="18"/>
              </w:rPr>
            </w:pPr>
            <w:r>
              <w:rPr>
                <w:rFonts w:hint="eastAsia" w:ascii="宋体" w:hAnsi="宋体" w:cs="宋体"/>
                <w:spacing w:val="11"/>
                <w:sz w:val="18"/>
                <w:szCs w:val="18"/>
              </w:rPr>
              <w:t>情</w:t>
            </w:r>
            <w:r>
              <w:rPr>
                <w:rFonts w:hint="eastAsia" w:ascii="宋体" w:hAnsi="宋体" w:cs="宋体"/>
                <w:spacing w:val="9"/>
                <w:sz w:val="18"/>
                <w:szCs w:val="18"/>
              </w:rPr>
              <w:t>境五、产品心理策略</w:t>
            </w:r>
          </w:p>
          <w:p w14:paraId="7054ECD2">
            <w:pPr>
              <w:spacing w:before="22" w:line="231" w:lineRule="auto"/>
              <w:ind w:left="110" w:firstLine="404"/>
              <w:jc w:val="left"/>
              <w:rPr>
                <w:rFonts w:hint="eastAsia" w:ascii="宋体" w:hAnsi="宋体" w:cs="宋体"/>
                <w:sz w:val="18"/>
                <w:szCs w:val="18"/>
              </w:rPr>
            </w:pPr>
            <w:r>
              <w:rPr>
                <w:rFonts w:hint="eastAsia" w:ascii="宋体" w:hAnsi="宋体" w:cs="宋体"/>
                <w:spacing w:val="11"/>
                <w:sz w:val="18"/>
                <w:szCs w:val="18"/>
              </w:rPr>
              <w:t>情</w:t>
            </w:r>
            <w:r>
              <w:rPr>
                <w:rFonts w:hint="eastAsia" w:ascii="宋体" w:hAnsi="宋体" w:cs="宋体"/>
                <w:spacing w:val="9"/>
                <w:sz w:val="18"/>
                <w:szCs w:val="18"/>
              </w:rPr>
              <w:t>境六、价格心理策略</w:t>
            </w:r>
          </w:p>
          <w:p w14:paraId="050E21EA">
            <w:pPr>
              <w:spacing w:before="20" w:line="268" w:lineRule="auto"/>
              <w:ind w:left="110" w:right="133" w:firstLine="412"/>
              <w:jc w:val="left"/>
              <w:rPr>
                <w:rFonts w:hint="eastAsia" w:ascii="宋体" w:hAnsi="宋体" w:cs="宋体"/>
                <w:spacing w:val="9"/>
                <w:sz w:val="18"/>
                <w:szCs w:val="18"/>
              </w:rPr>
            </w:pPr>
            <w:r>
              <w:rPr>
                <w:rFonts w:hint="eastAsia" w:ascii="宋体" w:hAnsi="宋体" w:cs="宋体"/>
                <w:spacing w:val="13"/>
                <w:sz w:val="18"/>
                <w:szCs w:val="18"/>
              </w:rPr>
              <w:t>情</w:t>
            </w:r>
            <w:r>
              <w:rPr>
                <w:rFonts w:hint="eastAsia" w:ascii="宋体" w:hAnsi="宋体" w:cs="宋体"/>
                <w:spacing w:val="9"/>
                <w:sz w:val="18"/>
                <w:szCs w:val="18"/>
              </w:rPr>
              <w:t>境七、购物环境心理策略</w:t>
            </w:r>
            <w:r>
              <w:rPr>
                <w:rFonts w:hint="eastAsia" w:ascii="宋体" w:hAnsi="宋体" w:cs="宋体"/>
                <w:spacing w:val="11"/>
                <w:sz w:val="18"/>
                <w:szCs w:val="18"/>
              </w:rPr>
              <w:t>情</w:t>
            </w:r>
            <w:r>
              <w:rPr>
                <w:rFonts w:hint="eastAsia" w:ascii="宋体" w:hAnsi="宋体" w:cs="宋体"/>
                <w:spacing w:val="9"/>
                <w:sz w:val="18"/>
                <w:szCs w:val="18"/>
              </w:rPr>
              <w:t>境</w:t>
            </w:r>
          </w:p>
          <w:p w14:paraId="0A37B799">
            <w:pPr>
              <w:widowControl/>
              <w:ind w:firstLine="396"/>
              <w:jc w:val="left"/>
              <w:rPr>
                <w:sz w:val="18"/>
                <w:szCs w:val="18"/>
              </w:rPr>
            </w:pPr>
            <w:r>
              <w:rPr>
                <w:rFonts w:hint="eastAsia" w:ascii="宋体" w:hAnsi="宋体" w:cs="宋体"/>
                <w:spacing w:val="9"/>
                <w:sz w:val="18"/>
                <w:szCs w:val="18"/>
              </w:rPr>
              <w:t>八、广告心理策略</w:t>
            </w:r>
          </w:p>
        </w:tc>
        <w:tc>
          <w:tcPr>
            <w:tcW w:w="2510" w:type="dxa"/>
            <w:noWrap/>
            <w:vAlign w:val="center"/>
          </w:tcPr>
          <w:p w14:paraId="168B14CB">
            <w:pPr>
              <w:widowControl/>
              <w:ind w:firstLine="360"/>
              <w:jc w:val="left"/>
              <w:rPr>
                <w:sz w:val="18"/>
                <w:szCs w:val="18"/>
              </w:rPr>
            </w:pPr>
            <w:r>
              <w:rPr>
                <w:sz w:val="18"/>
                <w:szCs w:val="18"/>
              </w:rPr>
              <w:t>教学内容采用案例教学，实际项目任务分解的方式行进，扩散思维、创造性思维</w:t>
            </w:r>
          </w:p>
        </w:tc>
      </w:tr>
    </w:tbl>
    <w:p w14:paraId="2E478842">
      <w:pPr>
        <w:spacing w:line="460" w:lineRule="exact"/>
        <w:ind w:firstLine="480"/>
        <w:jc w:val="both"/>
        <w:rPr>
          <w:rFonts w:hint="eastAsia" w:ascii="宋体" w:hAnsi="宋体" w:cs="宋体"/>
          <w:bCs/>
          <w:sz w:val="24"/>
          <w:szCs w:val="22"/>
        </w:rPr>
      </w:pPr>
    </w:p>
    <w:p w14:paraId="09431C3A">
      <w:pPr>
        <w:spacing w:line="460" w:lineRule="exact"/>
        <w:ind w:firstLine="480"/>
        <w:jc w:val="both"/>
        <w:rPr>
          <w:rFonts w:hint="eastAsia" w:ascii="宋体" w:hAnsi="宋体" w:cs="宋体"/>
          <w:bCs/>
          <w:sz w:val="24"/>
          <w:szCs w:val="22"/>
        </w:rPr>
      </w:pPr>
    </w:p>
    <w:p w14:paraId="6E9EA526">
      <w:pPr>
        <w:spacing w:line="460" w:lineRule="exact"/>
        <w:ind w:firstLine="480"/>
        <w:jc w:val="both"/>
        <w:rPr>
          <w:rFonts w:hint="eastAsia" w:ascii="宋体" w:hAnsi="宋体" w:cs="宋体"/>
          <w:bCs/>
          <w:sz w:val="24"/>
          <w:szCs w:val="22"/>
        </w:rPr>
      </w:pPr>
    </w:p>
    <w:p w14:paraId="573298F7">
      <w:pPr>
        <w:spacing w:line="460" w:lineRule="exact"/>
        <w:ind w:firstLine="480"/>
        <w:jc w:val="both"/>
        <w:rPr>
          <w:rFonts w:hint="eastAsia" w:ascii="宋体" w:hAnsi="宋体" w:cs="宋体"/>
          <w:bCs/>
          <w:sz w:val="24"/>
          <w:szCs w:val="22"/>
        </w:rPr>
      </w:pPr>
    </w:p>
    <w:p w14:paraId="4B2326CD">
      <w:pPr>
        <w:spacing w:line="460" w:lineRule="exact"/>
        <w:ind w:firstLine="480"/>
        <w:jc w:val="both"/>
        <w:rPr>
          <w:rFonts w:hint="eastAsia" w:ascii="宋体" w:hAnsi="宋体" w:cs="宋体"/>
          <w:bCs/>
          <w:sz w:val="24"/>
          <w:szCs w:val="22"/>
        </w:rPr>
      </w:pPr>
    </w:p>
    <w:p w14:paraId="1E9475F8">
      <w:pPr>
        <w:spacing w:line="460" w:lineRule="exact"/>
        <w:jc w:val="both"/>
        <w:rPr>
          <w:rFonts w:hint="eastAsia" w:ascii="宋体" w:hAnsi="宋体" w:cs="宋体"/>
          <w:bCs/>
          <w:sz w:val="24"/>
          <w:szCs w:val="22"/>
        </w:rPr>
      </w:pPr>
    </w:p>
    <w:p w14:paraId="407E695C">
      <w:pPr>
        <w:spacing w:line="460" w:lineRule="exact"/>
        <w:jc w:val="both"/>
        <w:rPr>
          <w:bCs/>
          <w:sz w:val="24"/>
          <w:szCs w:val="22"/>
        </w:rPr>
      </w:pPr>
      <w:r>
        <w:rPr>
          <w:rFonts w:ascii="宋体" w:hAnsi="宋体" w:cs="宋体"/>
          <w:bCs/>
          <w:sz w:val="24"/>
          <w:szCs w:val="22"/>
        </w:rPr>
        <w:br w:type="page"/>
      </w:r>
    </w:p>
    <w:p w14:paraId="4C9CC616">
      <w:pPr>
        <w:spacing w:line="440" w:lineRule="exact"/>
        <w:jc w:val="both"/>
        <w:rPr>
          <w:sz w:val="24"/>
          <w:szCs w:val="22"/>
        </w:rPr>
      </w:pPr>
      <w:r>
        <w:rPr>
          <w:rFonts w:hint="eastAsia"/>
          <w:sz w:val="24"/>
          <w:szCs w:val="22"/>
        </w:rPr>
        <w:t>（4）集中实践教学课程</w:t>
      </w:r>
    </w:p>
    <w:tbl>
      <w:tblPr>
        <w:tblStyle w:val="20"/>
        <w:tblW w:w="802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91"/>
        <w:gridCol w:w="1606"/>
        <w:gridCol w:w="1904"/>
        <w:gridCol w:w="1802"/>
        <w:gridCol w:w="953"/>
        <w:gridCol w:w="1073"/>
      </w:tblGrid>
      <w:tr w14:paraId="63A4C1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tblHeader/>
          <w:jc w:val="center"/>
        </w:trPr>
        <w:tc>
          <w:tcPr>
            <w:tcW w:w="691" w:type="dxa"/>
            <w:noWrap/>
            <w:vAlign w:val="center"/>
          </w:tcPr>
          <w:p w14:paraId="356827C3">
            <w:pPr>
              <w:widowControl/>
              <w:ind w:firstLine="361"/>
              <w:rPr>
                <w:b/>
                <w:bCs/>
                <w:sz w:val="18"/>
                <w:szCs w:val="18"/>
              </w:rPr>
            </w:pPr>
            <w:r>
              <w:rPr>
                <w:b/>
                <w:bCs/>
                <w:sz w:val="18"/>
                <w:szCs w:val="18"/>
              </w:rPr>
              <w:t>序号</w:t>
            </w:r>
          </w:p>
        </w:tc>
        <w:tc>
          <w:tcPr>
            <w:tcW w:w="1606" w:type="dxa"/>
            <w:noWrap/>
            <w:vAlign w:val="center"/>
          </w:tcPr>
          <w:p w14:paraId="77CA41A6">
            <w:pPr>
              <w:widowControl/>
              <w:ind w:firstLine="361"/>
              <w:rPr>
                <w:b/>
                <w:bCs/>
                <w:sz w:val="18"/>
                <w:szCs w:val="18"/>
              </w:rPr>
            </w:pPr>
            <w:r>
              <w:rPr>
                <w:b/>
                <w:bCs/>
                <w:sz w:val="18"/>
                <w:szCs w:val="18"/>
              </w:rPr>
              <w:t>课程名称</w:t>
            </w:r>
          </w:p>
        </w:tc>
        <w:tc>
          <w:tcPr>
            <w:tcW w:w="1904" w:type="dxa"/>
            <w:noWrap/>
            <w:vAlign w:val="center"/>
          </w:tcPr>
          <w:p w14:paraId="25456708">
            <w:pPr>
              <w:widowControl/>
              <w:ind w:firstLine="361"/>
              <w:rPr>
                <w:b/>
                <w:bCs/>
                <w:sz w:val="18"/>
                <w:szCs w:val="18"/>
              </w:rPr>
            </w:pPr>
            <w:r>
              <w:rPr>
                <w:rFonts w:hint="eastAsia"/>
                <w:b/>
                <w:bCs/>
                <w:sz w:val="18"/>
                <w:szCs w:val="18"/>
              </w:rPr>
              <w:t>课程目标</w:t>
            </w:r>
          </w:p>
        </w:tc>
        <w:tc>
          <w:tcPr>
            <w:tcW w:w="1802" w:type="dxa"/>
            <w:noWrap/>
            <w:vAlign w:val="center"/>
          </w:tcPr>
          <w:p w14:paraId="728E5CC5">
            <w:pPr>
              <w:widowControl/>
              <w:ind w:firstLine="361"/>
              <w:rPr>
                <w:b/>
                <w:bCs/>
                <w:sz w:val="18"/>
                <w:szCs w:val="18"/>
              </w:rPr>
            </w:pPr>
            <w:r>
              <w:rPr>
                <w:b/>
                <w:bCs/>
                <w:sz w:val="18"/>
                <w:szCs w:val="18"/>
              </w:rPr>
              <w:t>主要教学内容与要求</w:t>
            </w:r>
          </w:p>
        </w:tc>
        <w:tc>
          <w:tcPr>
            <w:tcW w:w="953" w:type="dxa"/>
            <w:noWrap/>
            <w:vAlign w:val="center"/>
          </w:tcPr>
          <w:p w14:paraId="5A89DA9D">
            <w:pPr>
              <w:widowControl/>
              <w:ind w:firstLine="361"/>
              <w:rPr>
                <w:b/>
                <w:bCs/>
                <w:sz w:val="18"/>
                <w:szCs w:val="18"/>
              </w:rPr>
            </w:pPr>
            <w:r>
              <w:rPr>
                <w:b/>
                <w:bCs/>
                <w:sz w:val="18"/>
                <w:szCs w:val="18"/>
              </w:rPr>
              <w:t>教学方法与手段</w:t>
            </w:r>
          </w:p>
        </w:tc>
        <w:tc>
          <w:tcPr>
            <w:tcW w:w="1073" w:type="dxa"/>
            <w:noWrap/>
            <w:vAlign w:val="center"/>
          </w:tcPr>
          <w:p w14:paraId="7594AC59">
            <w:pPr>
              <w:widowControl/>
              <w:ind w:firstLine="361"/>
              <w:rPr>
                <w:b/>
                <w:bCs/>
                <w:sz w:val="18"/>
                <w:szCs w:val="18"/>
              </w:rPr>
            </w:pPr>
            <w:r>
              <w:rPr>
                <w:b/>
                <w:bCs/>
                <w:sz w:val="18"/>
                <w:szCs w:val="18"/>
              </w:rPr>
              <w:t>实训地点</w:t>
            </w:r>
          </w:p>
        </w:tc>
      </w:tr>
      <w:tr w14:paraId="3DD2D6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428FE1B9">
            <w:pPr>
              <w:widowControl/>
              <w:ind w:firstLine="360"/>
              <w:rPr>
                <w:sz w:val="18"/>
                <w:szCs w:val="18"/>
              </w:rPr>
            </w:pPr>
            <w:r>
              <w:rPr>
                <w:sz w:val="18"/>
                <w:szCs w:val="18"/>
              </w:rPr>
              <w:t>1</w:t>
            </w:r>
          </w:p>
        </w:tc>
        <w:tc>
          <w:tcPr>
            <w:tcW w:w="1606" w:type="dxa"/>
            <w:noWrap/>
            <w:vAlign w:val="center"/>
          </w:tcPr>
          <w:p w14:paraId="24D35EA9">
            <w:pPr>
              <w:ind w:firstLine="360"/>
              <w:rPr>
                <w:sz w:val="18"/>
                <w:szCs w:val="18"/>
              </w:rPr>
            </w:pPr>
            <w:r>
              <w:rPr>
                <w:rFonts w:hint="eastAsia"/>
                <w:sz w:val="18"/>
                <w:szCs w:val="18"/>
              </w:rPr>
              <w:t>军事技能</w:t>
            </w:r>
          </w:p>
        </w:tc>
        <w:tc>
          <w:tcPr>
            <w:tcW w:w="1904" w:type="dxa"/>
            <w:noWrap/>
            <w:vAlign w:val="center"/>
          </w:tcPr>
          <w:p w14:paraId="5BE334D0">
            <w:pPr>
              <w:ind w:firstLine="360"/>
              <w:jc w:val="both"/>
              <w:rPr>
                <w:sz w:val="18"/>
                <w:szCs w:val="18"/>
              </w:rPr>
            </w:pPr>
            <w:r>
              <w:rPr>
                <w:rFonts w:hint="eastAsia" w:ascii="宋体" w:hAnsi="宋体"/>
                <w:sz w:val="18"/>
                <w:szCs w:val="18"/>
              </w:rPr>
              <w:t>素质目标：学生养成良好的军人作风；增强组织纪律观念，培养令行禁止、团结奋进、顽强拼搏的过硬作风。知识目标：了解中国人民解放军三大条令的主要内容，掌握单个军人队列动作的基本要领。能力目标：掌握内务制度与生活制度，列队动作基本要领。</w:t>
            </w:r>
          </w:p>
        </w:tc>
        <w:tc>
          <w:tcPr>
            <w:tcW w:w="1802" w:type="dxa"/>
            <w:noWrap/>
            <w:vAlign w:val="center"/>
          </w:tcPr>
          <w:p w14:paraId="366DEAFA">
            <w:pPr>
              <w:ind w:firstLine="360"/>
              <w:jc w:val="both"/>
              <w:rPr>
                <w:sz w:val="18"/>
                <w:szCs w:val="18"/>
              </w:rPr>
            </w:pPr>
            <w:r>
              <w:rPr>
                <w:rFonts w:hint="eastAsia" w:ascii="宋体" w:hAnsi="宋体"/>
                <w:sz w:val="18"/>
                <w:szCs w:val="18"/>
              </w:rPr>
              <w:t>提高学生的道德素质和国防意识；</w:t>
            </w:r>
            <w:r>
              <w:rPr>
                <w:rFonts w:ascii="宋体" w:hAnsi="宋体"/>
                <w:sz w:val="18"/>
                <w:szCs w:val="18"/>
              </w:rPr>
              <w:t>掌握宪法、法律基础知识，形成具有正确的政治观念和法律意识；培养学生的责任感、自信心、勇于创新、乐于助人的乐观向上的精神面貌；强化生活中的礼仪训练；树立和谐与团结的社会观念；掌握基本军事常识和军事训练，形成服从指挥、担当责任的</w:t>
            </w:r>
            <w:r>
              <w:rPr>
                <w:rFonts w:hint="eastAsia" w:ascii="宋体" w:hAnsi="宋体"/>
                <w:sz w:val="18"/>
                <w:szCs w:val="18"/>
              </w:rPr>
              <w:t>品德</w:t>
            </w:r>
            <w:r>
              <w:rPr>
                <w:rFonts w:ascii="宋体" w:hAnsi="宋体"/>
                <w:sz w:val="18"/>
                <w:szCs w:val="18"/>
              </w:rPr>
              <w:t>操行；提高学生的仪容仪表、行动定势和动作协调能力，改善身体素质；培养学生的友爱、正直、勤奋、坚韧的健康人格，使之成为合格的公民。</w:t>
            </w:r>
          </w:p>
        </w:tc>
        <w:tc>
          <w:tcPr>
            <w:tcW w:w="953" w:type="dxa"/>
            <w:noWrap/>
            <w:vAlign w:val="center"/>
          </w:tcPr>
          <w:p w14:paraId="31DC4360">
            <w:pPr>
              <w:ind w:firstLine="360"/>
              <w:jc w:val="both"/>
              <w:rPr>
                <w:sz w:val="18"/>
                <w:szCs w:val="18"/>
              </w:rPr>
            </w:pPr>
            <w:r>
              <w:rPr>
                <w:rFonts w:hint="eastAsia" w:ascii="宋体" w:hAnsi="宋体"/>
                <w:sz w:val="18"/>
                <w:szCs w:val="18"/>
              </w:rPr>
              <w:t>采取现场授课和实操演练的方式相结合的方式。</w:t>
            </w:r>
          </w:p>
        </w:tc>
        <w:tc>
          <w:tcPr>
            <w:tcW w:w="1073" w:type="dxa"/>
            <w:noWrap/>
            <w:vAlign w:val="center"/>
          </w:tcPr>
          <w:p w14:paraId="6A118972">
            <w:pPr>
              <w:jc w:val="left"/>
              <w:rPr>
                <w:sz w:val="18"/>
                <w:szCs w:val="18"/>
              </w:rPr>
            </w:pPr>
            <w:r>
              <w:rPr>
                <w:sz w:val="18"/>
                <w:szCs w:val="18"/>
              </w:rPr>
              <w:t>校内</w:t>
            </w:r>
          </w:p>
        </w:tc>
      </w:tr>
      <w:tr w14:paraId="18E4B0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5C89F789">
            <w:pPr>
              <w:widowControl/>
              <w:ind w:firstLine="360"/>
              <w:rPr>
                <w:sz w:val="18"/>
                <w:szCs w:val="18"/>
              </w:rPr>
            </w:pPr>
            <w:r>
              <w:rPr>
                <w:sz w:val="18"/>
                <w:szCs w:val="18"/>
              </w:rPr>
              <w:t>2</w:t>
            </w:r>
          </w:p>
        </w:tc>
        <w:tc>
          <w:tcPr>
            <w:tcW w:w="1606" w:type="dxa"/>
            <w:noWrap/>
            <w:vAlign w:val="center"/>
          </w:tcPr>
          <w:p w14:paraId="33EA2A65">
            <w:pPr>
              <w:ind w:firstLine="360"/>
              <w:rPr>
                <w:sz w:val="18"/>
                <w:szCs w:val="18"/>
              </w:rPr>
            </w:pPr>
            <w:r>
              <w:rPr>
                <w:rFonts w:hint="eastAsia"/>
                <w:sz w:val="18"/>
                <w:szCs w:val="18"/>
              </w:rPr>
              <w:t>认识实习</w:t>
            </w:r>
          </w:p>
        </w:tc>
        <w:tc>
          <w:tcPr>
            <w:tcW w:w="1904" w:type="dxa"/>
            <w:noWrap/>
            <w:vAlign w:val="center"/>
          </w:tcPr>
          <w:p w14:paraId="3969468C">
            <w:pPr>
              <w:ind w:firstLine="360"/>
              <w:jc w:val="left"/>
              <w:rPr>
                <w:sz w:val="18"/>
                <w:szCs w:val="18"/>
              </w:rPr>
            </w:pPr>
            <w:r>
              <w:rPr>
                <w:sz w:val="18"/>
                <w:szCs w:val="18"/>
              </w:rPr>
              <w:t>了解专业概况激发学习兴趣</w:t>
            </w:r>
            <w:r>
              <w:rPr>
                <w:rFonts w:hint="eastAsia"/>
                <w:sz w:val="18"/>
                <w:szCs w:val="18"/>
              </w:rPr>
              <w:t>，企业参观后完成小结撰写。社会实践结合认识实习开展。</w:t>
            </w:r>
          </w:p>
        </w:tc>
        <w:tc>
          <w:tcPr>
            <w:tcW w:w="1802" w:type="dxa"/>
            <w:noWrap/>
            <w:vAlign w:val="center"/>
          </w:tcPr>
          <w:p w14:paraId="16C44B3E">
            <w:pPr>
              <w:ind w:firstLine="360"/>
              <w:jc w:val="left"/>
              <w:rPr>
                <w:sz w:val="18"/>
                <w:szCs w:val="18"/>
              </w:rPr>
            </w:pPr>
          </w:p>
          <w:p w14:paraId="03874FF6">
            <w:pPr>
              <w:ind w:firstLine="360"/>
              <w:rPr>
                <w:sz w:val="18"/>
                <w:szCs w:val="18"/>
              </w:rPr>
            </w:pPr>
            <w:r>
              <w:rPr>
                <w:rFonts w:hint="eastAsia"/>
                <w:sz w:val="18"/>
                <w:szCs w:val="18"/>
              </w:rPr>
              <w:t>了解专业概况激发学习兴趣，企业参观后完成小结撰写</w:t>
            </w:r>
          </w:p>
        </w:tc>
        <w:tc>
          <w:tcPr>
            <w:tcW w:w="953" w:type="dxa"/>
            <w:noWrap/>
            <w:vAlign w:val="center"/>
          </w:tcPr>
          <w:p w14:paraId="791339F3">
            <w:pPr>
              <w:ind w:firstLine="360"/>
              <w:jc w:val="left"/>
              <w:rPr>
                <w:sz w:val="18"/>
                <w:szCs w:val="18"/>
              </w:rPr>
            </w:pPr>
            <w:r>
              <w:rPr>
                <w:rFonts w:hint="eastAsia"/>
                <w:sz w:val="18"/>
                <w:szCs w:val="18"/>
              </w:rPr>
              <w:t>企业参观、调研</w:t>
            </w:r>
          </w:p>
        </w:tc>
        <w:tc>
          <w:tcPr>
            <w:tcW w:w="1073" w:type="dxa"/>
            <w:noWrap/>
            <w:vAlign w:val="center"/>
          </w:tcPr>
          <w:p w14:paraId="71A31835">
            <w:pPr>
              <w:jc w:val="left"/>
              <w:rPr>
                <w:sz w:val="18"/>
                <w:szCs w:val="18"/>
              </w:rPr>
            </w:pPr>
            <w:r>
              <w:rPr>
                <w:sz w:val="18"/>
                <w:szCs w:val="18"/>
              </w:rPr>
              <w:t>校内+校外</w:t>
            </w:r>
          </w:p>
        </w:tc>
      </w:tr>
      <w:tr w14:paraId="447FBA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1842B3DF">
            <w:pPr>
              <w:ind w:firstLine="360"/>
              <w:jc w:val="left"/>
              <w:rPr>
                <w:sz w:val="18"/>
                <w:szCs w:val="18"/>
              </w:rPr>
            </w:pPr>
            <w:r>
              <w:rPr>
                <w:rFonts w:hint="eastAsia"/>
                <w:sz w:val="18"/>
                <w:szCs w:val="18"/>
              </w:rPr>
              <w:t>3</w:t>
            </w:r>
          </w:p>
          <w:p w14:paraId="51FB40FC">
            <w:pPr>
              <w:widowControl/>
              <w:ind w:firstLine="360"/>
              <w:rPr>
                <w:sz w:val="18"/>
                <w:szCs w:val="18"/>
              </w:rPr>
            </w:pPr>
          </w:p>
        </w:tc>
        <w:tc>
          <w:tcPr>
            <w:tcW w:w="1606" w:type="dxa"/>
            <w:noWrap/>
            <w:vAlign w:val="center"/>
          </w:tcPr>
          <w:p w14:paraId="2EF8EE9F">
            <w:pPr>
              <w:ind w:firstLine="360"/>
              <w:rPr>
                <w:sz w:val="18"/>
                <w:szCs w:val="18"/>
              </w:rPr>
            </w:pPr>
            <w:r>
              <w:rPr>
                <w:sz w:val="18"/>
                <w:szCs w:val="18"/>
              </w:rPr>
              <w:t>毕业设计</w:t>
            </w:r>
          </w:p>
        </w:tc>
        <w:tc>
          <w:tcPr>
            <w:tcW w:w="1904" w:type="dxa"/>
            <w:noWrap/>
            <w:vAlign w:val="center"/>
          </w:tcPr>
          <w:p w14:paraId="1EE712E5">
            <w:pPr>
              <w:ind w:firstLine="360"/>
              <w:jc w:val="both"/>
              <w:rPr>
                <w:sz w:val="18"/>
                <w:szCs w:val="18"/>
              </w:rPr>
            </w:pPr>
            <w:r>
              <w:rPr>
                <w:sz w:val="18"/>
                <w:szCs w:val="18"/>
              </w:rPr>
              <w:t>学生完成识图审图、各类计价模式运用、施工组织管理能力等专业核心能力的综合应用。</w:t>
            </w:r>
          </w:p>
        </w:tc>
        <w:tc>
          <w:tcPr>
            <w:tcW w:w="1802" w:type="dxa"/>
            <w:noWrap/>
            <w:vAlign w:val="center"/>
          </w:tcPr>
          <w:p w14:paraId="21CC9976">
            <w:pPr>
              <w:ind w:firstLine="360"/>
              <w:jc w:val="both"/>
              <w:rPr>
                <w:sz w:val="18"/>
                <w:szCs w:val="18"/>
              </w:rPr>
            </w:pPr>
            <w:r>
              <w:rPr>
                <w:rFonts w:hint="eastAsia"/>
                <w:sz w:val="18"/>
                <w:szCs w:val="18"/>
              </w:rPr>
              <w:t>学生到跨境电子商务相关企业进行毕业岗位实</w:t>
            </w:r>
          </w:p>
        </w:tc>
        <w:tc>
          <w:tcPr>
            <w:tcW w:w="953" w:type="dxa"/>
            <w:noWrap/>
            <w:vAlign w:val="center"/>
          </w:tcPr>
          <w:p w14:paraId="4127F52C">
            <w:pPr>
              <w:ind w:firstLine="360"/>
              <w:jc w:val="both"/>
              <w:rPr>
                <w:sz w:val="18"/>
                <w:szCs w:val="18"/>
              </w:rPr>
            </w:pPr>
            <w:r>
              <w:rPr>
                <w:rFonts w:hint="eastAsia"/>
                <w:sz w:val="18"/>
                <w:szCs w:val="18"/>
              </w:rPr>
              <w:t>校外观摩、模拟实操、项目实战</w:t>
            </w:r>
          </w:p>
        </w:tc>
        <w:tc>
          <w:tcPr>
            <w:tcW w:w="1073" w:type="dxa"/>
            <w:noWrap/>
            <w:vAlign w:val="center"/>
          </w:tcPr>
          <w:p w14:paraId="34F56064">
            <w:pPr>
              <w:widowControl/>
              <w:jc w:val="left"/>
              <w:rPr>
                <w:sz w:val="18"/>
                <w:szCs w:val="18"/>
              </w:rPr>
            </w:pPr>
            <w:r>
              <w:rPr>
                <w:sz w:val="18"/>
                <w:szCs w:val="18"/>
              </w:rPr>
              <w:t>实训基地及校内实训室</w:t>
            </w:r>
          </w:p>
        </w:tc>
      </w:tr>
      <w:tr w14:paraId="74EE2F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7314BA70">
            <w:pPr>
              <w:widowControl/>
              <w:ind w:firstLine="360"/>
              <w:rPr>
                <w:sz w:val="18"/>
                <w:szCs w:val="18"/>
              </w:rPr>
            </w:pPr>
            <w:r>
              <w:rPr>
                <w:rFonts w:hint="eastAsia"/>
                <w:sz w:val="18"/>
                <w:szCs w:val="18"/>
              </w:rPr>
              <w:t>4</w:t>
            </w:r>
          </w:p>
        </w:tc>
        <w:tc>
          <w:tcPr>
            <w:tcW w:w="1606" w:type="dxa"/>
            <w:noWrap/>
            <w:vAlign w:val="center"/>
          </w:tcPr>
          <w:p w14:paraId="7D413FD6">
            <w:pPr>
              <w:ind w:firstLine="360"/>
              <w:rPr>
                <w:sz w:val="18"/>
                <w:szCs w:val="18"/>
              </w:rPr>
            </w:pPr>
            <w:r>
              <w:rPr>
                <w:rFonts w:hint="eastAsia"/>
                <w:sz w:val="18"/>
                <w:szCs w:val="18"/>
              </w:rPr>
              <w:t>岗位实习</w:t>
            </w:r>
          </w:p>
        </w:tc>
        <w:tc>
          <w:tcPr>
            <w:tcW w:w="1904" w:type="dxa"/>
            <w:noWrap/>
            <w:vAlign w:val="center"/>
          </w:tcPr>
          <w:p w14:paraId="4B3AFD56">
            <w:pPr>
              <w:ind w:firstLine="360"/>
              <w:jc w:val="both"/>
              <w:rPr>
                <w:sz w:val="18"/>
                <w:szCs w:val="18"/>
              </w:rPr>
            </w:pPr>
            <w:r>
              <w:rPr>
                <w:sz w:val="18"/>
                <w:szCs w:val="18"/>
              </w:rPr>
              <w:t>对在校学习内容进行综合运用与实践，在企业现场能独立完成某一或某几个岗位的工作任务。</w:t>
            </w:r>
          </w:p>
        </w:tc>
        <w:tc>
          <w:tcPr>
            <w:tcW w:w="1802" w:type="dxa"/>
            <w:noWrap/>
            <w:vAlign w:val="center"/>
          </w:tcPr>
          <w:p w14:paraId="3115AB2D">
            <w:pPr>
              <w:ind w:firstLine="360"/>
              <w:jc w:val="both"/>
              <w:rPr>
                <w:sz w:val="18"/>
                <w:szCs w:val="18"/>
              </w:rPr>
            </w:pPr>
            <w:r>
              <w:rPr>
                <w:rFonts w:hint="eastAsia"/>
                <w:sz w:val="18"/>
                <w:szCs w:val="18"/>
              </w:rPr>
              <w:t>对在校学习内容进行综合运用与实践，在企业现场能独立完成某一或某几个岗位的工作任务。</w:t>
            </w:r>
          </w:p>
        </w:tc>
        <w:tc>
          <w:tcPr>
            <w:tcW w:w="953" w:type="dxa"/>
            <w:noWrap/>
            <w:vAlign w:val="center"/>
          </w:tcPr>
          <w:p w14:paraId="2754BC82">
            <w:pPr>
              <w:ind w:firstLine="360"/>
              <w:jc w:val="both"/>
              <w:rPr>
                <w:sz w:val="18"/>
                <w:szCs w:val="18"/>
              </w:rPr>
            </w:pPr>
            <w:r>
              <w:rPr>
                <w:rFonts w:hint="eastAsia"/>
                <w:sz w:val="18"/>
                <w:szCs w:val="18"/>
              </w:rPr>
              <w:t>校外观摩、模拟实操、项目实战</w:t>
            </w:r>
          </w:p>
        </w:tc>
        <w:tc>
          <w:tcPr>
            <w:tcW w:w="1073" w:type="dxa"/>
            <w:noWrap/>
            <w:vAlign w:val="center"/>
          </w:tcPr>
          <w:p w14:paraId="78D094ED">
            <w:pPr>
              <w:widowControl/>
              <w:jc w:val="left"/>
              <w:rPr>
                <w:sz w:val="18"/>
                <w:szCs w:val="18"/>
              </w:rPr>
            </w:pPr>
            <w:r>
              <w:rPr>
                <w:sz w:val="18"/>
                <w:szCs w:val="18"/>
              </w:rPr>
              <w:t>实习单位</w:t>
            </w:r>
          </w:p>
        </w:tc>
      </w:tr>
      <w:tr w14:paraId="634D17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70AC8DEE">
            <w:pPr>
              <w:widowControl/>
              <w:ind w:firstLine="360"/>
              <w:rPr>
                <w:sz w:val="18"/>
                <w:szCs w:val="18"/>
              </w:rPr>
            </w:pPr>
            <w:r>
              <w:rPr>
                <w:rFonts w:hint="eastAsia"/>
                <w:sz w:val="18"/>
                <w:szCs w:val="18"/>
              </w:rPr>
              <w:t>5</w:t>
            </w:r>
          </w:p>
        </w:tc>
        <w:tc>
          <w:tcPr>
            <w:tcW w:w="1606" w:type="dxa"/>
            <w:noWrap/>
            <w:vAlign w:val="center"/>
          </w:tcPr>
          <w:p w14:paraId="26CDE829">
            <w:pPr>
              <w:ind w:firstLine="360"/>
              <w:rPr>
                <w:sz w:val="18"/>
                <w:szCs w:val="18"/>
              </w:rPr>
            </w:pPr>
            <w:r>
              <w:rPr>
                <w:sz w:val="18"/>
                <w:szCs w:val="18"/>
              </w:rPr>
              <w:t>劳动实践</w:t>
            </w:r>
          </w:p>
        </w:tc>
        <w:tc>
          <w:tcPr>
            <w:tcW w:w="1904" w:type="dxa"/>
            <w:noWrap/>
            <w:vAlign w:val="center"/>
          </w:tcPr>
          <w:p w14:paraId="44503ABF">
            <w:pPr>
              <w:ind w:firstLine="360"/>
              <w:jc w:val="both"/>
              <w:rPr>
                <w:sz w:val="18"/>
                <w:szCs w:val="18"/>
              </w:rPr>
            </w:pPr>
            <w:r>
              <w:rPr>
                <w:rFonts w:hint="eastAsia" w:ascii="宋体" w:hAnsi="宋体"/>
                <w:sz w:val="18"/>
                <w:szCs w:val="18"/>
              </w:rPr>
              <w:t>通过劳动实践，使学生在以行为习惯、技能训练为主的实践活动中学会生活、学会劳动、学会审美、学会创造，从而达到磨练意志、培养才干、提高综合素质的目的。</w:t>
            </w:r>
          </w:p>
        </w:tc>
        <w:tc>
          <w:tcPr>
            <w:tcW w:w="1802" w:type="dxa"/>
            <w:noWrap/>
            <w:vAlign w:val="center"/>
          </w:tcPr>
          <w:p w14:paraId="54EA80A9">
            <w:pPr>
              <w:ind w:firstLine="360"/>
              <w:jc w:val="both"/>
              <w:rPr>
                <w:sz w:val="18"/>
                <w:szCs w:val="18"/>
              </w:rPr>
            </w:pPr>
            <w:r>
              <w:rPr>
                <w:rFonts w:hint="eastAsia" w:ascii="宋体" w:hAnsi="宋体"/>
                <w:sz w:val="18"/>
                <w:szCs w:val="18"/>
              </w:rPr>
              <w:t>通过校内实验、实训、技能竞赛、校外社会实践基地、垃圾分类、志愿服务等劳动教育，考察学生基本劳动素养，促进学生形成正确的世界观、人生观、价值观。</w:t>
            </w:r>
          </w:p>
        </w:tc>
        <w:tc>
          <w:tcPr>
            <w:tcW w:w="953" w:type="dxa"/>
            <w:noWrap/>
            <w:vAlign w:val="center"/>
          </w:tcPr>
          <w:p w14:paraId="4356B3FA">
            <w:pPr>
              <w:ind w:firstLine="360"/>
              <w:jc w:val="both"/>
              <w:rPr>
                <w:sz w:val="18"/>
                <w:szCs w:val="18"/>
              </w:rPr>
            </w:pPr>
            <w:r>
              <w:rPr>
                <w:rFonts w:hint="eastAsia" w:ascii="宋体" w:hAnsi="宋体"/>
                <w:sz w:val="18"/>
                <w:szCs w:val="18"/>
              </w:rPr>
              <w:t>采用专题实践活动、志愿服务等形式相结合。</w:t>
            </w:r>
          </w:p>
        </w:tc>
        <w:tc>
          <w:tcPr>
            <w:tcW w:w="1073" w:type="dxa"/>
            <w:noWrap/>
            <w:vAlign w:val="center"/>
          </w:tcPr>
          <w:p w14:paraId="70435CD4">
            <w:pPr>
              <w:jc w:val="left"/>
              <w:rPr>
                <w:sz w:val="18"/>
                <w:szCs w:val="18"/>
              </w:rPr>
            </w:pPr>
            <w:r>
              <w:rPr>
                <w:rFonts w:hint="eastAsia"/>
                <w:sz w:val="18"/>
                <w:szCs w:val="18"/>
              </w:rPr>
              <w:t>校内或校外</w:t>
            </w:r>
          </w:p>
        </w:tc>
      </w:tr>
      <w:tr w14:paraId="342867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1F7DB019">
            <w:pPr>
              <w:widowControl/>
              <w:ind w:firstLine="360"/>
              <w:rPr>
                <w:sz w:val="18"/>
                <w:szCs w:val="18"/>
              </w:rPr>
            </w:pPr>
            <w:r>
              <w:rPr>
                <w:rFonts w:hint="eastAsia"/>
                <w:sz w:val="18"/>
                <w:szCs w:val="18"/>
              </w:rPr>
              <w:t>6</w:t>
            </w:r>
          </w:p>
        </w:tc>
        <w:tc>
          <w:tcPr>
            <w:tcW w:w="1606" w:type="dxa"/>
            <w:noWrap/>
          </w:tcPr>
          <w:p w14:paraId="33D977C3">
            <w:pPr>
              <w:widowControl/>
              <w:rPr>
                <w:sz w:val="18"/>
                <w:szCs w:val="18"/>
              </w:rPr>
            </w:pPr>
            <w:r>
              <w:rPr>
                <w:rFonts w:hint="eastAsia"/>
              </w:rPr>
              <w:t>跨境电商数据沙盘实训</w:t>
            </w:r>
          </w:p>
        </w:tc>
        <w:tc>
          <w:tcPr>
            <w:tcW w:w="1904" w:type="dxa"/>
            <w:noWrap/>
            <w:vAlign w:val="center"/>
          </w:tcPr>
          <w:p w14:paraId="38D45506">
            <w:pPr>
              <w:widowControl/>
              <w:spacing w:line="0" w:lineRule="atLeast"/>
              <w:ind w:firstLine="360"/>
              <w:jc w:val="left"/>
              <w:textAlignment w:val="center"/>
              <w:rPr>
                <w:sz w:val="18"/>
                <w:szCs w:val="18"/>
              </w:rPr>
            </w:pPr>
            <w:r>
              <w:rPr>
                <w:sz w:val="18"/>
                <w:szCs w:val="18"/>
              </w:rPr>
              <w:t>1.模拟企业概况</w:t>
            </w:r>
          </w:p>
          <w:p w14:paraId="44CE9135">
            <w:pPr>
              <w:widowControl/>
              <w:spacing w:line="0" w:lineRule="atLeast"/>
              <w:ind w:firstLine="360"/>
              <w:jc w:val="left"/>
              <w:textAlignment w:val="center"/>
              <w:rPr>
                <w:sz w:val="18"/>
                <w:szCs w:val="18"/>
              </w:rPr>
            </w:pPr>
            <w:r>
              <w:rPr>
                <w:sz w:val="18"/>
                <w:szCs w:val="18"/>
              </w:rPr>
              <w:t>2.模拟企业运营规则；</w:t>
            </w:r>
          </w:p>
          <w:p w14:paraId="43A589C7">
            <w:pPr>
              <w:widowControl/>
              <w:spacing w:line="0" w:lineRule="atLeast"/>
              <w:ind w:firstLine="360"/>
              <w:jc w:val="left"/>
              <w:textAlignment w:val="center"/>
              <w:rPr>
                <w:sz w:val="18"/>
                <w:szCs w:val="18"/>
              </w:rPr>
            </w:pPr>
            <w:r>
              <w:rPr>
                <w:sz w:val="18"/>
                <w:szCs w:val="18"/>
              </w:rPr>
              <w:t>3.模拟企业起是始年的经营；</w:t>
            </w:r>
          </w:p>
          <w:p w14:paraId="40A363DF">
            <w:pPr>
              <w:widowControl/>
              <w:spacing w:line="0" w:lineRule="atLeast"/>
              <w:ind w:firstLine="360"/>
              <w:jc w:val="left"/>
              <w:textAlignment w:val="center"/>
              <w:rPr>
                <w:sz w:val="18"/>
                <w:szCs w:val="18"/>
              </w:rPr>
            </w:pPr>
            <w:r>
              <w:rPr>
                <w:sz w:val="18"/>
                <w:szCs w:val="18"/>
              </w:rPr>
              <w:t xml:space="preserve">4.模拟企业季度经营；          </w:t>
            </w:r>
          </w:p>
          <w:p w14:paraId="573B2DEA">
            <w:pPr>
              <w:widowControl/>
              <w:ind w:firstLine="360"/>
              <w:jc w:val="left"/>
              <w:rPr>
                <w:sz w:val="18"/>
                <w:szCs w:val="18"/>
              </w:rPr>
            </w:pPr>
            <w:r>
              <w:rPr>
                <w:sz w:val="18"/>
                <w:szCs w:val="18"/>
              </w:rPr>
              <w:t>5模拟企业年度经营；</w:t>
            </w:r>
          </w:p>
        </w:tc>
        <w:tc>
          <w:tcPr>
            <w:tcW w:w="1802" w:type="dxa"/>
            <w:noWrap/>
            <w:vAlign w:val="center"/>
          </w:tcPr>
          <w:p w14:paraId="145D43ED">
            <w:pPr>
              <w:widowControl/>
              <w:ind w:firstLine="360"/>
              <w:jc w:val="left"/>
              <w:rPr>
                <w:sz w:val="18"/>
                <w:szCs w:val="18"/>
              </w:rPr>
            </w:pPr>
            <w:r>
              <w:rPr>
                <w:sz w:val="18"/>
                <w:szCs w:val="18"/>
              </w:rPr>
              <w:t>了解企业状况、企业的运营及组织结构、岗位职责；体验企业经营过程，了解企业筹资、供应、生产、销售、利润分配等过程内</w:t>
            </w:r>
          </w:p>
        </w:tc>
        <w:tc>
          <w:tcPr>
            <w:tcW w:w="953" w:type="dxa"/>
            <w:noWrap/>
            <w:vAlign w:val="center"/>
          </w:tcPr>
          <w:p w14:paraId="59038D60">
            <w:pPr>
              <w:widowControl/>
              <w:jc w:val="left"/>
              <w:rPr>
                <w:sz w:val="18"/>
                <w:szCs w:val="18"/>
              </w:rPr>
            </w:pPr>
            <w:r>
              <w:rPr>
                <w:sz w:val="18"/>
                <w:szCs w:val="18"/>
              </w:rPr>
              <w:t>实训周</w:t>
            </w:r>
          </w:p>
        </w:tc>
        <w:tc>
          <w:tcPr>
            <w:tcW w:w="1073" w:type="dxa"/>
            <w:noWrap/>
            <w:vAlign w:val="center"/>
          </w:tcPr>
          <w:p w14:paraId="78537124">
            <w:pPr>
              <w:widowControl/>
              <w:ind w:firstLine="360"/>
              <w:rPr>
                <w:sz w:val="18"/>
                <w:szCs w:val="18"/>
              </w:rPr>
            </w:pPr>
            <w:r>
              <w:rPr>
                <w:rFonts w:hint="eastAsia"/>
                <w:sz w:val="18"/>
                <w:szCs w:val="18"/>
              </w:rPr>
              <w:t>校内</w:t>
            </w:r>
          </w:p>
        </w:tc>
      </w:tr>
      <w:tr w14:paraId="661A63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0D05D94E">
            <w:pPr>
              <w:widowControl/>
              <w:ind w:firstLine="360"/>
              <w:rPr>
                <w:sz w:val="18"/>
                <w:szCs w:val="18"/>
              </w:rPr>
            </w:pPr>
            <w:r>
              <w:rPr>
                <w:rFonts w:hint="eastAsia"/>
                <w:sz w:val="18"/>
                <w:szCs w:val="18"/>
              </w:rPr>
              <w:t>7</w:t>
            </w:r>
          </w:p>
        </w:tc>
        <w:tc>
          <w:tcPr>
            <w:tcW w:w="1606" w:type="dxa"/>
            <w:noWrap/>
          </w:tcPr>
          <w:p w14:paraId="346E43AD">
            <w:pPr>
              <w:widowControl/>
              <w:rPr>
                <w:sz w:val="18"/>
                <w:szCs w:val="18"/>
              </w:rPr>
            </w:pPr>
            <w:r>
              <w:rPr>
                <w:rFonts w:hint="eastAsia"/>
              </w:rPr>
              <w:t>◆创新创业模拟实训</w:t>
            </w:r>
          </w:p>
        </w:tc>
        <w:tc>
          <w:tcPr>
            <w:tcW w:w="1904" w:type="dxa"/>
            <w:noWrap/>
            <w:vAlign w:val="center"/>
          </w:tcPr>
          <w:p w14:paraId="0527227C">
            <w:pPr>
              <w:widowControl/>
              <w:spacing w:line="0" w:lineRule="atLeast"/>
              <w:ind w:firstLine="360"/>
              <w:jc w:val="left"/>
              <w:textAlignment w:val="center"/>
              <w:rPr>
                <w:sz w:val="18"/>
                <w:szCs w:val="18"/>
              </w:rPr>
            </w:pPr>
            <w:r>
              <w:rPr>
                <w:sz w:val="18"/>
                <w:szCs w:val="18"/>
              </w:rPr>
              <w:t>1、学习创业学堂、创业讲堂内容；</w:t>
            </w:r>
          </w:p>
          <w:p w14:paraId="4962B255">
            <w:pPr>
              <w:widowControl/>
              <w:spacing w:line="0" w:lineRule="atLeast"/>
              <w:ind w:firstLine="360"/>
              <w:jc w:val="left"/>
              <w:textAlignment w:val="center"/>
              <w:rPr>
                <w:sz w:val="18"/>
                <w:szCs w:val="18"/>
              </w:rPr>
            </w:pPr>
            <w:r>
              <w:rPr>
                <w:sz w:val="18"/>
                <w:szCs w:val="18"/>
              </w:rPr>
              <w:t>2、进行创业测评；</w:t>
            </w:r>
          </w:p>
          <w:p w14:paraId="6A604510">
            <w:pPr>
              <w:widowControl/>
              <w:spacing w:line="0" w:lineRule="atLeast"/>
              <w:ind w:firstLine="360"/>
              <w:jc w:val="left"/>
              <w:textAlignment w:val="center"/>
              <w:rPr>
                <w:sz w:val="18"/>
                <w:szCs w:val="18"/>
              </w:rPr>
            </w:pPr>
            <w:r>
              <w:rPr>
                <w:sz w:val="18"/>
                <w:szCs w:val="18"/>
              </w:rPr>
              <w:t>3、了解设立公司的基本条件；</w:t>
            </w:r>
          </w:p>
          <w:p w14:paraId="0A465D05">
            <w:pPr>
              <w:widowControl/>
              <w:spacing w:line="0" w:lineRule="atLeast"/>
              <w:ind w:firstLine="360"/>
              <w:jc w:val="left"/>
              <w:textAlignment w:val="center"/>
              <w:rPr>
                <w:sz w:val="18"/>
                <w:szCs w:val="18"/>
              </w:rPr>
            </w:pPr>
            <w:r>
              <w:rPr>
                <w:sz w:val="18"/>
                <w:szCs w:val="18"/>
              </w:rPr>
              <w:t>4、撰写创业计划书；</w:t>
            </w:r>
          </w:p>
          <w:p w14:paraId="486B3300">
            <w:pPr>
              <w:widowControl/>
              <w:ind w:firstLine="360"/>
              <w:jc w:val="left"/>
              <w:rPr>
                <w:sz w:val="18"/>
                <w:szCs w:val="18"/>
              </w:rPr>
            </w:pPr>
            <w:r>
              <w:rPr>
                <w:sz w:val="18"/>
                <w:szCs w:val="18"/>
              </w:rPr>
              <w:t>5、创业实战</w:t>
            </w:r>
          </w:p>
        </w:tc>
        <w:tc>
          <w:tcPr>
            <w:tcW w:w="1802" w:type="dxa"/>
            <w:noWrap/>
            <w:vAlign w:val="center"/>
          </w:tcPr>
          <w:p w14:paraId="53906AF4">
            <w:pPr>
              <w:widowControl/>
              <w:ind w:firstLine="360"/>
              <w:jc w:val="left"/>
              <w:rPr>
                <w:sz w:val="18"/>
                <w:szCs w:val="18"/>
              </w:rPr>
            </w:pPr>
            <w:r>
              <w:rPr>
                <w:sz w:val="18"/>
                <w:szCs w:val="18"/>
              </w:rPr>
              <w:t>创新创业能力、创新创意意识、创业精神、团队合作能力、创业计划书撰写能力、创业实战能力</w:t>
            </w:r>
          </w:p>
        </w:tc>
        <w:tc>
          <w:tcPr>
            <w:tcW w:w="953" w:type="dxa"/>
            <w:noWrap/>
            <w:vAlign w:val="center"/>
          </w:tcPr>
          <w:p w14:paraId="6663F851">
            <w:pPr>
              <w:widowControl/>
              <w:jc w:val="left"/>
              <w:rPr>
                <w:sz w:val="18"/>
                <w:szCs w:val="18"/>
              </w:rPr>
            </w:pPr>
            <w:r>
              <w:rPr>
                <w:sz w:val="18"/>
                <w:szCs w:val="18"/>
              </w:rPr>
              <w:t>实训周</w:t>
            </w:r>
          </w:p>
        </w:tc>
        <w:tc>
          <w:tcPr>
            <w:tcW w:w="1073" w:type="dxa"/>
            <w:noWrap/>
            <w:vAlign w:val="center"/>
          </w:tcPr>
          <w:p w14:paraId="243A27ED">
            <w:pPr>
              <w:widowControl/>
              <w:ind w:firstLine="360"/>
              <w:jc w:val="both"/>
              <w:rPr>
                <w:sz w:val="18"/>
                <w:szCs w:val="18"/>
              </w:rPr>
            </w:pPr>
            <w:r>
              <w:rPr>
                <w:rFonts w:hint="eastAsia"/>
                <w:sz w:val="18"/>
                <w:szCs w:val="18"/>
              </w:rPr>
              <w:t>校内</w:t>
            </w:r>
          </w:p>
        </w:tc>
      </w:tr>
      <w:tr w14:paraId="0B8307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1D5B720B">
            <w:pPr>
              <w:widowControl/>
              <w:ind w:firstLine="360"/>
              <w:rPr>
                <w:sz w:val="18"/>
                <w:szCs w:val="18"/>
              </w:rPr>
            </w:pPr>
            <w:r>
              <w:rPr>
                <w:rFonts w:hint="eastAsia"/>
                <w:sz w:val="18"/>
                <w:szCs w:val="18"/>
              </w:rPr>
              <w:t>8</w:t>
            </w:r>
          </w:p>
        </w:tc>
        <w:tc>
          <w:tcPr>
            <w:tcW w:w="1606" w:type="dxa"/>
            <w:noWrap/>
          </w:tcPr>
          <w:p w14:paraId="5832C86A">
            <w:pPr>
              <w:widowControl/>
              <w:rPr>
                <w:sz w:val="18"/>
                <w:szCs w:val="18"/>
              </w:rPr>
            </w:pPr>
            <w:r>
              <w:rPr>
                <w:rFonts w:hint="eastAsia"/>
              </w:rPr>
              <w:t>跨境电商实务实训</w:t>
            </w:r>
          </w:p>
        </w:tc>
        <w:tc>
          <w:tcPr>
            <w:tcW w:w="1904" w:type="dxa"/>
            <w:noWrap/>
            <w:vAlign w:val="center"/>
          </w:tcPr>
          <w:p w14:paraId="2F3F8218">
            <w:pPr>
              <w:widowControl/>
              <w:ind w:firstLine="360"/>
              <w:jc w:val="left"/>
              <w:rPr>
                <w:sz w:val="18"/>
                <w:szCs w:val="18"/>
              </w:rPr>
            </w:pPr>
            <w:r>
              <w:rPr>
                <w:sz w:val="18"/>
                <w:szCs w:val="18"/>
              </w:rPr>
              <w:t>学习</w:t>
            </w:r>
            <w:r>
              <w:rPr>
                <w:kern w:val="0"/>
                <w:sz w:val="18"/>
                <w:szCs w:val="18"/>
              </w:rPr>
              <w:t>跨境电商</w:t>
            </w:r>
            <w:r>
              <w:rPr>
                <w:sz w:val="18"/>
                <w:szCs w:val="18"/>
              </w:rPr>
              <w:t>相关理念；制定</w:t>
            </w:r>
            <w:r>
              <w:rPr>
                <w:kern w:val="0"/>
                <w:sz w:val="18"/>
                <w:szCs w:val="18"/>
              </w:rPr>
              <w:t>跨境电商运营</w:t>
            </w:r>
            <w:r>
              <w:rPr>
                <w:sz w:val="18"/>
                <w:szCs w:val="18"/>
              </w:rPr>
              <w:t>优化方案；实施</w:t>
            </w:r>
            <w:r>
              <w:rPr>
                <w:kern w:val="0"/>
                <w:sz w:val="18"/>
                <w:szCs w:val="18"/>
              </w:rPr>
              <w:t>跨境电商</w:t>
            </w:r>
            <w:r>
              <w:rPr>
                <w:sz w:val="18"/>
                <w:szCs w:val="18"/>
              </w:rPr>
              <w:t>运营作业</w:t>
            </w:r>
          </w:p>
        </w:tc>
        <w:tc>
          <w:tcPr>
            <w:tcW w:w="1802" w:type="dxa"/>
            <w:noWrap/>
            <w:vAlign w:val="center"/>
          </w:tcPr>
          <w:p w14:paraId="326EA8AA">
            <w:pPr>
              <w:widowControl/>
              <w:ind w:firstLine="360"/>
              <w:jc w:val="left"/>
              <w:rPr>
                <w:sz w:val="18"/>
                <w:szCs w:val="18"/>
              </w:rPr>
            </w:pPr>
            <w:r>
              <w:rPr>
                <w:sz w:val="18"/>
                <w:szCs w:val="18"/>
              </w:rPr>
              <w:t>熟悉</w:t>
            </w:r>
            <w:r>
              <w:rPr>
                <w:kern w:val="0"/>
                <w:sz w:val="18"/>
                <w:szCs w:val="18"/>
              </w:rPr>
              <w:t>跨境电商</w:t>
            </w:r>
            <w:r>
              <w:rPr>
                <w:sz w:val="18"/>
                <w:szCs w:val="18"/>
              </w:rPr>
              <w:t>的整个流程；了解</w:t>
            </w:r>
            <w:r>
              <w:rPr>
                <w:kern w:val="0"/>
                <w:sz w:val="18"/>
                <w:szCs w:val="18"/>
              </w:rPr>
              <w:t>跨境电商平台使用规则</w:t>
            </w:r>
            <w:r>
              <w:rPr>
                <w:sz w:val="18"/>
                <w:szCs w:val="18"/>
              </w:rPr>
              <w:t>；了解跨境物流的基本条件和注意事项的相关知识。</w:t>
            </w:r>
          </w:p>
        </w:tc>
        <w:tc>
          <w:tcPr>
            <w:tcW w:w="953" w:type="dxa"/>
            <w:noWrap/>
            <w:vAlign w:val="center"/>
          </w:tcPr>
          <w:p w14:paraId="5A494258">
            <w:pPr>
              <w:widowControl/>
              <w:jc w:val="left"/>
              <w:rPr>
                <w:sz w:val="18"/>
                <w:szCs w:val="18"/>
              </w:rPr>
            </w:pPr>
            <w:r>
              <w:rPr>
                <w:sz w:val="18"/>
                <w:szCs w:val="18"/>
              </w:rPr>
              <w:t>实训周</w:t>
            </w:r>
          </w:p>
        </w:tc>
        <w:tc>
          <w:tcPr>
            <w:tcW w:w="1073" w:type="dxa"/>
            <w:noWrap/>
            <w:vAlign w:val="center"/>
          </w:tcPr>
          <w:p w14:paraId="478319D6">
            <w:pPr>
              <w:widowControl/>
              <w:ind w:firstLine="360"/>
              <w:jc w:val="both"/>
              <w:rPr>
                <w:sz w:val="18"/>
                <w:szCs w:val="18"/>
              </w:rPr>
            </w:pPr>
            <w:r>
              <w:rPr>
                <w:rFonts w:hint="eastAsia"/>
                <w:sz w:val="18"/>
                <w:szCs w:val="18"/>
              </w:rPr>
              <w:t>校内</w:t>
            </w:r>
          </w:p>
        </w:tc>
      </w:tr>
      <w:tr w14:paraId="514DBA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3CD0F942">
            <w:pPr>
              <w:widowControl/>
              <w:ind w:firstLine="360"/>
              <w:rPr>
                <w:sz w:val="18"/>
                <w:szCs w:val="18"/>
              </w:rPr>
            </w:pPr>
            <w:r>
              <w:rPr>
                <w:rFonts w:hint="eastAsia"/>
                <w:sz w:val="18"/>
                <w:szCs w:val="18"/>
              </w:rPr>
              <w:t>9</w:t>
            </w:r>
          </w:p>
        </w:tc>
        <w:tc>
          <w:tcPr>
            <w:tcW w:w="1606" w:type="dxa"/>
            <w:noWrap/>
          </w:tcPr>
          <w:p w14:paraId="37F72242">
            <w:pPr>
              <w:widowControl/>
              <w:rPr>
                <w:sz w:val="18"/>
                <w:szCs w:val="18"/>
              </w:rPr>
            </w:pPr>
            <w:r>
              <w:rPr>
                <w:rFonts w:hint="eastAsia"/>
              </w:rPr>
              <w:t>网店美工实务实训</w:t>
            </w:r>
          </w:p>
        </w:tc>
        <w:tc>
          <w:tcPr>
            <w:tcW w:w="1904" w:type="dxa"/>
            <w:noWrap/>
            <w:vAlign w:val="center"/>
          </w:tcPr>
          <w:p w14:paraId="1EEA0A2E">
            <w:pPr>
              <w:widowControl/>
              <w:ind w:firstLine="360"/>
              <w:jc w:val="left"/>
              <w:rPr>
                <w:sz w:val="18"/>
                <w:szCs w:val="18"/>
              </w:rPr>
            </w:pPr>
            <w:r>
              <w:rPr>
                <w:sz w:val="18"/>
                <w:szCs w:val="18"/>
              </w:rPr>
              <w:t>学习网店美工相关理念；能独立制作</w:t>
            </w:r>
            <w:r>
              <w:rPr>
                <w:kern w:val="0"/>
                <w:sz w:val="18"/>
                <w:szCs w:val="18"/>
              </w:rPr>
              <w:t>跨境电商美工设计</w:t>
            </w:r>
            <w:r>
              <w:rPr>
                <w:sz w:val="18"/>
                <w:szCs w:val="18"/>
              </w:rPr>
              <w:t>优化方案；制作</w:t>
            </w:r>
            <w:r>
              <w:rPr>
                <w:kern w:val="0"/>
                <w:sz w:val="18"/>
                <w:szCs w:val="18"/>
              </w:rPr>
              <w:t>跨境电商</w:t>
            </w:r>
            <w:r>
              <w:rPr>
                <w:sz w:val="18"/>
                <w:szCs w:val="18"/>
              </w:rPr>
              <w:t>主图详情页。</w:t>
            </w:r>
          </w:p>
        </w:tc>
        <w:tc>
          <w:tcPr>
            <w:tcW w:w="1802" w:type="dxa"/>
            <w:noWrap/>
            <w:vAlign w:val="center"/>
          </w:tcPr>
          <w:p w14:paraId="13955623">
            <w:pPr>
              <w:widowControl/>
              <w:ind w:firstLine="360"/>
              <w:jc w:val="left"/>
              <w:rPr>
                <w:sz w:val="18"/>
                <w:szCs w:val="18"/>
              </w:rPr>
            </w:pPr>
            <w:r>
              <w:rPr>
                <w:sz w:val="18"/>
                <w:szCs w:val="18"/>
              </w:rPr>
              <w:t>熟悉</w:t>
            </w:r>
            <w:r>
              <w:rPr>
                <w:kern w:val="0"/>
                <w:sz w:val="18"/>
                <w:szCs w:val="18"/>
              </w:rPr>
              <w:t>跨境电商</w:t>
            </w:r>
            <w:r>
              <w:rPr>
                <w:sz w:val="18"/>
                <w:szCs w:val="18"/>
              </w:rPr>
              <w:t>的店铺装修的具体流程；了解</w:t>
            </w:r>
            <w:r>
              <w:rPr>
                <w:kern w:val="0"/>
                <w:sz w:val="18"/>
                <w:szCs w:val="18"/>
              </w:rPr>
              <w:t>跨境电商平台上传主图详情页的使用规则</w:t>
            </w:r>
            <w:r>
              <w:rPr>
                <w:sz w:val="18"/>
                <w:szCs w:val="18"/>
              </w:rPr>
              <w:t>和注意事项的相关知识。</w:t>
            </w:r>
          </w:p>
        </w:tc>
        <w:tc>
          <w:tcPr>
            <w:tcW w:w="953" w:type="dxa"/>
            <w:noWrap/>
            <w:vAlign w:val="center"/>
          </w:tcPr>
          <w:p w14:paraId="631644DE">
            <w:pPr>
              <w:widowControl/>
              <w:jc w:val="left"/>
              <w:rPr>
                <w:sz w:val="18"/>
                <w:szCs w:val="18"/>
              </w:rPr>
            </w:pPr>
            <w:r>
              <w:rPr>
                <w:sz w:val="18"/>
                <w:szCs w:val="18"/>
              </w:rPr>
              <w:t>实训周</w:t>
            </w:r>
          </w:p>
        </w:tc>
        <w:tc>
          <w:tcPr>
            <w:tcW w:w="1073" w:type="dxa"/>
            <w:noWrap/>
          </w:tcPr>
          <w:p w14:paraId="685CF5C7">
            <w:pPr>
              <w:widowControl/>
              <w:ind w:firstLine="360"/>
              <w:jc w:val="both"/>
              <w:rPr>
                <w:sz w:val="18"/>
                <w:szCs w:val="18"/>
              </w:rPr>
            </w:pPr>
            <w:r>
              <w:rPr>
                <w:rFonts w:hint="eastAsia"/>
                <w:sz w:val="18"/>
                <w:szCs w:val="18"/>
              </w:rPr>
              <w:t>校内</w:t>
            </w:r>
          </w:p>
        </w:tc>
      </w:tr>
      <w:tr w14:paraId="056467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2DEBEC86">
            <w:pPr>
              <w:widowControl/>
              <w:ind w:firstLine="360"/>
              <w:rPr>
                <w:sz w:val="18"/>
                <w:szCs w:val="18"/>
              </w:rPr>
            </w:pPr>
            <w:r>
              <w:rPr>
                <w:rFonts w:hint="eastAsia"/>
                <w:sz w:val="18"/>
                <w:szCs w:val="18"/>
              </w:rPr>
              <w:t>10</w:t>
            </w:r>
          </w:p>
        </w:tc>
        <w:tc>
          <w:tcPr>
            <w:tcW w:w="1606" w:type="dxa"/>
            <w:noWrap/>
          </w:tcPr>
          <w:p w14:paraId="4EDD8F8B">
            <w:pPr>
              <w:widowControl/>
              <w:rPr>
                <w:sz w:val="18"/>
                <w:szCs w:val="18"/>
              </w:rPr>
            </w:pPr>
            <w:r>
              <w:rPr>
                <w:rFonts w:hint="eastAsia"/>
              </w:rPr>
              <w:t>国际贸易理论与实务实训</w:t>
            </w:r>
          </w:p>
        </w:tc>
        <w:tc>
          <w:tcPr>
            <w:tcW w:w="1904" w:type="dxa"/>
            <w:noWrap/>
            <w:vAlign w:val="center"/>
          </w:tcPr>
          <w:p w14:paraId="24D8B08C">
            <w:pPr>
              <w:widowControl/>
              <w:ind w:firstLine="360"/>
              <w:jc w:val="left"/>
              <w:rPr>
                <w:sz w:val="18"/>
                <w:szCs w:val="18"/>
              </w:rPr>
            </w:pPr>
            <w:r>
              <w:rPr>
                <w:rFonts w:hint="eastAsia"/>
                <w:sz w:val="18"/>
                <w:szCs w:val="18"/>
              </w:rPr>
              <w:t>国际贸易</w:t>
            </w:r>
            <w:r>
              <w:rPr>
                <w:sz w:val="18"/>
                <w:szCs w:val="18"/>
              </w:rPr>
              <w:t>市场分析、渠道选择、生产管理、财务管理、特殊任务管理</w:t>
            </w:r>
          </w:p>
        </w:tc>
        <w:tc>
          <w:tcPr>
            <w:tcW w:w="1802" w:type="dxa"/>
            <w:noWrap/>
            <w:vAlign w:val="center"/>
          </w:tcPr>
          <w:p w14:paraId="27F9B7AA">
            <w:pPr>
              <w:widowControl/>
              <w:ind w:firstLine="360"/>
              <w:jc w:val="left"/>
              <w:rPr>
                <w:sz w:val="18"/>
                <w:szCs w:val="18"/>
              </w:rPr>
            </w:pPr>
            <w:r>
              <w:rPr>
                <w:sz w:val="18"/>
                <w:szCs w:val="18"/>
              </w:rPr>
              <w:t>沟通能力、销售能力、新媒体营销能力、网店运营管理能力</w:t>
            </w:r>
          </w:p>
        </w:tc>
        <w:tc>
          <w:tcPr>
            <w:tcW w:w="953" w:type="dxa"/>
            <w:noWrap/>
            <w:vAlign w:val="center"/>
          </w:tcPr>
          <w:p w14:paraId="3207AF34">
            <w:pPr>
              <w:widowControl/>
              <w:jc w:val="left"/>
              <w:rPr>
                <w:sz w:val="18"/>
                <w:szCs w:val="18"/>
              </w:rPr>
            </w:pPr>
            <w:r>
              <w:rPr>
                <w:sz w:val="18"/>
                <w:szCs w:val="18"/>
              </w:rPr>
              <w:t>实训周</w:t>
            </w:r>
          </w:p>
        </w:tc>
        <w:tc>
          <w:tcPr>
            <w:tcW w:w="1073" w:type="dxa"/>
            <w:noWrap/>
          </w:tcPr>
          <w:p w14:paraId="6BD92B70">
            <w:pPr>
              <w:widowControl/>
              <w:ind w:firstLine="360"/>
              <w:jc w:val="both"/>
              <w:rPr>
                <w:sz w:val="18"/>
                <w:szCs w:val="18"/>
              </w:rPr>
            </w:pPr>
            <w:r>
              <w:rPr>
                <w:rFonts w:hint="eastAsia"/>
                <w:sz w:val="18"/>
                <w:szCs w:val="18"/>
              </w:rPr>
              <w:t>校内</w:t>
            </w:r>
          </w:p>
        </w:tc>
      </w:tr>
      <w:tr w14:paraId="759791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77EF87C7">
            <w:pPr>
              <w:widowControl/>
              <w:ind w:firstLine="360"/>
              <w:rPr>
                <w:sz w:val="18"/>
                <w:szCs w:val="18"/>
              </w:rPr>
            </w:pPr>
            <w:r>
              <w:rPr>
                <w:rFonts w:hint="eastAsia"/>
                <w:sz w:val="18"/>
                <w:szCs w:val="18"/>
              </w:rPr>
              <w:t>11</w:t>
            </w:r>
          </w:p>
        </w:tc>
        <w:tc>
          <w:tcPr>
            <w:tcW w:w="1606" w:type="dxa"/>
            <w:noWrap/>
          </w:tcPr>
          <w:p w14:paraId="3B38C8BE">
            <w:pPr>
              <w:widowControl/>
              <w:rPr>
                <w:sz w:val="18"/>
                <w:szCs w:val="18"/>
              </w:rPr>
            </w:pPr>
            <w:r>
              <w:rPr>
                <w:rFonts w:hint="eastAsia"/>
              </w:rPr>
              <w:t>跨境电商综合实训</w:t>
            </w:r>
          </w:p>
        </w:tc>
        <w:tc>
          <w:tcPr>
            <w:tcW w:w="1904" w:type="dxa"/>
            <w:noWrap/>
            <w:vAlign w:val="center"/>
          </w:tcPr>
          <w:p w14:paraId="0C79E6C9">
            <w:pPr>
              <w:widowControl/>
              <w:ind w:firstLine="360"/>
              <w:jc w:val="left"/>
              <w:rPr>
                <w:sz w:val="18"/>
                <w:szCs w:val="18"/>
              </w:rPr>
            </w:pPr>
            <w:r>
              <w:rPr>
                <w:sz w:val="18"/>
                <w:szCs w:val="18"/>
              </w:rPr>
              <w:t>跨境电商运营助理、新媒体营销、网店美工专员管理</w:t>
            </w:r>
          </w:p>
        </w:tc>
        <w:tc>
          <w:tcPr>
            <w:tcW w:w="1802" w:type="dxa"/>
            <w:noWrap/>
            <w:vAlign w:val="center"/>
          </w:tcPr>
          <w:p w14:paraId="3B97649E">
            <w:pPr>
              <w:widowControl/>
              <w:ind w:firstLine="360"/>
              <w:jc w:val="left"/>
              <w:rPr>
                <w:sz w:val="18"/>
                <w:szCs w:val="18"/>
              </w:rPr>
            </w:pPr>
            <w:r>
              <w:rPr>
                <w:sz w:val="18"/>
                <w:szCs w:val="18"/>
              </w:rPr>
              <w:t>沟通能力、销售能力、新媒体营销能力、网店运营管理能力</w:t>
            </w:r>
          </w:p>
        </w:tc>
        <w:tc>
          <w:tcPr>
            <w:tcW w:w="953" w:type="dxa"/>
            <w:noWrap/>
            <w:vAlign w:val="center"/>
          </w:tcPr>
          <w:p w14:paraId="39FBD2B2">
            <w:pPr>
              <w:widowControl/>
              <w:jc w:val="left"/>
              <w:rPr>
                <w:sz w:val="18"/>
                <w:szCs w:val="18"/>
              </w:rPr>
            </w:pPr>
            <w:r>
              <w:rPr>
                <w:sz w:val="18"/>
                <w:szCs w:val="18"/>
              </w:rPr>
              <w:t>实训周</w:t>
            </w:r>
          </w:p>
        </w:tc>
        <w:tc>
          <w:tcPr>
            <w:tcW w:w="1073" w:type="dxa"/>
            <w:noWrap/>
          </w:tcPr>
          <w:p w14:paraId="0CCED394">
            <w:pPr>
              <w:widowControl/>
              <w:ind w:firstLine="360"/>
              <w:jc w:val="both"/>
              <w:rPr>
                <w:sz w:val="18"/>
                <w:szCs w:val="18"/>
              </w:rPr>
            </w:pPr>
            <w:r>
              <w:rPr>
                <w:rFonts w:hint="eastAsia"/>
                <w:sz w:val="18"/>
                <w:szCs w:val="18"/>
              </w:rPr>
              <w:t>校内</w:t>
            </w:r>
          </w:p>
        </w:tc>
      </w:tr>
    </w:tbl>
    <w:p w14:paraId="52AB74AD">
      <w:pPr>
        <w:sectPr>
          <w:headerReference r:id="rId5" w:type="default"/>
          <w:footerReference r:id="rId6" w:type="default"/>
          <w:pgSz w:w="11906" w:h="16838"/>
          <w:pgMar w:top="1440" w:right="1797" w:bottom="1440" w:left="1797" w:header="851" w:footer="992" w:gutter="0"/>
          <w:cols w:space="720" w:num="1"/>
          <w:docGrid w:linePitch="312" w:charSpace="0"/>
        </w:sectPr>
      </w:pPr>
    </w:p>
    <w:p w14:paraId="2EBE8BD0">
      <w:pPr>
        <w:spacing w:line="440" w:lineRule="exact"/>
        <w:ind w:firstLine="482"/>
        <w:jc w:val="both"/>
        <w:rPr>
          <w:rFonts w:eastAsia="黑体"/>
          <w:b/>
          <w:sz w:val="24"/>
          <w:szCs w:val="22"/>
        </w:rPr>
      </w:pPr>
      <w:r>
        <w:rPr>
          <w:rFonts w:eastAsia="黑体"/>
          <w:b/>
          <w:sz w:val="24"/>
          <w:szCs w:val="22"/>
        </w:rPr>
        <w:t>八、教学计划总体安排</w:t>
      </w:r>
    </w:p>
    <w:p w14:paraId="5F067DF5">
      <w:pPr>
        <w:ind w:firstLine="482" w:firstLineChars="200"/>
        <w:jc w:val="left"/>
      </w:pPr>
      <w:r>
        <w:rPr>
          <w:rFonts w:hint="eastAsia"/>
          <w:b/>
          <w:bCs/>
          <w:sz w:val="24"/>
          <w:szCs w:val="22"/>
        </w:rPr>
        <w:t>（一）</w:t>
      </w:r>
      <w:r>
        <w:rPr>
          <w:b/>
          <w:bCs/>
          <w:sz w:val="24"/>
          <w:szCs w:val="22"/>
        </w:rPr>
        <w:t>教学进程安排表</w:t>
      </w:r>
    </w:p>
    <w:tbl>
      <w:tblPr>
        <w:tblStyle w:val="20"/>
        <w:tblW w:w="13559" w:type="dxa"/>
        <w:jc w:val="center"/>
        <w:tblLayout w:type="fixed"/>
        <w:tblCellMar>
          <w:top w:w="0" w:type="dxa"/>
          <w:left w:w="108" w:type="dxa"/>
          <w:bottom w:w="0" w:type="dxa"/>
          <w:right w:w="108" w:type="dxa"/>
        </w:tblCellMar>
      </w:tblPr>
      <w:tblGrid>
        <w:gridCol w:w="429"/>
        <w:gridCol w:w="429"/>
        <w:gridCol w:w="510"/>
        <w:gridCol w:w="2073"/>
        <w:gridCol w:w="768"/>
        <w:gridCol w:w="795"/>
        <w:gridCol w:w="795"/>
        <w:gridCol w:w="855"/>
        <w:gridCol w:w="1110"/>
        <w:gridCol w:w="1050"/>
        <w:gridCol w:w="900"/>
        <w:gridCol w:w="1020"/>
        <w:gridCol w:w="825"/>
        <w:gridCol w:w="885"/>
        <w:gridCol w:w="1115"/>
      </w:tblGrid>
      <w:tr w14:paraId="735A1EB0">
        <w:tblPrEx>
          <w:tblCellMar>
            <w:top w:w="0" w:type="dxa"/>
            <w:left w:w="108" w:type="dxa"/>
            <w:bottom w:w="0" w:type="dxa"/>
            <w:right w:w="108" w:type="dxa"/>
          </w:tblCellMar>
        </w:tblPrEx>
        <w:trPr>
          <w:trHeight w:val="492" w:hRule="atLeast"/>
          <w:jc w:val="center"/>
        </w:trPr>
        <w:tc>
          <w:tcPr>
            <w:tcW w:w="429"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171B0037">
            <w:r>
              <w:rPr>
                <w:rFonts w:hint="eastAsia"/>
                <w:lang w:bidi="ar"/>
              </w:rPr>
              <w:t>课程类别</w:t>
            </w:r>
          </w:p>
        </w:tc>
        <w:tc>
          <w:tcPr>
            <w:tcW w:w="429"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01E3FA27">
            <w:r>
              <w:rPr>
                <w:rFonts w:hint="eastAsia"/>
                <w:lang w:bidi="ar"/>
              </w:rPr>
              <w:t>课程性质</w:t>
            </w:r>
          </w:p>
        </w:tc>
        <w:tc>
          <w:tcPr>
            <w:tcW w:w="510"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2200582D">
            <w:r>
              <w:rPr>
                <w:rFonts w:hint="eastAsia"/>
                <w:lang w:bidi="ar"/>
              </w:rPr>
              <w:t>序号</w:t>
            </w:r>
          </w:p>
        </w:tc>
        <w:tc>
          <w:tcPr>
            <w:tcW w:w="2073"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02437E0F">
            <w:r>
              <w:rPr>
                <w:rFonts w:hint="eastAsia"/>
                <w:lang w:bidi="ar"/>
              </w:rPr>
              <w:t>课程名称</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7247C968">
            <w:r>
              <w:rPr>
                <w:rFonts w:hint="eastAsia"/>
                <w:lang w:bidi="ar"/>
              </w:rPr>
              <w:t>学分数</w:t>
            </w:r>
          </w:p>
        </w:tc>
        <w:tc>
          <w:tcPr>
            <w:tcW w:w="2445"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47069152">
            <w:r>
              <w:rPr>
                <w:rFonts w:hint="eastAsia"/>
                <w:lang w:bidi="ar"/>
              </w:rPr>
              <w:t>学时分配</w:t>
            </w:r>
          </w:p>
        </w:tc>
        <w:tc>
          <w:tcPr>
            <w:tcW w:w="5790" w:type="dxa"/>
            <w:gridSpan w:val="6"/>
            <w:tcBorders>
              <w:top w:val="single" w:color="000000" w:sz="4" w:space="0"/>
              <w:left w:val="single" w:color="000000" w:sz="4" w:space="0"/>
              <w:bottom w:val="single" w:color="000000" w:sz="4" w:space="0"/>
              <w:right w:val="single" w:color="000000" w:sz="4" w:space="0"/>
            </w:tcBorders>
            <w:shd w:val="clear" w:color="auto" w:fill="CCFFCC"/>
            <w:vAlign w:val="center"/>
          </w:tcPr>
          <w:p w14:paraId="6201CEFA">
            <w:r>
              <w:rPr>
                <w:rFonts w:hint="eastAsia"/>
                <w:lang w:bidi="ar"/>
              </w:rPr>
              <w:t>各学期周学时分配</w:t>
            </w:r>
          </w:p>
        </w:tc>
        <w:tc>
          <w:tcPr>
            <w:tcW w:w="1115"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7A6E4501">
            <w:r>
              <w:rPr>
                <w:rFonts w:hint="eastAsia"/>
                <w:lang w:bidi="ar"/>
              </w:rPr>
              <w:t>考核方式</w:t>
            </w:r>
          </w:p>
        </w:tc>
      </w:tr>
      <w:tr w14:paraId="12C5CEC2">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6358325B"/>
        </w:tc>
        <w:tc>
          <w:tcPr>
            <w:tcW w:w="429"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4990C6F7"/>
        </w:tc>
        <w:tc>
          <w:tcPr>
            <w:tcW w:w="510"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522DDFE0"/>
        </w:tc>
        <w:tc>
          <w:tcPr>
            <w:tcW w:w="2073"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44F26EAA"/>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238C44E1"/>
        </w:tc>
        <w:tc>
          <w:tcPr>
            <w:tcW w:w="795" w:type="dxa"/>
            <w:vMerge w:val="restart"/>
            <w:tcBorders>
              <w:top w:val="single" w:color="000000" w:sz="4" w:space="0"/>
              <w:left w:val="single" w:color="000000" w:sz="4" w:space="0"/>
              <w:bottom w:val="nil"/>
              <w:right w:val="single" w:color="000000" w:sz="4" w:space="0"/>
            </w:tcBorders>
            <w:shd w:val="clear" w:color="auto" w:fill="CCFFCC"/>
            <w:vAlign w:val="center"/>
          </w:tcPr>
          <w:p w14:paraId="573B2C66">
            <w:r>
              <w:rPr>
                <w:rFonts w:hint="eastAsia"/>
                <w:lang w:bidi="ar"/>
              </w:rPr>
              <w:t>合计</w:t>
            </w:r>
          </w:p>
        </w:tc>
        <w:tc>
          <w:tcPr>
            <w:tcW w:w="795" w:type="dxa"/>
            <w:vMerge w:val="restart"/>
            <w:tcBorders>
              <w:top w:val="single" w:color="000000" w:sz="4" w:space="0"/>
              <w:left w:val="single" w:color="000000" w:sz="4" w:space="0"/>
              <w:bottom w:val="nil"/>
              <w:right w:val="single" w:color="000000" w:sz="4" w:space="0"/>
            </w:tcBorders>
            <w:shd w:val="clear" w:color="auto" w:fill="CCFFCC"/>
            <w:vAlign w:val="center"/>
          </w:tcPr>
          <w:p w14:paraId="14233BE5">
            <w:r>
              <w:rPr>
                <w:rFonts w:hint="eastAsia"/>
                <w:lang w:bidi="ar"/>
              </w:rPr>
              <w:t>讲授</w:t>
            </w:r>
          </w:p>
        </w:tc>
        <w:tc>
          <w:tcPr>
            <w:tcW w:w="855" w:type="dxa"/>
            <w:vMerge w:val="restart"/>
            <w:tcBorders>
              <w:top w:val="single" w:color="000000" w:sz="4" w:space="0"/>
              <w:left w:val="single" w:color="000000" w:sz="4" w:space="0"/>
              <w:bottom w:val="nil"/>
              <w:right w:val="single" w:color="000000" w:sz="4" w:space="0"/>
            </w:tcBorders>
            <w:shd w:val="clear" w:color="auto" w:fill="CCFFCC"/>
            <w:vAlign w:val="center"/>
          </w:tcPr>
          <w:p w14:paraId="26BD76D1">
            <w:r>
              <w:rPr>
                <w:rFonts w:hint="eastAsia"/>
                <w:lang w:bidi="ar"/>
              </w:rPr>
              <w:t>实践</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D83F35C">
            <w:r>
              <w:rPr>
                <w:rFonts w:hint="eastAsia"/>
                <w:lang w:bidi="ar"/>
              </w:rPr>
              <w:t>一</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A1BFC8B">
            <w:r>
              <w:rPr>
                <w:rFonts w:hint="eastAsia"/>
                <w:lang w:bidi="ar"/>
              </w:rPr>
              <w:t>二</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EB43E74">
            <w:r>
              <w:rPr>
                <w:rFonts w:hint="eastAsia"/>
                <w:lang w:bidi="ar"/>
              </w:rPr>
              <w:t>三</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3CCDFCD">
            <w:r>
              <w:rPr>
                <w:rFonts w:hint="eastAsia"/>
                <w:lang w:bidi="ar"/>
              </w:rPr>
              <w:t>四</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5B29875">
            <w:r>
              <w:rPr>
                <w:rFonts w:hint="eastAsia"/>
                <w:lang w:bidi="ar"/>
              </w:rPr>
              <w:t>五</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F8FAA4D">
            <w:r>
              <w:rPr>
                <w:rFonts w:hint="eastAsia"/>
                <w:lang w:bidi="ar"/>
              </w:rPr>
              <w:t>六</w:t>
            </w:r>
          </w:p>
        </w:tc>
        <w:tc>
          <w:tcPr>
            <w:tcW w:w="1115"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75853817"/>
        </w:tc>
      </w:tr>
      <w:tr w14:paraId="100CEF24">
        <w:tblPrEx>
          <w:tblCellMar>
            <w:top w:w="0" w:type="dxa"/>
            <w:left w:w="108" w:type="dxa"/>
            <w:bottom w:w="0" w:type="dxa"/>
            <w:right w:w="108" w:type="dxa"/>
          </w:tblCellMar>
        </w:tblPrEx>
        <w:trPr>
          <w:trHeight w:val="513"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49999A74"/>
        </w:tc>
        <w:tc>
          <w:tcPr>
            <w:tcW w:w="429"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24C733E7"/>
        </w:tc>
        <w:tc>
          <w:tcPr>
            <w:tcW w:w="510"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091EDDA4"/>
        </w:tc>
        <w:tc>
          <w:tcPr>
            <w:tcW w:w="2073"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0029A351"/>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586AF985"/>
        </w:tc>
        <w:tc>
          <w:tcPr>
            <w:tcW w:w="795" w:type="dxa"/>
            <w:vMerge w:val="continue"/>
            <w:tcBorders>
              <w:top w:val="single" w:color="000000" w:sz="4" w:space="0"/>
              <w:left w:val="single" w:color="000000" w:sz="4" w:space="0"/>
              <w:bottom w:val="nil"/>
              <w:right w:val="single" w:color="000000" w:sz="4" w:space="0"/>
            </w:tcBorders>
            <w:shd w:val="clear" w:color="auto" w:fill="CCFFCC"/>
            <w:vAlign w:val="center"/>
          </w:tcPr>
          <w:p w14:paraId="1AF34BC5"/>
        </w:tc>
        <w:tc>
          <w:tcPr>
            <w:tcW w:w="795" w:type="dxa"/>
            <w:vMerge w:val="continue"/>
            <w:tcBorders>
              <w:top w:val="single" w:color="000000" w:sz="4" w:space="0"/>
              <w:left w:val="single" w:color="000000" w:sz="4" w:space="0"/>
              <w:bottom w:val="nil"/>
              <w:right w:val="single" w:color="000000" w:sz="4" w:space="0"/>
            </w:tcBorders>
            <w:shd w:val="clear" w:color="auto" w:fill="CCFFCC"/>
            <w:vAlign w:val="center"/>
          </w:tcPr>
          <w:p w14:paraId="02AE8E60"/>
        </w:tc>
        <w:tc>
          <w:tcPr>
            <w:tcW w:w="855" w:type="dxa"/>
            <w:vMerge w:val="continue"/>
            <w:tcBorders>
              <w:top w:val="single" w:color="000000" w:sz="4" w:space="0"/>
              <w:left w:val="single" w:color="000000" w:sz="4" w:space="0"/>
              <w:bottom w:val="nil"/>
              <w:right w:val="single" w:color="000000" w:sz="4" w:space="0"/>
            </w:tcBorders>
            <w:shd w:val="clear" w:color="auto" w:fill="CCFFCC"/>
            <w:vAlign w:val="center"/>
          </w:tcPr>
          <w:p w14:paraId="7D98A920"/>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49D2FEE">
            <w:r>
              <w:rPr>
                <w:rFonts w:hint="eastAsia"/>
                <w:lang w:bidi="ar"/>
              </w:rPr>
              <w:t>14W</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D449F3D">
            <w:r>
              <w:rPr>
                <w:rFonts w:hint="eastAsia"/>
                <w:lang w:bidi="ar"/>
              </w:rPr>
              <w:t>18W</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C9DE8EF">
            <w:r>
              <w:rPr>
                <w:rFonts w:hint="eastAsia"/>
                <w:lang w:bidi="ar"/>
              </w:rPr>
              <w:t>18W</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0FE09BD">
            <w:r>
              <w:rPr>
                <w:rFonts w:hint="eastAsia"/>
                <w:lang w:bidi="ar"/>
              </w:rPr>
              <w:t>18W</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CC88D9A">
            <w:r>
              <w:rPr>
                <w:rFonts w:hint="eastAsia"/>
                <w:lang w:bidi="ar"/>
              </w:rPr>
              <w:t>14W</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4ECFCAE"/>
        </w:tc>
        <w:tc>
          <w:tcPr>
            <w:tcW w:w="1115"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12A64760"/>
        </w:tc>
      </w:tr>
      <w:tr w14:paraId="6AB5057A">
        <w:tblPrEx>
          <w:tblCellMar>
            <w:top w:w="0" w:type="dxa"/>
            <w:left w:w="108" w:type="dxa"/>
            <w:bottom w:w="0" w:type="dxa"/>
            <w:right w:w="108" w:type="dxa"/>
          </w:tblCellMar>
        </w:tblPrEx>
        <w:trPr>
          <w:trHeight w:val="444" w:hRule="atLeast"/>
          <w:jc w:val="center"/>
        </w:trPr>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5B3EF392">
            <w:r>
              <w:rPr>
                <w:rFonts w:hint="eastAsia"/>
                <w:lang w:bidi="ar"/>
              </w:rPr>
              <w:t>公共基础课程</w:t>
            </w:r>
          </w:p>
        </w:tc>
        <w:tc>
          <w:tcPr>
            <w:tcW w:w="429" w:type="dxa"/>
            <w:vMerge w:val="restart"/>
            <w:tcBorders>
              <w:top w:val="single" w:color="000000" w:sz="4" w:space="0"/>
              <w:left w:val="single" w:color="000000" w:sz="4" w:space="0"/>
              <w:right w:val="single" w:color="000000" w:sz="4" w:space="0"/>
            </w:tcBorders>
            <w:vAlign w:val="center"/>
          </w:tcPr>
          <w:p w14:paraId="19130A6C">
            <w:r>
              <w:rPr>
                <w:rFonts w:hint="eastAsia"/>
                <w:lang w:bidi="ar"/>
              </w:rPr>
              <w:t>公共基础必修</w:t>
            </w:r>
          </w:p>
        </w:tc>
        <w:tc>
          <w:tcPr>
            <w:tcW w:w="510" w:type="dxa"/>
            <w:tcBorders>
              <w:top w:val="single" w:color="000000" w:sz="4" w:space="0"/>
              <w:left w:val="single" w:color="000000" w:sz="4" w:space="0"/>
              <w:bottom w:val="single" w:color="000000" w:sz="4" w:space="0"/>
              <w:right w:val="single" w:color="000000" w:sz="4" w:space="0"/>
            </w:tcBorders>
            <w:noWrap/>
            <w:vAlign w:val="center"/>
          </w:tcPr>
          <w:p w14:paraId="0A8397AC">
            <w:r>
              <w:rPr>
                <w:lang w:bidi="ar"/>
              </w:rPr>
              <w:t>1</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755E4B11">
            <w:r>
              <w:rPr>
                <w:rFonts w:hint="eastAsia"/>
                <w:lang w:bidi="ar"/>
              </w:rPr>
              <w:t>思想道德与法治</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3D72C41C">
            <w:r>
              <w:rPr>
                <w:lang w:bidi="ar"/>
              </w:rPr>
              <w:t>3</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6DA469A">
            <w:r>
              <w:rPr>
                <w:lang w:bidi="ar"/>
              </w:rPr>
              <w:t>48</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ED37962">
            <w:r>
              <w:rPr>
                <w:lang w:bidi="ar"/>
              </w:rPr>
              <w:t>40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1E46CC3">
            <w:r>
              <w:rPr>
                <w:lang w:bidi="ar"/>
              </w:rPr>
              <w:t>8</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32D253F">
            <w:r>
              <w:rPr>
                <w:lang w:bidi="ar"/>
              </w:rPr>
              <w:t>4</w:t>
            </w:r>
            <w:r>
              <w:rPr>
                <w:rFonts w:ascii="Arial" w:hAnsi="Arial" w:cs="Arial"/>
                <w:lang w:bidi="ar"/>
              </w:rPr>
              <w:t>×</w:t>
            </w:r>
            <w:r>
              <w:rPr>
                <w:lang w:bidi="ar"/>
              </w:rPr>
              <w:t>12W</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5FAA266"/>
        </w:tc>
        <w:tc>
          <w:tcPr>
            <w:tcW w:w="900" w:type="dxa"/>
            <w:tcBorders>
              <w:top w:val="single" w:color="000000" w:sz="4" w:space="0"/>
              <w:left w:val="single" w:color="000000" w:sz="4" w:space="0"/>
              <w:bottom w:val="single" w:color="000000" w:sz="4" w:space="0"/>
              <w:right w:val="single" w:color="000000" w:sz="4" w:space="0"/>
            </w:tcBorders>
            <w:noWrap/>
            <w:vAlign w:val="center"/>
          </w:tcPr>
          <w:p w14:paraId="5B3522F5"/>
        </w:tc>
        <w:tc>
          <w:tcPr>
            <w:tcW w:w="1020" w:type="dxa"/>
            <w:tcBorders>
              <w:top w:val="single" w:color="000000" w:sz="4" w:space="0"/>
              <w:left w:val="single" w:color="000000" w:sz="4" w:space="0"/>
              <w:bottom w:val="single" w:color="000000" w:sz="4" w:space="0"/>
              <w:right w:val="single" w:color="000000" w:sz="4" w:space="0"/>
            </w:tcBorders>
            <w:noWrap/>
            <w:vAlign w:val="center"/>
          </w:tcPr>
          <w:p w14:paraId="208AED2B"/>
        </w:tc>
        <w:tc>
          <w:tcPr>
            <w:tcW w:w="825" w:type="dxa"/>
            <w:tcBorders>
              <w:top w:val="single" w:color="000000" w:sz="4" w:space="0"/>
              <w:left w:val="single" w:color="000000" w:sz="4" w:space="0"/>
              <w:bottom w:val="single" w:color="000000" w:sz="4" w:space="0"/>
              <w:right w:val="single" w:color="000000" w:sz="4" w:space="0"/>
            </w:tcBorders>
            <w:noWrap/>
            <w:vAlign w:val="center"/>
          </w:tcPr>
          <w:p w14:paraId="0CB94E23"/>
        </w:tc>
        <w:tc>
          <w:tcPr>
            <w:tcW w:w="885" w:type="dxa"/>
            <w:tcBorders>
              <w:top w:val="single" w:color="000000" w:sz="4" w:space="0"/>
              <w:left w:val="single" w:color="000000" w:sz="4" w:space="0"/>
              <w:bottom w:val="single" w:color="000000" w:sz="4" w:space="0"/>
              <w:right w:val="single" w:color="000000" w:sz="4" w:space="0"/>
            </w:tcBorders>
            <w:noWrap/>
            <w:vAlign w:val="center"/>
          </w:tcPr>
          <w:p w14:paraId="3BF73B14"/>
        </w:tc>
        <w:tc>
          <w:tcPr>
            <w:tcW w:w="1115" w:type="dxa"/>
            <w:tcBorders>
              <w:top w:val="single" w:color="000000" w:sz="4" w:space="0"/>
              <w:left w:val="single" w:color="000000" w:sz="4" w:space="0"/>
              <w:bottom w:val="single" w:color="000000" w:sz="4" w:space="0"/>
              <w:right w:val="single" w:color="000000" w:sz="4" w:space="0"/>
            </w:tcBorders>
            <w:noWrap/>
            <w:vAlign w:val="center"/>
          </w:tcPr>
          <w:p w14:paraId="16A2481C">
            <w:r>
              <w:rPr>
                <w:rFonts w:hint="eastAsia"/>
                <w:lang w:bidi="ar"/>
              </w:rPr>
              <w:t>考试</w:t>
            </w:r>
          </w:p>
        </w:tc>
      </w:tr>
      <w:tr w14:paraId="4B8F3CE2">
        <w:tblPrEx>
          <w:tblCellMar>
            <w:top w:w="0" w:type="dxa"/>
            <w:left w:w="108" w:type="dxa"/>
            <w:bottom w:w="0" w:type="dxa"/>
            <w:right w:w="108" w:type="dxa"/>
          </w:tblCellMar>
        </w:tblPrEx>
        <w:trPr>
          <w:trHeight w:val="1088"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DA01913"/>
        </w:tc>
        <w:tc>
          <w:tcPr>
            <w:tcW w:w="429" w:type="dxa"/>
            <w:vMerge w:val="continue"/>
            <w:tcBorders>
              <w:left w:val="single" w:color="000000" w:sz="4" w:space="0"/>
              <w:right w:val="single" w:color="000000" w:sz="4" w:space="0"/>
            </w:tcBorders>
            <w:vAlign w:val="center"/>
          </w:tcPr>
          <w:p w14:paraId="41EEBC21"/>
        </w:tc>
        <w:tc>
          <w:tcPr>
            <w:tcW w:w="510" w:type="dxa"/>
            <w:tcBorders>
              <w:top w:val="single" w:color="000000" w:sz="4" w:space="0"/>
              <w:left w:val="single" w:color="000000" w:sz="4" w:space="0"/>
              <w:bottom w:val="single" w:color="000000" w:sz="4" w:space="0"/>
              <w:right w:val="single" w:color="000000" w:sz="4" w:space="0"/>
            </w:tcBorders>
            <w:noWrap/>
            <w:vAlign w:val="center"/>
          </w:tcPr>
          <w:p w14:paraId="7EB409BD">
            <w:r>
              <w:rPr>
                <w:lang w:bidi="ar"/>
              </w:rPr>
              <w:t>2</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5BE68A00">
            <w:r>
              <w:rPr>
                <w:rFonts w:hint="eastAsia"/>
                <w:lang w:bidi="ar"/>
              </w:rPr>
              <w:t>毛泽东思想和中国特色社会主义理论体系概论</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36490308">
            <w:r>
              <w:rPr>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A062C5D">
            <w:r>
              <w:rPr>
                <w:lang w:bidi="ar"/>
              </w:rPr>
              <w:t>36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49E0B930">
            <w:r>
              <w:rPr>
                <w:lang w:bidi="ar"/>
              </w:rPr>
              <w:t>32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D2D3244">
            <w:r>
              <w:rPr>
                <w:lang w:bidi="ar"/>
              </w:rPr>
              <w:t>4</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9EE2DA6"/>
        </w:tc>
        <w:tc>
          <w:tcPr>
            <w:tcW w:w="1050" w:type="dxa"/>
            <w:tcBorders>
              <w:top w:val="single" w:color="000000" w:sz="4" w:space="0"/>
              <w:left w:val="single" w:color="000000" w:sz="4" w:space="0"/>
              <w:bottom w:val="single" w:color="000000" w:sz="4" w:space="0"/>
              <w:right w:val="single" w:color="000000" w:sz="4" w:space="0"/>
            </w:tcBorders>
            <w:noWrap/>
            <w:vAlign w:val="center"/>
          </w:tcPr>
          <w:p w14:paraId="215A1611">
            <w:r>
              <w:rPr>
                <w:lang w:bidi="ar"/>
              </w:rPr>
              <w:t>6</w:t>
            </w:r>
            <w:r>
              <w:rPr>
                <w:rFonts w:ascii="Arial" w:hAnsi="Arial" w:cs="Arial"/>
                <w:lang w:bidi="ar"/>
              </w:rPr>
              <w:t>×</w:t>
            </w:r>
            <w:r>
              <w:rPr>
                <w:lang w:bidi="ar"/>
              </w:rPr>
              <w:t>6W</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80D5F13"/>
        </w:tc>
        <w:tc>
          <w:tcPr>
            <w:tcW w:w="1020" w:type="dxa"/>
            <w:tcBorders>
              <w:top w:val="single" w:color="000000" w:sz="4" w:space="0"/>
              <w:left w:val="single" w:color="000000" w:sz="4" w:space="0"/>
              <w:bottom w:val="single" w:color="000000" w:sz="4" w:space="0"/>
              <w:right w:val="single" w:color="000000" w:sz="4" w:space="0"/>
            </w:tcBorders>
            <w:noWrap/>
            <w:vAlign w:val="center"/>
          </w:tcPr>
          <w:p w14:paraId="540507A9"/>
        </w:tc>
        <w:tc>
          <w:tcPr>
            <w:tcW w:w="825" w:type="dxa"/>
            <w:tcBorders>
              <w:top w:val="single" w:color="000000" w:sz="4" w:space="0"/>
              <w:left w:val="single" w:color="000000" w:sz="4" w:space="0"/>
              <w:bottom w:val="single" w:color="000000" w:sz="4" w:space="0"/>
              <w:right w:val="single" w:color="000000" w:sz="4" w:space="0"/>
            </w:tcBorders>
            <w:noWrap/>
            <w:vAlign w:val="center"/>
          </w:tcPr>
          <w:p w14:paraId="6003BB3B"/>
        </w:tc>
        <w:tc>
          <w:tcPr>
            <w:tcW w:w="885" w:type="dxa"/>
            <w:tcBorders>
              <w:top w:val="single" w:color="000000" w:sz="4" w:space="0"/>
              <w:left w:val="single" w:color="000000" w:sz="4" w:space="0"/>
              <w:bottom w:val="single" w:color="000000" w:sz="4" w:space="0"/>
              <w:right w:val="single" w:color="000000" w:sz="4" w:space="0"/>
            </w:tcBorders>
            <w:noWrap/>
            <w:vAlign w:val="center"/>
          </w:tcPr>
          <w:p w14:paraId="0A32A24D"/>
        </w:tc>
        <w:tc>
          <w:tcPr>
            <w:tcW w:w="1115" w:type="dxa"/>
            <w:tcBorders>
              <w:top w:val="single" w:color="000000" w:sz="4" w:space="0"/>
              <w:left w:val="single" w:color="000000" w:sz="4" w:space="0"/>
              <w:bottom w:val="single" w:color="000000" w:sz="4" w:space="0"/>
              <w:right w:val="single" w:color="000000" w:sz="4" w:space="0"/>
            </w:tcBorders>
            <w:noWrap/>
            <w:vAlign w:val="center"/>
          </w:tcPr>
          <w:p w14:paraId="53890B9C">
            <w:r>
              <w:rPr>
                <w:rFonts w:hint="eastAsia"/>
                <w:lang w:bidi="ar"/>
              </w:rPr>
              <w:t>考试</w:t>
            </w:r>
          </w:p>
        </w:tc>
      </w:tr>
      <w:tr w14:paraId="645A1E95">
        <w:tblPrEx>
          <w:tblCellMar>
            <w:top w:w="0" w:type="dxa"/>
            <w:left w:w="108" w:type="dxa"/>
            <w:bottom w:w="0" w:type="dxa"/>
            <w:right w:w="108" w:type="dxa"/>
          </w:tblCellMar>
        </w:tblPrEx>
        <w:trPr>
          <w:trHeight w:val="730"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11F8271"/>
        </w:tc>
        <w:tc>
          <w:tcPr>
            <w:tcW w:w="429" w:type="dxa"/>
            <w:vMerge w:val="continue"/>
            <w:tcBorders>
              <w:left w:val="single" w:color="000000" w:sz="4" w:space="0"/>
              <w:right w:val="single" w:color="000000" w:sz="4" w:space="0"/>
            </w:tcBorders>
            <w:vAlign w:val="center"/>
          </w:tcPr>
          <w:p w14:paraId="40DC08CF"/>
        </w:tc>
        <w:tc>
          <w:tcPr>
            <w:tcW w:w="510" w:type="dxa"/>
            <w:tcBorders>
              <w:top w:val="single" w:color="000000" w:sz="4" w:space="0"/>
              <w:left w:val="single" w:color="000000" w:sz="4" w:space="0"/>
              <w:bottom w:val="single" w:color="000000" w:sz="4" w:space="0"/>
              <w:right w:val="single" w:color="000000" w:sz="4" w:space="0"/>
            </w:tcBorders>
            <w:noWrap/>
            <w:vAlign w:val="center"/>
          </w:tcPr>
          <w:p w14:paraId="544ACC48">
            <w:r>
              <w:rPr>
                <w:lang w:bidi="ar"/>
              </w:rPr>
              <w:t>3</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548BD340">
            <w:r>
              <w:rPr>
                <w:rFonts w:hint="eastAsia"/>
                <w:lang w:bidi="ar"/>
              </w:rPr>
              <w:t>习近平新时代中国特色社会主义思想概论</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3342A13">
            <w:r>
              <w:rPr>
                <w:lang w:bidi="ar"/>
              </w:rPr>
              <w:t>3</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533EDCFD">
            <w:r>
              <w:rPr>
                <w:lang w:bidi="ar"/>
              </w:rPr>
              <w:t>48</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DB0B7B1">
            <w:r>
              <w:rPr>
                <w:lang w:bidi="ar"/>
              </w:rPr>
              <w:t>40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6F83DCB6">
            <w:r>
              <w:rPr>
                <w:lang w:bidi="ar"/>
              </w:rPr>
              <w:t>8</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0B72309"/>
        </w:tc>
        <w:tc>
          <w:tcPr>
            <w:tcW w:w="1050" w:type="dxa"/>
            <w:tcBorders>
              <w:top w:val="single" w:color="000000" w:sz="4" w:space="0"/>
              <w:left w:val="single" w:color="000000" w:sz="4" w:space="0"/>
              <w:bottom w:val="single" w:color="000000" w:sz="4" w:space="0"/>
              <w:right w:val="single" w:color="000000" w:sz="4" w:space="0"/>
            </w:tcBorders>
            <w:noWrap/>
            <w:vAlign w:val="center"/>
          </w:tcPr>
          <w:p w14:paraId="7CC7DFEA">
            <w:r>
              <w:rPr>
                <w:lang w:bidi="ar"/>
              </w:rPr>
              <w:t>6×8W</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AE6176F"/>
        </w:tc>
        <w:tc>
          <w:tcPr>
            <w:tcW w:w="1020" w:type="dxa"/>
            <w:tcBorders>
              <w:top w:val="single" w:color="000000" w:sz="4" w:space="0"/>
              <w:left w:val="single" w:color="000000" w:sz="4" w:space="0"/>
              <w:bottom w:val="single" w:color="000000" w:sz="4" w:space="0"/>
              <w:right w:val="single" w:color="000000" w:sz="4" w:space="0"/>
            </w:tcBorders>
            <w:noWrap/>
            <w:vAlign w:val="center"/>
          </w:tcPr>
          <w:p w14:paraId="081DC7E2"/>
        </w:tc>
        <w:tc>
          <w:tcPr>
            <w:tcW w:w="825" w:type="dxa"/>
            <w:tcBorders>
              <w:top w:val="single" w:color="000000" w:sz="4" w:space="0"/>
              <w:left w:val="single" w:color="000000" w:sz="4" w:space="0"/>
              <w:bottom w:val="single" w:color="000000" w:sz="4" w:space="0"/>
              <w:right w:val="single" w:color="000000" w:sz="4" w:space="0"/>
            </w:tcBorders>
            <w:noWrap/>
            <w:vAlign w:val="center"/>
          </w:tcPr>
          <w:p w14:paraId="7989D24F"/>
        </w:tc>
        <w:tc>
          <w:tcPr>
            <w:tcW w:w="885" w:type="dxa"/>
            <w:tcBorders>
              <w:top w:val="single" w:color="000000" w:sz="4" w:space="0"/>
              <w:left w:val="single" w:color="000000" w:sz="4" w:space="0"/>
              <w:bottom w:val="single" w:color="000000" w:sz="4" w:space="0"/>
              <w:right w:val="single" w:color="000000" w:sz="4" w:space="0"/>
            </w:tcBorders>
            <w:noWrap/>
            <w:vAlign w:val="center"/>
          </w:tcPr>
          <w:p w14:paraId="37561D28"/>
        </w:tc>
        <w:tc>
          <w:tcPr>
            <w:tcW w:w="1115" w:type="dxa"/>
            <w:tcBorders>
              <w:top w:val="single" w:color="000000" w:sz="4" w:space="0"/>
              <w:left w:val="single" w:color="000000" w:sz="4" w:space="0"/>
              <w:bottom w:val="single" w:color="000000" w:sz="4" w:space="0"/>
              <w:right w:val="single" w:color="000000" w:sz="4" w:space="0"/>
            </w:tcBorders>
            <w:noWrap/>
            <w:vAlign w:val="center"/>
          </w:tcPr>
          <w:p w14:paraId="7DA95621">
            <w:r>
              <w:rPr>
                <w:rFonts w:hint="eastAsia"/>
                <w:lang w:bidi="ar"/>
              </w:rPr>
              <w:t>考试</w:t>
            </w:r>
          </w:p>
        </w:tc>
      </w:tr>
      <w:tr w14:paraId="34C17705">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05417DD"/>
        </w:tc>
        <w:tc>
          <w:tcPr>
            <w:tcW w:w="429" w:type="dxa"/>
            <w:vMerge w:val="continue"/>
            <w:tcBorders>
              <w:left w:val="single" w:color="000000" w:sz="4" w:space="0"/>
              <w:right w:val="single" w:color="000000" w:sz="4" w:space="0"/>
            </w:tcBorders>
            <w:vAlign w:val="center"/>
          </w:tcPr>
          <w:p w14:paraId="65245C0A"/>
        </w:tc>
        <w:tc>
          <w:tcPr>
            <w:tcW w:w="510" w:type="dxa"/>
            <w:tcBorders>
              <w:top w:val="single" w:color="000000" w:sz="4" w:space="0"/>
              <w:left w:val="single" w:color="000000" w:sz="4" w:space="0"/>
              <w:bottom w:val="single" w:color="000000" w:sz="4" w:space="0"/>
              <w:right w:val="single" w:color="000000" w:sz="4" w:space="0"/>
            </w:tcBorders>
            <w:noWrap/>
            <w:vAlign w:val="center"/>
          </w:tcPr>
          <w:p w14:paraId="3EEBD50F">
            <w:r>
              <w:rPr>
                <w:lang w:bidi="ar"/>
              </w:rPr>
              <w:t>4</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785969BA">
            <w:r>
              <w:rPr>
                <w:rFonts w:hint="eastAsia"/>
                <w:lang w:bidi="ar"/>
              </w:rPr>
              <w:t>形势与政策1</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939F723">
            <w:r>
              <w:rPr>
                <w:lang w:bidi="ar"/>
              </w:rPr>
              <w:t>0.5</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5FCAC936">
            <w:r>
              <w:rPr>
                <w:lang w:bidi="ar"/>
              </w:rPr>
              <w:t>8</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196121C">
            <w:r>
              <w:rPr>
                <w:lang w:bidi="ar"/>
              </w:rPr>
              <w:t>8</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5416874">
            <w:r>
              <w:rPr>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9511164">
            <w:r>
              <w:rPr>
                <w:lang w:bidi="ar"/>
              </w:rPr>
              <w:t>4×2W</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6151A3E"/>
        </w:tc>
        <w:tc>
          <w:tcPr>
            <w:tcW w:w="900" w:type="dxa"/>
            <w:tcBorders>
              <w:top w:val="single" w:color="000000" w:sz="4" w:space="0"/>
              <w:left w:val="single" w:color="000000" w:sz="4" w:space="0"/>
              <w:bottom w:val="single" w:color="000000" w:sz="4" w:space="0"/>
              <w:right w:val="single" w:color="000000" w:sz="4" w:space="0"/>
            </w:tcBorders>
            <w:noWrap/>
            <w:vAlign w:val="center"/>
          </w:tcPr>
          <w:p w14:paraId="529CB276"/>
        </w:tc>
        <w:tc>
          <w:tcPr>
            <w:tcW w:w="1020" w:type="dxa"/>
            <w:tcBorders>
              <w:top w:val="single" w:color="000000" w:sz="4" w:space="0"/>
              <w:left w:val="single" w:color="000000" w:sz="4" w:space="0"/>
              <w:bottom w:val="single" w:color="000000" w:sz="4" w:space="0"/>
              <w:right w:val="single" w:color="000000" w:sz="4" w:space="0"/>
            </w:tcBorders>
            <w:noWrap/>
            <w:vAlign w:val="center"/>
          </w:tcPr>
          <w:p w14:paraId="60772EF5"/>
        </w:tc>
        <w:tc>
          <w:tcPr>
            <w:tcW w:w="825" w:type="dxa"/>
            <w:tcBorders>
              <w:top w:val="single" w:color="000000" w:sz="4" w:space="0"/>
              <w:left w:val="single" w:color="000000" w:sz="4" w:space="0"/>
              <w:bottom w:val="single" w:color="000000" w:sz="4" w:space="0"/>
              <w:right w:val="single" w:color="000000" w:sz="4" w:space="0"/>
            </w:tcBorders>
            <w:noWrap/>
            <w:vAlign w:val="center"/>
          </w:tcPr>
          <w:p w14:paraId="575161E4"/>
        </w:tc>
        <w:tc>
          <w:tcPr>
            <w:tcW w:w="885" w:type="dxa"/>
            <w:tcBorders>
              <w:top w:val="single" w:color="000000" w:sz="4" w:space="0"/>
              <w:left w:val="single" w:color="000000" w:sz="4" w:space="0"/>
              <w:bottom w:val="single" w:color="000000" w:sz="4" w:space="0"/>
              <w:right w:val="single" w:color="000000" w:sz="4" w:space="0"/>
            </w:tcBorders>
            <w:noWrap/>
            <w:vAlign w:val="center"/>
          </w:tcPr>
          <w:p w14:paraId="68254F74"/>
        </w:tc>
        <w:tc>
          <w:tcPr>
            <w:tcW w:w="1115" w:type="dxa"/>
            <w:tcBorders>
              <w:top w:val="single" w:color="000000" w:sz="4" w:space="0"/>
              <w:left w:val="single" w:color="000000" w:sz="4" w:space="0"/>
              <w:bottom w:val="single" w:color="000000" w:sz="4" w:space="0"/>
              <w:right w:val="single" w:color="000000" w:sz="4" w:space="0"/>
            </w:tcBorders>
            <w:noWrap/>
            <w:vAlign w:val="center"/>
          </w:tcPr>
          <w:p w14:paraId="7A65F6FE">
            <w:r>
              <w:rPr>
                <w:rFonts w:hint="eastAsia"/>
                <w:lang w:bidi="ar"/>
              </w:rPr>
              <w:t>考试</w:t>
            </w:r>
          </w:p>
        </w:tc>
      </w:tr>
      <w:tr w14:paraId="5EC787A3">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CFFC152"/>
        </w:tc>
        <w:tc>
          <w:tcPr>
            <w:tcW w:w="429" w:type="dxa"/>
            <w:vMerge w:val="continue"/>
            <w:tcBorders>
              <w:left w:val="single" w:color="000000" w:sz="4" w:space="0"/>
              <w:right w:val="single" w:color="000000" w:sz="4" w:space="0"/>
            </w:tcBorders>
            <w:vAlign w:val="center"/>
          </w:tcPr>
          <w:p w14:paraId="7AA86411"/>
        </w:tc>
        <w:tc>
          <w:tcPr>
            <w:tcW w:w="510" w:type="dxa"/>
            <w:tcBorders>
              <w:top w:val="single" w:color="000000" w:sz="4" w:space="0"/>
              <w:left w:val="single" w:color="000000" w:sz="4" w:space="0"/>
              <w:bottom w:val="single" w:color="000000" w:sz="4" w:space="0"/>
              <w:right w:val="single" w:color="000000" w:sz="4" w:space="0"/>
            </w:tcBorders>
            <w:noWrap/>
            <w:vAlign w:val="center"/>
          </w:tcPr>
          <w:p w14:paraId="2913D4FE">
            <w:r>
              <w:rPr>
                <w:lang w:bidi="ar"/>
              </w:rPr>
              <w:t>5</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78DECEA4">
            <w:r>
              <w:rPr>
                <w:rFonts w:hint="eastAsia"/>
                <w:lang w:bidi="ar"/>
              </w:rPr>
              <w:t>形势与政策2</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6AA5687">
            <w:r>
              <w:rPr>
                <w:lang w:bidi="ar"/>
              </w:rPr>
              <w:t>0.5</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FC630B8">
            <w:r>
              <w:rPr>
                <w:lang w:bidi="ar"/>
              </w:rPr>
              <w:t>8</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147B4C0">
            <w:r>
              <w:rPr>
                <w:lang w:bidi="ar"/>
              </w:rPr>
              <w:t>8</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6EDDC2E">
            <w:r>
              <w:rPr>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E248D8D"/>
        </w:tc>
        <w:tc>
          <w:tcPr>
            <w:tcW w:w="1050" w:type="dxa"/>
            <w:tcBorders>
              <w:top w:val="single" w:color="000000" w:sz="4" w:space="0"/>
              <w:left w:val="single" w:color="000000" w:sz="4" w:space="0"/>
              <w:bottom w:val="single" w:color="000000" w:sz="4" w:space="0"/>
              <w:right w:val="single" w:color="000000" w:sz="4" w:space="0"/>
            </w:tcBorders>
            <w:noWrap/>
            <w:vAlign w:val="center"/>
          </w:tcPr>
          <w:p w14:paraId="0B5746F2">
            <w:r>
              <w:rPr>
                <w:lang w:bidi="ar"/>
              </w:rPr>
              <w:t>4×2W</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E497AF8"/>
        </w:tc>
        <w:tc>
          <w:tcPr>
            <w:tcW w:w="1020" w:type="dxa"/>
            <w:tcBorders>
              <w:top w:val="single" w:color="000000" w:sz="4" w:space="0"/>
              <w:left w:val="single" w:color="000000" w:sz="4" w:space="0"/>
              <w:bottom w:val="single" w:color="000000" w:sz="4" w:space="0"/>
              <w:right w:val="single" w:color="000000" w:sz="4" w:space="0"/>
            </w:tcBorders>
            <w:noWrap/>
            <w:vAlign w:val="center"/>
          </w:tcPr>
          <w:p w14:paraId="53FF59C1"/>
        </w:tc>
        <w:tc>
          <w:tcPr>
            <w:tcW w:w="825" w:type="dxa"/>
            <w:tcBorders>
              <w:top w:val="single" w:color="000000" w:sz="4" w:space="0"/>
              <w:left w:val="single" w:color="000000" w:sz="4" w:space="0"/>
              <w:bottom w:val="single" w:color="000000" w:sz="4" w:space="0"/>
              <w:right w:val="single" w:color="000000" w:sz="4" w:space="0"/>
            </w:tcBorders>
            <w:noWrap/>
            <w:vAlign w:val="center"/>
          </w:tcPr>
          <w:p w14:paraId="06231CE7"/>
        </w:tc>
        <w:tc>
          <w:tcPr>
            <w:tcW w:w="885" w:type="dxa"/>
            <w:tcBorders>
              <w:top w:val="single" w:color="000000" w:sz="4" w:space="0"/>
              <w:left w:val="single" w:color="000000" w:sz="4" w:space="0"/>
              <w:bottom w:val="single" w:color="000000" w:sz="4" w:space="0"/>
              <w:right w:val="single" w:color="000000" w:sz="4" w:space="0"/>
            </w:tcBorders>
            <w:noWrap/>
            <w:vAlign w:val="center"/>
          </w:tcPr>
          <w:p w14:paraId="0C1890F4"/>
        </w:tc>
        <w:tc>
          <w:tcPr>
            <w:tcW w:w="1115" w:type="dxa"/>
            <w:tcBorders>
              <w:top w:val="single" w:color="000000" w:sz="4" w:space="0"/>
              <w:left w:val="single" w:color="000000" w:sz="4" w:space="0"/>
              <w:bottom w:val="single" w:color="000000" w:sz="4" w:space="0"/>
              <w:right w:val="single" w:color="000000" w:sz="4" w:space="0"/>
            </w:tcBorders>
            <w:noWrap/>
            <w:vAlign w:val="center"/>
          </w:tcPr>
          <w:p w14:paraId="257D9B9C">
            <w:r>
              <w:rPr>
                <w:rFonts w:hint="eastAsia"/>
                <w:lang w:bidi="ar"/>
              </w:rPr>
              <w:t>考试</w:t>
            </w:r>
          </w:p>
        </w:tc>
      </w:tr>
      <w:tr w14:paraId="79F593AE">
        <w:tblPrEx>
          <w:tblCellMar>
            <w:top w:w="0" w:type="dxa"/>
            <w:left w:w="108" w:type="dxa"/>
            <w:bottom w:w="0" w:type="dxa"/>
            <w:right w:w="108" w:type="dxa"/>
          </w:tblCellMar>
        </w:tblPrEx>
        <w:trPr>
          <w:trHeight w:val="746"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7AB5B7F"/>
        </w:tc>
        <w:tc>
          <w:tcPr>
            <w:tcW w:w="429" w:type="dxa"/>
            <w:vMerge w:val="continue"/>
            <w:tcBorders>
              <w:left w:val="single" w:color="000000" w:sz="4" w:space="0"/>
              <w:right w:val="single" w:color="000000" w:sz="4" w:space="0"/>
            </w:tcBorders>
            <w:vAlign w:val="center"/>
          </w:tcPr>
          <w:p w14:paraId="73E1E476"/>
        </w:tc>
        <w:tc>
          <w:tcPr>
            <w:tcW w:w="510" w:type="dxa"/>
            <w:tcBorders>
              <w:top w:val="single" w:color="000000" w:sz="4" w:space="0"/>
              <w:left w:val="single" w:color="000000" w:sz="4" w:space="0"/>
              <w:bottom w:val="single" w:color="000000" w:sz="4" w:space="0"/>
              <w:right w:val="single" w:color="000000" w:sz="4" w:space="0"/>
            </w:tcBorders>
            <w:noWrap/>
            <w:vAlign w:val="center"/>
          </w:tcPr>
          <w:p w14:paraId="3C066E17">
            <w:r>
              <w:rPr>
                <w:lang w:bidi="ar"/>
              </w:rPr>
              <w:t>6</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5DBA3F7F">
            <w:r>
              <w:rPr>
                <w:rFonts w:hint="eastAsia"/>
                <w:lang w:bidi="ar"/>
              </w:rPr>
              <w:t>形势与政策3</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4D22CE7E">
            <w:r>
              <w:rPr>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4B588C11">
            <w:r>
              <w:rPr>
                <w:lang w:bidi="ar"/>
              </w:rPr>
              <w:t>32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F024F48">
            <w:r>
              <w:rPr>
                <w:lang w:bidi="ar"/>
              </w:rPr>
              <w:t>32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6A82E3C">
            <w:r>
              <w:rPr>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D028CA9"/>
        </w:tc>
        <w:tc>
          <w:tcPr>
            <w:tcW w:w="1050" w:type="dxa"/>
            <w:tcBorders>
              <w:top w:val="single" w:color="000000" w:sz="4" w:space="0"/>
              <w:left w:val="single" w:color="000000" w:sz="4" w:space="0"/>
              <w:bottom w:val="single" w:color="000000" w:sz="4" w:space="0"/>
              <w:right w:val="single" w:color="000000" w:sz="4" w:space="0"/>
            </w:tcBorders>
            <w:noWrap/>
            <w:vAlign w:val="center"/>
          </w:tcPr>
          <w:p w14:paraId="15DB1992"/>
        </w:tc>
        <w:tc>
          <w:tcPr>
            <w:tcW w:w="900" w:type="dxa"/>
            <w:tcBorders>
              <w:top w:val="single" w:color="000000" w:sz="4" w:space="0"/>
              <w:left w:val="single" w:color="000000" w:sz="4" w:space="0"/>
              <w:bottom w:val="single" w:color="000000" w:sz="4" w:space="0"/>
              <w:right w:val="single" w:color="000000" w:sz="4" w:space="0"/>
            </w:tcBorders>
            <w:noWrap/>
            <w:vAlign w:val="center"/>
          </w:tcPr>
          <w:p w14:paraId="1170B85B">
            <w:r>
              <w:rPr>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2C5D2505">
            <w:r>
              <w:rPr>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C61FFDF">
            <w:r>
              <w:rPr>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26A1B354">
            <w:r>
              <w:rPr>
                <w:lang w:bidi="ar"/>
              </w:rPr>
              <w:t>√</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24696287">
            <w:r>
              <w:rPr>
                <w:rFonts w:hint="eastAsia"/>
                <w:lang w:bidi="ar"/>
              </w:rPr>
              <w:t>考试</w:t>
            </w:r>
          </w:p>
        </w:tc>
      </w:tr>
      <w:tr w14:paraId="54B82CC0">
        <w:tblPrEx>
          <w:tblCellMar>
            <w:top w:w="0" w:type="dxa"/>
            <w:left w:w="108" w:type="dxa"/>
            <w:bottom w:w="0" w:type="dxa"/>
            <w:right w:w="108" w:type="dxa"/>
          </w:tblCellMar>
        </w:tblPrEx>
        <w:trPr>
          <w:trHeight w:val="683"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D2F74B8"/>
        </w:tc>
        <w:tc>
          <w:tcPr>
            <w:tcW w:w="429" w:type="dxa"/>
            <w:vMerge w:val="continue"/>
            <w:tcBorders>
              <w:left w:val="single" w:color="000000" w:sz="4" w:space="0"/>
              <w:right w:val="single" w:color="000000" w:sz="4" w:space="0"/>
            </w:tcBorders>
            <w:vAlign w:val="center"/>
          </w:tcPr>
          <w:p w14:paraId="009D9016"/>
        </w:tc>
        <w:tc>
          <w:tcPr>
            <w:tcW w:w="510" w:type="dxa"/>
            <w:tcBorders>
              <w:top w:val="single" w:color="000000" w:sz="4" w:space="0"/>
              <w:left w:val="single" w:color="000000" w:sz="4" w:space="0"/>
              <w:bottom w:val="single" w:color="000000" w:sz="4" w:space="0"/>
              <w:right w:val="single" w:color="000000" w:sz="4" w:space="0"/>
            </w:tcBorders>
            <w:noWrap/>
            <w:vAlign w:val="center"/>
          </w:tcPr>
          <w:p w14:paraId="37AD5C48">
            <w:r>
              <w:rPr>
                <w:lang w:bidi="ar"/>
              </w:rPr>
              <w:t>7</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10BA0A28">
            <w:r>
              <w:rPr>
                <w:rFonts w:hint="eastAsia"/>
                <w:lang w:bidi="ar"/>
              </w:rPr>
              <w:t>军事理论</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4C2450DC">
            <w:r>
              <w:rPr>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83EE7D5">
            <w:r>
              <w:rPr>
                <w:lang w:bidi="ar"/>
              </w:rPr>
              <w:t>36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0509D0A">
            <w:r>
              <w:rPr>
                <w:lang w:bidi="ar"/>
              </w:rPr>
              <w:t>36</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FA5471F">
            <w:r>
              <w:rPr>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2A65CD6"/>
        </w:tc>
        <w:tc>
          <w:tcPr>
            <w:tcW w:w="1050" w:type="dxa"/>
            <w:tcBorders>
              <w:top w:val="single" w:color="000000" w:sz="4" w:space="0"/>
              <w:left w:val="single" w:color="000000" w:sz="4" w:space="0"/>
              <w:bottom w:val="single" w:color="000000" w:sz="4" w:space="0"/>
              <w:right w:val="single" w:color="000000" w:sz="4" w:space="0"/>
            </w:tcBorders>
            <w:noWrap/>
            <w:vAlign w:val="center"/>
          </w:tcPr>
          <w:p w14:paraId="434438DC"/>
        </w:tc>
        <w:tc>
          <w:tcPr>
            <w:tcW w:w="900" w:type="dxa"/>
            <w:tcBorders>
              <w:top w:val="single" w:color="000000" w:sz="4" w:space="0"/>
              <w:left w:val="single" w:color="000000" w:sz="4" w:space="0"/>
              <w:bottom w:val="single" w:color="000000" w:sz="4" w:space="0"/>
              <w:right w:val="single" w:color="000000" w:sz="4" w:space="0"/>
            </w:tcBorders>
            <w:noWrap/>
            <w:vAlign w:val="center"/>
          </w:tcPr>
          <w:p w14:paraId="2B4635D4">
            <w:r>
              <w:rPr>
                <w:lang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F8BD1B2"/>
        </w:tc>
        <w:tc>
          <w:tcPr>
            <w:tcW w:w="825" w:type="dxa"/>
            <w:tcBorders>
              <w:top w:val="single" w:color="000000" w:sz="4" w:space="0"/>
              <w:left w:val="single" w:color="000000" w:sz="4" w:space="0"/>
              <w:bottom w:val="single" w:color="000000" w:sz="4" w:space="0"/>
              <w:right w:val="single" w:color="000000" w:sz="4" w:space="0"/>
            </w:tcBorders>
            <w:noWrap/>
            <w:vAlign w:val="center"/>
          </w:tcPr>
          <w:p w14:paraId="71F85EAC"/>
        </w:tc>
        <w:tc>
          <w:tcPr>
            <w:tcW w:w="885" w:type="dxa"/>
            <w:tcBorders>
              <w:top w:val="single" w:color="000000" w:sz="4" w:space="0"/>
              <w:left w:val="single" w:color="000000" w:sz="4" w:space="0"/>
              <w:bottom w:val="single" w:color="000000" w:sz="4" w:space="0"/>
              <w:right w:val="single" w:color="000000" w:sz="4" w:space="0"/>
            </w:tcBorders>
            <w:noWrap/>
            <w:vAlign w:val="center"/>
          </w:tcPr>
          <w:p w14:paraId="6054D17C"/>
        </w:tc>
        <w:tc>
          <w:tcPr>
            <w:tcW w:w="1115" w:type="dxa"/>
            <w:tcBorders>
              <w:top w:val="single" w:color="000000" w:sz="4" w:space="0"/>
              <w:left w:val="single" w:color="000000" w:sz="4" w:space="0"/>
              <w:bottom w:val="single" w:color="000000" w:sz="4" w:space="0"/>
              <w:right w:val="single" w:color="000000" w:sz="4" w:space="0"/>
            </w:tcBorders>
            <w:noWrap/>
            <w:vAlign w:val="center"/>
          </w:tcPr>
          <w:p w14:paraId="30F57C8E">
            <w:r>
              <w:rPr>
                <w:rFonts w:hint="eastAsia"/>
                <w:lang w:bidi="ar"/>
              </w:rPr>
              <w:t>考查</w:t>
            </w:r>
          </w:p>
        </w:tc>
      </w:tr>
      <w:tr w14:paraId="06FCBC5B">
        <w:tblPrEx>
          <w:tblCellMar>
            <w:top w:w="0" w:type="dxa"/>
            <w:left w:w="108" w:type="dxa"/>
            <w:bottom w:w="0" w:type="dxa"/>
            <w:right w:w="108" w:type="dxa"/>
          </w:tblCellMar>
        </w:tblPrEx>
        <w:trPr>
          <w:trHeight w:val="969"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899A16F"/>
        </w:tc>
        <w:tc>
          <w:tcPr>
            <w:tcW w:w="429" w:type="dxa"/>
            <w:vMerge w:val="continue"/>
            <w:tcBorders>
              <w:left w:val="single" w:color="000000" w:sz="4" w:space="0"/>
              <w:right w:val="single" w:color="000000" w:sz="4" w:space="0"/>
            </w:tcBorders>
            <w:vAlign w:val="center"/>
          </w:tcPr>
          <w:p w14:paraId="78D2F770"/>
        </w:tc>
        <w:tc>
          <w:tcPr>
            <w:tcW w:w="510" w:type="dxa"/>
            <w:tcBorders>
              <w:top w:val="single" w:color="000000" w:sz="4" w:space="0"/>
              <w:left w:val="single" w:color="000000" w:sz="4" w:space="0"/>
              <w:bottom w:val="single" w:color="000000" w:sz="4" w:space="0"/>
              <w:right w:val="single" w:color="000000" w:sz="4" w:space="0"/>
            </w:tcBorders>
            <w:noWrap/>
            <w:vAlign w:val="center"/>
          </w:tcPr>
          <w:p w14:paraId="506B74E7">
            <w:r>
              <w:rPr>
                <w:lang w:bidi="ar"/>
              </w:rPr>
              <w:t>8</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4570AD71">
            <w:r>
              <w:rPr>
                <w:rFonts w:hint="eastAsia"/>
                <w:lang w:bidi="ar"/>
              </w:rPr>
              <w:t>大学生心理健康教育</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0EBA94A1">
            <w:r>
              <w:rPr>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6E4B064">
            <w:r>
              <w:rPr>
                <w:lang w:bidi="ar"/>
              </w:rPr>
              <w:t>32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E4FC63E">
            <w:r>
              <w:rPr>
                <w:lang w:bidi="ar"/>
              </w:rPr>
              <w:t>16</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575112A">
            <w:r>
              <w:rPr>
                <w:lang w:bidi="ar"/>
              </w:rPr>
              <w:t>16</w:t>
            </w:r>
          </w:p>
        </w:tc>
        <w:tc>
          <w:tcPr>
            <w:tcW w:w="111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7204D87">
            <w:r>
              <w:rPr>
                <w:rFonts w:hint="eastAsia"/>
                <w:lang w:bidi="ar"/>
              </w:rPr>
              <w:t>2</w:t>
            </w:r>
          </w:p>
        </w:tc>
        <w:tc>
          <w:tcPr>
            <w:tcW w:w="105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D4B02A4"/>
        </w:tc>
        <w:tc>
          <w:tcPr>
            <w:tcW w:w="900" w:type="dxa"/>
            <w:tcBorders>
              <w:top w:val="single" w:color="000000" w:sz="4" w:space="0"/>
              <w:left w:val="single" w:color="000000" w:sz="4" w:space="0"/>
              <w:bottom w:val="single" w:color="000000" w:sz="4" w:space="0"/>
              <w:right w:val="single" w:color="000000" w:sz="4" w:space="0"/>
            </w:tcBorders>
            <w:noWrap/>
            <w:vAlign w:val="center"/>
          </w:tcPr>
          <w:p w14:paraId="71B13C2B"/>
        </w:tc>
        <w:tc>
          <w:tcPr>
            <w:tcW w:w="1020" w:type="dxa"/>
            <w:tcBorders>
              <w:top w:val="single" w:color="000000" w:sz="4" w:space="0"/>
              <w:left w:val="single" w:color="000000" w:sz="4" w:space="0"/>
              <w:bottom w:val="single" w:color="000000" w:sz="4" w:space="0"/>
              <w:right w:val="single" w:color="000000" w:sz="4" w:space="0"/>
            </w:tcBorders>
            <w:noWrap/>
            <w:vAlign w:val="center"/>
          </w:tcPr>
          <w:p w14:paraId="375E41B8"/>
        </w:tc>
        <w:tc>
          <w:tcPr>
            <w:tcW w:w="825" w:type="dxa"/>
            <w:tcBorders>
              <w:top w:val="single" w:color="000000" w:sz="4" w:space="0"/>
              <w:left w:val="single" w:color="000000" w:sz="4" w:space="0"/>
              <w:bottom w:val="single" w:color="000000" w:sz="4" w:space="0"/>
              <w:right w:val="single" w:color="000000" w:sz="4" w:space="0"/>
            </w:tcBorders>
            <w:noWrap/>
            <w:vAlign w:val="center"/>
          </w:tcPr>
          <w:p w14:paraId="360C12AD"/>
        </w:tc>
        <w:tc>
          <w:tcPr>
            <w:tcW w:w="885" w:type="dxa"/>
            <w:tcBorders>
              <w:top w:val="single" w:color="000000" w:sz="4" w:space="0"/>
              <w:left w:val="single" w:color="000000" w:sz="4" w:space="0"/>
              <w:bottom w:val="single" w:color="000000" w:sz="4" w:space="0"/>
              <w:right w:val="single" w:color="000000" w:sz="4" w:space="0"/>
            </w:tcBorders>
            <w:noWrap/>
            <w:vAlign w:val="center"/>
          </w:tcPr>
          <w:p w14:paraId="083540BB"/>
        </w:tc>
        <w:tc>
          <w:tcPr>
            <w:tcW w:w="1115" w:type="dxa"/>
            <w:tcBorders>
              <w:top w:val="single" w:color="000000" w:sz="4" w:space="0"/>
              <w:left w:val="single" w:color="000000" w:sz="4" w:space="0"/>
              <w:bottom w:val="single" w:color="000000" w:sz="4" w:space="0"/>
              <w:right w:val="single" w:color="000000" w:sz="4" w:space="0"/>
            </w:tcBorders>
            <w:noWrap/>
            <w:vAlign w:val="center"/>
          </w:tcPr>
          <w:p w14:paraId="7E00FD27">
            <w:r>
              <w:rPr>
                <w:rFonts w:hint="eastAsia"/>
                <w:lang w:bidi="ar"/>
              </w:rPr>
              <w:t>考查</w:t>
            </w:r>
          </w:p>
        </w:tc>
      </w:tr>
      <w:tr w14:paraId="3C455E57">
        <w:tblPrEx>
          <w:tblCellMar>
            <w:top w:w="0" w:type="dxa"/>
            <w:left w:w="108" w:type="dxa"/>
            <w:bottom w:w="0" w:type="dxa"/>
            <w:right w:w="108" w:type="dxa"/>
          </w:tblCellMar>
        </w:tblPrEx>
        <w:trPr>
          <w:trHeight w:val="556"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8D293DA"/>
        </w:tc>
        <w:tc>
          <w:tcPr>
            <w:tcW w:w="429" w:type="dxa"/>
            <w:vMerge w:val="continue"/>
            <w:tcBorders>
              <w:left w:val="single" w:color="000000" w:sz="4" w:space="0"/>
              <w:right w:val="single" w:color="000000" w:sz="4" w:space="0"/>
            </w:tcBorders>
            <w:vAlign w:val="center"/>
          </w:tcPr>
          <w:p w14:paraId="317ECCCA"/>
        </w:tc>
        <w:tc>
          <w:tcPr>
            <w:tcW w:w="510" w:type="dxa"/>
            <w:tcBorders>
              <w:top w:val="single" w:color="000000" w:sz="4" w:space="0"/>
              <w:left w:val="single" w:color="000000" w:sz="4" w:space="0"/>
              <w:bottom w:val="single" w:color="000000" w:sz="4" w:space="0"/>
              <w:right w:val="single" w:color="000000" w:sz="4" w:space="0"/>
            </w:tcBorders>
            <w:noWrap/>
            <w:vAlign w:val="center"/>
          </w:tcPr>
          <w:p w14:paraId="68833CDE">
            <w:r>
              <w:rPr>
                <w:lang w:bidi="ar"/>
              </w:rPr>
              <w:t>9</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0DC30889">
            <w:r>
              <w:rPr>
                <w:rFonts w:hint="eastAsia"/>
                <w:lang w:bidi="ar"/>
              </w:rPr>
              <w:t>职业生涯规划</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0E2B3B3A">
            <w:r>
              <w:rPr>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B8BD02D">
            <w:r>
              <w:rPr>
                <w:lang w:bidi="ar"/>
              </w:rPr>
              <w:t>16</w:t>
            </w:r>
          </w:p>
        </w:tc>
        <w:tc>
          <w:tcPr>
            <w:tcW w:w="795" w:type="dxa"/>
            <w:tcBorders>
              <w:top w:val="single" w:color="000000" w:sz="4" w:space="0"/>
              <w:left w:val="single" w:color="000000" w:sz="4" w:space="0"/>
              <w:bottom w:val="single" w:color="000000" w:sz="4" w:space="0"/>
              <w:right w:val="single" w:color="000000" w:sz="4" w:space="0"/>
            </w:tcBorders>
            <w:vAlign w:val="center"/>
          </w:tcPr>
          <w:p w14:paraId="2DBE195A">
            <w:r>
              <w:rPr>
                <w:lang w:bidi="ar"/>
              </w:rPr>
              <w:t>16</w:t>
            </w:r>
          </w:p>
        </w:tc>
        <w:tc>
          <w:tcPr>
            <w:tcW w:w="855" w:type="dxa"/>
            <w:tcBorders>
              <w:top w:val="single" w:color="000000" w:sz="4" w:space="0"/>
              <w:left w:val="single" w:color="000000" w:sz="4" w:space="0"/>
              <w:bottom w:val="single" w:color="000000" w:sz="4" w:space="0"/>
              <w:right w:val="single" w:color="000000" w:sz="4" w:space="0"/>
            </w:tcBorders>
            <w:vAlign w:val="center"/>
          </w:tcPr>
          <w:p w14:paraId="70DF64B7">
            <w:r>
              <w:rPr>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527A436">
            <w:r>
              <w:rPr>
                <w:lang w:bidi="ar"/>
              </w:rPr>
              <w:t>2</w:t>
            </w:r>
            <w:r>
              <w:rPr>
                <w:rFonts w:ascii="Arial" w:hAnsi="Arial" w:cs="Arial"/>
                <w:lang w:bidi="ar"/>
              </w:rPr>
              <w:t>×</w:t>
            </w:r>
            <w:r>
              <w:rPr>
                <w:lang w:bidi="ar"/>
              </w:rPr>
              <w:t>8W</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1CD37C78"/>
        </w:tc>
        <w:tc>
          <w:tcPr>
            <w:tcW w:w="900" w:type="dxa"/>
            <w:tcBorders>
              <w:top w:val="single" w:color="000000" w:sz="4" w:space="0"/>
              <w:left w:val="single" w:color="000000" w:sz="4" w:space="0"/>
              <w:bottom w:val="single" w:color="000000" w:sz="4" w:space="0"/>
              <w:right w:val="single" w:color="000000" w:sz="4" w:space="0"/>
            </w:tcBorders>
            <w:noWrap/>
            <w:vAlign w:val="center"/>
          </w:tcPr>
          <w:p w14:paraId="785ABAB1"/>
        </w:tc>
        <w:tc>
          <w:tcPr>
            <w:tcW w:w="1020" w:type="dxa"/>
            <w:tcBorders>
              <w:top w:val="single" w:color="000000" w:sz="4" w:space="0"/>
              <w:left w:val="single" w:color="000000" w:sz="4" w:space="0"/>
              <w:bottom w:val="single" w:color="000000" w:sz="4" w:space="0"/>
              <w:right w:val="single" w:color="000000" w:sz="4" w:space="0"/>
            </w:tcBorders>
            <w:noWrap/>
            <w:vAlign w:val="center"/>
          </w:tcPr>
          <w:p w14:paraId="4BB913DB"/>
        </w:tc>
        <w:tc>
          <w:tcPr>
            <w:tcW w:w="825" w:type="dxa"/>
            <w:tcBorders>
              <w:top w:val="single" w:color="000000" w:sz="4" w:space="0"/>
              <w:left w:val="single" w:color="000000" w:sz="4" w:space="0"/>
              <w:bottom w:val="single" w:color="000000" w:sz="4" w:space="0"/>
              <w:right w:val="single" w:color="000000" w:sz="4" w:space="0"/>
            </w:tcBorders>
            <w:noWrap/>
            <w:vAlign w:val="center"/>
          </w:tcPr>
          <w:p w14:paraId="163BA6A2"/>
        </w:tc>
        <w:tc>
          <w:tcPr>
            <w:tcW w:w="885" w:type="dxa"/>
            <w:tcBorders>
              <w:top w:val="single" w:color="000000" w:sz="4" w:space="0"/>
              <w:left w:val="single" w:color="000000" w:sz="4" w:space="0"/>
              <w:bottom w:val="single" w:color="000000" w:sz="4" w:space="0"/>
              <w:right w:val="single" w:color="000000" w:sz="4" w:space="0"/>
            </w:tcBorders>
            <w:noWrap/>
            <w:vAlign w:val="center"/>
          </w:tcPr>
          <w:p w14:paraId="097441D0"/>
        </w:tc>
        <w:tc>
          <w:tcPr>
            <w:tcW w:w="1115" w:type="dxa"/>
            <w:tcBorders>
              <w:top w:val="single" w:color="000000" w:sz="4" w:space="0"/>
              <w:left w:val="single" w:color="000000" w:sz="4" w:space="0"/>
              <w:bottom w:val="single" w:color="000000" w:sz="4" w:space="0"/>
              <w:right w:val="single" w:color="000000" w:sz="4" w:space="0"/>
            </w:tcBorders>
            <w:noWrap/>
            <w:vAlign w:val="center"/>
          </w:tcPr>
          <w:p w14:paraId="4C0D7B70">
            <w:r>
              <w:rPr>
                <w:rFonts w:hint="eastAsia"/>
                <w:lang w:bidi="ar"/>
              </w:rPr>
              <w:t>考查</w:t>
            </w:r>
          </w:p>
        </w:tc>
      </w:tr>
      <w:tr w14:paraId="1B8F4404">
        <w:tblPrEx>
          <w:tblCellMar>
            <w:top w:w="0" w:type="dxa"/>
            <w:left w:w="108" w:type="dxa"/>
            <w:bottom w:w="0" w:type="dxa"/>
            <w:right w:w="108" w:type="dxa"/>
          </w:tblCellMar>
        </w:tblPrEx>
        <w:trPr>
          <w:trHeight w:val="651"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C41039A"/>
        </w:tc>
        <w:tc>
          <w:tcPr>
            <w:tcW w:w="429" w:type="dxa"/>
            <w:vMerge w:val="continue"/>
            <w:tcBorders>
              <w:left w:val="single" w:color="000000" w:sz="4" w:space="0"/>
              <w:right w:val="single" w:color="000000" w:sz="4" w:space="0"/>
            </w:tcBorders>
            <w:vAlign w:val="center"/>
          </w:tcPr>
          <w:p w14:paraId="7533F62C"/>
        </w:tc>
        <w:tc>
          <w:tcPr>
            <w:tcW w:w="510" w:type="dxa"/>
            <w:tcBorders>
              <w:top w:val="single" w:color="000000" w:sz="4" w:space="0"/>
              <w:left w:val="single" w:color="000000" w:sz="4" w:space="0"/>
              <w:bottom w:val="single" w:color="000000" w:sz="4" w:space="0"/>
              <w:right w:val="single" w:color="000000" w:sz="4" w:space="0"/>
            </w:tcBorders>
            <w:noWrap/>
            <w:vAlign w:val="center"/>
          </w:tcPr>
          <w:p w14:paraId="6577DDE8">
            <w:r>
              <w:rPr>
                <w:lang w:bidi="ar"/>
              </w:rPr>
              <w:t>10</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42890B16">
            <w:r>
              <w:rPr>
                <w:rFonts w:hint="eastAsia"/>
                <w:lang w:bidi="ar"/>
              </w:rPr>
              <w:t>就业指导</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E7B23DC">
            <w:r>
              <w:rPr>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51B72BB">
            <w:r>
              <w:rPr>
                <w:lang w:bidi="ar"/>
              </w:rPr>
              <w:t>16</w:t>
            </w:r>
          </w:p>
        </w:tc>
        <w:tc>
          <w:tcPr>
            <w:tcW w:w="795" w:type="dxa"/>
            <w:tcBorders>
              <w:top w:val="single" w:color="000000" w:sz="4" w:space="0"/>
              <w:left w:val="single" w:color="000000" w:sz="4" w:space="0"/>
              <w:bottom w:val="single" w:color="000000" w:sz="4" w:space="0"/>
              <w:right w:val="single" w:color="000000" w:sz="4" w:space="0"/>
            </w:tcBorders>
            <w:vAlign w:val="center"/>
          </w:tcPr>
          <w:p w14:paraId="390D5889">
            <w:r>
              <w:rPr>
                <w:lang w:bidi="ar"/>
              </w:rPr>
              <w:t>14</w:t>
            </w:r>
          </w:p>
        </w:tc>
        <w:tc>
          <w:tcPr>
            <w:tcW w:w="855" w:type="dxa"/>
            <w:tcBorders>
              <w:top w:val="single" w:color="000000" w:sz="4" w:space="0"/>
              <w:left w:val="single" w:color="000000" w:sz="4" w:space="0"/>
              <w:bottom w:val="single" w:color="000000" w:sz="4" w:space="0"/>
              <w:right w:val="single" w:color="000000" w:sz="4" w:space="0"/>
            </w:tcBorders>
            <w:vAlign w:val="center"/>
          </w:tcPr>
          <w:p w14:paraId="500A4920">
            <w:r>
              <w:rPr>
                <w:lang w:bidi="ar"/>
              </w:rPr>
              <w:t>2</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5A423CC"/>
        </w:tc>
        <w:tc>
          <w:tcPr>
            <w:tcW w:w="1050" w:type="dxa"/>
            <w:tcBorders>
              <w:top w:val="single" w:color="000000" w:sz="4" w:space="0"/>
              <w:left w:val="single" w:color="000000" w:sz="4" w:space="0"/>
              <w:bottom w:val="single" w:color="000000" w:sz="4" w:space="0"/>
              <w:right w:val="single" w:color="000000" w:sz="4" w:space="0"/>
            </w:tcBorders>
            <w:noWrap/>
            <w:vAlign w:val="center"/>
          </w:tcPr>
          <w:p w14:paraId="74FE1469"/>
        </w:tc>
        <w:tc>
          <w:tcPr>
            <w:tcW w:w="900" w:type="dxa"/>
            <w:tcBorders>
              <w:top w:val="single" w:color="000000" w:sz="4" w:space="0"/>
              <w:left w:val="single" w:color="000000" w:sz="4" w:space="0"/>
              <w:bottom w:val="single" w:color="000000" w:sz="4" w:space="0"/>
              <w:right w:val="single" w:color="000000" w:sz="4" w:space="0"/>
            </w:tcBorders>
            <w:noWrap/>
            <w:vAlign w:val="center"/>
          </w:tcPr>
          <w:p w14:paraId="5261EF0A"/>
        </w:tc>
        <w:tc>
          <w:tcPr>
            <w:tcW w:w="1020" w:type="dxa"/>
            <w:tcBorders>
              <w:top w:val="single" w:color="000000" w:sz="4" w:space="0"/>
              <w:left w:val="single" w:color="000000" w:sz="4" w:space="0"/>
              <w:bottom w:val="single" w:color="000000" w:sz="4" w:space="0"/>
              <w:right w:val="single" w:color="000000" w:sz="4" w:space="0"/>
            </w:tcBorders>
            <w:noWrap/>
            <w:vAlign w:val="center"/>
          </w:tcPr>
          <w:p w14:paraId="121C25E2">
            <w:r>
              <w:rPr>
                <w:lang w:bidi="ar"/>
              </w:rPr>
              <w:t>2</w:t>
            </w:r>
            <w:r>
              <w:rPr>
                <w:rFonts w:ascii="Arial" w:hAnsi="Arial" w:cs="Arial"/>
                <w:lang w:bidi="ar"/>
              </w:rPr>
              <w:t>×</w:t>
            </w:r>
            <w:r>
              <w:rPr>
                <w:lang w:bidi="ar"/>
              </w:rPr>
              <w:t>8W</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CE5FB02"/>
        </w:tc>
        <w:tc>
          <w:tcPr>
            <w:tcW w:w="885" w:type="dxa"/>
            <w:tcBorders>
              <w:top w:val="single" w:color="000000" w:sz="4" w:space="0"/>
              <w:left w:val="single" w:color="000000" w:sz="4" w:space="0"/>
              <w:bottom w:val="single" w:color="000000" w:sz="4" w:space="0"/>
              <w:right w:val="single" w:color="000000" w:sz="4" w:space="0"/>
            </w:tcBorders>
            <w:noWrap/>
            <w:vAlign w:val="center"/>
          </w:tcPr>
          <w:p w14:paraId="7DDB667F"/>
        </w:tc>
        <w:tc>
          <w:tcPr>
            <w:tcW w:w="1115" w:type="dxa"/>
            <w:tcBorders>
              <w:top w:val="single" w:color="000000" w:sz="4" w:space="0"/>
              <w:left w:val="single" w:color="000000" w:sz="4" w:space="0"/>
              <w:bottom w:val="single" w:color="000000" w:sz="4" w:space="0"/>
              <w:right w:val="single" w:color="000000" w:sz="4" w:space="0"/>
            </w:tcBorders>
            <w:noWrap/>
            <w:vAlign w:val="center"/>
          </w:tcPr>
          <w:p w14:paraId="64F8101E">
            <w:r>
              <w:rPr>
                <w:rFonts w:hint="eastAsia"/>
                <w:lang w:bidi="ar"/>
              </w:rPr>
              <w:t>考查</w:t>
            </w:r>
          </w:p>
        </w:tc>
      </w:tr>
      <w:tr w14:paraId="24EEC62B">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230FD41"/>
        </w:tc>
        <w:tc>
          <w:tcPr>
            <w:tcW w:w="429" w:type="dxa"/>
            <w:vMerge w:val="continue"/>
            <w:tcBorders>
              <w:left w:val="single" w:color="000000" w:sz="4" w:space="0"/>
              <w:right w:val="single" w:color="000000" w:sz="4" w:space="0"/>
            </w:tcBorders>
            <w:vAlign w:val="center"/>
          </w:tcPr>
          <w:p w14:paraId="0C70A279"/>
        </w:tc>
        <w:tc>
          <w:tcPr>
            <w:tcW w:w="510" w:type="dxa"/>
            <w:tcBorders>
              <w:top w:val="single" w:color="000000" w:sz="4" w:space="0"/>
              <w:left w:val="single" w:color="000000" w:sz="4" w:space="0"/>
              <w:bottom w:val="single" w:color="000000" w:sz="4" w:space="0"/>
              <w:right w:val="single" w:color="000000" w:sz="4" w:space="0"/>
            </w:tcBorders>
            <w:noWrap/>
            <w:vAlign w:val="center"/>
          </w:tcPr>
          <w:p w14:paraId="5815B919">
            <w:r>
              <w:rPr>
                <w:lang w:bidi="ar"/>
              </w:rPr>
              <w:t>11</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546AD650">
            <w:r>
              <w:rPr>
                <w:rFonts w:hint="eastAsia"/>
                <w:lang w:bidi="ar"/>
              </w:rPr>
              <w:t>劳动教育</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21AC99ED">
            <w:r>
              <w:rPr>
                <w:rFonts w:hint="eastAsia"/>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599CAEC">
            <w:r>
              <w:rPr>
                <w:rFonts w:hint="eastAsia"/>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80AB7EC">
            <w:r>
              <w:rPr>
                <w:rFonts w:hint="eastAsia"/>
                <w:lang w:bidi="ar"/>
              </w:rPr>
              <w:t>16</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E3E99B3">
            <w:r>
              <w:rPr>
                <w:rFonts w:hint="eastAsia"/>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29B2E04"/>
        </w:tc>
        <w:tc>
          <w:tcPr>
            <w:tcW w:w="1050" w:type="dxa"/>
            <w:tcBorders>
              <w:top w:val="single" w:color="000000" w:sz="4" w:space="0"/>
              <w:left w:val="single" w:color="000000" w:sz="4" w:space="0"/>
              <w:bottom w:val="single" w:color="000000" w:sz="4" w:space="0"/>
              <w:right w:val="single" w:color="000000" w:sz="4" w:space="0"/>
            </w:tcBorders>
            <w:noWrap/>
            <w:vAlign w:val="center"/>
          </w:tcPr>
          <w:p w14:paraId="1640F598">
            <w:r>
              <w:rPr>
                <w:rFonts w:hint="eastAsia"/>
                <w:lang w:bidi="ar"/>
              </w:rPr>
              <w:t>1</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51A8D27"/>
        </w:tc>
        <w:tc>
          <w:tcPr>
            <w:tcW w:w="1020" w:type="dxa"/>
            <w:tcBorders>
              <w:top w:val="single" w:color="000000" w:sz="4" w:space="0"/>
              <w:left w:val="single" w:color="000000" w:sz="4" w:space="0"/>
              <w:bottom w:val="single" w:color="000000" w:sz="4" w:space="0"/>
              <w:right w:val="single" w:color="000000" w:sz="4" w:space="0"/>
            </w:tcBorders>
            <w:noWrap/>
            <w:vAlign w:val="center"/>
          </w:tcPr>
          <w:p w14:paraId="76A60634"/>
        </w:tc>
        <w:tc>
          <w:tcPr>
            <w:tcW w:w="825" w:type="dxa"/>
            <w:tcBorders>
              <w:top w:val="single" w:color="000000" w:sz="4" w:space="0"/>
              <w:left w:val="single" w:color="000000" w:sz="4" w:space="0"/>
              <w:bottom w:val="single" w:color="000000" w:sz="4" w:space="0"/>
              <w:right w:val="single" w:color="000000" w:sz="4" w:space="0"/>
            </w:tcBorders>
            <w:noWrap/>
            <w:vAlign w:val="center"/>
          </w:tcPr>
          <w:p w14:paraId="5A48EE74"/>
        </w:tc>
        <w:tc>
          <w:tcPr>
            <w:tcW w:w="885" w:type="dxa"/>
            <w:tcBorders>
              <w:top w:val="single" w:color="000000" w:sz="4" w:space="0"/>
              <w:left w:val="single" w:color="000000" w:sz="4" w:space="0"/>
              <w:bottom w:val="single" w:color="000000" w:sz="4" w:space="0"/>
              <w:right w:val="single" w:color="000000" w:sz="4" w:space="0"/>
            </w:tcBorders>
            <w:noWrap/>
            <w:vAlign w:val="center"/>
          </w:tcPr>
          <w:p w14:paraId="3AF0B1D5"/>
        </w:tc>
        <w:tc>
          <w:tcPr>
            <w:tcW w:w="1115" w:type="dxa"/>
            <w:tcBorders>
              <w:top w:val="single" w:color="000000" w:sz="4" w:space="0"/>
              <w:left w:val="single" w:color="000000" w:sz="4" w:space="0"/>
              <w:bottom w:val="single" w:color="000000" w:sz="4" w:space="0"/>
              <w:right w:val="single" w:color="000000" w:sz="4" w:space="0"/>
            </w:tcBorders>
            <w:noWrap/>
            <w:vAlign w:val="center"/>
          </w:tcPr>
          <w:p w14:paraId="3EE2FC1D">
            <w:r>
              <w:rPr>
                <w:rFonts w:hint="eastAsia"/>
                <w:lang w:bidi="ar"/>
              </w:rPr>
              <w:t>考查</w:t>
            </w:r>
          </w:p>
        </w:tc>
      </w:tr>
      <w:tr w14:paraId="2AB9021E">
        <w:tblPrEx>
          <w:tblCellMar>
            <w:top w:w="0" w:type="dxa"/>
            <w:left w:w="108" w:type="dxa"/>
            <w:bottom w:w="0" w:type="dxa"/>
            <w:right w:w="108" w:type="dxa"/>
          </w:tblCellMar>
        </w:tblPrEx>
        <w:trPr>
          <w:trHeight w:val="619"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7352D18"/>
        </w:tc>
        <w:tc>
          <w:tcPr>
            <w:tcW w:w="429" w:type="dxa"/>
            <w:vMerge w:val="continue"/>
            <w:tcBorders>
              <w:left w:val="single" w:color="000000" w:sz="4" w:space="0"/>
              <w:right w:val="single" w:color="000000" w:sz="4" w:space="0"/>
            </w:tcBorders>
            <w:vAlign w:val="center"/>
          </w:tcPr>
          <w:p w14:paraId="4E0FEAE1"/>
        </w:tc>
        <w:tc>
          <w:tcPr>
            <w:tcW w:w="510" w:type="dxa"/>
            <w:tcBorders>
              <w:top w:val="single" w:color="000000" w:sz="4" w:space="0"/>
              <w:left w:val="single" w:color="000000" w:sz="4" w:space="0"/>
              <w:bottom w:val="single" w:color="000000" w:sz="4" w:space="0"/>
              <w:right w:val="single" w:color="000000" w:sz="4" w:space="0"/>
            </w:tcBorders>
            <w:noWrap/>
            <w:vAlign w:val="center"/>
          </w:tcPr>
          <w:p w14:paraId="53B288A3">
            <w:r>
              <w:rPr>
                <w:lang w:bidi="ar"/>
              </w:rPr>
              <w:t>12</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0330B953">
            <w:r>
              <w:rPr>
                <w:rFonts w:hint="eastAsia"/>
                <w:lang w:bidi="ar"/>
              </w:rPr>
              <w:t>创新创业基础</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7F424C09">
            <w:r>
              <w:rPr>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D6BFFE4">
            <w:r>
              <w:rPr>
                <w:lang w:bidi="ar"/>
              </w:rPr>
              <w:t>32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34499BC">
            <w:r>
              <w:rPr>
                <w:lang w:bidi="ar"/>
              </w:rPr>
              <w:t>32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9CA74DA">
            <w:r>
              <w:rPr>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6F1817A">
            <w:r>
              <w:rPr>
                <w:lang w:bidi="ar"/>
              </w:rPr>
              <w:t>√</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A00D439"/>
        </w:tc>
        <w:tc>
          <w:tcPr>
            <w:tcW w:w="900" w:type="dxa"/>
            <w:tcBorders>
              <w:top w:val="single" w:color="000000" w:sz="4" w:space="0"/>
              <w:left w:val="single" w:color="000000" w:sz="4" w:space="0"/>
              <w:bottom w:val="single" w:color="000000" w:sz="4" w:space="0"/>
              <w:right w:val="single" w:color="000000" w:sz="4" w:space="0"/>
            </w:tcBorders>
            <w:noWrap/>
            <w:vAlign w:val="center"/>
          </w:tcPr>
          <w:p w14:paraId="0CDA83AC"/>
        </w:tc>
        <w:tc>
          <w:tcPr>
            <w:tcW w:w="1020" w:type="dxa"/>
            <w:tcBorders>
              <w:top w:val="single" w:color="000000" w:sz="4" w:space="0"/>
              <w:left w:val="single" w:color="000000" w:sz="4" w:space="0"/>
              <w:bottom w:val="single" w:color="000000" w:sz="4" w:space="0"/>
              <w:right w:val="single" w:color="000000" w:sz="4" w:space="0"/>
            </w:tcBorders>
            <w:noWrap/>
            <w:vAlign w:val="center"/>
          </w:tcPr>
          <w:p w14:paraId="35FA25CB"/>
        </w:tc>
        <w:tc>
          <w:tcPr>
            <w:tcW w:w="825" w:type="dxa"/>
            <w:tcBorders>
              <w:top w:val="single" w:color="000000" w:sz="4" w:space="0"/>
              <w:left w:val="single" w:color="000000" w:sz="4" w:space="0"/>
              <w:bottom w:val="single" w:color="000000" w:sz="4" w:space="0"/>
              <w:right w:val="single" w:color="000000" w:sz="4" w:space="0"/>
            </w:tcBorders>
            <w:noWrap/>
            <w:vAlign w:val="center"/>
          </w:tcPr>
          <w:p w14:paraId="58889B16"/>
        </w:tc>
        <w:tc>
          <w:tcPr>
            <w:tcW w:w="885" w:type="dxa"/>
            <w:tcBorders>
              <w:top w:val="single" w:color="000000" w:sz="4" w:space="0"/>
              <w:left w:val="single" w:color="000000" w:sz="4" w:space="0"/>
              <w:bottom w:val="single" w:color="000000" w:sz="4" w:space="0"/>
              <w:right w:val="single" w:color="000000" w:sz="4" w:space="0"/>
            </w:tcBorders>
            <w:noWrap/>
            <w:vAlign w:val="center"/>
          </w:tcPr>
          <w:p w14:paraId="0BB279A1"/>
        </w:tc>
        <w:tc>
          <w:tcPr>
            <w:tcW w:w="1115" w:type="dxa"/>
            <w:tcBorders>
              <w:top w:val="single" w:color="000000" w:sz="4" w:space="0"/>
              <w:left w:val="single" w:color="000000" w:sz="4" w:space="0"/>
              <w:bottom w:val="single" w:color="000000" w:sz="4" w:space="0"/>
              <w:right w:val="single" w:color="000000" w:sz="4" w:space="0"/>
            </w:tcBorders>
            <w:noWrap/>
            <w:vAlign w:val="center"/>
          </w:tcPr>
          <w:p w14:paraId="58F0D8C6">
            <w:r>
              <w:rPr>
                <w:rFonts w:hint="eastAsia"/>
                <w:lang w:bidi="ar"/>
              </w:rPr>
              <w:t>考查</w:t>
            </w:r>
          </w:p>
        </w:tc>
      </w:tr>
      <w:tr w14:paraId="46F91196">
        <w:tblPrEx>
          <w:tblCellMar>
            <w:top w:w="0" w:type="dxa"/>
            <w:left w:w="108" w:type="dxa"/>
            <w:bottom w:w="0" w:type="dxa"/>
            <w:right w:w="108" w:type="dxa"/>
          </w:tblCellMar>
        </w:tblPrEx>
        <w:trPr>
          <w:trHeight w:val="106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692F8BD"/>
        </w:tc>
        <w:tc>
          <w:tcPr>
            <w:tcW w:w="429" w:type="dxa"/>
            <w:vMerge w:val="continue"/>
            <w:tcBorders>
              <w:left w:val="single" w:color="000000" w:sz="4" w:space="0"/>
              <w:right w:val="single" w:color="000000" w:sz="4" w:space="0"/>
            </w:tcBorders>
            <w:vAlign w:val="center"/>
          </w:tcPr>
          <w:p w14:paraId="1F5D3B36"/>
        </w:tc>
        <w:tc>
          <w:tcPr>
            <w:tcW w:w="510" w:type="dxa"/>
            <w:tcBorders>
              <w:top w:val="single" w:color="000000" w:sz="4" w:space="0"/>
              <w:left w:val="single" w:color="000000" w:sz="4" w:space="0"/>
              <w:bottom w:val="single" w:color="000000" w:sz="4" w:space="0"/>
              <w:right w:val="single" w:color="000000" w:sz="4" w:space="0"/>
            </w:tcBorders>
            <w:noWrap/>
            <w:vAlign w:val="center"/>
          </w:tcPr>
          <w:p w14:paraId="56B54435">
            <w:r>
              <w:rPr>
                <w:lang w:bidi="ar"/>
              </w:rPr>
              <w:t>13</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03068AF0">
            <w:r>
              <w:rPr>
                <w:rFonts w:hint="eastAsia"/>
                <w:lang w:bidi="ar"/>
              </w:rPr>
              <w:t>应用数学</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2D0CB8F5">
            <w:r>
              <w:rPr>
                <w:lang w:bidi="ar"/>
              </w:rPr>
              <w:t>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5C206971">
            <w:r>
              <w:rPr>
                <w:lang w:bidi="ar"/>
              </w:rPr>
              <w:t>64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627A0E1B">
            <w:r>
              <w:rPr>
                <w:lang w:bidi="ar"/>
              </w:rPr>
              <w:t>64</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F7C1DE3">
            <w:r>
              <w:rPr>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79385E0"/>
        </w:tc>
        <w:tc>
          <w:tcPr>
            <w:tcW w:w="1050" w:type="dxa"/>
            <w:tcBorders>
              <w:top w:val="single" w:color="000000" w:sz="4" w:space="0"/>
              <w:left w:val="single" w:color="000000" w:sz="4" w:space="0"/>
              <w:bottom w:val="single" w:color="000000" w:sz="4" w:space="0"/>
              <w:right w:val="single" w:color="000000" w:sz="4" w:space="0"/>
            </w:tcBorders>
            <w:noWrap/>
            <w:vAlign w:val="center"/>
          </w:tcPr>
          <w:p w14:paraId="5183B851"/>
        </w:tc>
        <w:tc>
          <w:tcPr>
            <w:tcW w:w="900" w:type="dxa"/>
            <w:tcBorders>
              <w:top w:val="single" w:color="000000" w:sz="4" w:space="0"/>
              <w:left w:val="single" w:color="000000" w:sz="4" w:space="0"/>
              <w:bottom w:val="single" w:color="000000" w:sz="4" w:space="0"/>
              <w:right w:val="single" w:color="000000" w:sz="4" w:space="0"/>
            </w:tcBorders>
            <w:noWrap/>
            <w:vAlign w:val="center"/>
          </w:tcPr>
          <w:p w14:paraId="4542E261">
            <w:r>
              <w:rPr>
                <w:lang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1F36CBE">
            <w:r>
              <w:rPr>
                <w:rFonts w:hint="eastAsia"/>
                <w:lang w:bidi="ar"/>
              </w:rPr>
              <w:t>2</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29F9621"/>
        </w:tc>
        <w:tc>
          <w:tcPr>
            <w:tcW w:w="885" w:type="dxa"/>
            <w:tcBorders>
              <w:top w:val="single" w:color="000000" w:sz="4" w:space="0"/>
              <w:left w:val="single" w:color="000000" w:sz="4" w:space="0"/>
              <w:bottom w:val="single" w:color="000000" w:sz="4" w:space="0"/>
              <w:right w:val="single" w:color="000000" w:sz="4" w:space="0"/>
            </w:tcBorders>
            <w:noWrap/>
            <w:vAlign w:val="center"/>
          </w:tcPr>
          <w:p w14:paraId="1F4F596A"/>
        </w:tc>
        <w:tc>
          <w:tcPr>
            <w:tcW w:w="1115" w:type="dxa"/>
            <w:tcBorders>
              <w:top w:val="single" w:color="000000" w:sz="4" w:space="0"/>
              <w:left w:val="single" w:color="000000" w:sz="4" w:space="0"/>
              <w:bottom w:val="single" w:color="000000" w:sz="4" w:space="0"/>
              <w:right w:val="single" w:color="000000" w:sz="4" w:space="0"/>
            </w:tcBorders>
            <w:noWrap/>
            <w:vAlign w:val="center"/>
          </w:tcPr>
          <w:p w14:paraId="422600CA">
            <w:r>
              <w:rPr>
                <w:rFonts w:hint="eastAsia"/>
                <w:lang w:bidi="ar"/>
              </w:rPr>
              <w:t>考试</w:t>
            </w:r>
          </w:p>
        </w:tc>
      </w:tr>
      <w:tr w14:paraId="01FFCA4F">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C2476EA"/>
        </w:tc>
        <w:tc>
          <w:tcPr>
            <w:tcW w:w="429" w:type="dxa"/>
            <w:vMerge w:val="continue"/>
            <w:tcBorders>
              <w:left w:val="single" w:color="000000" w:sz="4" w:space="0"/>
              <w:right w:val="single" w:color="000000" w:sz="4" w:space="0"/>
            </w:tcBorders>
            <w:vAlign w:val="center"/>
          </w:tcPr>
          <w:p w14:paraId="7DF2DD86"/>
        </w:tc>
        <w:tc>
          <w:tcPr>
            <w:tcW w:w="510" w:type="dxa"/>
            <w:tcBorders>
              <w:top w:val="single" w:color="000000" w:sz="4" w:space="0"/>
              <w:left w:val="single" w:color="000000" w:sz="4" w:space="0"/>
              <w:bottom w:val="single" w:color="000000" w:sz="4" w:space="0"/>
              <w:right w:val="single" w:color="000000" w:sz="4" w:space="0"/>
            </w:tcBorders>
            <w:noWrap/>
            <w:vAlign w:val="center"/>
          </w:tcPr>
          <w:p w14:paraId="69295ACF">
            <w:r>
              <w:rPr>
                <w:lang w:bidi="ar"/>
              </w:rPr>
              <w:t>14</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728D9E39">
            <w:r>
              <w:rPr>
                <w:rFonts w:hint="eastAsia"/>
                <w:lang w:bidi="ar"/>
              </w:rPr>
              <w:t>大学生体育与健康1</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3DFBE78B">
            <w:pPr>
              <w:rPr>
                <w:lang w:bidi="ar"/>
              </w:rPr>
            </w:pPr>
            <w:r>
              <w:rPr>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3EE9CA3">
            <w:pPr>
              <w:rPr>
                <w:lang w:bidi="ar"/>
              </w:rPr>
            </w:pPr>
            <w:r>
              <w:rPr>
                <w:lang w:bidi="ar"/>
              </w:rPr>
              <w:t>22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3FBC439">
            <w:pPr>
              <w:rPr>
                <w:lang w:bidi="ar"/>
              </w:rPr>
            </w:pPr>
            <w:r>
              <w:rPr>
                <w:lang w:bidi="ar"/>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CA3A297">
            <w:pPr>
              <w:rPr>
                <w:lang w:bidi="ar"/>
              </w:rPr>
            </w:pPr>
            <w:r>
              <w:rPr>
                <w:lang w:bidi="ar"/>
              </w:rPr>
              <w:t>22</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CA13347">
            <w:pPr>
              <w:rPr>
                <w:lang w:bidi="ar"/>
              </w:rPr>
            </w:pPr>
            <w:r>
              <w:rPr>
                <w:lang w:bidi="ar"/>
              </w:rPr>
              <w:t>2×11W</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F38FC03">
            <w:pPr>
              <w:rPr>
                <w:lang w:bidi="ar"/>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828FB66">
            <w:pPr>
              <w:rPr>
                <w:lang w:bidi="ar"/>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474138A5">
            <w:pPr>
              <w:rPr>
                <w:lang w:bidi="ar"/>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C26DB73"/>
        </w:tc>
        <w:tc>
          <w:tcPr>
            <w:tcW w:w="885" w:type="dxa"/>
            <w:tcBorders>
              <w:top w:val="single" w:color="000000" w:sz="4" w:space="0"/>
              <w:left w:val="single" w:color="000000" w:sz="4" w:space="0"/>
              <w:bottom w:val="single" w:color="000000" w:sz="4" w:space="0"/>
              <w:right w:val="single" w:color="000000" w:sz="4" w:space="0"/>
            </w:tcBorders>
            <w:noWrap/>
            <w:vAlign w:val="center"/>
          </w:tcPr>
          <w:p w14:paraId="69BD8585"/>
        </w:tc>
        <w:tc>
          <w:tcPr>
            <w:tcW w:w="1115" w:type="dxa"/>
            <w:tcBorders>
              <w:top w:val="single" w:color="000000" w:sz="4" w:space="0"/>
              <w:left w:val="single" w:color="000000" w:sz="4" w:space="0"/>
              <w:bottom w:val="single" w:color="000000" w:sz="4" w:space="0"/>
              <w:right w:val="single" w:color="000000" w:sz="4" w:space="0"/>
            </w:tcBorders>
            <w:noWrap/>
            <w:vAlign w:val="center"/>
          </w:tcPr>
          <w:p w14:paraId="26B828BE">
            <w:r>
              <w:rPr>
                <w:rFonts w:hint="eastAsia"/>
                <w:lang w:bidi="ar"/>
              </w:rPr>
              <w:t>考试</w:t>
            </w:r>
          </w:p>
        </w:tc>
      </w:tr>
      <w:tr w14:paraId="48F968E2">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D00DE8A"/>
        </w:tc>
        <w:tc>
          <w:tcPr>
            <w:tcW w:w="429" w:type="dxa"/>
            <w:vMerge w:val="continue"/>
            <w:tcBorders>
              <w:left w:val="single" w:color="000000" w:sz="4" w:space="0"/>
              <w:right w:val="single" w:color="000000" w:sz="4" w:space="0"/>
            </w:tcBorders>
            <w:vAlign w:val="center"/>
          </w:tcPr>
          <w:p w14:paraId="3566238F"/>
        </w:tc>
        <w:tc>
          <w:tcPr>
            <w:tcW w:w="510" w:type="dxa"/>
            <w:tcBorders>
              <w:top w:val="single" w:color="000000" w:sz="4" w:space="0"/>
              <w:left w:val="single" w:color="000000" w:sz="4" w:space="0"/>
              <w:bottom w:val="single" w:color="000000" w:sz="4" w:space="0"/>
              <w:right w:val="single" w:color="000000" w:sz="4" w:space="0"/>
            </w:tcBorders>
            <w:noWrap/>
            <w:vAlign w:val="center"/>
          </w:tcPr>
          <w:p w14:paraId="2A6F041C">
            <w:r>
              <w:rPr>
                <w:lang w:bidi="ar"/>
              </w:rPr>
              <w:t>15</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7FFD73DE">
            <w:r>
              <w:rPr>
                <w:rFonts w:hint="eastAsia"/>
                <w:lang w:bidi="ar"/>
              </w:rPr>
              <w:t>大学生体育与健康2</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395319B7">
            <w:pPr>
              <w:rPr>
                <w:lang w:bidi="ar"/>
              </w:rPr>
            </w:pPr>
            <w:r>
              <w:rPr>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440E43F1">
            <w:pPr>
              <w:rPr>
                <w:lang w:bidi="ar"/>
              </w:rPr>
            </w:pPr>
            <w:r>
              <w:rPr>
                <w:lang w:bidi="ar"/>
              </w:rPr>
              <w:t>32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25152CF">
            <w:pPr>
              <w:rPr>
                <w:lang w:bidi="ar"/>
              </w:rPr>
            </w:pPr>
            <w:r>
              <w:rPr>
                <w:lang w:bidi="ar"/>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4E2BC5F">
            <w:pPr>
              <w:rPr>
                <w:lang w:bidi="ar"/>
              </w:rPr>
            </w:pPr>
            <w:r>
              <w:rPr>
                <w:lang w:bidi="ar"/>
              </w:rPr>
              <w:t>32</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9615503">
            <w:pPr>
              <w:rPr>
                <w:lang w:bidi="ar"/>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26073F64">
            <w:pPr>
              <w:rPr>
                <w:lang w:bidi="ar"/>
              </w:rPr>
            </w:pPr>
            <w:r>
              <w:rPr>
                <w:lang w:bidi="ar"/>
              </w:rPr>
              <w:t>2×16W</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7F1796FF">
            <w:pPr>
              <w:rPr>
                <w:lang w:bidi="ar"/>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4708B344">
            <w:pPr>
              <w:rPr>
                <w:lang w:bidi="ar"/>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3D210A5"/>
        </w:tc>
        <w:tc>
          <w:tcPr>
            <w:tcW w:w="885" w:type="dxa"/>
            <w:tcBorders>
              <w:top w:val="single" w:color="000000" w:sz="4" w:space="0"/>
              <w:left w:val="single" w:color="000000" w:sz="4" w:space="0"/>
              <w:bottom w:val="single" w:color="000000" w:sz="4" w:space="0"/>
              <w:right w:val="single" w:color="000000" w:sz="4" w:space="0"/>
            </w:tcBorders>
            <w:noWrap/>
            <w:vAlign w:val="center"/>
          </w:tcPr>
          <w:p w14:paraId="1CD554B9"/>
        </w:tc>
        <w:tc>
          <w:tcPr>
            <w:tcW w:w="1115" w:type="dxa"/>
            <w:tcBorders>
              <w:top w:val="single" w:color="000000" w:sz="4" w:space="0"/>
              <w:left w:val="single" w:color="000000" w:sz="4" w:space="0"/>
              <w:bottom w:val="single" w:color="000000" w:sz="4" w:space="0"/>
              <w:right w:val="single" w:color="000000" w:sz="4" w:space="0"/>
            </w:tcBorders>
            <w:noWrap/>
            <w:vAlign w:val="center"/>
          </w:tcPr>
          <w:p w14:paraId="3F1FFB53">
            <w:r>
              <w:rPr>
                <w:rFonts w:hint="eastAsia"/>
                <w:lang w:bidi="ar"/>
              </w:rPr>
              <w:t>考试</w:t>
            </w:r>
          </w:p>
        </w:tc>
      </w:tr>
      <w:tr w14:paraId="5B6088D2">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33975C1"/>
        </w:tc>
        <w:tc>
          <w:tcPr>
            <w:tcW w:w="429" w:type="dxa"/>
            <w:vMerge w:val="continue"/>
            <w:tcBorders>
              <w:left w:val="single" w:color="000000" w:sz="4" w:space="0"/>
              <w:right w:val="single" w:color="000000" w:sz="4" w:space="0"/>
            </w:tcBorders>
            <w:vAlign w:val="center"/>
          </w:tcPr>
          <w:p w14:paraId="6E6723CF"/>
        </w:tc>
        <w:tc>
          <w:tcPr>
            <w:tcW w:w="510" w:type="dxa"/>
            <w:tcBorders>
              <w:top w:val="single" w:color="000000" w:sz="4" w:space="0"/>
              <w:left w:val="single" w:color="000000" w:sz="4" w:space="0"/>
              <w:bottom w:val="single" w:color="000000" w:sz="4" w:space="0"/>
              <w:right w:val="single" w:color="000000" w:sz="4" w:space="0"/>
            </w:tcBorders>
            <w:noWrap/>
            <w:vAlign w:val="center"/>
          </w:tcPr>
          <w:p w14:paraId="05D5ACF8">
            <w:r>
              <w:rPr>
                <w:lang w:bidi="ar"/>
              </w:rPr>
              <w:t>16</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715967CE">
            <w:r>
              <w:rPr>
                <w:rFonts w:hint="eastAsia"/>
                <w:lang w:bidi="ar"/>
              </w:rPr>
              <w:t>大学生体育与健康3</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0DF02F24">
            <w:pPr>
              <w:rPr>
                <w:lang w:bidi="ar"/>
              </w:rPr>
            </w:pPr>
            <w:r>
              <w:rPr>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524D41BB">
            <w:pPr>
              <w:rPr>
                <w:lang w:bidi="ar"/>
              </w:rPr>
            </w:pPr>
            <w:r>
              <w:rPr>
                <w:lang w:bidi="ar"/>
              </w:rPr>
              <w:t>32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8DF91F9">
            <w:pPr>
              <w:rPr>
                <w:lang w:bidi="ar"/>
              </w:rPr>
            </w:pPr>
            <w:r>
              <w:rPr>
                <w:lang w:bidi="ar"/>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3F00501">
            <w:pPr>
              <w:rPr>
                <w:lang w:bidi="ar"/>
              </w:rPr>
            </w:pPr>
            <w:r>
              <w:rPr>
                <w:lang w:bidi="ar"/>
              </w:rPr>
              <w:t>32</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9FCC178">
            <w:pPr>
              <w:rPr>
                <w:lang w:bidi="ar"/>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1096E4B9">
            <w:pPr>
              <w:rPr>
                <w:lang w:bidi="ar"/>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7D155AB">
            <w:pPr>
              <w:rPr>
                <w:lang w:bidi="ar"/>
              </w:rPr>
            </w:pPr>
            <w:r>
              <w:rPr>
                <w:lang w:bidi="ar"/>
              </w:rPr>
              <w:t>2×16W</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4D0270A">
            <w:pPr>
              <w:rPr>
                <w:lang w:bidi="ar"/>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0765AAA"/>
        </w:tc>
        <w:tc>
          <w:tcPr>
            <w:tcW w:w="885" w:type="dxa"/>
            <w:tcBorders>
              <w:top w:val="single" w:color="000000" w:sz="4" w:space="0"/>
              <w:left w:val="single" w:color="000000" w:sz="4" w:space="0"/>
              <w:bottom w:val="single" w:color="000000" w:sz="4" w:space="0"/>
              <w:right w:val="single" w:color="000000" w:sz="4" w:space="0"/>
            </w:tcBorders>
            <w:noWrap/>
            <w:vAlign w:val="center"/>
          </w:tcPr>
          <w:p w14:paraId="1780EFCC"/>
        </w:tc>
        <w:tc>
          <w:tcPr>
            <w:tcW w:w="1115" w:type="dxa"/>
            <w:tcBorders>
              <w:top w:val="single" w:color="000000" w:sz="4" w:space="0"/>
              <w:left w:val="single" w:color="000000" w:sz="4" w:space="0"/>
              <w:bottom w:val="single" w:color="000000" w:sz="4" w:space="0"/>
              <w:right w:val="single" w:color="000000" w:sz="4" w:space="0"/>
            </w:tcBorders>
            <w:noWrap/>
            <w:vAlign w:val="center"/>
          </w:tcPr>
          <w:p w14:paraId="487C15E3">
            <w:r>
              <w:rPr>
                <w:rFonts w:hint="eastAsia"/>
                <w:lang w:bidi="ar"/>
              </w:rPr>
              <w:t>考试</w:t>
            </w:r>
          </w:p>
        </w:tc>
      </w:tr>
      <w:tr w14:paraId="57243EEF">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16DB496"/>
        </w:tc>
        <w:tc>
          <w:tcPr>
            <w:tcW w:w="429" w:type="dxa"/>
            <w:vMerge w:val="continue"/>
            <w:tcBorders>
              <w:left w:val="single" w:color="000000" w:sz="4" w:space="0"/>
              <w:right w:val="single" w:color="000000" w:sz="4" w:space="0"/>
            </w:tcBorders>
            <w:vAlign w:val="center"/>
          </w:tcPr>
          <w:p w14:paraId="08B59F3C"/>
        </w:tc>
        <w:tc>
          <w:tcPr>
            <w:tcW w:w="510" w:type="dxa"/>
            <w:tcBorders>
              <w:top w:val="single" w:color="000000" w:sz="4" w:space="0"/>
              <w:left w:val="single" w:color="000000" w:sz="4" w:space="0"/>
              <w:bottom w:val="single" w:color="000000" w:sz="4" w:space="0"/>
              <w:right w:val="single" w:color="000000" w:sz="4" w:space="0"/>
            </w:tcBorders>
            <w:noWrap/>
            <w:vAlign w:val="center"/>
          </w:tcPr>
          <w:p w14:paraId="3AAA71E0">
            <w:r>
              <w:rPr>
                <w:lang w:bidi="ar"/>
              </w:rPr>
              <w:t>17</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37DF773E">
            <w:r>
              <w:rPr>
                <w:rFonts w:hint="eastAsia"/>
                <w:lang w:bidi="ar"/>
              </w:rPr>
              <w:t>大学生体育与健康4</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2EE4956">
            <w:pPr>
              <w:rPr>
                <w:lang w:bidi="ar"/>
              </w:rPr>
            </w:pPr>
            <w:r>
              <w:rPr>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5A802A7A">
            <w:pPr>
              <w:rPr>
                <w:lang w:bidi="ar"/>
              </w:rPr>
            </w:pPr>
            <w:r>
              <w:rPr>
                <w:lang w:bidi="ar"/>
              </w:rPr>
              <w:t>22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1EA7A0B">
            <w:pPr>
              <w:rPr>
                <w:lang w:bidi="ar"/>
              </w:rPr>
            </w:pPr>
            <w:r>
              <w:rPr>
                <w:lang w:bidi="ar"/>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B58A4CE">
            <w:pPr>
              <w:rPr>
                <w:lang w:bidi="ar"/>
              </w:rPr>
            </w:pPr>
            <w:r>
              <w:rPr>
                <w:lang w:bidi="ar"/>
              </w:rPr>
              <w:t>22</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2B73E24">
            <w:pPr>
              <w:rPr>
                <w:lang w:bidi="ar"/>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3AD7CA9D">
            <w:pPr>
              <w:rPr>
                <w:lang w:bidi="ar"/>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384B338">
            <w:pPr>
              <w:rPr>
                <w:lang w:bidi="ar"/>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14DC1814">
            <w:pPr>
              <w:rPr>
                <w:lang w:bidi="ar"/>
              </w:rPr>
            </w:pPr>
            <w:r>
              <w:rPr>
                <w:lang w:bidi="ar"/>
              </w:rPr>
              <w:t>2×11W</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A947B99"/>
        </w:tc>
        <w:tc>
          <w:tcPr>
            <w:tcW w:w="885" w:type="dxa"/>
            <w:tcBorders>
              <w:top w:val="single" w:color="000000" w:sz="4" w:space="0"/>
              <w:left w:val="single" w:color="000000" w:sz="4" w:space="0"/>
              <w:bottom w:val="single" w:color="000000" w:sz="4" w:space="0"/>
              <w:right w:val="single" w:color="000000" w:sz="4" w:space="0"/>
            </w:tcBorders>
            <w:noWrap/>
            <w:vAlign w:val="center"/>
          </w:tcPr>
          <w:p w14:paraId="0D568F9A"/>
        </w:tc>
        <w:tc>
          <w:tcPr>
            <w:tcW w:w="1115" w:type="dxa"/>
            <w:tcBorders>
              <w:top w:val="single" w:color="000000" w:sz="4" w:space="0"/>
              <w:left w:val="single" w:color="000000" w:sz="4" w:space="0"/>
              <w:bottom w:val="single" w:color="000000" w:sz="4" w:space="0"/>
              <w:right w:val="single" w:color="000000" w:sz="4" w:space="0"/>
            </w:tcBorders>
            <w:noWrap/>
            <w:vAlign w:val="center"/>
          </w:tcPr>
          <w:p w14:paraId="4CCFB374">
            <w:r>
              <w:rPr>
                <w:rFonts w:hint="eastAsia"/>
                <w:lang w:bidi="ar"/>
              </w:rPr>
              <w:t>考试</w:t>
            </w:r>
          </w:p>
        </w:tc>
      </w:tr>
      <w:tr w14:paraId="1214DB18">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48F2FD7"/>
        </w:tc>
        <w:tc>
          <w:tcPr>
            <w:tcW w:w="429" w:type="dxa"/>
            <w:vMerge w:val="continue"/>
            <w:tcBorders>
              <w:left w:val="single" w:color="000000" w:sz="4" w:space="0"/>
              <w:right w:val="single" w:color="000000" w:sz="4" w:space="0"/>
            </w:tcBorders>
            <w:vAlign w:val="center"/>
          </w:tcPr>
          <w:p w14:paraId="242B1CDB"/>
        </w:tc>
        <w:tc>
          <w:tcPr>
            <w:tcW w:w="510" w:type="dxa"/>
            <w:tcBorders>
              <w:top w:val="single" w:color="000000" w:sz="4" w:space="0"/>
              <w:left w:val="single" w:color="000000" w:sz="4" w:space="0"/>
              <w:bottom w:val="single" w:color="000000" w:sz="4" w:space="0"/>
              <w:right w:val="single" w:color="000000" w:sz="4" w:space="0"/>
            </w:tcBorders>
            <w:noWrap/>
            <w:vAlign w:val="center"/>
          </w:tcPr>
          <w:p w14:paraId="24FEB78E">
            <w:r>
              <w:rPr>
                <w:lang w:bidi="ar"/>
              </w:rPr>
              <w:t>18</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5AD48CB0">
            <w:r>
              <w:rPr>
                <w:rFonts w:hint="eastAsia"/>
                <w:lang w:bidi="ar"/>
              </w:rPr>
              <w:t>大学英语1</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27262E6E">
            <w:r>
              <w:rPr>
                <w:lang w:bidi="ar"/>
              </w:rPr>
              <w:t>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ECFFA6A">
            <w:r>
              <w:rPr>
                <w:lang w:bidi="ar"/>
              </w:rPr>
              <w:t>64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BC6A727">
            <w:r>
              <w:rPr>
                <w:lang w:bidi="ar"/>
              </w:rPr>
              <w:t>64</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5F073358">
            <w:r>
              <w:rPr>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249AF4E">
            <w:r>
              <w:rPr>
                <w:lang w:bidi="ar"/>
              </w:rPr>
              <w:t>4</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FD7123C"/>
        </w:tc>
        <w:tc>
          <w:tcPr>
            <w:tcW w:w="900" w:type="dxa"/>
            <w:tcBorders>
              <w:top w:val="single" w:color="000000" w:sz="4" w:space="0"/>
              <w:left w:val="single" w:color="000000" w:sz="4" w:space="0"/>
              <w:bottom w:val="single" w:color="000000" w:sz="4" w:space="0"/>
              <w:right w:val="single" w:color="000000" w:sz="4" w:space="0"/>
            </w:tcBorders>
            <w:noWrap/>
            <w:vAlign w:val="center"/>
          </w:tcPr>
          <w:p w14:paraId="08E36BE8"/>
        </w:tc>
        <w:tc>
          <w:tcPr>
            <w:tcW w:w="1020" w:type="dxa"/>
            <w:tcBorders>
              <w:top w:val="single" w:color="000000" w:sz="4" w:space="0"/>
              <w:left w:val="single" w:color="000000" w:sz="4" w:space="0"/>
              <w:bottom w:val="single" w:color="000000" w:sz="4" w:space="0"/>
              <w:right w:val="single" w:color="000000" w:sz="4" w:space="0"/>
            </w:tcBorders>
            <w:noWrap/>
            <w:vAlign w:val="center"/>
          </w:tcPr>
          <w:p w14:paraId="17AF4A2C"/>
        </w:tc>
        <w:tc>
          <w:tcPr>
            <w:tcW w:w="825" w:type="dxa"/>
            <w:tcBorders>
              <w:top w:val="single" w:color="000000" w:sz="4" w:space="0"/>
              <w:left w:val="single" w:color="000000" w:sz="4" w:space="0"/>
              <w:bottom w:val="single" w:color="000000" w:sz="4" w:space="0"/>
              <w:right w:val="single" w:color="000000" w:sz="4" w:space="0"/>
            </w:tcBorders>
            <w:noWrap/>
            <w:vAlign w:val="center"/>
          </w:tcPr>
          <w:p w14:paraId="3ABD37E0"/>
        </w:tc>
        <w:tc>
          <w:tcPr>
            <w:tcW w:w="885" w:type="dxa"/>
            <w:tcBorders>
              <w:top w:val="single" w:color="000000" w:sz="4" w:space="0"/>
              <w:left w:val="single" w:color="000000" w:sz="4" w:space="0"/>
              <w:bottom w:val="single" w:color="000000" w:sz="4" w:space="0"/>
              <w:right w:val="single" w:color="000000" w:sz="4" w:space="0"/>
            </w:tcBorders>
            <w:noWrap/>
            <w:vAlign w:val="center"/>
          </w:tcPr>
          <w:p w14:paraId="08156791"/>
        </w:tc>
        <w:tc>
          <w:tcPr>
            <w:tcW w:w="1115" w:type="dxa"/>
            <w:tcBorders>
              <w:top w:val="single" w:color="000000" w:sz="4" w:space="0"/>
              <w:left w:val="single" w:color="000000" w:sz="4" w:space="0"/>
              <w:bottom w:val="single" w:color="000000" w:sz="4" w:space="0"/>
              <w:right w:val="single" w:color="000000" w:sz="4" w:space="0"/>
            </w:tcBorders>
            <w:noWrap/>
            <w:vAlign w:val="center"/>
          </w:tcPr>
          <w:p w14:paraId="3832DB53">
            <w:r>
              <w:rPr>
                <w:rFonts w:hint="eastAsia"/>
                <w:lang w:bidi="ar"/>
              </w:rPr>
              <w:t>考试</w:t>
            </w:r>
          </w:p>
        </w:tc>
      </w:tr>
      <w:tr w14:paraId="551AC5EC">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525D653"/>
        </w:tc>
        <w:tc>
          <w:tcPr>
            <w:tcW w:w="429" w:type="dxa"/>
            <w:vMerge w:val="continue"/>
            <w:tcBorders>
              <w:left w:val="single" w:color="000000" w:sz="4" w:space="0"/>
              <w:right w:val="single" w:color="000000" w:sz="4" w:space="0"/>
            </w:tcBorders>
            <w:vAlign w:val="center"/>
          </w:tcPr>
          <w:p w14:paraId="579C073E"/>
        </w:tc>
        <w:tc>
          <w:tcPr>
            <w:tcW w:w="510" w:type="dxa"/>
            <w:tcBorders>
              <w:top w:val="single" w:color="000000" w:sz="4" w:space="0"/>
              <w:left w:val="single" w:color="000000" w:sz="4" w:space="0"/>
              <w:bottom w:val="single" w:color="000000" w:sz="4" w:space="0"/>
              <w:right w:val="single" w:color="000000" w:sz="4" w:space="0"/>
            </w:tcBorders>
            <w:noWrap/>
            <w:vAlign w:val="center"/>
          </w:tcPr>
          <w:p w14:paraId="17CEAE3E">
            <w:r>
              <w:rPr>
                <w:lang w:bidi="ar"/>
              </w:rPr>
              <w:t>19</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6EFF3665">
            <w:r>
              <w:rPr>
                <w:rFonts w:hint="eastAsia"/>
                <w:lang w:bidi="ar"/>
              </w:rPr>
              <w:t>大学英语2</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4FD6B188">
            <w:r>
              <w:rPr>
                <w:lang w:bidi="ar"/>
              </w:rPr>
              <w:t>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A659D86">
            <w:r>
              <w:rPr>
                <w:lang w:bidi="ar"/>
              </w:rPr>
              <w:t>64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75905D5">
            <w:r>
              <w:rPr>
                <w:lang w:bidi="ar"/>
              </w:rPr>
              <w:t>64</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D418270">
            <w:r>
              <w:rPr>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535D628"/>
        </w:tc>
        <w:tc>
          <w:tcPr>
            <w:tcW w:w="1050" w:type="dxa"/>
            <w:tcBorders>
              <w:top w:val="single" w:color="000000" w:sz="4" w:space="0"/>
              <w:left w:val="single" w:color="000000" w:sz="4" w:space="0"/>
              <w:bottom w:val="single" w:color="000000" w:sz="4" w:space="0"/>
              <w:right w:val="single" w:color="000000" w:sz="4" w:space="0"/>
            </w:tcBorders>
            <w:noWrap/>
            <w:vAlign w:val="center"/>
          </w:tcPr>
          <w:p w14:paraId="2D65A3B5">
            <w:r>
              <w:rPr>
                <w:lang w:bidi="ar"/>
              </w:rPr>
              <w:t>4</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F46353D"/>
        </w:tc>
        <w:tc>
          <w:tcPr>
            <w:tcW w:w="1020" w:type="dxa"/>
            <w:tcBorders>
              <w:top w:val="single" w:color="000000" w:sz="4" w:space="0"/>
              <w:left w:val="single" w:color="000000" w:sz="4" w:space="0"/>
              <w:bottom w:val="single" w:color="000000" w:sz="4" w:space="0"/>
              <w:right w:val="single" w:color="000000" w:sz="4" w:space="0"/>
            </w:tcBorders>
            <w:noWrap/>
            <w:vAlign w:val="center"/>
          </w:tcPr>
          <w:p w14:paraId="337540E0"/>
        </w:tc>
        <w:tc>
          <w:tcPr>
            <w:tcW w:w="825" w:type="dxa"/>
            <w:tcBorders>
              <w:top w:val="single" w:color="000000" w:sz="4" w:space="0"/>
              <w:left w:val="single" w:color="000000" w:sz="4" w:space="0"/>
              <w:bottom w:val="single" w:color="000000" w:sz="4" w:space="0"/>
              <w:right w:val="single" w:color="000000" w:sz="4" w:space="0"/>
            </w:tcBorders>
            <w:noWrap/>
            <w:vAlign w:val="center"/>
          </w:tcPr>
          <w:p w14:paraId="34469171"/>
        </w:tc>
        <w:tc>
          <w:tcPr>
            <w:tcW w:w="885" w:type="dxa"/>
            <w:tcBorders>
              <w:top w:val="single" w:color="000000" w:sz="4" w:space="0"/>
              <w:left w:val="single" w:color="000000" w:sz="4" w:space="0"/>
              <w:bottom w:val="single" w:color="000000" w:sz="4" w:space="0"/>
              <w:right w:val="single" w:color="000000" w:sz="4" w:space="0"/>
            </w:tcBorders>
            <w:noWrap/>
            <w:vAlign w:val="center"/>
          </w:tcPr>
          <w:p w14:paraId="12465B25"/>
        </w:tc>
        <w:tc>
          <w:tcPr>
            <w:tcW w:w="1115" w:type="dxa"/>
            <w:tcBorders>
              <w:top w:val="single" w:color="000000" w:sz="4" w:space="0"/>
              <w:left w:val="single" w:color="000000" w:sz="4" w:space="0"/>
              <w:bottom w:val="single" w:color="000000" w:sz="4" w:space="0"/>
              <w:right w:val="single" w:color="000000" w:sz="4" w:space="0"/>
            </w:tcBorders>
            <w:noWrap/>
            <w:vAlign w:val="center"/>
          </w:tcPr>
          <w:p w14:paraId="30234BAC">
            <w:r>
              <w:rPr>
                <w:rFonts w:hint="eastAsia"/>
                <w:lang w:bidi="ar"/>
              </w:rPr>
              <w:t>考试</w:t>
            </w:r>
          </w:p>
        </w:tc>
      </w:tr>
      <w:tr w14:paraId="34BBBF2A">
        <w:tblPrEx>
          <w:tblCellMar>
            <w:top w:w="0" w:type="dxa"/>
            <w:left w:w="108" w:type="dxa"/>
            <w:bottom w:w="0" w:type="dxa"/>
            <w:right w:w="108" w:type="dxa"/>
          </w:tblCellMar>
        </w:tblPrEx>
        <w:trPr>
          <w:trHeight w:val="1000"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F27D0AA"/>
        </w:tc>
        <w:tc>
          <w:tcPr>
            <w:tcW w:w="429" w:type="dxa"/>
            <w:vMerge w:val="continue"/>
            <w:tcBorders>
              <w:left w:val="single" w:color="000000" w:sz="4" w:space="0"/>
              <w:right w:val="single" w:color="000000" w:sz="4" w:space="0"/>
            </w:tcBorders>
            <w:vAlign w:val="center"/>
          </w:tcPr>
          <w:p w14:paraId="357CF31C"/>
        </w:tc>
        <w:tc>
          <w:tcPr>
            <w:tcW w:w="510" w:type="dxa"/>
            <w:tcBorders>
              <w:top w:val="single" w:color="000000" w:sz="4" w:space="0"/>
              <w:left w:val="single" w:color="000000" w:sz="4" w:space="0"/>
              <w:bottom w:val="single" w:color="000000" w:sz="4" w:space="0"/>
              <w:right w:val="single" w:color="000000" w:sz="4" w:space="0"/>
            </w:tcBorders>
            <w:noWrap/>
            <w:vAlign w:val="center"/>
          </w:tcPr>
          <w:p w14:paraId="15873BA3">
            <w:r>
              <w:rPr>
                <w:lang w:bidi="ar"/>
              </w:rPr>
              <w:t>20</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0007941E">
            <w:r>
              <w:rPr>
                <w:rFonts w:hint="eastAsia"/>
                <w:lang w:bidi="ar"/>
              </w:rPr>
              <w:t>大学语文1</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3DC9E358">
            <w:r>
              <w:rPr>
                <w:rFonts w:hint="eastAsia"/>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5237367">
            <w:r>
              <w:rPr>
                <w:rFonts w:hint="eastAsia"/>
                <w:lang w:bidi="ar"/>
              </w:rPr>
              <w:t>32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3C0EDBA8">
            <w:r>
              <w:rPr>
                <w:rFonts w:hint="eastAsia"/>
                <w:lang w:bidi="ar"/>
              </w:rPr>
              <w:t>32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210DA070">
            <w:r>
              <w:rPr>
                <w:rFonts w:hint="eastAsia"/>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2D0AB73"/>
        </w:tc>
        <w:tc>
          <w:tcPr>
            <w:tcW w:w="1050" w:type="dxa"/>
            <w:tcBorders>
              <w:top w:val="single" w:color="000000" w:sz="4" w:space="0"/>
              <w:left w:val="single" w:color="000000" w:sz="4" w:space="0"/>
              <w:bottom w:val="single" w:color="000000" w:sz="4" w:space="0"/>
              <w:right w:val="single" w:color="000000" w:sz="4" w:space="0"/>
            </w:tcBorders>
            <w:noWrap/>
            <w:vAlign w:val="center"/>
          </w:tcPr>
          <w:p w14:paraId="3A4E2E8C"/>
        </w:tc>
        <w:tc>
          <w:tcPr>
            <w:tcW w:w="900" w:type="dxa"/>
            <w:tcBorders>
              <w:top w:val="single" w:color="000000" w:sz="4" w:space="0"/>
              <w:left w:val="single" w:color="000000" w:sz="4" w:space="0"/>
              <w:bottom w:val="single" w:color="000000" w:sz="4" w:space="0"/>
              <w:right w:val="single" w:color="000000" w:sz="4" w:space="0"/>
            </w:tcBorders>
            <w:noWrap/>
            <w:vAlign w:val="center"/>
          </w:tcPr>
          <w:p w14:paraId="645C8D8B">
            <w:r>
              <w:rPr>
                <w:rFonts w:hint="eastAsia"/>
                <w:lang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4DAF01C9"/>
        </w:tc>
        <w:tc>
          <w:tcPr>
            <w:tcW w:w="825" w:type="dxa"/>
            <w:tcBorders>
              <w:top w:val="single" w:color="000000" w:sz="4" w:space="0"/>
              <w:left w:val="single" w:color="000000" w:sz="4" w:space="0"/>
              <w:bottom w:val="single" w:color="000000" w:sz="4" w:space="0"/>
              <w:right w:val="single" w:color="000000" w:sz="4" w:space="0"/>
            </w:tcBorders>
            <w:noWrap/>
            <w:vAlign w:val="center"/>
          </w:tcPr>
          <w:p w14:paraId="4DE45243"/>
        </w:tc>
        <w:tc>
          <w:tcPr>
            <w:tcW w:w="885" w:type="dxa"/>
            <w:tcBorders>
              <w:top w:val="single" w:color="000000" w:sz="4" w:space="0"/>
              <w:left w:val="single" w:color="000000" w:sz="4" w:space="0"/>
              <w:bottom w:val="single" w:color="000000" w:sz="4" w:space="0"/>
              <w:right w:val="single" w:color="000000" w:sz="4" w:space="0"/>
            </w:tcBorders>
            <w:noWrap/>
            <w:vAlign w:val="center"/>
          </w:tcPr>
          <w:p w14:paraId="4B34B0CD"/>
        </w:tc>
        <w:tc>
          <w:tcPr>
            <w:tcW w:w="1115" w:type="dxa"/>
            <w:tcBorders>
              <w:top w:val="single" w:color="000000" w:sz="4" w:space="0"/>
              <w:left w:val="single" w:color="000000" w:sz="4" w:space="0"/>
              <w:bottom w:val="single" w:color="000000" w:sz="4" w:space="0"/>
              <w:right w:val="single" w:color="000000" w:sz="4" w:space="0"/>
            </w:tcBorders>
            <w:noWrap/>
            <w:vAlign w:val="center"/>
          </w:tcPr>
          <w:p w14:paraId="3F6F87DB">
            <w:r>
              <w:rPr>
                <w:rFonts w:hint="eastAsia"/>
                <w:lang w:bidi="ar"/>
              </w:rPr>
              <w:t>考试</w:t>
            </w:r>
          </w:p>
        </w:tc>
      </w:tr>
      <w:tr w14:paraId="06DA6E60">
        <w:tblPrEx>
          <w:tblCellMar>
            <w:top w:w="0" w:type="dxa"/>
            <w:left w:w="108" w:type="dxa"/>
            <w:bottom w:w="0" w:type="dxa"/>
            <w:right w:w="108" w:type="dxa"/>
          </w:tblCellMar>
        </w:tblPrEx>
        <w:trPr>
          <w:trHeight w:val="1000"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1A18999"/>
        </w:tc>
        <w:tc>
          <w:tcPr>
            <w:tcW w:w="429" w:type="dxa"/>
            <w:vMerge w:val="continue"/>
            <w:tcBorders>
              <w:left w:val="single" w:color="000000" w:sz="4" w:space="0"/>
              <w:bottom w:val="single" w:color="000000" w:sz="4" w:space="0"/>
              <w:right w:val="single" w:color="000000" w:sz="4" w:space="0"/>
            </w:tcBorders>
            <w:vAlign w:val="center"/>
          </w:tcPr>
          <w:p w14:paraId="4D28762B"/>
        </w:tc>
        <w:tc>
          <w:tcPr>
            <w:tcW w:w="510" w:type="dxa"/>
            <w:tcBorders>
              <w:top w:val="single" w:color="000000" w:sz="4" w:space="0"/>
              <w:left w:val="single" w:color="000000" w:sz="4" w:space="0"/>
              <w:bottom w:val="single" w:color="000000" w:sz="4" w:space="0"/>
              <w:right w:val="single" w:color="000000" w:sz="4" w:space="0"/>
            </w:tcBorders>
            <w:noWrap/>
            <w:vAlign w:val="center"/>
          </w:tcPr>
          <w:p w14:paraId="244A2351">
            <w:pPr>
              <w:rPr>
                <w:lang w:bidi="ar"/>
              </w:rPr>
            </w:pPr>
            <w:r>
              <w:rPr>
                <w:rFonts w:hint="eastAsia"/>
                <w:lang w:bidi="ar"/>
              </w:rPr>
              <w:t>21</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4B39B025">
            <w:pPr>
              <w:rPr>
                <w:lang w:bidi="ar"/>
              </w:rPr>
            </w:pPr>
            <w:r>
              <w:rPr>
                <w:rFonts w:hint="eastAsia" w:ascii="宋体" w:hAnsi="宋体" w:cs="宋体"/>
                <w:kern w:val="0"/>
                <w:highlight w:val="yellow"/>
                <w:lang w:bidi="ar"/>
              </w:rPr>
              <w:t>国家安全教育</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7F274D7C">
            <w:pPr>
              <w:rPr>
                <w:lang w:bidi="ar"/>
              </w:rPr>
            </w:pPr>
            <w:r>
              <w:rPr>
                <w:rFonts w:hint="eastAsia" w:ascii="宋体" w:hAnsi="宋体" w:cs="宋体"/>
                <w:kern w:val="0"/>
                <w:highlight w:val="yellow"/>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1D48A48">
            <w:pPr>
              <w:rPr>
                <w:lang w:bidi="ar"/>
              </w:rPr>
            </w:pPr>
            <w:r>
              <w:rPr>
                <w:rFonts w:hint="eastAsia" w:ascii="宋体" w:hAnsi="宋体" w:cs="宋体"/>
                <w:kern w:val="0"/>
                <w:highlight w:val="yellow"/>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1C9A5EC">
            <w:pPr>
              <w:rPr>
                <w:lang w:bidi="ar"/>
              </w:rPr>
            </w:pPr>
            <w:r>
              <w:rPr>
                <w:rFonts w:hint="eastAsia" w:ascii="宋体" w:hAnsi="宋体" w:cs="宋体"/>
                <w:kern w:val="0"/>
                <w:highlight w:val="yellow"/>
                <w:lang w:bidi="ar"/>
              </w:rPr>
              <w:t>4</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5FEF50A9">
            <w:pPr>
              <w:rPr>
                <w:lang w:bidi="ar"/>
              </w:rPr>
            </w:pPr>
            <w:r>
              <w:rPr>
                <w:rFonts w:hint="eastAsia" w:ascii="宋体" w:hAnsi="宋体" w:cs="宋体"/>
                <w:kern w:val="0"/>
                <w:highlight w:val="yellow"/>
                <w:lang w:bidi="ar"/>
              </w:rPr>
              <w:t>12</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AF63C08">
            <w:r>
              <w:rPr>
                <w:kern w:val="0"/>
                <w:highlight w:val="yellow"/>
                <w:lang w:bidi="ar"/>
              </w:rPr>
              <w:t>4×2W</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369FA89">
            <w:r>
              <w:rPr>
                <w:kern w:val="0"/>
                <w:highlight w:val="yellow"/>
                <w:lang w:bidi="ar"/>
              </w:rPr>
              <w:t>4×2W</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3BD4EE2">
            <w:pPr>
              <w:rPr>
                <w:lang w:bidi="ar"/>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0880A45"/>
        </w:tc>
        <w:tc>
          <w:tcPr>
            <w:tcW w:w="825" w:type="dxa"/>
            <w:tcBorders>
              <w:top w:val="single" w:color="000000" w:sz="4" w:space="0"/>
              <w:left w:val="single" w:color="000000" w:sz="4" w:space="0"/>
              <w:bottom w:val="single" w:color="000000" w:sz="4" w:space="0"/>
              <w:right w:val="single" w:color="000000" w:sz="4" w:space="0"/>
            </w:tcBorders>
            <w:noWrap/>
            <w:vAlign w:val="center"/>
          </w:tcPr>
          <w:p w14:paraId="6DFECE8F"/>
        </w:tc>
        <w:tc>
          <w:tcPr>
            <w:tcW w:w="885" w:type="dxa"/>
            <w:tcBorders>
              <w:top w:val="single" w:color="000000" w:sz="4" w:space="0"/>
              <w:left w:val="single" w:color="000000" w:sz="4" w:space="0"/>
              <w:bottom w:val="single" w:color="000000" w:sz="4" w:space="0"/>
              <w:right w:val="single" w:color="000000" w:sz="4" w:space="0"/>
            </w:tcBorders>
            <w:noWrap/>
            <w:vAlign w:val="center"/>
          </w:tcPr>
          <w:p w14:paraId="63472774"/>
        </w:tc>
        <w:tc>
          <w:tcPr>
            <w:tcW w:w="1115" w:type="dxa"/>
            <w:tcBorders>
              <w:top w:val="single" w:color="000000" w:sz="4" w:space="0"/>
              <w:left w:val="single" w:color="000000" w:sz="4" w:space="0"/>
              <w:bottom w:val="single" w:color="000000" w:sz="4" w:space="0"/>
              <w:right w:val="single" w:color="000000" w:sz="4" w:space="0"/>
            </w:tcBorders>
            <w:noWrap/>
            <w:vAlign w:val="center"/>
          </w:tcPr>
          <w:p w14:paraId="3BC16F5F">
            <w:pPr>
              <w:rPr>
                <w:lang w:bidi="ar"/>
              </w:rPr>
            </w:pPr>
            <w:r>
              <w:rPr>
                <w:rFonts w:hint="eastAsia" w:ascii="宋体" w:hAnsi="宋体" w:cs="宋体"/>
              </w:rPr>
              <w:t>考试</w:t>
            </w:r>
          </w:p>
        </w:tc>
      </w:tr>
      <w:tr w14:paraId="3175B1BC">
        <w:tblPrEx>
          <w:tblCellMar>
            <w:top w:w="0" w:type="dxa"/>
            <w:left w:w="108" w:type="dxa"/>
            <w:bottom w:w="0" w:type="dxa"/>
            <w:right w:w="108" w:type="dxa"/>
          </w:tblCellMar>
        </w:tblPrEx>
        <w:trPr>
          <w:trHeight w:val="84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4C90AB5"/>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2FAC6D37">
            <w:r>
              <w:rPr>
                <w:rFonts w:hint="eastAsia"/>
                <w:lang w:bidi="ar"/>
              </w:rPr>
              <w:t>公共基础必修小计</w:t>
            </w:r>
          </w:p>
        </w:tc>
        <w:tc>
          <w:tcPr>
            <w:tcW w:w="76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4E697F2">
            <w:r>
              <w:rPr>
                <w:rFonts w:hint="eastAsia"/>
              </w:rPr>
              <w:t>41</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D5FE4E6">
            <w:r>
              <w:t>6</w:t>
            </w:r>
            <w:r>
              <w:rPr>
                <w:rFonts w:hint="eastAsia"/>
              </w:rPr>
              <w:t>76</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2DD180F">
            <w:r>
              <w:t>5</w:t>
            </w:r>
            <w:r>
              <w:rPr>
                <w:rFonts w:hint="eastAsia"/>
              </w:rPr>
              <w:t>30</w:t>
            </w:r>
          </w:p>
        </w:tc>
        <w:tc>
          <w:tcPr>
            <w:tcW w:w="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6F0BC61">
            <w:r>
              <w:t>146</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C77D9A4">
            <w:r>
              <w:rPr>
                <w:rFonts w:hint="eastAsia"/>
              </w:rPr>
              <w:t>14</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CE5317B">
            <w:r>
              <w:rPr>
                <w:rFonts w:hint="eastAsia"/>
              </w:rPr>
              <w:t>13</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FA831C6">
            <w:r>
              <w:rPr>
                <w:rFonts w:hint="eastAsia"/>
              </w:rPr>
              <w:t>8</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28A3698">
            <w:r>
              <w:rPr>
                <w:rFonts w:hint="eastAsia"/>
              </w:rPr>
              <w:t>4</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B5D51DD"/>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61A73A8"/>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FD3F548"/>
        </w:tc>
      </w:tr>
      <w:tr w14:paraId="45F63D39">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B304667"/>
        </w:tc>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56098D5F">
            <w:r>
              <w:rPr>
                <w:rFonts w:hint="eastAsia"/>
                <w:lang w:bidi="ar"/>
              </w:rPr>
              <w:t>公共基础限选</w:t>
            </w:r>
          </w:p>
        </w:tc>
        <w:tc>
          <w:tcPr>
            <w:tcW w:w="510" w:type="dxa"/>
            <w:tcBorders>
              <w:top w:val="single" w:color="000000" w:sz="4" w:space="0"/>
              <w:left w:val="single" w:color="000000" w:sz="4" w:space="0"/>
              <w:bottom w:val="single" w:color="000000" w:sz="4" w:space="0"/>
              <w:right w:val="single" w:color="000000" w:sz="4" w:space="0"/>
            </w:tcBorders>
            <w:vAlign w:val="center"/>
          </w:tcPr>
          <w:p w14:paraId="478158F1">
            <w:r>
              <w:rPr>
                <w:lang w:bidi="ar"/>
              </w:rPr>
              <w:t>22</w:t>
            </w:r>
          </w:p>
        </w:tc>
        <w:tc>
          <w:tcPr>
            <w:tcW w:w="2073" w:type="dxa"/>
            <w:tcBorders>
              <w:top w:val="single" w:color="000000" w:sz="4" w:space="0"/>
              <w:left w:val="single" w:color="000000" w:sz="4" w:space="0"/>
              <w:bottom w:val="single" w:color="000000" w:sz="4" w:space="0"/>
              <w:right w:val="single" w:color="000000" w:sz="4" w:space="0"/>
            </w:tcBorders>
            <w:vAlign w:val="center"/>
          </w:tcPr>
          <w:p w14:paraId="483DF0D0">
            <w:r>
              <w:rPr>
                <w:rFonts w:hint="eastAsia"/>
                <w:lang w:bidi="ar"/>
              </w:rPr>
              <w:t>“四史”课程</w:t>
            </w:r>
          </w:p>
        </w:tc>
        <w:tc>
          <w:tcPr>
            <w:tcW w:w="768" w:type="dxa"/>
            <w:tcBorders>
              <w:top w:val="single" w:color="000000" w:sz="4" w:space="0"/>
              <w:left w:val="single" w:color="000000" w:sz="4" w:space="0"/>
              <w:bottom w:val="single" w:color="000000" w:sz="4" w:space="0"/>
              <w:right w:val="single" w:color="000000" w:sz="4" w:space="0"/>
            </w:tcBorders>
            <w:vAlign w:val="center"/>
          </w:tcPr>
          <w:p w14:paraId="0B4C3E8C">
            <w:r>
              <w:rPr>
                <w:lang w:bidi="ar"/>
              </w:rPr>
              <w:t>1</w:t>
            </w:r>
          </w:p>
        </w:tc>
        <w:tc>
          <w:tcPr>
            <w:tcW w:w="795" w:type="dxa"/>
            <w:tcBorders>
              <w:top w:val="single" w:color="000000" w:sz="4" w:space="0"/>
              <w:left w:val="single" w:color="000000" w:sz="4" w:space="0"/>
              <w:bottom w:val="single" w:color="000000" w:sz="4" w:space="0"/>
              <w:right w:val="single" w:color="000000" w:sz="4" w:space="0"/>
            </w:tcBorders>
            <w:vAlign w:val="center"/>
          </w:tcPr>
          <w:p w14:paraId="07083251">
            <w:r>
              <w:rPr>
                <w:lang w:bidi="ar"/>
              </w:rPr>
              <w:t>16</w:t>
            </w:r>
          </w:p>
        </w:tc>
        <w:tc>
          <w:tcPr>
            <w:tcW w:w="795" w:type="dxa"/>
            <w:tcBorders>
              <w:top w:val="single" w:color="000000" w:sz="4" w:space="0"/>
              <w:left w:val="single" w:color="000000" w:sz="4" w:space="0"/>
              <w:bottom w:val="single" w:color="000000" w:sz="4" w:space="0"/>
              <w:right w:val="single" w:color="000000" w:sz="4" w:space="0"/>
            </w:tcBorders>
            <w:vAlign w:val="center"/>
          </w:tcPr>
          <w:p w14:paraId="607EFC67">
            <w:r>
              <w:rPr>
                <w:lang w:bidi="ar"/>
              </w:rPr>
              <w:t>16</w:t>
            </w:r>
          </w:p>
        </w:tc>
        <w:tc>
          <w:tcPr>
            <w:tcW w:w="855" w:type="dxa"/>
            <w:tcBorders>
              <w:top w:val="single" w:color="000000" w:sz="4" w:space="0"/>
              <w:left w:val="single" w:color="000000" w:sz="4" w:space="0"/>
              <w:bottom w:val="single" w:color="000000" w:sz="4" w:space="0"/>
              <w:right w:val="single" w:color="000000" w:sz="4" w:space="0"/>
            </w:tcBorders>
            <w:vAlign w:val="center"/>
          </w:tcPr>
          <w:p w14:paraId="02A5F75A">
            <w:r>
              <w:rPr>
                <w:lang w:bidi="ar"/>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340EFBCE"/>
        </w:tc>
        <w:tc>
          <w:tcPr>
            <w:tcW w:w="1050" w:type="dxa"/>
            <w:tcBorders>
              <w:top w:val="single" w:color="000000" w:sz="4" w:space="0"/>
              <w:left w:val="single" w:color="000000" w:sz="4" w:space="0"/>
              <w:bottom w:val="single" w:color="000000" w:sz="4" w:space="0"/>
              <w:right w:val="single" w:color="000000" w:sz="4" w:space="0"/>
            </w:tcBorders>
            <w:vAlign w:val="center"/>
          </w:tcPr>
          <w:p w14:paraId="3DDEEBF3">
            <w:r>
              <w:rPr>
                <w:lang w:bidi="ar"/>
              </w:rPr>
              <w:t>√</w:t>
            </w:r>
          </w:p>
        </w:tc>
        <w:tc>
          <w:tcPr>
            <w:tcW w:w="900" w:type="dxa"/>
            <w:tcBorders>
              <w:top w:val="single" w:color="000000" w:sz="4" w:space="0"/>
              <w:left w:val="single" w:color="000000" w:sz="4" w:space="0"/>
              <w:bottom w:val="single" w:color="000000" w:sz="4" w:space="0"/>
              <w:right w:val="single" w:color="000000" w:sz="4" w:space="0"/>
            </w:tcBorders>
            <w:vAlign w:val="center"/>
          </w:tcPr>
          <w:p w14:paraId="2C0E9927"/>
        </w:tc>
        <w:tc>
          <w:tcPr>
            <w:tcW w:w="1020" w:type="dxa"/>
            <w:tcBorders>
              <w:top w:val="single" w:color="000000" w:sz="4" w:space="0"/>
              <w:left w:val="single" w:color="000000" w:sz="4" w:space="0"/>
              <w:bottom w:val="single" w:color="000000" w:sz="4" w:space="0"/>
              <w:right w:val="single" w:color="000000" w:sz="4" w:space="0"/>
            </w:tcBorders>
            <w:vAlign w:val="center"/>
          </w:tcPr>
          <w:p w14:paraId="471638C5"/>
        </w:tc>
        <w:tc>
          <w:tcPr>
            <w:tcW w:w="825" w:type="dxa"/>
            <w:tcBorders>
              <w:top w:val="single" w:color="000000" w:sz="4" w:space="0"/>
              <w:left w:val="single" w:color="000000" w:sz="4" w:space="0"/>
              <w:bottom w:val="single" w:color="000000" w:sz="4" w:space="0"/>
              <w:right w:val="single" w:color="000000" w:sz="4" w:space="0"/>
            </w:tcBorders>
            <w:vAlign w:val="center"/>
          </w:tcPr>
          <w:p w14:paraId="3A8CC1F9"/>
        </w:tc>
        <w:tc>
          <w:tcPr>
            <w:tcW w:w="885" w:type="dxa"/>
            <w:tcBorders>
              <w:top w:val="single" w:color="000000" w:sz="4" w:space="0"/>
              <w:left w:val="single" w:color="000000" w:sz="4" w:space="0"/>
              <w:bottom w:val="single" w:color="000000" w:sz="4" w:space="0"/>
              <w:right w:val="single" w:color="000000" w:sz="4" w:space="0"/>
            </w:tcBorders>
            <w:vAlign w:val="center"/>
          </w:tcPr>
          <w:p w14:paraId="44FA3038"/>
        </w:tc>
        <w:tc>
          <w:tcPr>
            <w:tcW w:w="1115" w:type="dxa"/>
            <w:tcBorders>
              <w:top w:val="single" w:color="000000" w:sz="4" w:space="0"/>
              <w:left w:val="single" w:color="000000" w:sz="4" w:space="0"/>
              <w:bottom w:val="single" w:color="000000" w:sz="4" w:space="0"/>
              <w:right w:val="single" w:color="000000" w:sz="4" w:space="0"/>
            </w:tcBorders>
            <w:vAlign w:val="center"/>
          </w:tcPr>
          <w:p w14:paraId="4D18A81D">
            <w:r>
              <w:rPr>
                <w:rFonts w:hint="eastAsia"/>
                <w:lang w:bidi="ar"/>
              </w:rPr>
              <w:t>考查</w:t>
            </w:r>
          </w:p>
        </w:tc>
      </w:tr>
      <w:tr w14:paraId="58F79823">
        <w:tblPrEx>
          <w:tblCellMar>
            <w:top w:w="0" w:type="dxa"/>
            <w:left w:w="108" w:type="dxa"/>
            <w:bottom w:w="0" w:type="dxa"/>
            <w:right w:w="108" w:type="dxa"/>
          </w:tblCellMar>
        </w:tblPrEx>
        <w:trPr>
          <w:trHeight w:val="683"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29781A3"/>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954FA18"/>
        </w:tc>
        <w:tc>
          <w:tcPr>
            <w:tcW w:w="510" w:type="dxa"/>
            <w:tcBorders>
              <w:top w:val="single" w:color="000000" w:sz="4" w:space="0"/>
              <w:left w:val="single" w:color="000000" w:sz="4" w:space="0"/>
              <w:bottom w:val="single" w:color="000000" w:sz="4" w:space="0"/>
              <w:right w:val="single" w:color="000000" w:sz="4" w:space="0"/>
            </w:tcBorders>
            <w:vAlign w:val="center"/>
          </w:tcPr>
          <w:p w14:paraId="2C0B472F">
            <w:r>
              <w:rPr>
                <w:lang w:bidi="ar"/>
              </w:rPr>
              <w:t>2</w:t>
            </w:r>
            <w:r>
              <w:rPr>
                <w:rFonts w:hint="eastAsia"/>
                <w:lang w:bidi="ar"/>
              </w:rPr>
              <w:t>3</w:t>
            </w:r>
          </w:p>
        </w:tc>
        <w:tc>
          <w:tcPr>
            <w:tcW w:w="2073" w:type="dxa"/>
            <w:tcBorders>
              <w:top w:val="single" w:color="000000" w:sz="4" w:space="0"/>
              <w:left w:val="single" w:color="000000" w:sz="4" w:space="0"/>
              <w:bottom w:val="single" w:color="000000" w:sz="4" w:space="0"/>
              <w:right w:val="single" w:color="000000" w:sz="4" w:space="0"/>
            </w:tcBorders>
            <w:vAlign w:val="center"/>
          </w:tcPr>
          <w:p w14:paraId="47B68F18">
            <w:r>
              <w:rPr>
                <w:rFonts w:hint="eastAsia"/>
                <w:lang w:bidi="ar"/>
              </w:rPr>
              <w:t>信息技术</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419C6E53">
            <w:r>
              <w:rPr>
                <w:lang w:bidi="ar"/>
              </w:rPr>
              <w:t>3</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941417E">
            <w:r>
              <w:rPr>
                <w:lang w:bidi="ar"/>
              </w:rPr>
              <w:t>48</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477A425C">
            <w:r>
              <w:rPr>
                <w:lang w:bidi="ar"/>
              </w:rPr>
              <w:t>8</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850971E">
            <w:r>
              <w:rPr>
                <w:lang w:bidi="ar"/>
              </w:rPr>
              <w:t>40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6C22F9F">
            <w:r>
              <w:rPr>
                <w:lang w:bidi="ar"/>
              </w:rPr>
              <w:t>4</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2A99271"/>
        </w:tc>
        <w:tc>
          <w:tcPr>
            <w:tcW w:w="900" w:type="dxa"/>
            <w:tcBorders>
              <w:top w:val="single" w:color="000000" w:sz="4" w:space="0"/>
              <w:left w:val="single" w:color="000000" w:sz="4" w:space="0"/>
              <w:bottom w:val="single" w:color="000000" w:sz="4" w:space="0"/>
              <w:right w:val="single" w:color="000000" w:sz="4" w:space="0"/>
            </w:tcBorders>
            <w:noWrap/>
            <w:vAlign w:val="center"/>
          </w:tcPr>
          <w:p w14:paraId="1E63F549"/>
        </w:tc>
        <w:tc>
          <w:tcPr>
            <w:tcW w:w="1020" w:type="dxa"/>
            <w:tcBorders>
              <w:top w:val="single" w:color="000000" w:sz="4" w:space="0"/>
              <w:left w:val="single" w:color="000000" w:sz="4" w:space="0"/>
              <w:bottom w:val="single" w:color="000000" w:sz="4" w:space="0"/>
              <w:right w:val="single" w:color="000000" w:sz="4" w:space="0"/>
            </w:tcBorders>
            <w:noWrap/>
            <w:vAlign w:val="center"/>
          </w:tcPr>
          <w:p w14:paraId="7BC5AB23"/>
        </w:tc>
        <w:tc>
          <w:tcPr>
            <w:tcW w:w="825" w:type="dxa"/>
            <w:tcBorders>
              <w:top w:val="single" w:color="000000" w:sz="4" w:space="0"/>
              <w:left w:val="single" w:color="000000" w:sz="4" w:space="0"/>
              <w:bottom w:val="single" w:color="000000" w:sz="4" w:space="0"/>
              <w:right w:val="single" w:color="000000" w:sz="4" w:space="0"/>
            </w:tcBorders>
            <w:noWrap/>
            <w:vAlign w:val="center"/>
          </w:tcPr>
          <w:p w14:paraId="694351B4"/>
        </w:tc>
        <w:tc>
          <w:tcPr>
            <w:tcW w:w="885" w:type="dxa"/>
            <w:tcBorders>
              <w:top w:val="single" w:color="000000" w:sz="4" w:space="0"/>
              <w:left w:val="single" w:color="000000" w:sz="4" w:space="0"/>
              <w:bottom w:val="single" w:color="000000" w:sz="4" w:space="0"/>
              <w:right w:val="single" w:color="000000" w:sz="4" w:space="0"/>
            </w:tcBorders>
            <w:noWrap/>
            <w:vAlign w:val="center"/>
          </w:tcPr>
          <w:p w14:paraId="56A2471F"/>
        </w:tc>
        <w:tc>
          <w:tcPr>
            <w:tcW w:w="1115" w:type="dxa"/>
            <w:tcBorders>
              <w:top w:val="single" w:color="000000" w:sz="4" w:space="0"/>
              <w:left w:val="single" w:color="000000" w:sz="4" w:space="0"/>
              <w:bottom w:val="single" w:color="000000" w:sz="4" w:space="0"/>
              <w:right w:val="single" w:color="000000" w:sz="4" w:space="0"/>
            </w:tcBorders>
            <w:vAlign w:val="center"/>
          </w:tcPr>
          <w:p w14:paraId="2A8F5D36">
            <w:r>
              <w:rPr>
                <w:rFonts w:hint="eastAsia"/>
                <w:lang w:bidi="ar"/>
              </w:rPr>
              <w:t>考查</w:t>
            </w:r>
          </w:p>
        </w:tc>
      </w:tr>
      <w:tr w14:paraId="78C305B8">
        <w:tblPrEx>
          <w:tblCellMar>
            <w:top w:w="0" w:type="dxa"/>
            <w:left w:w="108" w:type="dxa"/>
            <w:bottom w:w="0" w:type="dxa"/>
            <w:right w:w="108" w:type="dxa"/>
          </w:tblCellMar>
        </w:tblPrEx>
        <w:trPr>
          <w:trHeight w:val="1159"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D946769"/>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14FE1D1"/>
        </w:tc>
        <w:tc>
          <w:tcPr>
            <w:tcW w:w="510" w:type="dxa"/>
            <w:tcBorders>
              <w:top w:val="single" w:color="000000" w:sz="4" w:space="0"/>
              <w:left w:val="single" w:color="000000" w:sz="4" w:space="0"/>
              <w:bottom w:val="single" w:color="000000" w:sz="4" w:space="0"/>
              <w:right w:val="single" w:color="000000" w:sz="4" w:space="0"/>
            </w:tcBorders>
            <w:vAlign w:val="center"/>
          </w:tcPr>
          <w:p w14:paraId="6096CB04">
            <w:r>
              <w:rPr>
                <w:lang w:bidi="ar"/>
              </w:rPr>
              <w:t>2</w:t>
            </w:r>
            <w:r>
              <w:rPr>
                <w:rFonts w:hint="eastAsia"/>
                <w:lang w:bidi="ar"/>
              </w:rPr>
              <w:t>4</w:t>
            </w:r>
          </w:p>
        </w:tc>
        <w:tc>
          <w:tcPr>
            <w:tcW w:w="2073" w:type="dxa"/>
            <w:tcBorders>
              <w:top w:val="single" w:color="000000" w:sz="4" w:space="0"/>
              <w:left w:val="single" w:color="000000" w:sz="4" w:space="0"/>
              <w:bottom w:val="single" w:color="000000" w:sz="4" w:space="0"/>
              <w:right w:val="single" w:color="000000" w:sz="4" w:space="0"/>
            </w:tcBorders>
            <w:vAlign w:val="center"/>
          </w:tcPr>
          <w:p w14:paraId="13F74C38">
            <w:r>
              <w:rPr>
                <w:rFonts w:hint="eastAsia"/>
                <w:lang w:bidi="ar"/>
              </w:rPr>
              <w:t>中华优秀传统文化</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133CC2D">
            <w:r>
              <w:rPr>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B2C86EF">
            <w:r>
              <w:rPr>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46413539">
            <w:r>
              <w:rPr>
                <w:lang w:bidi="ar"/>
              </w:rPr>
              <w:t>16</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EA3A09A">
            <w:r>
              <w:rPr>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6550610"/>
        </w:tc>
        <w:tc>
          <w:tcPr>
            <w:tcW w:w="1050" w:type="dxa"/>
            <w:tcBorders>
              <w:top w:val="single" w:color="000000" w:sz="4" w:space="0"/>
              <w:left w:val="single" w:color="000000" w:sz="4" w:space="0"/>
              <w:bottom w:val="single" w:color="000000" w:sz="4" w:space="0"/>
              <w:right w:val="single" w:color="000000" w:sz="4" w:space="0"/>
            </w:tcBorders>
            <w:noWrap/>
            <w:vAlign w:val="center"/>
          </w:tcPr>
          <w:p w14:paraId="36D69703"/>
        </w:tc>
        <w:tc>
          <w:tcPr>
            <w:tcW w:w="90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16C2A06"/>
        </w:tc>
        <w:tc>
          <w:tcPr>
            <w:tcW w:w="102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D952384">
            <w:r>
              <w:rPr>
                <w:lang w:bidi="ar"/>
              </w:rPr>
              <w:t>2</w:t>
            </w:r>
            <w:r>
              <w:rPr>
                <w:rFonts w:ascii="Arial" w:hAnsi="Arial" w:cs="Arial"/>
                <w:lang w:bidi="ar"/>
              </w:rPr>
              <w:t>×</w:t>
            </w:r>
            <w:r>
              <w:rPr>
                <w:lang w:bidi="ar"/>
              </w:rPr>
              <w:t>8W</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D8031AE"/>
        </w:tc>
        <w:tc>
          <w:tcPr>
            <w:tcW w:w="885" w:type="dxa"/>
            <w:tcBorders>
              <w:top w:val="single" w:color="000000" w:sz="4" w:space="0"/>
              <w:left w:val="single" w:color="000000" w:sz="4" w:space="0"/>
              <w:bottom w:val="single" w:color="000000" w:sz="4" w:space="0"/>
              <w:right w:val="single" w:color="000000" w:sz="4" w:space="0"/>
            </w:tcBorders>
            <w:noWrap/>
            <w:vAlign w:val="center"/>
          </w:tcPr>
          <w:p w14:paraId="29FEB8ED"/>
        </w:tc>
        <w:tc>
          <w:tcPr>
            <w:tcW w:w="1115" w:type="dxa"/>
            <w:tcBorders>
              <w:top w:val="single" w:color="000000" w:sz="4" w:space="0"/>
              <w:left w:val="single" w:color="000000" w:sz="4" w:space="0"/>
              <w:bottom w:val="single" w:color="000000" w:sz="4" w:space="0"/>
              <w:right w:val="single" w:color="000000" w:sz="4" w:space="0"/>
            </w:tcBorders>
            <w:vAlign w:val="center"/>
          </w:tcPr>
          <w:p w14:paraId="2C093856">
            <w:r>
              <w:rPr>
                <w:rFonts w:hint="eastAsia"/>
                <w:lang w:bidi="ar"/>
              </w:rPr>
              <w:t>考查</w:t>
            </w:r>
          </w:p>
        </w:tc>
      </w:tr>
      <w:tr w14:paraId="5C1A8F0E">
        <w:tblPrEx>
          <w:tblCellMar>
            <w:top w:w="0" w:type="dxa"/>
            <w:left w:w="108" w:type="dxa"/>
            <w:bottom w:w="0" w:type="dxa"/>
            <w:right w:w="108" w:type="dxa"/>
          </w:tblCellMar>
        </w:tblPrEx>
        <w:trPr>
          <w:trHeight w:val="1445"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CBF52CF"/>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2D8CFDB"/>
        </w:tc>
        <w:tc>
          <w:tcPr>
            <w:tcW w:w="510" w:type="dxa"/>
            <w:tcBorders>
              <w:top w:val="single" w:color="000000" w:sz="4" w:space="0"/>
              <w:left w:val="single" w:color="000000" w:sz="4" w:space="0"/>
              <w:bottom w:val="single" w:color="000000" w:sz="4" w:space="0"/>
              <w:right w:val="single" w:color="000000" w:sz="4" w:space="0"/>
            </w:tcBorders>
            <w:vAlign w:val="center"/>
          </w:tcPr>
          <w:p w14:paraId="52AAB363">
            <w:r>
              <w:rPr>
                <w:lang w:bidi="ar"/>
              </w:rPr>
              <w:t>2</w:t>
            </w:r>
            <w:r>
              <w:rPr>
                <w:rFonts w:hint="eastAsia"/>
                <w:lang w:bidi="ar"/>
              </w:rPr>
              <w:t>5</w:t>
            </w:r>
          </w:p>
        </w:tc>
        <w:tc>
          <w:tcPr>
            <w:tcW w:w="2073" w:type="dxa"/>
            <w:tcBorders>
              <w:top w:val="single" w:color="000000" w:sz="4" w:space="0"/>
              <w:left w:val="single" w:color="000000" w:sz="4" w:space="0"/>
              <w:bottom w:val="single" w:color="000000" w:sz="4" w:space="0"/>
              <w:right w:val="single" w:color="000000" w:sz="4" w:space="0"/>
            </w:tcBorders>
            <w:vAlign w:val="center"/>
          </w:tcPr>
          <w:p w14:paraId="79B0CAF5">
            <w:r>
              <w:rPr>
                <w:rFonts w:hint="eastAsia"/>
                <w:lang w:bidi="ar"/>
              </w:rPr>
              <w:t>艺术与审美</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0E6722BA">
            <w:r>
              <w:rPr>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5ABE7A7">
            <w:r>
              <w:rPr>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4EE2C058">
            <w:r>
              <w:rPr>
                <w:lang w:bidi="ar"/>
              </w:rPr>
              <w:t>16</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6BF9BF2A">
            <w:r>
              <w:rPr>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727AE3C"/>
        </w:tc>
        <w:tc>
          <w:tcPr>
            <w:tcW w:w="105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85416ED">
            <w:r>
              <w:rPr>
                <w:lang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D0067DA"/>
        </w:tc>
        <w:tc>
          <w:tcPr>
            <w:tcW w:w="1020" w:type="dxa"/>
            <w:tcBorders>
              <w:top w:val="single" w:color="000000" w:sz="4" w:space="0"/>
              <w:left w:val="single" w:color="000000" w:sz="4" w:space="0"/>
              <w:bottom w:val="single" w:color="000000" w:sz="4" w:space="0"/>
              <w:right w:val="single" w:color="000000" w:sz="4" w:space="0"/>
            </w:tcBorders>
            <w:noWrap/>
            <w:vAlign w:val="center"/>
          </w:tcPr>
          <w:p w14:paraId="239CE373"/>
        </w:tc>
        <w:tc>
          <w:tcPr>
            <w:tcW w:w="825" w:type="dxa"/>
            <w:tcBorders>
              <w:top w:val="single" w:color="000000" w:sz="4" w:space="0"/>
              <w:left w:val="single" w:color="000000" w:sz="4" w:space="0"/>
              <w:bottom w:val="single" w:color="000000" w:sz="4" w:space="0"/>
              <w:right w:val="single" w:color="000000" w:sz="4" w:space="0"/>
            </w:tcBorders>
            <w:noWrap/>
            <w:vAlign w:val="center"/>
          </w:tcPr>
          <w:p w14:paraId="54CE70AB"/>
        </w:tc>
        <w:tc>
          <w:tcPr>
            <w:tcW w:w="885" w:type="dxa"/>
            <w:tcBorders>
              <w:top w:val="single" w:color="000000" w:sz="4" w:space="0"/>
              <w:left w:val="single" w:color="000000" w:sz="4" w:space="0"/>
              <w:bottom w:val="single" w:color="000000" w:sz="4" w:space="0"/>
              <w:right w:val="single" w:color="000000" w:sz="4" w:space="0"/>
            </w:tcBorders>
            <w:noWrap/>
            <w:vAlign w:val="center"/>
          </w:tcPr>
          <w:p w14:paraId="0EC52B50"/>
        </w:tc>
        <w:tc>
          <w:tcPr>
            <w:tcW w:w="1115" w:type="dxa"/>
            <w:tcBorders>
              <w:top w:val="single" w:color="000000" w:sz="4" w:space="0"/>
              <w:left w:val="single" w:color="000000" w:sz="4" w:space="0"/>
              <w:bottom w:val="single" w:color="000000" w:sz="4" w:space="0"/>
              <w:right w:val="single" w:color="000000" w:sz="4" w:space="0"/>
            </w:tcBorders>
            <w:vAlign w:val="center"/>
          </w:tcPr>
          <w:p w14:paraId="3D1B51B6">
            <w:r>
              <w:rPr>
                <w:rFonts w:hint="eastAsia"/>
                <w:lang w:bidi="ar"/>
              </w:rPr>
              <w:t>考查</w:t>
            </w:r>
          </w:p>
        </w:tc>
      </w:tr>
      <w:tr w14:paraId="5364F3D6">
        <w:tblPrEx>
          <w:tblCellMar>
            <w:top w:w="0" w:type="dxa"/>
            <w:left w:w="108" w:type="dxa"/>
            <w:bottom w:w="0" w:type="dxa"/>
            <w:right w:w="108" w:type="dxa"/>
          </w:tblCellMar>
        </w:tblPrEx>
        <w:trPr>
          <w:trHeight w:val="730"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1EEE10F"/>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43CAF2D"/>
        </w:tc>
        <w:tc>
          <w:tcPr>
            <w:tcW w:w="510" w:type="dxa"/>
            <w:tcBorders>
              <w:top w:val="single" w:color="000000" w:sz="4" w:space="0"/>
              <w:left w:val="single" w:color="000000" w:sz="4" w:space="0"/>
              <w:bottom w:val="single" w:color="000000" w:sz="4" w:space="0"/>
              <w:right w:val="single" w:color="000000" w:sz="4" w:space="0"/>
            </w:tcBorders>
            <w:vAlign w:val="center"/>
          </w:tcPr>
          <w:p w14:paraId="67192A10">
            <w:r>
              <w:rPr>
                <w:rFonts w:hint="eastAsia"/>
                <w:lang w:bidi="ar"/>
              </w:rPr>
              <w:t>26</w:t>
            </w:r>
          </w:p>
        </w:tc>
        <w:tc>
          <w:tcPr>
            <w:tcW w:w="2073" w:type="dxa"/>
            <w:tcBorders>
              <w:top w:val="single" w:color="000000" w:sz="4" w:space="0"/>
              <w:left w:val="single" w:color="000000" w:sz="4" w:space="0"/>
              <w:bottom w:val="single" w:color="000000" w:sz="4" w:space="0"/>
              <w:right w:val="single" w:color="000000" w:sz="4" w:space="0"/>
            </w:tcBorders>
            <w:vAlign w:val="center"/>
          </w:tcPr>
          <w:p w14:paraId="4B6F9B0D">
            <w:r>
              <w:rPr>
                <w:rFonts w:hint="eastAsia"/>
                <w:lang w:bidi="ar"/>
              </w:rPr>
              <w:t>应急救护</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39C2980">
            <w:r>
              <w:rPr>
                <w:lang w:bidi="ar"/>
              </w:rPr>
              <w:t>0.5</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68F0DCED">
            <w:r>
              <w:rPr>
                <w:lang w:bidi="ar"/>
              </w:rPr>
              <w:t>8</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B587099">
            <w:r>
              <w:rPr>
                <w:lang w:bidi="ar"/>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AE48B21">
            <w:r>
              <w:rPr>
                <w:lang w:bidi="ar"/>
              </w:rPr>
              <w:t>8</w:t>
            </w:r>
          </w:p>
        </w:tc>
        <w:tc>
          <w:tcPr>
            <w:tcW w:w="111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CBA3A0A">
            <w:r>
              <w:rPr>
                <w:lang w:bidi="ar"/>
              </w:rPr>
              <w:t>2</w:t>
            </w:r>
            <w:r>
              <w:rPr>
                <w:rFonts w:ascii="Arial" w:hAnsi="Arial" w:cs="Arial"/>
                <w:lang w:bidi="ar"/>
              </w:rPr>
              <w:t>×</w:t>
            </w:r>
            <w:r>
              <w:rPr>
                <w:lang w:bidi="ar"/>
              </w:rPr>
              <w:t>4W</w:t>
            </w:r>
          </w:p>
        </w:tc>
        <w:tc>
          <w:tcPr>
            <w:tcW w:w="105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F5195A9"/>
        </w:tc>
        <w:tc>
          <w:tcPr>
            <w:tcW w:w="900" w:type="dxa"/>
            <w:tcBorders>
              <w:top w:val="single" w:color="000000" w:sz="4" w:space="0"/>
              <w:left w:val="single" w:color="000000" w:sz="4" w:space="0"/>
              <w:bottom w:val="single" w:color="000000" w:sz="4" w:space="0"/>
              <w:right w:val="single" w:color="000000" w:sz="4" w:space="0"/>
            </w:tcBorders>
            <w:noWrap/>
            <w:vAlign w:val="center"/>
          </w:tcPr>
          <w:p w14:paraId="47E729F8"/>
        </w:tc>
        <w:tc>
          <w:tcPr>
            <w:tcW w:w="1020" w:type="dxa"/>
            <w:tcBorders>
              <w:top w:val="single" w:color="000000" w:sz="4" w:space="0"/>
              <w:left w:val="single" w:color="000000" w:sz="4" w:space="0"/>
              <w:bottom w:val="single" w:color="000000" w:sz="4" w:space="0"/>
              <w:right w:val="single" w:color="000000" w:sz="4" w:space="0"/>
            </w:tcBorders>
            <w:noWrap/>
            <w:vAlign w:val="center"/>
          </w:tcPr>
          <w:p w14:paraId="0A41E411"/>
        </w:tc>
        <w:tc>
          <w:tcPr>
            <w:tcW w:w="825" w:type="dxa"/>
            <w:tcBorders>
              <w:top w:val="single" w:color="000000" w:sz="4" w:space="0"/>
              <w:left w:val="single" w:color="000000" w:sz="4" w:space="0"/>
              <w:bottom w:val="single" w:color="000000" w:sz="4" w:space="0"/>
              <w:right w:val="single" w:color="000000" w:sz="4" w:space="0"/>
            </w:tcBorders>
            <w:noWrap/>
            <w:vAlign w:val="center"/>
          </w:tcPr>
          <w:p w14:paraId="1CD712E8"/>
        </w:tc>
        <w:tc>
          <w:tcPr>
            <w:tcW w:w="885" w:type="dxa"/>
            <w:tcBorders>
              <w:top w:val="single" w:color="000000" w:sz="4" w:space="0"/>
              <w:left w:val="single" w:color="000000" w:sz="4" w:space="0"/>
              <w:bottom w:val="single" w:color="000000" w:sz="4" w:space="0"/>
              <w:right w:val="single" w:color="000000" w:sz="4" w:space="0"/>
            </w:tcBorders>
            <w:noWrap/>
            <w:vAlign w:val="center"/>
          </w:tcPr>
          <w:p w14:paraId="01FD00A3"/>
        </w:tc>
        <w:tc>
          <w:tcPr>
            <w:tcW w:w="1115" w:type="dxa"/>
            <w:tcBorders>
              <w:top w:val="single" w:color="000000" w:sz="4" w:space="0"/>
              <w:left w:val="single" w:color="000000" w:sz="4" w:space="0"/>
              <w:bottom w:val="single" w:color="000000" w:sz="4" w:space="0"/>
              <w:right w:val="single" w:color="000000" w:sz="4" w:space="0"/>
            </w:tcBorders>
            <w:vAlign w:val="center"/>
          </w:tcPr>
          <w:p w14:paraId="620E2316">
            <w:r>
              <w:rPr>
                <w:rFonts w:hint="eastAsia"/>
                <w:lang w:bidi="ar"/>
              </w:rPr>
              <w:t>考查</w:t>
            </w:r>
          </w:p>
        </w:tc>
      </w:tr>
      <w:tr w14:paraId="2B2B337C">
        <w:tblPrEx>
          <w:tblCellMar>
            <w:top w:w="0" w:type="dxa"/>
            <w:left w:w="108" w:type="dxa"/>
            <w:bottom w:w="0" w:type="dxa"/>
            <w:right w:w="108" w:type="dxa"/>
          </w:tblCellMar>
        </w:tblPrEx>
        <w:trPr>
          <w:trHeight w:val="619"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2EB3859"/>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4DDA5D7"/>
        </w:tc>
        <w:tc>
          <w:tcPr>
            <w:tcW w:w="510" w:type="dxa"/>
            <w:tcBorders>
              <w:top w:val="single" w:color="000000" w:sz="4" w:space="0"/>
              <w:left w:val="single" w:color="000000" w:sz="4" w:space="0"/>
              <w:bottom w:val="single" w:color="000000" w:sz="4" w:space="0"/>
              <w:right w:val="single" w:color="000000" w:sz="4" w:space="0"/>
            </w:tcBorders>
            <w:vAlign w:val="center"/>
          </w:tcPr>
          <w:p w14:paraId="76301E71">
            <w:r>
              <w:rPr>
                <w:rFonts w:hint="eastAsia"/>
              </w:rPr>
              <w:t>27</w:t>
            </w:r>
          </w:p>
        </w:tc>
        <w:tc>
          <w:tcPr>
            <w:tcW w:w="2073" w:type="dxa"/>
            <w:tcBorders>
              <w:top w:val="single" w:color="000000" w:sz="4" w:space="0"/>
              <w:left w:val="single" w:color="000000" w:sz="4" w:space="0"/>
              <w:bottom w:val="single" w:color="000000" w:sz="4" w:space="0"/>
              <w:right w:val="single" w:color="000000" w:sz="4" w:space="0"/>
            </w:tcBorders>
            <w:vAlign w:val="center"/>
          </w:tcPr>
          <w:p w14:paraId="2F0CC046">
            <w:r>
              <w:rPr>
                <w:rFonts w:hint="eastAsia"/>
                <w:lang w:bidi="ar"/>
              </w:rPr>
              <w:t>大学生安全教育</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7391493">
            <w:r>
              <w:rPr>
                <w:rFonts w:hint="eastAsia"/>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3D70866">
            <w:r>
              <w:rPr>
                <w:rFonts w:hint="eastAsia"/>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6B69DEFC">
            <w:r>
              <w:rPr>
                <w:rFonts w:hint="eastAsia"/>
                <w:lang w:bidi="ar"/>
              </w:rPr>
              <w:t>4</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579C50A6">
            <w:r>
              <w:rPr>
                <w:rFonts w:hint="eastAsia"/>
                <w:lang w:bidi="ar"/>
              </w:rPr>
              <w:t>12</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2CEC7C0">
            <w:r>
              <w:rPr>
                <w:lang w:bidi="ar"/>
              </w:rPr>
              <w:t>√</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1D1C340">
            <w:r>
              <w:rPr>
                <w:lang w:bidi="ar"/>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73C586D">
            <w:r>
              <w:rPr>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1190FEA">
            <w:r>
              <w:rPr>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9842DF8">
            <w:r>
              <w:rPr>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1EE45226">
            <w:r>
              <w:rPr>
                <w:lang w:bidi="ar"/>
              </w:rPr>
              <w:t>√</w:t>
            </w:r>
          </w:p>
        </w:tc>
        <w:tc>
          <w:tcPr>
            <w:tcW w:w="1115" w:type="dxa"/>
            <w:tcBorders>
              <w:top w:val="single" w:color="000000" w:sz="4" w:space="0"/>
              <w:left w:val="single" w:color="000000" w:sz="4" w:space="0"/>
              <w:bottom w:val="single" w:color="000000" w:sz="4" w:space="0"/>
              <w:right w:val="single" w:color="000000" w:sz="4" w:space="0"/>
            </w:tcBorders>
            <w:vAlign w:val="center"/>
          </w:tcPr>
          <w:p w14:paraId="38302C95">
            <w:r>
              <w:rPr>
                <w:rFonts w:hint="eastAsia"/>
                <w:lang w:bidi="ar"/>
              </w:rPr>
              <w:t>考试</w:t>
            </w:r>
          </w:p>
        </w:tc>
      </w:tr>
      <w:tr w14:paraId="78A6B040">
        <w:tblPrEx>
          <w:tblCellMar>
            <w:top w:w="0" w:type="dxa"/>
            <w:left w:w="108" w:type="dxa"/>
            <w:bottom w:w="0" w:type="dxa"/>
            <w:right w:w="108" w:type="dxa"/>
          </w:tblCellMar>
        </w:tblPrEx>
        <w:trPr>
          <w:trHeight w:val="683"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362F058"/>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75AB20B4">
            <w:r>
              <w:rPr>
                <w:rFonts w:hint="eastAsia"/>
                <w:lang w:bidi="ar"/>
              </w:rPr>
              <w:t>公共基础限选小计</w:t>
            </w:r>
          </w:p>
        </w:tc>
        <w:tc>
          <w:tcPr>
            <w:tcW w:w="76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1129732">
            <w:r>
              <w:rPr>
                <w:rFonts w:hint="eastAsia"/>
              </w:rPr>
              <w:t>7.5</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13F321C">
            <w:r>
              <w:rPr>
                <w:rFonts w:hint="eastAsia"/>
              </w:rPr>
              <w:t>120</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0720096">
            <w:r>
              <w:rPr>
                <w:rFonts w:hint="eastAsia"/>
              </w:rPr>
              <w:t>40</w:t>
            </w:r>
          </w:p>
        </w:tc>
        <w:tc>
          <w:tcPr>
            <w:tcW w:w="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08D5EF8">
            <w:r>
              <w:rPr>
                <w:rFonts w:hint="eastAsia"/>
              </w:rPr>
              <w:t>60</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A814BCD">
            <w:r>
              <w:rPr>
                <w:rFonts w:hint="eastAsia"/>
              </w:rPr>
              <w:t>4</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D45CD0B">
            <w:r>
              <w:rPr>
                <w:rFonts w:hint="eastAsia"/>
              </w:rPr>
              <w:t>1</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9D7E31B"/>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A3060EC">
            <w:r>
              <w:rPr>
                <w:rFonts w:hint="eastAsia"/>
              </w:rPr>
              <w:t>2</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D02F69B"/>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5BB6CFB"/>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2509666"/>
        </w:tc>
      </w:tr>
      <w:tr w14:paraId="523AE9BD">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DC4885A"/>
        </w:tc>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67AFBD55">
            <w:r>
              <w:rPr>
                <w:rFonts w:hint="eastAsia"/>
                <w:lang w:bidi="ar"/>
              </w:rPr>
              <w:t>公共基础任选</w:t>
            </w:r>
          </w:p>
        </w:tc>
        <w:tc>
          <w:tcPr>
            <w:tcW w:w="510" w:type="dxa"/>
            <w:tcBorders>
              <w:top w:val="single" w:color="000000" w:sz="4" w:space="0"/>
              <w:left w:val="single" w:color="000000" w:sz="4" w:space="0"/>
              <w:bottom w:val="single" w:color="000000" w:sz="4" w:space="0"/>
              <w:right w:val="single" w:color="000000" w:sz="4" w:space="0"/>
            </w:tcBorders>
            <w:vAlign w:val="center"/>
          </w:tcPr>
          <w:p w14:paraId="5BFF6182">
            <w:r>
              <w:rPr>
                <w:lang w:bidi="ar"/>
              </w:rPr>
              <w:t>2</w:t>
            </w:r>
            <w:r>
              <w:rPr>
                <w:rFonts w:hint="eastAsia"/>
                <w:lang w:bidi="ar"/>
              </w:rPr>
              <w:t>8</w:t>
            </w:r>
          </w:p>
        </w:tc>
        <w:tc>
          <w:tcPr>
            <w:tcW w:w="2073" w:type="dxa"/>
            <w:tcBorders>
              <w:top w:val="single" w:color="000000" w:sz="4" w:space="0"/>
              <w:left w:val="single" w:color="000000" w:sz="4" w:space="0"/>
              <w:bottom w:val="single" w:color="000000" w:sz="4" w:space="0"/>
              <w:right w:val="single" w:color="000000" w:sz="4" w:space="0"/>
            </w:tcBorders>
            <w:vAlign w:val="center"/>
          </w:tcPr>
          <w:p w14:paraId="6F4CAD30">
            <w:r>
              <w:rPr>
                <w:rFonts w:hint="eastAsia"/>
                <w:lang w:bidi="ar"/>
              </w:rPr>
              <w:t>人文艺术类课程</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6B9CF908">
            <w:r>
              <w:rPr>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00A85A5">
            <w:r>
              <w:rPr>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EB5C769">
            <w:r>
              <w:rPr>
                <w:lang w:bidi="ar"/>
              </w:rPr>
              <w:t>12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EAFD107">
            <w:r>
              <w:rPr>
                <w:lang w:bidi="ar"/>
              </w:rPr>
              <w:t>4</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9F2BE68"/>
        </w:tc>
        <w:tc>
          <w:tcPr>
            <w:tcW w:w="1050" w:type="dxa"/>
            <w:tcBorders>
              <w:top w:val="single" w:color="000000" w:sz="4" w:space="0"/>
              <w:left w:val="single" w:color="000000" w:sz="4" w:space="0"/>
              <w:bottom w:val="single" w:color="000000" w:sz="4" w:space="0"/>
              <w:right w:val="single" w:color="000000" w:sz="4" w:space="0"/>
            </w:tcBorders>
            <w:noWrap/>
            <w:vAlign w:val="center"/>
          </w:tcPr>
          <w:p w14:paraId="407F4C7C">
            <w:r>
              <w:rPr>
                <w:lang w:bidi="ar"/>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EA60D6E">
            <w:r>
              <w:rPr>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735E33BD">
            <w:r>
              <w:rPr>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FF3C062">
            <w:r>
              <w:rPr>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45287101">
            <w:r>
              <w:rPr>
                <w:lang w:bidi="ar"/>
              </w:rPr>
              <w:t>√</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3B840184">
            <w:r>
              <w:rPr>
                <w:rFonts w:hint="eastAsia"/>
                <w:lang w:bidi="ar"/>
              </w:rPr>
              <w:t>考查</w:t>
            </w:r>
          </w:p>
        </w:tc>
      </w:tr>
      <w:tr w14:paraId="3F0B3B13">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925C7C2"/>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96D3DFB"/>
        </w:tc>
        <w:tc>
          <w:tcPr>
            <w:tcW w:w="510" w:type="dxa"/>
            <w:tcBorders>
              <w:top w:val="single" w:color="000000" w:sz="4" w:space="0"/>
              <w:left w:val="single" w:color="000000" w:sz="4" w:space="0"/>
              <w:bottom w:val="single" w:color="000000" w:sz="4" w:space="0"/>
              <w:right w:val="single" w:color="000000" w:sz="4" w:space="0"/>
            </w:tcBorders>
            <w:vAlign w:val="center"/>
          </w:tcPr>
          <w:p w14:paraId="6EEFC496">
            <w:r>
              <w:rPr>
                <w:lang w:bidi="ar"/>
              </w:rPr>
              <w:t>2</w:t>
            </w:r>
            <w:r>
              <w:rPr>
                <w:rFonts w:hint="eastAsia"/>
                <w:lang w:bidi="ar"/>
              </w:rPr>
              <w:t>9</w:t>
            </w:r>
          </w:p>
        </w:tc>
        <w:tc>
          <w:tcPr>
            <w:tcW w:w="2073" w:type="dxa"/>
            <w:tcBorders>
              <w:top w:val="single" w:color="000000" w:sz="4" w:space="0"/>
              <w:left w:val="single" w:color="000000" w:sz="4" w:space="0"/>
              <w:bottom w:val="single" w:color="000000" w:sz="4" w:space="0"/>
              <w:right w:val="single" w:color="000000" w:sz="4" w:space="0"/>
            </w:tcBorders>
            <w:vAlign w:val="center"/>
          </w:tcPr>
          <w:p w14:paraId="7F5598D0">
            <w:r>
              <w:rPr>
                <w:rFonts w:hint="eastAsia"/>
                <w:lang w:bidi="ar"/>
              </w:rPr>
              <w:t>社会认识类课程</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1D45A2D">
            <w:r>
              <w:rPr>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A943882">
            <w:r>
              <w:rPr>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434883A1">
            <w:r>
              <w:rPr>
                <w:lang w:bidi="ar"/>
              </w:rPr>
              <w:t>12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FEE9E5D">
            <w:r>
              <w:rPr>
                <w:lang w:bidi="ar"/>
              </w:rPr>
              <w:t>4</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03E3EB0"/>
        </w:tc>
        <w:tc>
          <w:tcPr>
            <w:tcW w:w="1050" w:type="dxa"/>
            <w:tcBorders>
              <w:top w:val="single" w:color="000000" w:sz="4" w:space="0"/>
              <w:left w:val="single" w:color="000000" w:sz="4" w:space="0"/>
              <w:bottom w:val="single" w:color="000000" w:sz="4" w:space="0"/>
              <w:right w:val="single" w:color="000000" w:sz="4" w:space="0"/>
            </w:tcBorders>
            <w:noWrap/>
            <w:vAlign w:val="center"/>
          </w:tcPr>
          <w:p w14:paraId="3EF7A4CD">
            <w:r>
              <w:rPr>
                <w:lang w:bidi="ar"/>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D7A3586">
            <w:r>
              <w:rPr>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1464227C">
            <w:r>
              <w:rPr>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08BA97D">
            <w:r>
              <w:rPr>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68F21452">
            <w:r>
              <w:rPr>
                <w:lang w:bidi="ar"/>
              </w:rPr>
              <w:t>√</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2A028DEB">
            <w:r>
              <w:rPr>
                <w:rFonts w:hint="eastAsia"/>
                <w:lang w:bidi="ar"/>
              </w:rPr>
              <w:t>考查</w:t>
            </w:r>
          </w:p>
        </w:tc>
      </w:tr>
      <w:tr w14:paraId="43E20837">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CE6256A"/>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436215C"/>
        </w:tc>
        <w:tc>
          <w:tcPr>
            <w:tcW w:w="510" w:type="dxa"/>
            <w:tcBorders>
              <w:top w:val="single" w:color="000000" w:sz="4" w:space="0"/>
              <w:left w:val="single" w:color="000000" w:sz="4" w:space="0"/>
              <w:bottom w:val="single" w:color="000000" w:sz="4" w:space="0"/>
              <w:right w:val="single" w:color="000000" w:sz="4" w:space="0"/>
            </w:tcBorders>
            <w:vAlign w:val="center"/>
          </w:tcPr>
          <w:p w14:paraId="7BAA95B1">
            <w:r>
              <w:rPr>
                <w:rFonts w:hint="eastAsia"/>
              </w:rPr>
              <w:t>30</w:t>
            </w:r>
          </w:p>
        </w:tc>
        <w:tc>
          <w:tcPr>
            <w:tcW w:w="2073" w:type="dxa"/>
            <w:tcBorders>
              <w:top w:val="single" w:color="000000" w:sz="4" w:space="0"/>
              <w:left w:val="single" w:color="000000" w:sz="4" w:space="0"/>
              <w:bottom w:val="single" w:color="000000" w:sz="4" w:space="0"/>
              <w:right w:val="single" w:color="000000" w:sz="4" w:space="0"/>
            </w:tcBorders>
            <w:vAlign w:val="center"/>
          </w:tcPr>
          <w:p w14:paraId="5A3DAE3F">
            <w:r>
              <w:rPr>
                <w:rFonts w:hint="eastAsia"/>
                <w:lang w:bidi="ar"/>
              </w:rPr>
              <w:t>工具类课程</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0B5285F9">
            <w:r>
              <w:rPr>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7EA6830">
            <w:r>
              <w:rPr>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6ABE542">
            <w:r>
              <w:rPr>
                <w:lang w:bidi="ar"/>
              </w:rPr>
              <w:t>12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B86FD81">
            <w:r>
              <w:rPr>
                <w:lang w:bidi="ar"/>
              </w:rPr>
              <w:t>4</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4B80053"/>
        </w:tc>
        <w:tc>
          <w:tcPr>
            <w:tcW w:w="1050" w:type="dxa"/>
            <w:tcBorders>
              <w:top w:val="single" w:color="000000" w:sz="4" w:space="0"/>
              <w:left w:val="single" w:color="000000" w:sz="4" w:space="0"/>
              <w:bottom w:val="single" w:color="000000" w:sz="4" w:space="0"/>
              <w:right w:val="single" w:color="000000" w:sz="4" w:space="0"/>
            </w:tcBorders>
            <w:noWrap/>
            <w:vAlign w:val="center"/>
          </w:tcPr>
          <w:p w14:paraId="61F14E69">
            <w:r>
              <w:rPr>
                <w:lang w:bidi="ar"/>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159FF52">
            <w:r>
              <w:rPr>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74A492DA">
            <w:r>
              <w:rPr>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8A29986">
            <w:r>
              <w:rPr>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40E89773">
            <w:r>
              <w:rPr>
                <w:lang w:bidi="ar"/>
              </w:rPr>
              <w:t>√</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3606F497">
            <w:r>
              <w:rPr>
                <w:rFonts w:hint="eastAsia"/>
                <w:lang w:bidi="ar"/>
              </w:rPr>
              <w:t>考查</w:t>
            </w:r>
          </w:p>
        </w:tc>
      </w:tr>
      <w:tr w14:paraId="4CD8EE31">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1620B22"/>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951F96F"/>
        </w:tc>
        <w:tc>
          <w:tcPr>
            <w:tcW w:w="510" w:type="dxa"/>
            <w:tcBorders>
              <w:top w:val="single" w:color="000000" w:sz="4" w:space="0"/>
              <w:left w:val="single" w:color="000000" w:sz="4" w:space="0"/>
              <w:bottom w:val="single" w:color="000000" w:sz="4" w:space="0"/>
              <w:right w:val="single" w:color="000000" w:sz="4" w:space="0"/>
            </w:tcBorders>
            <w:vAlign w:val="center"/>
          </w:tcPr>
          <w:p w14:paraId="18DAE840">
            <w:r>
              <w:rPr>
                <w:lang w:bidi="ar"/>
              </w:rPr>
              <w:t>3</w:t>
            </w:r>
            <w:r>
              <w:rPr>
                <w:rFonts w:hint="eastAsia"/>
                <w:lang w:bidi="ar"/>
              </w:rPr>
              <w:t>1</w:t>
            </w:r>
          </w:p>
        </w:tc>
        <w:tc>
          <w:tcPr>
            <w:tcW w:w="2073" w:type="dxa"/>
            <w:tcBorders>
              <w:top w:val="single" w:color="000000" w:sz="4" w:space="0"/>
              <w:left w:val="single" w:color="000000" w:sz="4" w:space="0"/>
              <w:bottom w:val="single" w:color="000000" w:sz="4" w:space="0"/>
              <w:right w:val="single" w:color="000000" w:sz="4" w:space="0"/>
            </w:tcBorders>
            <w:vAlign w:val="center"/>
          </w:tcPr>
          <w:p w14:paraId="210C9952">
            <w:r>
              <w:rPr>
                <w:rFonts w:hint="eastAsia"/>
                <w:lang w:bidi="ar"/>
              </w:rPr>
              <w:t>科技素质类课程</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7B62AFDC">
            <w:r>
              <w:rPr>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401794B">
            <w:r>
              <w:rPr>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796FB27">
            <w:r>
              <w:rPr>
                <w:lang w:bidi="ar"/>
              </w:rPr>
              <w:t>12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62DD6E5">
            <w:r>
              <w:rPr>
                <w:lang w:bidi="ar"/>
              </w:rPr>
              <w:t>4</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799CCDB"/>
        </w:tc>
        <w:tc>
          <w:tcPr>
            <w:tcW w:w="1050" w:type="dxa"/>
            <w:tcBorders>
              <w:top w:val="single" w:color="000000" w:sz="4" w:space="0"/>
              <w:left w:val="single" w:color="000000" w:sz="4" w:space="0"/>
              <w:bottom w:val="single" w:color="000000" w:sz="4" w:space="0"/>
              <w:right w:val="single" w:color="000000" w:sz="4" w:space="0"/>
            </w:tcBorders>
            <w:noWrap/>
            <w:vAlign w:val="center"/>
          </w:tcPr>
          <w:p w14:paraId="6254DA34">
            <w:r>
              <w:rPr>
                <w:lang w:bidi="ar"/>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C43E56A">
            <w:r>
              <w:rPr>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3C4FC43">
            <w:r>
              <w:rPr>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70E476B">
            <w:r>
              <w:rPr>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39D6ACBD">
            <w:r>
              <w:rPr>
                <w:lang w:bidi="ar"/>
              </w:rPr>
              <w:t>√</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7BAD9278">
            <w:r>
              <w:rPr>
                <w:rFonts w:hint="eastAsia"/>
                <w:lang w:bidi="ar"/>
              </w:rPr>
              <w:t>考查</w:t>
            </w:r>
          </w:p>
        </w:tc>
      </w:tr>
      <w:tr w14:paraId="2C04D1E2">
        <w:tblPrEx>
          <w:tblCellMar>
            <w:top w:w="0" w:type="dxa"/>
            <w:left w:w="108" w:type="dxa"/>
            <w:bottom w:w="0" w:type="dxa"/>
            <w:right w:w="108" w:type="dxa"/>
          </w:tblCellMar>
        </w:tblPrEx>
        <w:trPr>
          <w:trHeight w:val="460"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936BD85"/>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4116A7E"/>
        </w:tc>
        <w:tc>
          <w:tcPr>
            <w:tcW w:w="510" w:type="dxa"/>
            <w:tcBorders>
              <w:top w:val="single" w:color="000000" w:sz="4" w:space="0"/>
              <w:left w:val="single" w:color="000000" w:sz="4" w:space="0"/>
              <w:bottom w:val="single" w:color="000000" w:sz="4" w:space="0"/>
              <w:right w:val="single" w:color="000000" w:sz="4" w:space="0"/>
            </w:tcBorders>
            <w:vAlign w:val="center"/>
          </w:tcPr>
          <w:p w14:paraId="2B2F08B7">
            <w:r>
              <w:rPr>
                <w:lang w:bidi="ar"/>
              </w:rPr>
              <w:t>3</w:t>
            </w:r>
            <w:r>
              <w:rPr>
                <w:rFonts w:hint="eastAsia"/>
                <w:lang w:bidi="ar"/>
              </w:rPr>
              <w:t>2</w:t>
            </w:r>
          </w:p>
        </w:tc>
        <w:tc>
          <w:tcPr>
            <w:tcW w:w="2073" w:type="dxa"/>
            <w:tcBorders>
              <w:top w:val="single" w:color="000000" w:sz="4" w:space="0"/>
              <w:left w:val="single" w:color="000000" w:sz="4" w:space="0"/>
              <w:bottom w:val="single" w:color="000000" w:sz="4" w:space="0"/>
              <w:right w:val="single" w:color="000000" w:sz="4" w:space="0"/>
            </w:tcBorders>
            <w:vAlign w:val="center"/>
          </w:tcPr>
          <w:p w14:paraId="466E1D03">
            <w:r>
              <w:rPr>
                <w:rFonts w:hint="eastAsia"/>
                <w:lang w:bidi="ar"/>
              </w:rPr>
              <w:t>创新创业类课程</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095BCF57">
            <w:r>
              <w:rPr>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22DE884">
            <w:r>
              <w:rPr>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563DD45D">
            <w:r>
              <w:rPr>
                <w:lang w:bidi="ar"/>
              </w:rPr>
              <w:t>12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D08C768">
            <w:r>
              <w:rPr>
                <w:lang w:bidi="ar"/>
              </w:rPr>
              <w:t>4</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4D6AF87"/>
        </w:tc>
        <w:tc>
          <w:tcPr>
            <w:tcW w:w="1050" w:type="dxa"/>
            <w:tcBorders>
              <w:top w:val="single" w:color="000000" w:sz="4" w:space="0"/>
              <w:left w:val="single" w:color="000000" w:sz="4" w:space="0"/>
              <w:bottom w:val="single" w:color="000000" w:sz="4" w:space="0"/>
              <w:right w:val="single" w:color="000000" w:sz="4" w:space="0"/>
            </w:tcBorders>
            <w:noWrap/>
            <w:vAlign w:val="center"/>
          </w:tcPr>
          <w:p w14:paraId="6B18CA92">
            <w:r>
              <w:rPr>
                <w:lang w:bidi="ar"/>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1203F0C">
            <w:r>
              <w:rPr>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D1F7A83">
            <w:r>
              <w:rPr>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BABD48B">
            <w:r>
              <w:rPr>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0A05DA5A">
            <w:r>
              <w:rPr>
                <w:lang w:bidi="ar"/>
              </w:rPr>
              <w:t>√</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1D9659EE">
            <w:r>
              <w:rPr>
                <w:rFonts w:hint="eastAsia"/>
                <w:lang w:bidi="ar"/>
              </w:rPr>
              <w:t>考查</w:t>
            </w:r>
          </w:p>
        </w:tc>
      </w:tr>
      <w:tr w14:paraId="1A4B68A8">
        <w:tblPrEx>
          <w:tblCellMar>
            <w:top w:w="0" w:type="dxa"/>
            <w:left w:w="108" w:type="dxa"/>
            <w:bottom w:w="0" w:type="dxa"/>
            <w:right w:w="108" w:type="dxa"/>
          </w:tblCellMar>
        </w:tblPrEx>
        <w:trPr>
          <w:trHeight w:val="1159"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FF49D72"/>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76491027">
            <w:r>
              <w:rPr>
                <w:rFonts w:hint="eastAsia"/>
                <w:lang w:bidi="ar"/>
              </w:rPr>
              <w:t>公共基础任选小计（至少选修</w:t>
            </w:r>
            <w:r>
              <w:rPr>
                <w:lang w:bidi="ar"/>
              </w:rPr>
              <w:t>3</w:t>
            </w:r>
            <w:r>
              <w:rPr>
                <w:rFonts w:hint="eastAsia"/>
                <w:lang w:bidi="ar"/>
              </w:rPr>
              <w:t>类，每类至少选修</w:t>
            </w:r>
            <w:r>
              <w:rPr>
                <w:lang w:bidi="ar"/>
              </w:rPr>
              <w:t>1</w:t>
            </w:r>
            <w:r>
              <w:rPr>
                <w:rFonts w:hint="eastAsia"/>
                <w:lang w:bidi="ar"/>
              </w:rPr>
              <w:t>门，至少3学分）</w:t>
            </w:r>
          </w:p>
        </w:tc>
        <w:tc>
          <w:tcPr>
            <w:tcW w:w="76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BFD9E07">
            <w:r>
              <w:rPr>
                <w:lang w:bidi="ar"/>
              </w:rPr>
              <w:t>3</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BA4681A">
            <w:r>
              <w:rPr>
                <w:lang w:bidi="ar"/>
              </w:rPr>
              <w:t>48</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D3AAD7F">
            <w:r>
              <w:rPr>
                <w:lang w:bidi="ar"/>
              </w:rPr>
              <w:t>36</w:t>
            </w:r>
          </w:p>
        </w:tc>
        <w:tc>
          <w:tcPr>
            <w:tcW w:w="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F1ECB4E">
            <w:r>
              <w:rPr>
                <w:lang w:bidi="ar"/>
              </w:rPr>
              <w:t>12</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B6A7E5F"/>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F7EF946"/>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52DC872"/>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86FAB56"/>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F0CC7A0"/>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853269C"/>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8FCEE35"/>
        </w:tc>
      </w:tr>
      <w:tr w14:paraId="37FD0B12">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9FAC32E"/>
        </w:tc>
        <w:tc>
          <w:tcPr>
            <w:tcW w:w="3012" w:type="dxa"/>
            <w:gridSpan w:val="3"/>
            <w:tcBorders>
              <w:top w:val="single" w:color="000000" w:sz="4" w:space="0"/>
              <w:left w:val="single" w:color="000000" w:sz="4" w:space="0"/>
              <w:bottom w:val="single" w:color="000000" w:sz="4" w:space="0"/>
              <w:right w:val="single" w:color="000000" w:sz="4" w:space="0"/>
            </w:tcBorders>
            <w:shd w:val="clear" w:color="auto" w:fill="F4B084"/>
            <w:vAlign w:val="center"/>
          </w:tcPr>
          <w:p w14:paraId="041EA6DD">
            <w:r>
              <w:rPr>
                <w:rFonts w:hint="eastAsia"/>
                <w:lang w:bidi="ar"/>
              </w:rPr>
              <w:t>公共基础课程合计</w:t>
            </w:r>
          </w:p>
        </w:tc>
        <w:tc>
          <w:tcPr>
            <w:tcW w:w="768"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26F41606">
            <w:r>
              <w:rPr>
                <w:rFonts w:hint="eastAsia"/>
              </w:rPr>
              <w:t>51.5</w:t>
            </w:r>
          </w:p>
        </w:tc>
        <w:tc>
          <w:tcPr>
            <w:tcW w:w="79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7CFD9E52">
            <w:r>
              <w:rPr>
                <w:rFonts w:hint="eastAsia"/>
              </w:rPr>
              <w:t>844</w:t>
            </w:r>
          </w:p>
        </w:tc>
        <w:tc>
          <w:tcPr>
            <w:tcW w:w="79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28AFAE32">
            <w:r>
              <w:rPr>
                <w:rFonts w:hint="eastAsia"/>
              </w:rPr>
              <w:t>614</w:t>
            </w:r>
          </w:p>
        </w:tc>
        <w:tc>
          <w:tcPr>
            <w:tcW w:w="85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76BA781F">
            <w:r>
              <w:rPr>
                <w:rFonts w:hint="eastAsia"/>
              </w:rPr>
              <w:t>230</w:t>
            </w:r>
          </w:p>
        </w:tc>
        <w:tc>
          <w:tcPr>
            <w:tcW w:w="111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6A9F33CC">
            <w:r>
              <w:rPr>
                <w:rFonts w:hint="eastAsia"/>
              </w:rPr>
              <w:t>20</w:t>
            </w:r>
          </w:p>
        </w:tc>
        <w:tc>
          <w:tcPr>
            <w:tcW w:w="105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789300BB">
            <w:r>
              <w:rPr>
                <w:rFonts w:hint="eastAsia"/>
              </w:rPr>
              <w:t>16</w:t>
            </w:r>
          </w:p>
        </w:tc>
        <w:tc>
          <w:tcPr>
            <w:tcW w:w="90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3A900E27">
            <w:r>
              <w:rPr>
                <w:rFonts w:hint="eastAsia"/>
              </w:rPr>
              <w:t>6</w:t>
            </w:r>
          </w:p>
        </w:tc>
        <w:tc>
          <w:tcPr>
            <w:tcW w:w="102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437BD0B3">
            <w:r>
              <w:rPr>
                <w:rFonts w:hint="eastAsia"/>
              </w:rPr>
              <w:t>4</w:t>
            </w:r>
          </w:p>
        </w:tc>
        <w:tc>
          <w:tcPr>
            <w:tcW w:w="82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00023767"/>
        </w:tc>
        <w:tc>
          <w:tcPr>
            <w:tcW w:w="88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70140BC2"/>
        </w:tc>
        <w:tc>
          <w:tcPr>
            <w:tcW w:w="111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4C140B29"/>
        </w:tc>
      </w:tr>
      <w:tr w14:paraId="5CB74E4F">
        <w:tblPrEx>
          <w:tblCellMar>
            <w:top w:w="0" w:type="dxa"/>
            <w:left w:w="108" w:type="dxa"/>
            <w:bottom w:w="0" w:type="dxa"/>
            <w:right w:w="108" w:type="dxa"/>
          </w:tblCellMar>
        </w:tblPrEx>
        <w:trPr>
          <w:trHeight w:val="492" w:hRule="atLeast"/>
          <w:jc w:val="center"/>
        </w:trPr>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019E8FF4">
            <w:r>
              <w:rPr>
                <w:rFonts w:hint="eastAsia"/>
                <w:lang w:bidi="ar"/>
              </w:rPr>
              <w:t>专业课程</w:t>
            </w:r>
          </w:p>
        </w:tc>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3B053206">
            <w:r>
              <w:rPr>
                <w:rFonts w:hint="eastAsia"/>
                <w:lang w:bidi="ar"/>
              </w:rPr>
              <w:t>专业基础必修</w:t>
            </w:r>
          </w:p>
        </w:tc>
        <w:tc>
          <w:tcPr>
            <w:tcW w:w="510" w:type="dxa"/>
            <w:tcBorders>
              <w:top w:val="single" w:color="000000" w:sz="4" w:space="0"/>
              <w:left w:val="single" w:color="000000" w:sz="4" w:space="0"/>
              <w:bottom w:val="single" w:color="000000" w:sz="4" w:space="0"/>
              <w:right w:val="single" w:color="000000" w:sz="4" w:space="0"/>
            </w:tcBorders>
            <w:vAlign w:val="center"/>
          </w:tcPr>
          <w:p w14:paraId="515CD45D">
            <w:r>
              <w:rPr>
                <w:rFonts w:hint="eastAsia"/>
              </w:rPr>
              <w:t>33</w:t>
            </w:r>
          </w:p>
        </w:tc>
        <w:tc>
          <w:tcPr>
            <w:tcW w:w="2073" w:type="dxa"/>
            <w:tcBorders>
              <w:top w:val="single" w:color="000000" w:sz="4" w:space="0"/>
              <w:left w:val="single" w:color="000000" w:sz="4" w:space="0"/>
              <w:bottom w:val="single" w:color="000000" w:sz="4" w:space="0"/>
              <w:right w:val="single" w:color="000000" w:sz="4" w:space="0"/>
            </w:tcBorders>
            <w:vAlign w:val="center"/>
          </w:tcPr>
          <w:p w14:paraId="714BE453">
            <w:r>
              <w:rPr>
                <w:rStyle w:val="49"/>
                <w:rFonts w:hint="default"/>
                <w:lang w:bidi="ar"/>
              </w:rPr>
              <w:t>●</w:t>
            </w:r>
            <w:r>
              <w:rPr>
                <w:rFonts w:hint="eastAsia"/>
              </w:rPr>
              <w:t>电子商务实务</w:t>
            </w:r>
          </w:p>
        </w:tc>
        <w:tc>
          <w:tcPr>
            <w:tcW w:w="768" w:type="dxa"/>
            <w:tcBorders>
              <w:top w:val="single" w:color="000000" w:sz="4" w:space="0"/>
              <w:left w:val="single" w:color="000000" w:sz="4" w:space="0"/>
              <w:bottom w:val="single" w:color="000000" w:sz="4" w:space="0"/>
              <w:right w:val="single" w:color="000000" w:sz="4" w:space="0"/>
            </w:tcBorders>
            <w:vAlign w:val="center"/>
          </w:tcPr>
          <w:p w14:paraId="07833D9D">
            <w:r>
              <w:rPr>
                <w:rFonts w:hint="eastAsia"/>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50DF7472">
            <w:r>
              <w:rPr>
                <w:rFonts w:hint="eastAsia"/>
              </w:rPr>
              <w:t>48</w:t>
            </w:r>
          </w:p>
        </w:tc>
        <w:tc>
          <w:tcPr>
            <w:tcW w:w="795" w:type="dxa"/>
            <w:tcBorders>
              <w:top w:val="single" w:color="000000" w:sz="4" w:space="0"/>
              <w:left w:val="single" w:color="000000" w:sz="4" w:space="0"/>
              <w:bottom w:val="single" w:color="000000" w:sz="4" w:space="0"/>
              <w:right w:val="single" w:color="000000" w:sz="4" w:space="0"/>
            </w:tcBorders>
            <w:vAlign w:val="center"/>
          </w:tcPr>
          <w:p w14:paraId="27830D09">
            <w:r>
              <w:rPr>
                <w:rFonts w:hint="eastAsia"/>
              </w:rPr>
              <w:t>36</w:t>
            </w:r>
          </w:p>
        </w:tc>
        <w:tc>
          <w:tcPr>
            <w:tcW w:w="855" w:type="dxa"/>
            <w:tcBorders>
              <w:top w:val="single" w:color="000000" w:sz="4" w:space="0"/>
              <w:left w:val="single" w:color="000000" w:sz="4" w:space="0"/>
              <w:bottom w:val="single" w:color="000000" w:sz="4" w:space="0"/>
              <w:right w:val="single" w:color="000000" w:sz="4" w:space="0"/>
            </w:tcBorders>
            <w:vAlign w:val="center"/>
          </w:tcPr>
          <w:p w14:paraId="6997E104">
            <w:r>
              <w:rPr>
                <w:rFonts w:hint="eastAsia"/>
              </w:rPr>
              <w:t>12</w:t>
            </w:r>
          </w:p>
        </w:tc>
        <w:tc>
          <w:tcPr>
            <w:tcW w:w="1110" w:type="dxa"/>
            <w:tcBorders>
              <w:top w:val="single" w:color="000000" w:sz="4" w:space="0"/>
              <w:left w:val="single" w:color="000000" w:sz="4" w:space="0"/>
              <w:bottom w:val="single" w:color="000000" w:sz="4" w:space="0"/>
              <w:right w:val="single" w:color="000000" w:sz="4" w:space="0"/>
            </w:tcBorders>
            <w:vAlign w:val="center"/>
          </w:tcPr>
          <w:p w14:paraId="02A052FD">
            <w:r>
              <w:rPr>
                <w:rFonts w:hint="eastAsia"/>
              </w:rPr>
              <w:t>4×12W</w:t>
            </w:r>
          </w:p>
        </w:tc>
        <w:tc>
          <w:tcPr>
            <w:tcW w:w="1050" w:type="dxa"/>
            <w:tcBorders>
              <w:top w:val="single" w:color="000000" w:sz="4" w:space="0"/>
              <w:left w:val="single" w:color="000000" w:sz="4" w:space="0"/>
              <w:bottom w:val="single" w:color="000000" w:sz="4" w:space="0"/>
              <w:right w:val="single" w:color="000000" w:sz="4" w:space="0"/>
            </w:tcBorders>
            <w:vAlign w:val="center"/>
          </w:tcPr>
          <w:p w14:paraId="5B9C630A"/>
        </w:tc>
        <w:tc>
          <w:tcPr>
            <w:tcW w:w="900" w:type="dxa"/>
            <w:tcBorders>
              <w:top w:val="single" w:color="000000" w:sz="4" w:space="0"/>
              <w:left w:val="single" w:color="000000" w:sz="4" w:space="0"/>
              <w:bottom w:val="single" w:color="000000" w:sz="4" w:space="0"/>
              <w:right w:val="single" w:color="000000" w:sz="4" w:space="0"/>
            </w:tcBorders>
            <w:vAlign w:val="center"/>
          </w:tcPr>
          <w:p w14:paraId="19905A25"/>
        </w:tc>
        <w:tc>
          <w:tcPr>
            <w:tcW w:w="1020" w:type="dxa"/>
            <w:tcBorders>
              <w:top w:val="single" w:color="000000" w:sz="4" w:space="0"/>
              <w:left w:val="single" w:color="000000" w:sz="4" w:space="0"/>
              <w:bottom w:val="single" w:color="000000" w:sz="4" w:space="0"/>
              <w:right w:val="single" w:color="000000" w:sz="4" w:space="0"/>
            </w:tcBorders>
            <w:vAlign w:val="center"/>
          </w:tcPr>
          <w:p w14:paraId="51DEE9F3"/>
        </w:tc>
        <w:tc>
          <w:tcPr>
            <w:tcW w:w="825" w:type="dxa"/>
            <w:tcBorders>
              <w:top w:val="single" w:color="000000" w:sz="4" w:space="0"/>
              <w:left w:val="single" w:color="000000" w:sz="4" w:space="0"/>
              <w:bottom w:val="single" w:color="000000" w:sz="4" w:space="0"/>
              <w:right w:val="single" w:color="000000" w:sz="4" w:space="0"/>
            </w:tcBorders>
            <w:vAlign w:val="center"/>
          </w:tcPr>
          <w:p w14:paraId="6FC1E511"/>
        </w:tc>
        <w:tc>
          <w:tcPr>
            <w:tcW w:w="885" w:type="dxa"/>
            <w:tcBorders>
              <w:top w:val="single" w:color="000000" w:sz="4" w:space="0"/>
              <w:left w:val="single" w:color="000000" w:sz="4" w:space="0"/>
              <w:bottom w:val="single" w:color="000000" w:sz="4" w:space="0"/>
              <w:right w:val="single" w:color="000000" w:sz="4" w:space="0"/>
            </w:tcBorders>
            <w:vAlign w:val="center"/>
          </w:tcPr>
          <w:p w14:paraId="7C7DBC8D"/>
        </w:tc>
        <w:tc>
          <w:tcPr>
            <w:tcW w:w="1115" w:type="dxa"/>
            <w:tcBorders>
              <w:top w:val="single" w:color="000000" w:sz="4" w:space="0"/>
              <w:left w:val="single" w:color="000000" w:sz="4" w:space="0"/>
              <w:bottom w:val="single" w:color="000000" w:sz="4" w:space="0"/>
              <w:right w:val="single" w:color="000000" w:sz="4" w:space="0"/>
            </w:tcBorders>
            <w:vAlign w:val="center"/>
          </w:tcPr>
          <w:p w14:paraId="7EB76554">
            <w:r>
              <w:rPr>
                <w:rFonts w:hint="eastAsia"/>
              </w:rPr>
              <w:t>考试</w:t>
            </w:r>
          </w:p>
        </w:tc>
      </w:tr>
      <w:tr w14:paraId="5358D7A3">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F442435"/>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42DFA97"/>
        </w:tc>
        <w:tc>
          <w:tcPr>
            <w:tcW w:w="510" w:type="dxa"/>
            <w:tcBorders>
              <w:top w:val="single" w:color="000000" w:sz="4" w:space="0"/>
              <w:left w:val="single" w:color="000000" w:sz="4" w:space="0"/>
              <w:bottom w:val="single" w:color="000000" w:sz="4" w:space="0"/>
              <w:right w:val="single" w:color="000000" w:sz="4" w:space="0"/>
            </w:tcBorders>
            <w:vAlign w:val="center"/>
          </w:tcPr>
          <w:p w14:paraId="22F35E14">
            <w:r>
              <w:rPr>
                <w:rFonts w:hint="eastAsia"/>
              </w:rPr>
              <w:t>34</w:t>
            </w:r>
          </w:p>
        </w:tc>
        <w:tc>
          <w:tcPr>
            <w:tcW w:w="2073" w:type="dxa"/>
            <w:tcBorders>
              <w:top w:val="single" w:color="000000" w:sz="4" w:space="0"/>
              <w:left w:val="single" w:color="000000" w:sz="4" w:space="0"/>
              <w:bottom w:val="single" w:color="000000" w:sz="4" w:space="0"/>
              <w:right w:val="single" w:color="000000" w:sz="4" w:space="0"/>
            </w:tcBorders>
            <w:vAlign w:val="center"/>
          </w:tcPr>
          <w:p w14:paraId="6D6CFC68">
            <w:r>
              <w:rPr>
                <w:rStyle w:val="49"/>
                <w:rFonts w:hint="default"/>
                <w:lang w:bidi="ar"/>
              </w:rPr>
              <w:t>●</w:t>
            </w:r>
            <w:r>
              <w:rPr>
                <w:rFonts w:hint="eastAsia"/>
              </w:rPr>
              <w:t>市场营销实务</w:t>
            </w:r>
          </w:p>
        </w:tc>
        <w:tc>
          <w:tcPr>
            <w:tcW w:w="768" w:type="dxa"/>
            <w:tcBorders>
              <w:top w:val="single" w:color="000000" w:sz="4" w:space="0"/>
              <w:left w:val="single" w:color="000000" w:sz="4" w:space="0"/>
              <w:bottom w:val="single" w:color="000000" w:sz="4" w:space="0"/>
              <w:right w:val="single" w:color="000000" w:sz="4" w:space="0"/>
            </w:tcBorders>
            <w:vAlign w:val="center"/>
          </w:tcPr>
          <w:p w14:paraId="091C0524">
            <w:r>
              <w:rPr>
                <w:rFonts w:hint="eastAsia"/>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12FDE429">
            <w:r>
              <w:rPr>
                <w:rFonts w:hint="eastAsia"/>
              </w:rPr>
              <w:t>36</w:t>
            </w:r>
          </w:p>
        </w:tc>
        <w:tc>
          <w:tcPr>
            <w:tcW w:w="795" w:type="dxa"/>
            <w:tcBorders>
              <w:top w:val="single" w:color="000000" w:sz="4" w:space="0"/>
              <w:left w:val="single" w:color="000000" w:sz="4" w:space="0"/>
              <w:bottom w:val="single" w:color="000000" w:sz="4" w:space="0"/>
              <w:right w:val="single" w:color="000000" w:sz="4" w:space="0"/>
            </w:tcBorders>
            <w:vAlign w:val="center"/>
          </w:tcPr>
          <w:p w14:paraId="3126C792">
            <w:r>
              <w:rPr>
                <w:rFonts w:hint="eastAsia"/>
              </w:rPr>
              <w:t>26</w:t>
            </w:r>
          </w:p>
        </w:tc>
        <w:tc>
          <w:tcPr>
            <w:tcW w:w="855" w:type="dxa"/>
            <w:tcBorders>
              <w:top w:val="single" w:color="000000" w:sz="4" w:space="0"/>
              <w:left w:val="single" w:color="000000" w:sz="4" w:space="0"/>
              <w:bottom w:val="single" w:color="000000" w:sz="4" w:space="0"/>
              <w:right w:val="single" w:color="000000" w:sz="4" w:space="0"/>
            </w:tcBorders>
            <w:vAlign w:val="center"/>
          </w:tcPr>
          <w:p w14:paraId="37C2FB3D">
            <w:r>
              <w:rPr>
                <w:rFonts w:hint="eastAsia"/>
              </w:rPr>
              <w:t>10</w:t>
            </w:r>
          </w:p>
        </w:tc>
        <w:tc>
          <w:tcPr>
            <w:tcW w:w="1110" w:type="dxa"/>
            <w:tcBorders>
              <w:top w:val="single" w:color="000000" w:sz="4" w:space="0"/>
              <w:left w:val="single" w:color="000000" w:sz="4" w:space="0"/>
              <w:bottom w:val="single" w:color="000000" w:sz="4" w:space="0"/>
              <w:right w:val="single" w:color="000000" w:sz="4" w:space="0"/>
            </w:tcBorders>
            <w:vAlign w:val="center"/>
          </w:tcPr>
          <w:p w14:paraId="4E2D2CC6"/>
        </w:tc>
        <w:tc>
          <w:tcPr>
            <w:tcW w:w="1050" w:type="dxa"/>
            <w:tcBorders>
              <w:top w:val="single" w:color="000000" w:sz="4" w:space="0"/>
              <w:left w:val="single" w:color="000000" w:sz="4" w:space="0"/>
              <w:bottom w:val="single" w:color="000000" w:sz="4" w:space="0"/>
              <w:right w:val="single" w:color="000000" w:sz="4" w:space="0"/>
            </w:tcBorders>
            <w:vAlign w:val="center"/>
          </w:tcPr>
          <w:p w14:paraId="361B8B10">
            <w:r>
              <w:rPr>
                <w:rFonts w:hint="eastAsia"/>
              </w:rPr>
              <w:t>3×12W</w:t>
            </w:r>
          </w:p>
        </w:tc>
        <w:tc>
          <w:tcPr>
            <w:tcW w:w="900" w:type="dxa"/>
            <w:tcBorders>
              <w:top w:val="single" w:color="000000" w:sz="4" w:space="0"/>
              <w:left w:val="single" w:color="000000" w:sz="4" w:space="0"/>
              <w:bottom w:val="single" w:color="000000" w:sz="4" w:space="0"/>
              <w:right w:val="single" w:color="000000" w:sz="4" w:space="0"/>
            </w:tcBorders>
            <w:vAlign w:val="center"/>
          </w:tcPr>
          <w:p w14:paraId="59B2A433"/>
        </w:tc>
        <w:tc>
          <w:tcPr>
            <w:tcW w:w="1020" w:type="dxa"/>
            <w:tcBorders>
              <w:top w:val="single" w:color="000000" w:sz="4" w:space="0"/>
              <w:left w:val="single" w:color="000000" w:sz="4" w:space="0"/>
              <w:bottom w:val="single" w:color="000000" w:sz="4" w:space="0"/>
              <w:right w:val="single" w:color="000000" w:sz="4" w:space="0"/>
            </w:tcBorders>
            <w:vAlign w:val="center"/>
          </w:tcPr>
          <w:p w14:paraId="35522BFE"/>
        </w:tc>
        <w:tc>
          <w:tcPr>
            <w:tcW w:w="825" w:type="dxa"/>
            <w:tcBorders>
              <w:top w:val="single" w:color="000000" w:sz="4" w:space="0"/>
              <w:left w:val="single" w:color="000000" w:sz="4" w:space="0"/>
              <w:bottom w:val="single" w:color="000000" w:sz="4" w:space="0"/>
              <w:right w:val="single" w:color="000000" w:sz="4" w:space="0"/>
            </w:tcBorders>
            <w:vAlign w:val="center"/>
          </w:tcPr>
          <w:p w14:paraId="2C6E8598"/>
        </w:tc>
        <w:tc>
          <w:tcPr>
            <w:tcW w:w="885" w:type="dxa"/>
            <w:tcBorders>
              <w:top w:val="single" w:color="000000" w:sz="4" w:space="0"/>
              <w:left w:val="single" w:color="000000" w:sz="4" w:space="0"/>
              <w:bottom w:val="single" w:color="000000" w:sz="4" w:space="0"/>
              <w:right w:val="single" w:color="000000" w:sz="4" w:space="0"/>
            </w:tcBorders>
            <w:vAlign w:val="center"/>
          </w:tcPr>
          <w:p w14:paraId="2707D54A"/>
        </w:tc>
        <w:tc>
          <w:tcPr>
            <w:tcW w:w="1115" w:type="dxa"/>
            <w:tcBorders>
              <w:top w:val="single" w:color="000000" w:sz="4" w:space="0"/>
              <w:left w:val="single" w:color="000000" w:sz="4" w:space="0"/>
              <w:bottom w:val="single" w:color="000000" w:sz="4" w:space="0"/>
              <w:right w:val="single" w:color="000000" w:sz="4" w:space="0"/>
            </w:tcBorders>
            <w:vAlign w:val="center"/>
          </w:tcPr>
          <w:p w14:paraId="728E2CC8">
            <w:r>
              <w:rPr>
                <w:rFonts w:hint="eastAsia"/>
              </w:rPr>
              <w:t>考试</w:t>
            </w:r>
          </w:p>
        </w:tc>
      </w:tr>
      <w:tr w14:paraId="5592A22B">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255601C"/>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054C81E"/>
        </w:tc>
        <w:tc>
          <w:tcPr>
            <w:tcW w:w="510" w:type="dxa"/>
            <w:tcBorders>
              <w:top w:val="single" w:color="000000" w:sz="4" w:space="0"/>
              <w:left w:val="single" w:color="000000" w:sz="4" w:space="0"/>
              <w:bottom w:val="single" w:color="000000" w:sz="4" w:space="0"/>
              <w:right w:val="single" w:color="000000" w:sz="4" w:space="0"/>
            </w:tcBorders>
            <w:vAlign w:val="center"/>
          </w:tcPr>
          <w:p w14:paraId="7F8E1EB5">
            <w:r>
              <w:rPr>
                <w:rFonts w:hint="eastAsia"/>
              </w:rPr>
              <w:t>35</w:t>
            </w:r>
          </w:p>
        </w:tc>
        <w:tc>
          <w:tcPr>
            <w:tcW w:w="2073" w:type="dxa"/>
            <w:tcBorders>
              <w:top w:val="single" w:color="000000" w:sz="4" w:space="0"/>
              <w:left w:val="single" w:color="000000" w:sz="4" w:space="0"/>
              <w:bottom w:val="single" w:color="000000" w:sz="4" w:space="0"/>
              <w:right w:val="single" w:color="000000" w:sz="4" w:space="0"/>
            </w:tcBorders>
            <w:vAlign w:val="center"/>
          </w:tcPr>
          <w:p w14:paraId="0A3CF0AE">
            <w:r>
              <w:rPr>
                <w:rStyle w:val="49"/>
                <w:rFonts w:hint="default"/>
                <w:lang w:bidi="ar"/>
              </w:rPr>
              <w:t>●</w:t>
            </w:r>
            <w:r>
              <w:rPr>
                <w:rFonts w:hint="eastAsia"/>
              </w:rPr>
              <w:t>经济学基础</w:t>
            </w:r>
          </w:p>
        </w:tc>
        <w:tc>
          <w:tcPr>
            <w:tcW w:w="768" w:type="dxa"/>
            <w:tcBorders>
              <w:top w:val="single" w:color="000000" w:sz="4" w:space="0"/>
              <w:left w:val="single" w:color="000000" w:sz="4" w:space="0"/>
              <w:bottom w:val="single" w:color="000000" w:sz="4" w:space="0"/>
              <w:right w:val="single" w:color="000000" w:sz="4" w:space="0"/>
            </w:tcBorders>
            <w:vAlign w:val="center"/>
          </w:tcPr>
          <w:p w14:paraId="5EE9FE7A">
            <w:r>
              <w:rPr>
                <w:rFonts w:hint="eastAsia"/>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51D48229">
            <w:r>
              <w:rPr>
                <w:rFonts w:hint="eastAsia"/>
              </w:rPr>
              <w:t>48</w:t>
            </w:r>
          </w:p>
        </w:tc>
        <w:tc>
          <w:tcPr>
            <w:tcW w:w="795" w:type="dxa"/>
            <w:tcBorders>
              <w:top w:val="single" w:color="000000" w:sz="4" w:space="0"/>
              <w:left w:val="single" w:color="000000" w:sz="4" w:space="0"/>
              <w:bottom w:val="single" w:color="000000" w:sz="4" w:space="0"/>
              <w:right w:val="single" w:color="000000" w:sz="4" w:space="0"/>
            </w:tcBorders>
            <w:vAlign w:val="center"/>
          </w:tcPr>
          <w:p w14:paraId="609231B0">
            <w:r>
              <w:rPr>
                <w:rFonts w:hint="eastAsia"/>
              </w:rPr>
              <w:t>36</w:t>
            </w:r>
          </w:p>
        </w:tc>
        <w:tc>
          <w:tcPr>
            <w:tcW w:w="855" w:type="dxa"/>
            <w:tcBorders>
              <w:top w:val="single" w:color="000000" w:sz="4" w:space="0"/>
              <w:left w:val="single" w:color="000000" w:sz="4" w:space="0"/>
              <w:bottom w:val="single" w:color="000000" w:sz="4" w:space="0"/>
              <w:right w:val="single" w:color="000000" w:sz="4" w:space="0"/>
            </w:tcBorders>
            <w:vAlign w:val="center"/>
          </w:tcPr>
          <w:p w14:paraId="63892220">
            <w:r>
              <w:rPr>
                <w:rFonts w:hint="eastAsia"/>
              </w:rPr>
              <w:t>12</w:t>
            </w:r>
          </w:p>
        </w:tc>
        <w:tc>
          <w:tcPr>
            <w:tcW w:w="1110" w:type="dxa"/>
            <w:tcBorders>
              <w:top w:val="single" w:color="000000" w:sz="4" w:space="0"/>
              <w:left w:val="single" w:color="000000" w:sz="4" w:space="0"/>
              <w:bottom w:val="single" w:color="000000" w:sz="4" w:space="0"/>
              <w:right w:val="single" w:color="000000" w:sz="4" w:space="0"/>
            </w:tcBorders>
            <w:vAlign w:val="center"/>
          </w:tcPr>
          <w:p w14:paraId="1EEF02C3"/>
        </w:tc>
        <w:tc>
          <w:tcPr>
            <w:tcW w:w="1050" w:type="dxa"/>
            <w:tcBorders>
              <w:top w:val="single" w:color="000000" w:sz="4" w:space="0"/>
              <w:left w:val="single" w:color="000000" w:sz="4" w:space="0"/>
              <w:bottom w:val="single" w:color="000000" w:sz="4" w:space="0"/>
              <w:right w:val="single" w:color="000000" w:sz="4" w:space="0"/>
            </w:tcBorders>
            <w:vAlign w:val="center"/>
          </w:tcPr>
          <w:p w14:paraId="5249C436"/>
        </w:tc>
        <w:tc>
          <w:tcPr>
            <w:tcW w:w="900" w:type="dxa"/>
            <w:tcBorders>
              <w:top w:val="single" w:color="000000" w:sz="4" w:space="0"/>
              <w:left w:val="single" w:color="000000" w:sz="4" w:space="0"/>
              <w:bottom w:val="single" w:color="000000" w:sz="4" w:space="0"/>
              <w:right w:val="single" w:color="000000" w:sz="4" w:space="0"/>
            </w:tcBorders>
            <w:vAlign w:val="center"/>
          </w:tcPr>
          <w:p w14:paraId="72F92F7E"/>
        </w:tc>
        <w:tc>
          <w:tcPr>
            <w:tcW w:w="1020" w:type="dxa"/>
            <w:tcBorders>
              <w:top w:val="single" w:color="000000" w:sz="4" w:space="0"/>
              <w:left w:val="single" w:color="000000" w:sz="4" w:space="0"/>
              <w:bottom w:val="single" w:color="000000" w:sz="4" w:space="0"/>
              <w:right w:val="single" w:color="000000" w:sz="4" w:space="0"/>
            </w:tcBorders>
            <w:vAlign w:val="center"/>
          </w:tcPr>
          <w:p w14:paraId="5C9FF9D8"/>
        </w:tc>
        <w:tc>
          <w:tcPr>
            <w:tcW w:w="825" w:type="dxa"/>
            <w:tcBorders>
              <w:top w:val="single" w:color="000000" w:sz="4" w:space="0"/>
              <w:left w:val="single" w:color="000000" w:sz="4" w:space="0"/>
              <w:bottom w:val="single" w:color="000000" w:sz="4" w:space="0"/>
              <w:right w:val="single" w:color="000000" w:sz="4" w:space="0"/>
            </w:tcBorders>
            <w:vAlign w:val="center"/>
          </w:tcPr>
          <w:p w14:paraId="0040C417">
            <w:r>
              <w:rPr>
                <w:rFonts w:hint="eastAsia"/>
              </w:rPr>
              <w:t>6×8W</w:t>
            </w:r>
          </w:p>
        </w:tc>
        <w:tc>
          <w:tcPr>
            <w:tcW w:w="885" w:type="dxa"/>
            <w:tcBorders>
              <w:top w:val="single" w:color="000000" w:sz="4" w:space="0"/>
              <w:left w:val="single" w:color="000000" w:sz="4" w:space="0"/>
              <w:bottom w:val="single" w:color="000000" w:sz="4" w:space="0"/>
              <w:right w:val="single" w:color="000000" w:sz="4" w:space="0"/>
            </w:tcBorders>
            <w:vAlign w:val="center"/>
          </w:tcPr>
          <w:p w14:paraId="4FAF5A0E"/>
        </w:tc>
        <w:tc>
          <w:tcPr>
            <w:tcW w:w="1115" w:type="dxa"/>
            <w:tcBorders>
              <w:top w:val="single" w:color="000000" w:sz="4" w:space="0"/>
              <w:left w:val="single" w:color="000000" w:sz="4" w:space="0"/>
              <w:bottom w:val="single" w:color="000000" w:sz="4" w:space="0"/>
              <w:right w:val="single" w:color="000000" w:sz="4" w:space="0"/>
            </w:tcBorders>
            <w:vAlign w:val="center"/>
          </w:tcPr>
          <w:p w14:paraId="151EB1AB">
            <w:r>
              <w:rPr>
                <w:rFonts w:hint="eastAsia"/>
              </w:rPr>
              <w:t>考试</w:t>
            </w:r>
          </w:p>
        </w:tc>
      </w:tr>
      <w:tr w14:paraId="4A8447F0">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5643C89"/>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17349B5"/>
        </w:tc>
        <w:tc>
          <w:tcPr>
            <w:tcW w:w="510" w:type="dxa"/>
            <w:tcBorders>
              <w:top w:val="single" w:color="000000" w:sz="4" w:space="0"/>
              <w:left w:val="single" w:color="000000" w:sz="4" w:space="0"/>
              <w:bottom w:val="single" w:color="000000" w:sz="4" w:space="0"/>
              <w:right w:val="single" w:color="000000" w:sz="4" w:space="0"/>
            </w:tcBorders>
            <w:vAlign w:val="center"/>
          </w:tcPr>
          <w:p w14:paraId="5EDF7AFF">
            <w:r>
              <w:rPr>
                <w:rFonts w:hint="eastAsia"/>
              </w:rPr>
              <w:t>36</w:t>
            </w:r>
          </w:p>
        </w:tc>
        <w:tc>
          <w:tcPr>
            <w:tcW w:w="2073" w:type="dxa"/>
            <w:tcBorders>
              <w:top w:val="single" w:color="000000" w:sz="4" w:space="0"/>
              <w:left w:val="single" w:color="000000" w:sz="4" w:space="0"/>
              <w:bottom w:val="single" w:color="000000" w:sz="4" w:space="0"/>
              <w:right w:val="single" w:color="000000" w:sz="4" w:space="0"/>
            </w:tcBorders>
            <w:vAlign w:val="center"/>
          </w:tcPr>
          <w:p w14:paraId="3E7E6519">
            <w:r>
              <w:rPr>
                <w:rStyle w:val="49"/>
                <w:rFonts w:hint="default"/>
                <w:lang w:bidi="ar"/>
              </w:rPr>
              <w:t>●</w:t>
            </w:r>
            <w:r>
              <w:rPr>
                <w:rFonts w:hint="eastAsia"/>
              </w:rPr>
              <w:t>企业管理实务</w:t>
            </w:r>
          </w:p>
        </w:tc>
        <w:tc>
          <w:tcPr>
            <w:tcW w:w="768" w:type="dxa"/>
            <w:tcBorders>
              <w:top w:val="single" w:color="000000" w:sz="4" w:space="0"/>
              <w:left w:val="single" w:color="000000" w:sz="4" w:space="0"/>
              <w:bottom w:val="single" w:color="000000" w:sz="4" w:space="0"/>
              <w:right w:val="single" w:color="000000" w:sz="4" w:space="0"/>
            </w:tcBorders>
            <w:vAlign w:val="center"/>
          </w:tcPr>
          <w:p w14:paraId="11F94F78">
            <w:r>
              <w:rPr>
                <w:rFonts w:hint="eastAsia"/>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246A6AD7">
            <w:r>
              <w:rPr>
                <w:rFonts w:hint="eastAsia"/>
              </w:rPr>
              <w:t>48</w:t>
            </w:r>
          </w:p>
        </w:tc>
        <w:tc>
          <w:tcPr>
            <w:tcW w:w="795" w:type="dxa"/>
            <w:tcBorders>
              <w:top w:val="single" w:color="000000" w:sz="4" w:space="0"/>
              <w:left w:val="single" w:color="000000" w:sz="4" w:space="0"/>
              <w:bottom w:val="single" w:color="000000" w:sz="4" w:space="0"/>
              <w:right w:val="single" w:color="000000" w:sz="4" w:space="0"/>
            </w:tcBorders>
            <w:vAlign w:val="center"/>
          </w:tcPr>
          <w:p w14:paraId="21916F15">
            <w:r>
              <w:rPr>
                <w:rFonts w:hint="eastAsia"/>
              </w:rPr>
              <w:t>36</w:t>
            </w:r>
          </w:p>
        </w:tc>
        <w:tc>
          <w:tcPr>
            <w:tcW w:w="855" w:type="dxa"/>
            <w:tcBorders>
              <w:top w:val="single" w:color="000000" w:sz="4" w:space="0"/>
              <w:left w:val="single" w:color="000000" w:sz="4" w:space="0"/>
              <w:bottom w:val="single" w:color="000000" w:sz="4" w:space="0"/>
              <w:right w:val="single" w:color="000000" w:sz="4" w:space="0"/>
            </w:tcBorders>
            <w:vAlign w:val="center"/>
          </w:tcPr>
          <w:p w14:paraId="635F3C36">
            <w:r>
              <w:rPr>
                <w:rFonts w:hint="eastAsia"/>
              </w:rPr>
              <w:t>12</w:t>
            </w:r>
          </w:p>
        </w:tc>
        <w:tc>
          <w:tcPr>
            <w:tcW w:w="1110" w:type="dxa"/>
            <w:tcBorders>
              <w:top w:val="single" w:color="000000" w:sz="4" w:space="0"/>
              <w:left w:val="single" w:color="000000" w:sz="4" w:space="0"/>
              <w:bottom w:val="single" w:color="000000" w:sz="4" w:space="0"/>
              <w:right w:val="single" w:color="000000" w:sz="4" w:space="0"/>
            </w:tcBorders>
            <w:vAlign w:val="center"/>
          </w:tcPr>
          <w:p w14:paraId="5795DDAD"/>
        </w:tc>
        <w:tc>
          <w:tcPr>
            <w:tcW w:w="1050" w:type="dxa"/>
            <w:tcBorders>
              <w:top w:val="single" w:color="000000" w:sz="4" w:space="0"/>
              <w:left w:val="single" w:color="000000" w:sz="4" w:space="0"/>
              <w:bottom w:val="single" w:color="000000" w:sz="4" w:space="0"/>
              <w:right w:val="single" w:color="000000" w:sz="4" w:space="0"/>
            </w:tcBorders>
            <w:vAlign w:val="center"/>
          </w:tcPr>
          <w:p w14:paraId="2B660B91"/>
        </w:tc>
        <w:tc>
          <w:tcPr>
            <w:tcW w:w="900" w:type="dxa"/>
            <w:tcBorders>
              <w:top w:val="single" w:color="000000" w:sz="4" w:space="0"/>
              <w:left w:val="single" w:color="000000" w:sz="4" w:space="0"/>
              <w:bottom w:val="single" w:color="000000" w:sz="4" w:space="0"/>
              <w:right w:val="single" w:color="000000" w:sz="4" w:space="0"/>
            </w:tcBorders>
            <w:vAlign w:val="center"/>
          </w:tcPr>
          <w:p w14:paraId="04D68BBA">
            <w:r>
              <w:rPr>
                <w:rFonts w:hint="eastAsia"/>
              </w:rPr>
              <w:t>4×12W</w:t>
            </w:r>
          </w:p>
        </w:tc>
        <w:tc>
          <w:tcPr>
            <w:tcW w:w="1020" w:type="dxa"/>
            <w:tcBorders>
              <w:top w:val="single" w:color="000000" w:sz="4" w:space="0"/>
              <w:left w:val="single" w:color="000000" w:sz="4" w:space="0"/>
              <w:bottom w:val="single" w:color="000000" w:sz="4" w:space="0"/>
              <w:right w:val="single" w:color="000000" w:sz="4" w:space="0"/>
            </w:tcBorders>
            <w:vAlign w:val="center"/>
          </w:tcPr>
          <w:p w14:paraId="35BB0E13"/>
        </w:tc>
        <w:tc>
          <w:tcPr>
            <w:tcW w:w="825" w:type="dxa"/>
            <w:tcBorders>
              <w:top w:val="single" w:color="000000" w:sz="4" w:space="0"/>
              <w:left w:val="single" w:color="000000" w:sz="4" w:space="0"/>
              <w:bottom w:val="single" w:color="000000" w:sz="4" w:space="0"/>
              <w:right w:val="single" w:color="000000" w:sz="4" w:space="0"/>
            </w:tcBorders>
            <w:vAlign w:val="center"/>
          </w:tcPr>
          <w:p w14:paraId="6417CEE2"/>
        </w:tc>
        <w:tc>
          <w:tcPr>
            <w:tcW w:w="885" w:type="dxa"/>
            <w:tcBorders>
              <w:top w:val="single" w:color="000000" w:sz="4" w:space="0"/>
              <w:left w:val="single" w:color="000000" w:sz="4" w:space="0"/>
              <w:bottom w:val="single" w:color="000000" w:sz="4" w:space="0"/>
              <w:right w:val="single" w:color="000000" w:sz="4" w:space="0"/>
            </w:tcBorders>
            <w:vAlign w:val="center"/>
          </w:tcPr>
          <w:p w14:paraId="0068A818"/>
        </w:tc>
        <w:tc>
          <w:tcPr>
            <w:tcW w:w="1115" w:type="dxa"/>
            <w:tcBorders>
              <w:top w:val="single" w:color="000000" w:sz="4" w:space="0"/>
              <w:left w:val="single" w:color="000000" w:sz="4" w:space="0"/>
              <w:bottom w:val="single" w:color="000000" w:sz="4" w:space="0"/>
              <w:right w:val="single" w:color="000000" w:sz="4" w:space="0"/>
            </w:tcBorders>
            <w:vAlign w:val="center"/>
          </w:tcPr>
          <w:p w14:paraId="4A055B16">
            <w:r>
              <w:rPr>
                <w:rFonts w:hint="eastAsia"/>
              </w:rPr>
              <w:t>考试</w:t>
            </w:r>
          </w:p>
        </w:tc>
      </w:tr>
      <w:tr w14:paraId="29F1D2FF">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FC8AE75"/>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0D9AA66"/>
        </w:tc>
        <w:tc>
          <w:tcPr>
            <w:tcW w:w="510" w:type="dxa"/>
            <w:tcBorders>
              <w:top w:val="single" w:color="000000" w:sz="4" w:space="0"/>
              <w:left w:val="single" w:color="000000" w:sz="4" w:space="0"/>
              <w:bottom w:val="single" w:color="000000" w:sz="4" w:space="0"/>
              <w:right w:val="single" w:color="000000" w:sz="4" w:space="0"/>
            </w:tcBorders>
            <w:vAlign w:val="center"/>
          </w:tcPr>
          <w:p w14:paraId="196AFA7A">
            <w:r>
              <w:rPr>
                <w:rFonts w:hint="eastAsia"/>
              </w:rPr>
              <w:t>37</w:t>
            </w:r>
          </w:p>
        </w:tc>
        <w:tc>
          <w:tcPr>
            <w:tcW w:w="2073" w:type="dxa"/>
            <w:tcBorders>
              <w:top w:val="single" w:color="000000" w:sz="4" w:space="0"/>
              <w:left w:val="single" w:color="000000" w:sz="4" w:space="0"/>
              <w:bottom w:val="single" w:color="000000" w:sz="4" w:space="0"/>
              <w:right w:val="single" w:color="000000" w:sz="4" w:space="0"/>
            </w:tcBorders>
            <w:vAlign w:val="center"/>
          </w:tcPr>
          <w:p w14:paraId="3817D19E">
            <w:r>
              <w:rPr>
                <w:rStyle w:val="49"/>
                <w:rFonts w:hint="default"/>
                <w:lang w:bidi="ar"/>
              </w:rPr>
              <w:t>●</w:t>
            </w:r>
            <w:r>
              <w:rPr>
                <w:rFonts w:hint="eastAsia"/>
              </w:rPr>
              <w:t>商务礼仪与沟通</w:t>
            </w:r>
          </w:p>
        </w:tc>
        <w:tc>
          <w:tcPr>
            <w:tcW w:w="768" w:type="dxa"/>
            <w:tcBorders>
              <w:top w:val="single" w:color="000000" w:sz="4" w:space="0"/>
              <w:left w:val="single" w:color="000000" w:sz="4" w:space="0"/>
              <w:bottom w:val="single" w:color="000000" w:sz="4" w:space="0"/>
              <w:right w:val="single" w:color="000000" w:sz="4" w:space="0"/>
            </w:tcBorders>
            <w:vAlign w:val="center"/>
          </w:tcPr>
          <w:p w14:paraId="04D17631">
            <w:r>
              <w:rPr>
                <w:rFonts w:hint="eastAsia"/>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72AFD677">
            <w:r>
              <w:rPr>
                <w:rFonts w:hint="eastAsia"/>
              </w:rPr>
              <w:t>28</w:t>
            </w:r>
          </w:p>
        </w:tc>
        <w:tc>
          <w:tcPr>
            <w:tcW w:w="795" w:type="dxa"/>
            <w:tcBorders>
              <w:top w:val="single" w:color="000000" w:sz="4" w:space="0"/>
              <w:left w:val="single" w:color="000000" w:sz="4" w:space="0"/>
              <w:bottom w:val="single" w:color="000000" w:sz="4" w:space="0"/>
              <w:right w:val="single" w:color="000000" w:sz="4" w:space="0"/>
            </w:tcBorders>
            <w:vAlign w:val="center"/>
          </w:tcPr>
          <w:p w14:paraId="5EC39AED">
            <w:r>
              <w:rPr>
                <w:rFonts w:hint="eastAsia"/>
              </w:rPr>
              <w:t>20</w:t>
            </w:r>
          </w:p>
        </w:tc>
        <w:tc>
          <w:tcPr>
            <w:tcW w:w="855" w:type="dxa"/>
            <w:tcBorders>
              <w:top w:val="single" w:color="000000" w:sz="4" w:space="0"/>
              <w:left w:val="single" w:color="000000" w:sz="4" w:space="0"/>
              <w:bottom w:val="single" w:color="000000" w:sz="4" w:space="0"/>
              <w:right w:val="single" w:color="000000" w:sz="4" w:space="0"/>
            </w:tcBorders>
            <w:vAlign w:val="center"/>
          </w:tcPr>
          <w:p w14:paraId="111B4E24">
            <w:r>
              <w:rPr>
                <w:rFonts w:hint="eastAsia"/>
              </w:rPr>
              <w:t>8</w:t>
            </w:r>
          </w:p>
        </w:tc>
        <w:tc>
          <w:tcPr>
            <w:tcW w:w="1110" w:type="dxa"/>
            <w:tcBorders>
              <w:top w:val="single" w:color="000000" w:sz="4" w:space="0"/>
              <w:left w:val="single" w:color="000000" w:sz="4" w:space="0"/>
              <w:bottom w:val="single" w:color="000000" w:sz="4" w:space="0"/>
              <w:right w:val="single" w:color="000000" w:sz="4" w:space="0"/>
            </w:tcBorders>
            <w:vAlign w:val="center"/>
          </w:tcPr>
          <w:p w14:paraId="5F917EF6"/>
        </w:tc>
        <w:tc>
          <w:tcPr>
            <w:tcW w:w="1050" w:type="dxa"/>
            <w:tcBorders>
              <w:top w:val="single" w:color="000000" w:sz="4" w:space="0"/>
              <w:left w:val="single" w:color="000000" w:sz="4" w:space="0"/>
              <w:bottom w:val="single" w:color="000000" w:sz="4" w:space="0"/>
              <w:right w:val="single" w:color="000000" w:sz="4" w:space="0"/>
            </w:tcBorders>
            <w:vAlign w:val="center"/>
          </w:tcPr>
          <w:p w14:paraId="6BC092EF">
            <w:r>
              <w:rPr>
                <w:rFonts w:hint="eastAsia"/>
              </w:rPr>
              <w:t>2×14W</w:t>
            </w:r>
          </w:p>
        </w:tc>
        <w:tc>
          <w:tcPr>
            <w:tcW w:w="900" w:type="dxa"/>
            <w:tcBorders>
              <w:top w:val="single" w:color="000000" w:sz="4" w:space="0"/>
              <w:left w:val="single" w:color="000000" w:sz="4" w:space="0"/>
              <w:bottom w:val="single" w:color="000000" w:sz="4" w:space="0"/>
              <w:right w:val="single" w:color="000000" w:sz="4" w:space="0"/>
            </w:tcBorders>
            <w:vAlign w:val="center"/>
          </w:tcPr>
          <w:p w14:paraId="55D1C66C"/>
        </w:tc>
        <w:tc>
          <w:tcPr>
            <w:tcW w:w="1020" w:type="dxa"/>
            <w:tcBorders>
              <w:top w:val="single" w:color="000000" w:sz="4" w:space="0"/>
              <w:left w:val="single" w:color="000000" w:sz="4" w:space="0"/>
              <w:bottom w:val="single" w:color="000000" w:sz="4" w:space="0"/>
              <w:right w:val="single" w:color="000000" w:sz="4" w:space="0"/>
            </w:tcBorders>
            <w:vAlign w:val="center"/>
          </w:tcPr>
          <w:p w14:paraId="6BB5F0C7"/>
        </w:tc>
        <w:tc>
          <w:tcPr>
            <w:tcW w:w="825" w:type="dxa"/>
            <w:tcBorders>
              <w:top w:val="single" w:color="000000" w:sz="4" w:space="0"/>
              <w:left w:val="single" w:color="000000" w:sz="4" w:space="0"/>
              <w:bottom w:val="single" w:color="000000" w:sz="4" w:space="0"/>
              <w:right w:val="single" w:color="000000" w:sz="4" w:space="0"/>
            </w:tcBorders>
            <w:vAlign w:val="center"/>
          </w:tcPr>
          <w:p w14:paraId="3DE2F070"/>
        </w:tc>
        <w:tc>
          <w:tcPr>
            <w:tcW w:w="885" w:type="dxa"/>
            <w:tcBorders>
              <w:top w:val="single" w:color="000000" w:sz="4" w:space="0"/>
              <w:left w:val="single" w:color="000000" w:sz="4" w:space="0"/>
              <w:bottom w:val="single" w:color="000000" w:sz="4" w:space="0"/>
              <w:right w:val="single" w:color="000000" w:sz="4" w:space="0"/>
            </w:tcBorders>
            <w:vAlign w:val="center"/>
          </w:tcPr>
          <w:p w14:paraId="462ED320"/>
        </w:tc>
        <w:tc>
          <w:tcPr>
            <w:tcW w:w="1115" w:type="dxa"/>
            <w:tcBorders>
              <w:top w:val="single" w:color="000000" w:sz="4" w:space="0"/>
              <w:left w:val="single" w:color="000000" w:sz="4" w:space="0"/>
              <w:bottom w:val="single" w:color="000000" w:sz="4" w:space="0"/>
              <w:right w:val="single" w:color="000000" w:sz="4" w:space="0"/>
            </w:tcBorders>
            <w:vAlign w:val="center"/>
          </w:tcPr>
          <w:p w14:paraId="0D6655AF">
            <w:r>
              <w:rPr>
                <w:rFonts w:hint="eastAsia"/>
              </w:rPr>
              <w:t>考试</w:t>
            </w:r>
          </w:p>
        </w:tc>
      </w:tr>
      <w:tr w14:paraId="73818B3C">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D3851DC"/>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4A93ADE"/>
        </w:tc>
        <w:tc>
          <w:tcPr>
            <w:tcW w:w="510" w:type="dxa"/>
            <w:tcBorders>
              <w:top w:val="single" w:color="000000" w:sz="4" w:space="0"/>
              <w:left w:val="single" w:color="000000" w:sz="4" w:space="0"/>
              <w:bottom w:val="single" w:color="000000" w:sz="4" w:space="0"/>
              <w:right w:val="single" w:color="000000" w:sz="4" w:space="0"/>
            </w:tcBorders>
            <w:vAlign w:val="center"/>
          </w:tcPr>
          <w:p w14:paraId="5B44173C">
            <w:r>
              <w:rPr>
                <w:rFonts w:hint="eastAsia"/>
              </w:rPr>
              <w:t>38</w:t>
            </w:r>
          </w:p>
        </w:tc>
        <w:tc>
          <w:tcPr>
            <w:tcW w:w="2073" w:type="dxa"/>
            <w:tcBorders>
              <w:top w:val="single" w:color="000000" w:sz="4" w:space="0"/>
              <w:left w:val="single" w:color="000000" w:sz="4" w:space="0"/>
              <w:bottom w:val="single" w:color="000000" w:sz="4" w:space="0"/>
              <w:right w:val="single" w:color="000000" w:sz="4" w:space="0"/>
            </w:tcBorders>
            <w:vAlign w:val="center"/>
          </w:tcPr>
          <w:p w14:paraId="5E3C48AA">
            <w:r>
              <w:rPr>
                <w:rStyle w:val="49"/>
                <w:rFonts w:hint="default"/>
                <w:lang w:bidi="ar"/>
              </w:rPr>
              <w:t>●</w:t>
            </w:r>
            <w:r>
              <w:rPr>
                <w:rFonts w:hint="eastAsia"/>
              </w:rPr>
              <w:t>基础会计</w:t>
            </w:r>
          </w:p>
        </w:tc>
        <w:tc>
          <w:tcPr>
            <w:tcW w:w="768" w:type="dxa"/>
            <w:tcBorders>
              <w:top w:val="single" w:color="000000" w:sz="4" w:space="0"/>
              <w:left w:val="single" w:color="000000" w:sz="4" w:space="0"/>
              <w:bottom w:val="single" w:color="000000" w:sz="4" w:space="0"/>
              <w:right w:val="single" w:color="000000" w:sz="4" w:space="0"/>
            </w:tcBorders>
            <w:vAlign w:val="center"/>
          </w:tcPr>
          <w:p w14:paraId="49BC82DD">
            <w:r>
              <w:rPr>
                <w:rFonts w:hint="eastAsia"/>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5FF541B5">
            <w:r>
              <w:rPr>
                <w:rFonts w:hint="eastAsia"/>
              </w:rPr>
              <w:t>56</w:t>
            </w:r>
          </w:p>
        </w:tc>
        <w:tc>
          <w:tcPr>
            <w:tcW w:w="795" w:type="dxa"/>
            <w:tcBorders>
              <w:top w:val="single" w:color="000000" w:sz="4" w:space="0"/>
              <w:left w:val="single" w:color="000000" w:sz="4" w:space="0"/>
              <w:bottom w:val="single" w:color="000000" w:sz="4" w:space="0"/>
              <w:right w:val="single" w:color="000000" w:sz="4" w:space="0"/>
            </w:tcBorders>
            <w:vAlign w:val="center"/>
          </w:tcPr>
          <w:p w14:paraId="5EE6AC65">
            <w:r>
              <w:rPr>
                <w:rFonts w:hint="eastAsia"/>
              </w:rPr>
              <w:t>46</w:t>
            </w:r>
          </w:p>
        </w:tc>
        <w:tc>
          <w:tcPr>
            <w:tcW w:w="855" w:type="dxa"/>
            <w:tcBorders>
              <w:top w:val="single" w:color="000000" w:sz="4" w:space="0"/>
              <w:left w:val="single" w:color="000000" w:sz="4" w:space="0"/>
              <w:bottom w:val="single" w:color="000000" w:sz="4" w:space="0"/>
              <w:right w:val="single" w:color="000000" w:sz="4" w:space="0"/>
            </w:tcBorders>
            <w:vAlign w:val="center"/>
          </w:tcPr>
          <w:p w14:paraId="52709142">
            <w:r>
              <w:rPr>
                <w:rFonts w:hint="eastAsia"/>
              </w:rPr>
              <w:t>10</w:t>
            </w:r>
          </w:p>
        </w:tc>
        <w:tc>
          <w:tcPr>
            <w:tcW w:w="1110" w:type="dxa"/>
            <w:tcBorders>
              <w:top w:val="single" w:color="000000" w:sz="4" w:space="0"/>
              <w:left w:val="single" w:color="000000" w:sz="4" w:space="0"/>
              <w:bottom w:val="single" w:color="000000" w:sz="4" w:space="0"/>
              <w:right w:val="single" w:color="000000" w:sz="4" w:space="0"/>
            </w:tcBorders>
            <w:vAlign w:val="center"/>
          </w:tcPr>
          <w:p w14:paraId="43816067"/>
        </w:tc>
        <w:tc>
          <w:tcPr>
            <w:tcW w:w="1050" w:type="dxa"/>
            <w:tcBorders>
              <w:top w:val="single" w:color="000000" w:sz="4" w:space="0"/>
              <w:left w:val="single" w:color="000000" w:sz="4" w:space="0"/>
              <w:bottom w:val="single" w:color="000000" w:sz="4" w:space="0"/>
              <w:right w:val="single" w:color="000000" w:sz="4" w:space="0"/>
            </w:tcBorders>
            <w:vAlign w:val="center"/>
          </w:tcPr>
          <w:p w14:paraId="555C1793"/>
        </w:tc>
        <w:tc>
          <w:tcPr>
            <w:tcW w:w="900" w:type="dxa"/>
            <w:tcBorders>
              <w:top w:val="single" w:color="000000" w:sz="4" w:space="0"/>
              <w:left w:val="single" w:color="000000" w:sz="4" w:space="0"/>
              <w:bottom w:val="single" w:color="000000" w:sz="4" w:space="0"/>
              <w:right w:val="single" w:color="000000" w:sz="4" w:space="0"/>
            </w:tcBorders>
            <w:vAlign w:val="center"/>
          </w:tcPr>
          <w:p w14:paraId="4901392B"/>
        </w:tc>
        <w:tc>
          <w:tcPr>
            <w:tcW w:w="1020" w:type="dxa"/>
            <w:tcBorders>
              <w:top w:val="single" w:color="000000" w:sz="4" w:space="0"/>
              <w:left w:val="single" w:color="000000" w:sz="4" w:space="0"/>
              <w:bottom w:val="single" w:color="000000" w:sz="4" w:space="0"/>
              <w:right w:val="single" w:color="000000" w:sz="4" w:space="0"/>
            </w:tcBorders>
            <w:vAlign w:val="center"/>
          </w:tcPr>
          <w:p w14:paraId="4EFB0D7F">
            <w:r>
              <w:rPr>
                <w:rFonts w:hint="eastAsia"/>
              </w:rPr>
              <w:t>4×14W</w:t>
            </w:r>
          </w:p>
        </w:tc>
        <w:tc>
          <w:tcPr>
            <w:tcW w:w="825" w:type="dxa"/>
            <w:tcBorders>
              <w:top w:val="single" w:color="000000" w:sz="4" w:space="0"/>
              <w:left w:val="single" w:color="000000" w:sz="4" w:space="0"/>
              <w:bottom w:val="single" w:color="000000" w:sz="4" w:space="0"/>
              <w:right w:val="single" w:color="000000" w:sz="4" w:space="0"/>
            </w:tcBorders>
            <w:vAlign w:val="center"/>
          </w:tcPr>
          <w:p w14:paraId="1041AA0A"/>
        </w:tc>
        <w:tc>
          <w:tcPr>
            <w:tcW w:w="885" w:type="dxa"/>
            <w:tcBorders>
              <w:top w:val="single" w:color="000000" w:sz="4" w:space="0"/>
              <w:left w:val="single" w:color="000000" w:sz="4" w:space="0"/>
              <w:bottom w:val="single" w:color="000000" w:sz="4" w:space="0"/>
              <w:right w:val="single" w:color="000000" w:sz="4" w:space="0"/>
            </w:tcBorders>
            <w:vAlign w:val="center"/>
          </w:tcPr>
          <w:p w14:paraId="4225007F"/>
        </w:tc>
        <w:tc>
          <w:tcPr>
            <w:tcW w:w="1115" w:type="dxa"/>
            <w:tcBorders>
              <w:top w:val="single" w:color="000000" w:sz="4" w:space="0"/>
              <w:left w:val="single" w:color="000000" w:sz="4" w:space="0"/>
              <w:bottom w:val="single" w:color="000000" w:sz="4" w:space="0"/>
              <w:right w:val="single" w:color="000000" w:sz="4" w:space="0"/>
            </w:tcBorders>
            <w:vAlign w:val="center"/>
          </w:tcPr>
          <w:p w14:paraId="2090F130">
            <w:r>
              <w:rPr>
                <w:rFonts w:hint="eastAsia"/>
              </w:rPr>
              <w:t>考试</w:t>
            </w:r>
          </w:p>
        </w:tc>
      </w:tr>
      <w:tr w14:paraId="7898D2EE">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BC783F8"/>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01E8EA5"/>
        </w:tc>
        <w:tc>
          <w:tcPr>
            <w:tcW w:w="510" w:type="dxa"/>
            <w:tcBorders>
              <w:top w:val="single" w:color="000000" w:sz="4" w:space="0"/>
              <w:left w:val="single" w:color="000000" w:sz="4" w:space="0"/>
              <w:bottom w:val="single" w:color="000000" w:sz="4" w:space="0"/>
              <w:right w:val="single" w:color="000000" w:sz="4" w:space="0"/>
            </w:tcBorders>
            <w:vAlign w:val="center"/>
          </w:tcPr>
          <w:p w14:paraId="6F5329B4">
            <w:r>
              <w:rPr>
                <w:rFonts w:hint="eastAsia"/>
              </w:rPr>
              <w:t>39</w:t>
            </w:r>
          </w:p>
        </w:tc>
        <w:tc>
          <w:tcPr>
            <w:tcW w:w="2073" w:type="dxa"/>
            <w:tcBorders>
              <w:top w:val="single" w:color="000000" w:sz="4" w:space="0"/>
              <w:left w:val="single" w:color="000000" w:sz="4" w:space="0"/>
              <w:bottom w:val="single" w:color="000000" w:sz="4" w:space="0"/>
              <w:right w:val="single" w:color="000000" w:sz="4" w:space="0"/>
            </w:tcBorders>
            <w:vAlign w:val="center"/>
          </w:tcPr>
          <w:p w14:paraId="6473CF75">
            <w:r>
              <w:rPr>
                <w:rFonts w:hint="eastAsia"/>
                <w:lang w:bidi="ar"/>
              </w:rPr>
              <w:t>▲◆</w:t>
            </w:r>
            <w:r>
              <w:rPr>
                <w:rFonts w:hint="eastAsia"/>
              </w:rPr>
              <w:t>跨境新媒体营销</w:t>
            </w:r>
          </w:p>
        </w:tc>
        <w:tc>
          <w:tcPr>
            <w:tcW w:w="768" w:type="dxa"/>
            <w:tcBorders>
              <w:top w:val="single" w:color="000000" w:sz="4" w:space="0"/>
              <w:left w:val="single" w:color="000000" w:sz="4" w:space="0"/>
              <w:bottom w:val="single" w:color="000000" w:sz="4" w:space="0"/>
              <w:right w:val="single" w:color="000000" w:sz="4" w:space="0"/>
            </w:tcBorders>
            <w:vAlign w:val="center"/>
          </w:tcPr>
          <w:p w14:paraId="49EA9917">
            <w:r>
              <w:rPr>
                <w:rFonts w:hint="eastAsia"/>
              </w:rPr>
              <w:t>2.5</w:t>
            </w:r>
          </w:p>
        </w:tc>
        <w:tc>
          <w:tcPr>
            <w:tcW w:w="795" w:type="dxa"/>
            <w:tcBorders>
              <w:top w:val="single" w:color="000000" w:sz="4" w:space="0"/>
              <w:left w:val="single" w:color="000000" w:sz="4" w:space="0"/>
              <w:bottom w:val="single" w:color="000000" w:sz="4" w:space="0"/>
              <w:right w:val="single" w:color="000000" w:sz="4" w:space="0"/>
            </w:tcBorders>
            <w:vAlign w:val="center"/>
          </w:tcPr>
          <w:p w14:paraId="47FFDC2D">
            <w:r>
              <w:rPr>
                <w:rFonts w:hint="eastAsia"/>
              </w:rPr>
              <w:t>48</w:t>
            </w:r>
          </w:p>
        </w:tc>
        <w:tc>
          <w:tcPr>
            <w:tcW w:w="795" w:type="dxa"/>
            <w:tcBorders>
              <w:top w:val="single" w:color="000000" w:sz="4" w:space="0"/>
              <w:left w:val="single" w:color="000000" w:sz="4" w:space="0"/>
              <w:bottom w:val="single" w:color="000000" w:sz="4" w:space="0"/>
              <w:right w:val="single" w:color="000000" w:sz="4" w:space="0"/>
            </w:tcBorders>
            <w:vAlign w:val="center"/>
          </w:tcPr>
          <w:p w14:paraId="3DAE7580">
            <w:r>
              <w:rPr>
                <w:rFonts w:hint="eastAsia"/>
              </w:rPr>
              <w:t>38</w:t>
            </w:r>
          </w:p>
        </w:tc>
        <w:tc>
          <w:tcPr>
            <w:tcW w:w="855" w:type="dxa"/>
            <w:tcBorders>
              <w:top w:val="single" w:color="000000" w:sz="4" w:space="0"/>
              <w:left w:val="single" w:color="000000" w:sz="4" w:space="0"/>
              <w:bottom w:val="single" w:color="000000" w:sz="4" w:space="0"/>
              <w:right w:val="single" w:color="000000" w:sz="4" w:space="0"/>
            </w:tcBorders>
            <w:vAlign w:val="center"/>
          </w:tcPr>
          <w:p w14:paraId="68DE9074">
            <w:r>
              <w:rPr>
                <w:rFonts w:hint="eastAsia"/>
              </w:rPr>
              <w:t>10</w:t>
            </w:r>
          </w:p>
        </w:tc>
        <w:tc>
          <w:tcPr>
            <w:tcW w:w="1110" w:type="dxa"/>
            <w:tcBorders>
              <w:top w:val="single" w:color="000000" w:sz="4" w:space="0"/>
              <w:left w:val="single" w:color="000000" w:sz="4" w:space="0"/>
              <w:bottom w:val="single" w:color="000000" w:sz="4" w:space="0"/>
              <w:right w:val="single" w:color="000000" w:sz="4" w:space="0"/>
            </w:tcBorders>
            <w:vAlign w:val="center"/>
          </w:tcPr>
          <w:p w14:paraId="3D58B3FE"/>
        </w:tc>
        <w:tc>
          <w:tcPr>
            <w:tcW w:w="1050" w:type="dxa"/>
            <w:tcBorders>
              <w:top w:val="single" w:color="000000" w:sz="4" w:space="0"/>
              <w:left w:val="single" w:color="000000" w:sz="4" w:space="0"/>
              <w:bottom w:val="single" w:color="000000" w:sz="4" w:space="0"/>
              <w:right w:val="single" w:color="000000" w:sz="4" w:space="0"/>
            </w:tcBorders>
            <w:vAlign w:val="center"/>
          </w:tcPr>
          <w:p w14:paraId="0EFDE8CC"/>
        </w:tc>
        <w:tc>
          <w:tcPr>
            <w:tcW w:w="900" w:type="dxa"/>
            <w:tcBorders>
              <w:top w:val="single" w:color="000000" w:sz="4" w:space="0"/>
              <w:left w:val="single" w:color="000000" w:sz="4" w:space="0"/>
              <w:bottom w:val="single" w:color="000000" w:sz="4" w:space="0"/>
              <w:right w:val="single" w:color="000000" w:sz="4" w:space="0"/>
            </w:tcBorders>
            <w:vAlign w:val="center"/>
          </w:tcPr>
          <w:p w14:paraId="3DD8A590"/>
        </w:tc>
        <w:tc>
          <w:tcPr>
            <w:tcW w:w="1020" w:type="dxa"/>
            <w:tcBorders>
              <w:top w:val="single" w:color="000000" w:sz="4" w:space="0"/>
              <w:left w:val="single" w:color="000000" w:sz="4" w:space="0"/>
              <w:bottom w:val="single" w:color="000000" w:sz="4" w:space="0"/>
              <w:right w:val="single" w:color="000000" w:sz="4" w:space="0"/>
            </w:tcBorders>
            <w:vAlign w:val="center"/>
          </w:tcPr>
          <w:p w14:paraId="3B545BC8">
            <w:r>
              <w:rPr>
                <w:rFonts w:hint="eastAsia"/>
              </w:rPr>
              <w:t>4×12W</w:t>
            </w:r>
          </w:p>
        </w:tc>
        <w:tc>
          <w:tcPr>
            <w:tcW w:w="825" w:type="dxa"/>
            <w:tcBorders>
              <w:top w:val="single" w:color="000000" w:sz="4" w:space="0"/>
              <w:left w:val="single" w:color="000000" w:sz="4" w:space="0"/>
              <w:bottom w:val="single" w:color="000000" w:sz="4" w:space="0"/>
              <w:right w:val="single" w:color="000000" w:sz="4" w:space="0"/>
            </w:tcBorders>
            <w:vAlign w:val="center"/>
          </w:tcPr>
          <w:p w14:paraId="2E51D2A9"/>
        </w:tc>
        <w:tc>
          <w:tcPr>
            <w:tcW w:w="885" w:type="dxa"/>
            <w:tcBorders>
              <w:top w:val="single" w:color="000000" w:sz="4" w:space="0"/>
              <w:left w:val="single" w:color="000000" w:sz="4" w:space="0"/>
              <w:bottom w:val="single" w:color="000000" w:sz="4" w:space="0"/>
              <w:right w:val="single" w:color="000000" w:sz="4" w:space="0"/>
            </w:tcBorders>
            <w:vAlign w:val="center"/>
          </w:tcPr>
          <w:p w14:paraId="140B706B"/>
        </w:tc>
        <w:tc>
          <w:tcPr>
            <w:tcW w:w="1115" w:type="dxa"/>
            <w:tcBorders>
              <w:top w:val="single" w:color="000000" w:sz="4" w:space="0"/>
              <w:left w:val="single" w:color="000000" w:sz="4" w:space="0"/>
              <w:bottom w:val="single" w:color="000000" w:sz="4" w:space="0"/>
              <w:right w:val="single" w:color="000000" w:sz="4" w:space="0"/>
            </w:tcBorders>
            <w:vAlign w:val="center"/>
          </w:tcPr>
          <w:p w14:paraId="15E4763E">
            <w:r>
              <w:rPr>
                <w:rFonts w:hint="eastAsia"/>
              </w:rPr>
              <w:t>考试</w:t>
            </w:r>
          </w:p>
        </w:tc>
      </w:tr>
      <w:tr w14:paraId="6236646C">
        <w:tblPrEx>
          <w:tblCellMar>
            <w:top w:w="0" w:type="dxa"/>
            <w:left w:w="108" w:type="dxa"/>
            <w:bottom w:w="0" w:type="dxa"/>
            <w:right w:w="108" w:type="dxa"/>
          </w:tblCellMar>
        </w:tblPrEx>
        <w:trPr>
          <w:trHeight w:val="905"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9E0ED53"/>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64FD3C2D">
            <w:r>
              <w:rPr>
                <w:rFonts w:hint="eastAsia"/>
                <w:lang w:bidi="ar"/>
              </w:rPr>
              <w:t>专业基础必修小计（群共享课程用“●”标注）</w:t>
            </w:r>
          </w:p>
        </w:tc>
        <w:tc>
          <w:tcPr>
            <w:tcW w:w="76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1FA7EEF">
            <w:r>
              <w:t>18</w:t>
            </w:r>
            <w:r>
              <w:rPr>
                <w:rFonts w:hint="eastAsia"/>
              </w:rPr>
              <w:t>.5</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1E488F0">
            <w:r>
              <w:t>31</w:t>
            </w:r>
            <w:r>
              <w:rPr>
                <w:rFonts w:hint="eastAsia"/>
              </w:rPr>
              <w:t>2</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7665188">
            <w:r>
              <w:t>23</w:t>
            </w:r>
            <w:r>
              <w:rPr>
                <w:rFonts w:hint="eastAsia"/>
              </w:rPr>
              <w:t>8</w:t>
            </w:r>
          </w:p>
        </w:tc>
        <w:tc>
          <w:tcPr>
            <w:tcW w:w="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B5288ED">
            <w:r>
              <w:rPr>
                <w:rFonts w:hint="eastAsia"/>
              </w:rPr>
              <w:t>74</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85BC09E">
            <w:r>
              <w:t>7</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2F9430B">
            <w:r>
              <w:t>2</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F8DC814">
            <w:r>
              <w:t>4</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D415AE5">
            <w:r>
              <w:t>8</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F48BC6F">
            <w:r>
              <w:t>6</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471E5D5"/>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08B11CB"/>
        </w:tc>
      </w:tr>
      <w:tr w14:paraId="000FB49E">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BB76E9B"/>
        </w:tc>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271B1550">
            <w:r>
              <w:rPr>
                <w:rFonts w:hint="eastAsia"/>
                <w:lang w:bidi="ar"/>
              </w:rPr>
              <w:t>专业核心必修</w:t>
            </w:r>
          </w:p>
        </w:tc>
        <w:tc>
          <w:tcPr>
            <w:tcW w:w="510" w:type="dxa"/>
            <w:tcBorders>
              <w:top w:val="single" w:color="000000" w:sz="4" w:space="0"/>
              <w:left w:val="single" w:color="000000" w:sz="4" w:space="0"/>
              <w:bottom w:val="single" w:color="000000" w:sz="4" w:space="0"/>
              <w:right w:val="single" w:color="000000" w:sz="4" w:space="0"/>
            </w:tcBorders>
            <w:vAlign w:val="center"/>
          </w:tcPr>
          <w:p w14:paraId="550D7235">
            <w:r>
              <w:rPr>
                <w:rFonts w:hint="eastAsia"/>
              </w:rPr>
              <w:t>40</w:t>
            </w:r>
          </w:p>
        </w:tc>
        <w:tc>
          <w:tcPr>
            <w:tcW w:w="2073" w:type="dxa"/>
            <w:tcBorders>
              <w:top w:val="single" w:color="000000" w:sz="4" w:space="0"/>
              <w:left w:val="single" w:color="000000" w:sz="4" w:space="0"/>
              <w:bottom w:val="single" w:color="000000" w:sz="4" w:space="0"/>
              <w:right w:val="single" w:color="000000" w:sz="4" w:space="0"/>
            </w:tcBorders>
            <w:vAlign w:val="center"/>
          </w:tcPr>
          <w:p w14:paraId="7FE3346A">
            <w:r>
              <w:rPr>
                <w:rFonts w:hint="eastAsia"/>
                <w:lang w:bidi="ar"/>
              </w:rPr>
              <w:t>▲◆</w:t>
            </w:r>
            <w:r>
              <w:rPr>
                <w:rFonts w:hint="eastAsia"/>
              </w:rPr>
              <w:t>跨境电子商务运营实务</w:t>
            </w:r>
          </w:p>
        </w:tc>
        <w:tc>
          <w:tcPr>
            <w:tcW w:w="768" w:type="dxa"/>
            <w:tcBorders>
              <w:top w:val="single" w:color="000000" w:sz="4" w:space="0"/>
              <w:left w:val="single" w:color="000000" w:sz="4" w:space="0"/>
              <w:bottom w:val="single" w:color="000000" w:sz="4" w:space="0"/>
              <w:right w:val="single" w:color="000000" w:sz="4" w:space="0"/>
            </w:tcBorders>
            <w:vAlign w:val="center"/>
          </w:tcPr>
          <w:p w14:paraId="4A5ECC8E">
            <w:r>
              <w:rPr>
                <w:rFonts w:hint="eastAsia"/>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31DA3BC7">
            <w:r>
              <w:rPr>
                <w:rFonts w:hint="eastAsia"/>
              </w:rPr>
              <w:t>56</w:t>
            </w:r>
          </w:p>
        </w:tc>
        <w:tc>
          <w:tcPr>
            <w:tcW w:w="795" w:type="dxa"/>
            <w:tcBorders>
              <w:top w:val="single" w:color="000000" w:sz="4" w:space="0"/>
              <w:left w:val="single" w:color="000000" w:sz="4" w:space="0"/>
              <w:bottom w:val="single" w:color="000000" w:sz="4" w:space="0"/>
              <w:right w:val="single" w:color="000000" w:sz="4" w:space="0"/>
            </w:tcBorders>
            <w:vAlign w:val="center"/>
          </w:tcPr>
          <w:p w14:paraId="1C34131E">
            <w:r>
              <w:rPr>
                <w:rFonts w:hint="eastAsia"/>
              </w:rPr>
              <w:t>28</w:t>
            </w:r>
          </w:p>
        </w:tc>
        <w:tc>
          <w:tcPr>
            <w:tcW w:w="855" w:type="dxa"/>
            <w:tcBorders>
              <w:top w:val="single" w:color="000000" w:sz="4" w:space="0"/>
              <w:left w:val="single" w:color="000000" w:sz="4" w:space="0"/>
              <w:bottom w:val="single" w:color="000000" w:sz="4" w:space="0"/>
              <w:right w:val="single" w:color="000000" w:sz="4" w:space="0"/>
            </w:tcBorders>
            <w:vAlign w:val="center"/>
          </w:tcPr>
          <w:p w14:paraId="14CE26DD">
            <w:r>
              <w:rPr>
                <w:rFonts w:hint="eastAsia"/>
              </w:rPr>
              <w:t>28</w:t>
            </w:r>
          </w:p>
        </w:tc>
        <w:tc>
          <w:tcPr>
            <w:tcW w:w="1110" w:type="dxa"/>
            <w:tcBorders>
              <w:top w:val="single" w:color="000000" w:sz="4" w:space="0"/>
              <w:left w:val="single" w:color="000000" w:sz="4" w:space="0"/>
              <w:bottom w:val="single" w:color="000000" w:sz="4" w:space="0"/>
              <w:right w:val="single" w:color="000000" w:sz="4" w:space="0"/>
            </w:tcBorders>
            <w:vAlign w:val="center"/>
          </w:tcPr>
          <w:p w14:paraId="43B5B245"/>
        </w:tc>
        <w:tc>
          <w:tcPr>
            <w:tcW w:w="1050" w:type="dxa"/>
            <w:tcBorders>
              <w:top w:val="single" w:color="000000" w:sz="4" w:space="0"/>
              <w:left w:val="single" w:color="000000" w:sz="4" w:space="0"/>
              <w:bottom w:val="single" w:color="000000" w:sz="4" w:space="0"/>
              <w:right w:val="single" w:color="000000" w:sz="4" w:space="0"/>
            </w:tcBorders>
            <w:vAlign w:val="center"/>
          </w:tcPr>
          <w:p w14:paraId="2C84CD92">
            <w:r>
              <w:rPr>
                <w:rFonts w:hint="eastAsia"/>
              </w:rPr>
              <w:t>4×14W</w:t>
            </w:r>
          </w:p>
        </w:tc>
        <w:tc>
          <w:tcPr>
            <w:tcW w:w="900" w:type="dxa"/>
            <w:tcBorders>
              <w:top w:val="single" w:color="000000" w:sz="4" w:space="0"/>
              <w:left w:val="single" w:color="000000" w:sz="4" w:space="0"/>
              <w:bottom w:val="single" w:color="000000" w:sz="4" w:space="0"/>
              <w:right w:val="single" w:color="000000" w:sz="4" w:space="0"/>
            </w:tcBorders>
            <w:vAlign w:val="center"/>
          </w:tcPr>
          <w:p w14:paraId="7DCF1EF8"/>
        </w:tc>
        <w:tc>
          <w:tcPr>
            <w:tcW w:w="1020" w:type="dxa"/>
            <w:tcBorders>
              <w:top w:val="single" w:color="000000" w:sz="4" w:space="0"/>
              <w:left w:val="single" w:color="000000" w:sz="4" w:space="0"/>
              <w:bottom w:val="single" w:color="000000" w:sz="4" w:space="0"/>
              <w:right w:val="single" w:color="000000" w:sz="4" w:space="0"/>
            </w:tcBorders>
            <w:vAlign w:val="center"/>
          </w:tcPr>
          <w:p w14:paraId="0DE4147F"/>
        </w:tc>
        <w:tc>
          <w:tcPr>
            <w:tcW w:w="825" w:type="dxa"/>
            <w:tcBorders>
              <w:top w:val="single" w:color="000000" w:sz="4" w:space="0"/>
              <w:left w:val="single" w:color="000000" w:sz="4" w:space="0"/>
              <w:bottom w:val="single" w:color="000000" w:sz="4" w:space="0"/>
              <w:right w:val="single" w:color="000000" w:sz="4" w:space="0"/>
            </w:tcBorders>
            <w:vAlign w:val="center"/>
          </w:tcPr>
          <w:p w14:paraId="01F2FE1E"/>
        </w:tc>
        <w:tc>
          <w:tcPr>
            <w:tcW w:w="885" w:type="dxa"/>
            <w:tcBorders>
              <w:top w:val="single" w:color="000000" w:sz="4" w:space="0"/>
              <w:left w:val="single" w:color="000000" w:sz="4" w:space="0"/>
              <w:bottom w:val="single" w:color="000000" w:sz="4" w:space="0"/>
              <w:right w:val="single" w:color="000000" w:sz="4" w:space="0"/>
            </w:tcBorders>
            <w:vAlign w:val="center"/>
          </w:tcPr>
          <w:p w14:paraId="620B7E4B"/>
        </w:tc>
        <w:tc>
          <w:tcPr>
            <w:tcW w:w="1115" w:type="dxa"/>
            <w:tcBorders>
              <w:top w:val="single" w:color="000000" w:sz="4" w:space="0"/>
              <w:left w:val="single" w:color="000000" w:sz="4" w:space="0"/>
              <w:bottom w:val="single" w:color="000000" w:sz="4" w:space="0"/>
              <w:right w:val="single" w:color="000000" w:sz="4" w:space="0"/>
            </w:tcBorders>
            <w:vAlign w:val="center"/>
          </w:tcPr>
          <w:p w14:paraId="6DF8E254">
            <w:r>
              <w:rPr>
                <w:rFonts w:hint="eastAsia"/>
              </w:rPr>
              <w:t>考试</w:t>
            </w:r>
          </w:p>
        </w:tc>
      </w:tr>
      <w:tr w14:paraId="10EFA9F4">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590CDDD"/>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F368787"/>
        </w:tc>
        <w:tc>
          <w:tcPr>
            <w:tcW w:w="510" w:type="dxa"/>
            <w:tcBorders>
              <w:top w:val="single" w:color="000000" w:sz="4" w:space="0"/>
              <w:left w:val="single" w:color="000000" w:sz="4" w:space="0"/>
              <w:bottom w:val="single" w:color="000000" w:sz="4" w:space="0"/>
              <w:right w:val="single" w:color="000000" w:sz="4" w:space="0"/>
            </w:tcBorders>
            <w:vAlign w:val="center"/>
          </w:tcPr>
          <w:p w14:paraId="79FA3169">
            <w:r>
              <w:rPr>
                <w:rFonts w:hint="eastAsia"/>
              </w:rPr>
              <w:t>41</w:t>
            </w:r>
          </w:p>
        </w:tc>
        <w:tc>
          <w:tcPr>
            <w:tcW w:w="2073" w:type="dxa"/>
            <w:tcBorders>
              <w:top w:val="single" w:color="000000" w:sz="4" w:space="0"/>
              <w:left w:val="single" w:color="000000" w:sz="4" w:space="0"/>
              <w:bottom w:val="single" w:color="000000" w:sz="4" w:space="0"/>
              <w:right w:val="single" w:color="000000" w:sz="4" w:space="0"/>
            </w:tcBorders>
            <w:vAlign w:val="center"/>
          </w:tcPr>
          <w:p w14:paraId="0E469484">
            <w:r>
              <w:rPr>
                <w:rFonts w:hint="eastAsia"/>
                <w:lang w:bidi="ar"/>
              </w:rPr>
              <w:t>◆</w:t>
            </w:r>
            <w:r>
              <w:rPr>
                <w:rFonts w:hint="eastAsia"/>
              </w:rPr>
              <w:t>网店美工实务</w:t>
            </w:r>
          </w:p>
        </w:tc>
        <w:tc>
          <w:tcPr>
            <w:tcW w:w="768" w:type="dxa"/>
            <w:tcBorders>
              <w:top w:val="single" w:color="000000" w:sz="4" w:space="0"/>
              <w:left w:val="single" w:color="000000" w:sz="4" w:space="0"/>
              <w:bottom w:val="single" w:color="000000" w:sz="4" w:space="0"/>
              <w:right w:val="single" w:color="000000" w:sz="4" w:space="0"/>
            </w:tcBorders>
            <w:vAlign w:val="center"/>
          </w:tcPr>
          <w:p w14:paraId="44BC39BC">
            <w:r>
              <w:rPr>
                <w:rFonts w:hint="eastAsia"/>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03FFBA77">
            <w:r>
              <w:rPr>
                <w:rFonts w:hint="eastAsia"/>
              </w:rPr>
              <w:t>56</w:t>
            </w:r>
          </w:p>
        </w:tc>
        <w:tc>
          <w:tcPr>
            <w:tcW w:w="795" w:type="dxa"/>
            <w:tcBorders>
              <w:top w:val="single" w:color="000000" w:sz="4" w:space="0"/>
              <w:left w:val="single" w:color="000000" w:sz="4" w:space="0"/>
              <w:bottom w:val="single" w:color="000000" w:sz="4" w:space="0"/>
              <w:right w:val="single" w:color="000000" w:sz="4" w:space="0"/>
            </w:tcBorders>
            <w:vAlign w:val="center"/>
          </w:tcPr>
          <w:p w14:paraId="04A1208E">
            <w:r>
              <w:rPr>
                <w:rFonts w:hint="eastAsia"/>
              </w:rPr>
              <w:t>28</w:t>
            </w:r>
          </w:p>
        </w:tc>
        <w:tc>
          <w:tcPr>
            <w:tcW w:w="855" w:type="dxa"/>
            <w:tcBorders>
              <w:top w:val="single" w:color="000000" w:sz="4" w:space="0"/>
              <w:left w:val="single" w:color="000000" w:sz="4" w:space="0"/>
              <w:bottom w:val="single" w:color="000000" w:sz="4" w:space="0"/>
              <w:right w:val="single" w:color="000000" w:sz="4" w:space="0"/>
            </w:tcBorders>
            <w:vAlign w:val="center"/>
          </w:tcPr>
          <w:p w14:paraId="346A9957">
            <w:r>
              <w:rPr>
                <w:rFonts w:hint="eastAsia"/>
              </w:rPr>
              <w:t>28</w:t>
            </w:r>
          </w:p>
        </w:tc>
        <w:tc>
          <w:tcPr>
            <w:tcW w:w="1110" w:type="dxa"/>
            <w:tcBorders>
              <w:top w:val="single" w:color="000000" w:sz="4" w:space="0"/>
              <w:left w:val="single" w:color="000000" w:sz="4" w:space="0"/>
              <w:bottom w:val="single" w:color="000000" w:sz="4" w:space="0"/>
              <w:right w:val="single" w:color="000000" w:sz="4" w:space="0"/>
            </w:tcBorders>
            <w:vAlign w:val="center"/>
          </w:tcPr>
          <w:p w14:paraId="78896975"/>
        </w:tc>
        <w:tc>
          <w:tcPr>
            <w:tcW w:w="1050" w:type="dxa"/>
            <w:tcBorders>
              <w:top w:val="single" w:color="000000" w:sz="4" w:space="0"/>
              <w:left w:val="single" w:color="000000" w:sz="4" w:space="0"/>
              <w:bottom w:val="single" w:color="000000" w:sz="4" w:space="0"/>
              <w:right w:val="single" w:color="000000" w:sz="4" w:space="0"/>
            </w:tcBorders>
            <w:vAlign w:val="center"/>
          </w:tcPr>
          <w:p w14:paraId="4A9F98F3">
            <w:r>
              <w:rPr>
                <w:rFonts w:hint="eastAsia"/>
              </w:rPr>
              <w:t>4×14W</w:t>
            </w:r>
          </w:p>
        </w:tc>
        <w:tc>
          <w:tcPr>
            <w:tcW w:w="900" w:type="dxa"/>
            <w:tcBorders>
              <w:top w:val="single" w:color="000000" w:sz="4" w:space="0"/>
              <w:left w:val="single" w:color="000000" w:sz="4" w:space="0"/>
              <w:bottom w:val="single" w:color="000000" w:sz="4" w:space="0"/>
              <w:right w:val="single" w:color="000000" w:sz="4" w:space="0"/>
            </w:tcBorders>
            <w:vAlign w:val="center"/>
          </w:tcPr>
          <w:p w14:paraId="67BB8E66"/>
        </w:tc>
        <w:tc>
          <w:tcPr>
            <w:tcW w:w="1020" w:type="dxa"/>
            <w:tcBorders>
              <w:top w:val="single" w:color="000000" w:sz="4" w:space="0"/>
              <w:left w:val="single" w:color="000000" w:sz="4" w:space="0"/>
              <w:bottom w:val="single" w:color="000000" w:sz="4" w:space="0"/>
              <w:right w:val="single" w:color="000000" w:sz="4" w:space="0"/>
            </w:tcBorders>
            <w:vAlign w:val="center"/>
          </w:tcPr>
          <w:p w14:paraId="2152BD04"/>
        </w:tc>
        <w:tc>
          <w:tcPr>
            <w:tcW w:w="825" w:type="dxa"/>
            <w:tcBorders>
              <w:top w:val="single" w:color="000000" w:sz="4" w:space="0"/>
              <w:left w:val="single" w:color="000000" w:sz="4" w:space="0"/>
              <w:bottom w:val="single" w:color="000000" w:sz="4" w:space="0"/>
              <w:right w:val="single" w:color="000000" w:sz="4" w:space="0"/>
            </w:tcBorders>
            <w:vAlign w:val="center"/>
          </w:tcPr>
          <w:p w14:paraId="7E2A13BF"/>
        </w:tc>
        <w:tc>
          <w:tcPr>
            <w:tcW w:w="885" w:type="dxa"/>
            <w:tcBorders>
              <w:top w:val="single" w:color="000000" w:sz="4" w:space="0"/>
              <w:left w:val="single" w:color="000000" w:sz="4" w:space="0"/>
              <w:bottom w:val="single" w:color="000000" w:sz="4" w:space="0"/>
              <w:right w:val="single" w:color="000000" w:sz="4" w:space="0"/>
            </w:tcBorders>
            <w:vAlign w:val="center"/>
          </w:tcPr>
          <w:p w14:paraId="2F4489AA"/>
        </w:tc>
        <w:tc>
          <w:tcPr>
            <w:tcW w:w="1115" w:type="dxa"/>
            <w:tcBorders>
              <w:top w:val="single" w:color="000000" w:sz="4" w:space="0"/>
              <w:left w:val="single" w:color="000000" w:sz="4" w:space="0"/>
              <w:bottom w:val="single" w:color="000000" w:sz="4" w:space="0"/>
              <w:right w:val="single" w:color="000000" w:sz="4" w:space="0"/>
            </w:tcBorders>
            <w:vAlign w:val="center"/>
          </w:tcPr>
          <w:p w14:paraId="7361FB39">
            <w:r>
              <w:rPr>
                <w:rFonts w:hint="eastAsia"/>
              </w:rPr>
              <w:t>考试</w:t>
            </w:r>
          </w:p>
        </w:tc>
      </w:tr>
      <w:tr w14:paraId="7CDC08BE">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557AD03"/>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F952ED9"/>
        </w:tc>
        <w:tc>
          <w:tcPr>
            <w:tcW w:w="510" w:type="dxa"/>
            <w:tcBorders>
              <w:top w:val="single" w:color="000000" w:sz="4" w:space="0"/>
              <w:left w:val="single" w:color="000000" w:sz="4" w:space="0"/>
              <w:bottom w:val="single" w:color="000000" w:sz="4" w:space="0"/>
              <w:right w:val="single" w:color="000000" w:sz="4" w:space="0"/>
            </w:tcBorders>
            <w:vAlign w:val="center"/>
          </w:tcPr>
          <w:p w14:paraId="3932FDBE">
            <w:r>
              <w:rPr>
                <w:rFonts w:hint="eastAsia"/>
              </w:rPr>
              <w:t>42</w:t>
            </w:r>
          </w:p>
        </w:tc>
        <w:tc>
          <w:tcPr>
            <w:tcW w:w="2073" w:type="dxa"/>
            <w:tcBorders>
              <w:top w:val="single" w:color="000000" w:sz="4" w:space="0"/>
              <w:left w:val="single" w:color="000000" w:sz="4" w:space="0"/>
              <w:bottom w:val="single" w:color="000000" w:sz="4" w:space="0"/>
              <w:right w:val="single" w:color="000000" w:sz="4" w:space="0"/>
            </w:tcBorders>
            <w:vAlign w:val="center"/>
          </w:tcPr>
          <w:p w14:paraId="743D43BA">
            <w:r>
              <w:rPr>
                <w:rFonts w:hint="eastAsia"/>
                <w:lang w:bidi="ar"/>
              </w:rPr>
              <w:t>▲◆</w:t>
            </w:r>
            <w:r>
              <w:rPr>
                <w:rFonts w:hint="eastAsia"/>
              </w:rPr>
              <w:t>数据收集与分析</w:t>
            </w:r>
          </w:p>
        </w:tc>
        <w:tc>
          <w:tcPr>
            <w:tcW w:w="768" w:type="dxa"/>
            <w:tcBorders>
              <w:top w:val="single" w:color="000000" w:sz="4" w:space="0"/>
              <w:left w:val="single" w:color="000000" w:sz="4" w:space="0"/>
              <w:bottom w:val="single" w:color="000000" w:sz="4" w:space="0"/>
              <w:right w:val="single" w:color="000000" w:sz="4" w:space="0"/>
            </w:tcBorders>
            <w:vAlign w:val="center"/>
          </w:tcPr>
          <w:p w14:paraId="6D5C3160">
            <w:r>
              <w:rPr>
                <w:rFonts w:hint="eastAsia"/>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04DF24FE">
            <w:r>
              <w:rPr>
                <w:rFonts w:hint="eastAsia"/>
              </w:rPr>
              <w:t>56</w:t>
            </w:r>
          </w:p>
        </w:tc>
        <w:tc>
          <w:tcPr>
            <w:tcW w:w="795" w:type="dxa"/>
            <w:tcBorders>
              <w:top w:val="single" w:color="000000" w:sz="4" w:space="0"/>
              <w:left w:val="single" w:color="000000" w:sz="4" w:space="0"/>
              <w:bottom w:val="single" w:color="000000" w:sz="4" w:space="0"/>
              <w:right w:val="single" w:color="000000" w:sz="4" w:space="0"/>
            </w:tcBorders>
            <w:vAlign w:val="center"/>
          </w:tcPr>
          <w:p w14:paraId="7F9AD426">
            <w:r>
              <w:rPr>
                <w:rFonts w:hint="eastAsia"/>
              </w:rPr>
              <w:t>44</w:t>
            </w:r>
          </w:p>
        </w:tc>
        <w:tc>
          <w:tcPr>
            <w:tcW w:w="855" w:type="dxa"/>
            <w:tcBorders>
              <w:top w:val="single" w:color="000000" w:sz="4" w:space="0"/>
              <w:left w:val="single" w:color="000000" w:sz="4" w:space="0"/>
              <w:bottom w:val="single" w:color="000000" w:sz="4" w:space="0"/>
              <w:right w:val="single" w:color="000000" w:sz="4" w:space="0"/>
            </w:tcBorders>
            <w:vAlign w:val="center"/>
          </w:tcPr>
          <w:p w14:paraId="71C9B8A0">
            <w:r>
              <w:rPr>
                <w:rFonts w:hint="eastAsia"/>
              </w:rPr>
              <w:t>12</w:t>
            </w:r>
          </w:p>
        </w:tc>
        <w:tc>
          <w:tcPr>
            <w:tcW w:w="1110" w:type="dxa"/>
            <w:tcBorders>
              <w:top w:val="single" w:color="000000" w:sz="4" w:space="0"/>
              <w:left w:val="single" w:color="000000" w:sz="4" w:space="0"/>
              <w:bottom w:val="single" w:color="000000" w:sz="4" w:space="0"/>
              <w:right w:val="single" w:color="000000" w:sz="4" w:space="0"/>
            </w:tcBorders>
            <w:vAlign w:val="center"/>
          </w:tcPr>
          <w:p w14:paraId="62BCD805"/>
        </w:tc>
        <w:tc>
          <w:tcPr>
            <w:tcW w:w="1050" w:type="dxa"/>
            <w:tcBorders>
              <w:top w:val="single" w:color="000000" w:sz="4" w:space="0"/>
              <w:left w:val="single" w:color="000000" w:sz="4" w:space="0"/>
              <w:bottom w:val="single" w:color="000000" w:sz="4" w:space="0"/>
              <w:right w:val="single" w:color="000000" w:sz="4" w:space="0"/>
            </w:tcBorders>
            <w:vAlign w:val="center"/>
          </w:tcPr>
          <w:p w14:paraId="01B82870"/>
        </w:tc>
        <w:tc>
          <w:tcPr>
            <w:tcW w:w="900" w:type="dxa"/>
            <w:tcBorders>
              <w:top w:val="single" w:color="000000" w:sz="4" w:space="0"/>
              <w:left w:val="single" w:color="000000" w:sz="4" w:space="0"/>
              <w:bottom w:val="single" w:color="000000" w:sz="4" w:space="0"/>
              <w:right w:val="single" w:color="000000" w:sz="4" w:space="0"/>
            </w:tcBorders>
            <w:vAlign w:val="center"/>
          </w:tcPr>
          <w:p w14:paraId="10F40464">
            <w:r>
              <w:rPr>
                <w:rFonts w:hint="eastAsia"/>
              </w:rPr>
              <w:t>4×14W</w:t>
            </w:r>
          </w:p>
        </w:tc>
        <w:tc>
          <w:tcPr>
            <w:tcW w:w="1020" w:type="dxa"/>
            <w:tcBorders>
              <w:top w:val="single" w:color="000000" w:sz="4" w:space="0"/>
              <w:left w:val="single" w:color="000000" w:sz="4" w:space="0"/>
              <w:bottom w:val="single" w:color="000000" w:sz="4" w:space="0"/>
              <w:right w:val="single" w:color="000000" w:sz="4" w:space="0"/>
            </w:tcBorders>
            <w:vAlign w:val="center"/>
          </w:tcPr>
          <w:p w14:paraId="7C59308A"/>
        </w:tc>
        <w:tc>
          <w:tcPr>
            <w:tcW w:w="825" w:type="dxa"/>
            <w:tcBorders>
              <w:top w:val="single" w:color="000000" w:sz="4" w:space="0"/>
              <w:left w:val="single" w:color="000000" w:sz="4" w:space="0"/>
              <w:bottom w:val="single" w:color="000000" w:sz="4" w:space="0"/>
              <w:right w:val="single" w:color="000000" w:sz="4" w:space="0"/>
            </w:tcBorders>
            <w:vAlign w:val="center"/>
          </w:tcPr>
          <w:p w14:paraId="04A82888"/>
        </w:tc>
        <w:tc>
          <w:tcPr>
            <w:tcW w:w="885" w:type="dxa"/>
            <w:tcBorders>
              <w:top w:val="single" w:color="000000" w:sz="4" w:space="0"/>
              <w:left w:val="single" w:color="000000" w:sz="4" w:space="0"/>
              <w:bottom w:val="single" w:color="000000" w:sz="4" w:space="0"/>
              <w:right w:val="single" w:color="000000" w:sz="4" w:space="0"/>
            </w:tcBorders>
            <w:vAlign w:val="center"/>
          </w:tcPr>
          <w:p w14:paraId="42278967"/>
        </w:tc>
        <w:tc>
          <w:tcPr>
            <w:tcW w:w="1115" w:type="dxa"/>
            <w:tcBorders>
              <w:top w:val="single" w:color="000000" w:sz="4" w:space="0"/>
              <w:left w:val="single" w:color="000000" w:sz="4" w:space="0"/>
              <w:bottom w:val="single" w:color="000000" w:sz="4" w:space="0"/>
              <w:right w:val="single" w:color="000000" w:sz="4" w:space="0"/>
            </w:tcBorders>
            <w:vAlign w:val="center"/>
          </w:tcPr>
          <w:p w14:paraId="01CEFD67">
            <w:r>
              <w:rPr>
                <w:rFonts w:hint="eastAsia"/>
              </w:rPr>
              <w:t>考试</w:t>
            </w:r>
          </w:p>
        </w:tc>
      </w:tr>
      <w:tr w14:paraId="60B63308">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048674D"/>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4AFAC59"/>
        </w:tc>
        <w:tc>
          <w:tcPr>
            <w:tcW w:w="510" w:type="dxa"/>
            <w:tcBorders>
              <w:top w:val="single" w:color="000000" w:sz="4" w:space="0"/>
              <w:left w:val="single" w:color="000000" w:sz="4" w:space="0"/>
              <w:bottom w:val="single" w:color="000000" w:sz="4" w:space="0"/>
              <w:right w:val="single" w:color="000000" w:sz="4" w:space="0"/>
            </w:tcBorders>
            <w:vAlign w:val="center"/>
          </w:tcPr>
          <w:p w14:paraId="32738EBA">
            <w:r>
              <w:rPr>
                <w:rFonts w:hint="eastAsia"/>
              </w:rPr>
              <w:t>43</w:t>
            </w:r>
          </w:p>
        </w:tc>
        <w:tc>
          <w:tcPr>
            <w:tcW w:w="2073" w:type="dxa"/>
            <w:tcBorders>
              <w:top w:val="single" w:color="000000" w:sz="4" w:space="0"/>
              <w:left w:val="single" w:color="000000" w:sz="4" w:space="0"/>
              <w:bottom w:val="single" w:color="000000" w:sz="4" w:space="0"/>
              <w:right w:val="single" w:color="000000" w:sz="4" w:space="0"/>
            </w:tcBorders>
            <w:vAlign w:val="center"/>
          </w:tcPr>
          <w:p w14:paraId="1637387C">
            <w:r>
              <w:rPr>
                <w:rFonts w:hint="eastAsia"/>
              </w:rPr>
              <w:t>跨境电商物流</w:t>
            </w:r>
          </w:p>
        </w:tc>
        <w:tc>
          <w:tcPr>
            <w:tcW w:w="768" w:type="dxa"/>
            <w:tcBorders>
              <w:top w:val="single" w:color="000000" w:sz="4" w:space="0"/>
              <w:left w:val="single" w:color="000000" w:sz="4" w:space="0"/>
              <w:bottom w:val="single" w:color="000000" w:sz="4" w:space="0"/>
              <w:right w:val="single" w:color="000000" w:sz="4" w:space="0"/>
            </w:tcBorders>
            <w:vAlign w:val="center"/>
          </w:tcPr>
          <w:p w14:paraId="5F7EA863">
            <w:r>
              <w:rPr>
                <w:rFonts w:hint="eastAsia"/>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190ED8C6">
            <w:r>
              <w:rPr>
                <w:rFonts w:hint="eastAsia"/>
              </w:rPr>
              <w:t>56</w:t>
            </w:r>
          </w:p>
        </w:tc>
        <w:tc>
          <w:tcPr>
            <w:tcW w:w="795" w:type="dxa"/>
            <w:tcBorders>
              <w:top w:val="single" w:color="000000" w:sz="4" w:space="0"/>
              <w:left w:val="single" w:color="000000" w:sz="4" w:space="0"/>
              <w:bottom w:val="single" w:color="000000" w:sz="4" w:space="0"/>
              <w:right w:val="single" w:color="000000" w:sz="4" w:space="0"/>
            </w:tcBorders>
            <w:vAlign w:val="center"/>
          </w:tcPr>
          <w:p w14:paraId="699EF29A">
            <w:r>
              <w:rPr>
                <w:rFonts w:hint="eastAsia"/>
              </w:rPr>
              <w:t>44</w:t>
            </w:r>
          </w:p>
        </w:tc>
        <w:tc>
          <w:tcPr>
            <w:tcW w:w="855" w:type="dxa"/>
            <w:tcBorders>
              <w:top w:val="single" w:color="000000" w:sz="4" w:space="0"/>
              <w:left w:val="single" w:color="000000" w:sz="4" w:space="0"/>
              <w:bottom w:val="single" w:color="000000" w:sz="4" w:space="0"/>
              <w:right w:val="single" w:color="000000" w:sz="4" w:space="0"/>
            </w:tcBorders>
            <w:vAlign w:val="center"/>
          </w:tcPr>
          <w:p w14:paraId="11CDF383">
            <w:r>
              <w:rPr>
                <w:rFonts w:hint="eastAsia"/>
              </w:rPr>
              <w:t>12</w:t>
            </w:r>
          </w:p>
        </w:tc>
        <w:tc>
          <w:tcPr>
            <w:tcW w:w="1110" w:type="dxa"/>
            <w:tcBorders>
              <w:top w:val="single" w:color="000000" w:sz="4" w:space="0"/>
              <w:left w:val="single" w:color="000000" w:sz="4" w:space="0"/>
              <w:bottom w:val="single" w:color="000000" w:sz="4" w:space="0"/>
              <w:right w:val="single" w:color="000000" w:sz="4" w:space="0"/>
            </w:tcBorders>
            <w:vAlign w:val="center"/>
          </w:tcPr>
          <w:p w14:paraId="25039BD8"/>
        </w:tc>
        <w:tc>
          <w:tcPr>
            <w:tcW w:w="1050" w:type="dxa"/>
            <w:tcBorders>
              <w:top w:val="single" w:color="000000" w:sz="4" w:space="0"/>
              <w:left w:val="single" w:color="000000" w:sz="4" w:space="0"/>
              <w:bottom w:val="single" w:color="000000" w:sz="4" w:space="0"/>
              <w:right w:val="single" w:color="000000" w:sz="4" w:space="0"/>
            </w:tcBorders>
            <w:vAlign w:val="center"/>
          </w:tcPr>
          <w:p w14:paraId="167E6A3D"/>
        </w:tc>
        <w:tc>
          <w:tcPr>
            <w:tcW w:w="900" w:type="dxa"/>
            <w:tcBorders>
              <w:top w:val="single" w:color="000000" w:sz="4" w:space="0"/>
              <w:left w:val="single" w:color="000000" w:sz="4" w:space="0"/>
              <w:bottom w:val="single" w:color="000000" w:sz="4" w:space="0"/>
              <w:right w:val="single" w:color="000000" w:sz="4" w:space="0"/>
            </w:tcBorders>
            <w:vAlign w:val="center"/>
          </w:tcPr>
          <w:p w14:paraId="0ABE658E"/>
        </w:tc>
        <w:tc>
          <w:tcPr>
            <w:tcW w:w="1020" w:type="dxa"/>
            <w:tcBorders>
              <w:top w:val="single" w:color="000000" w:sz="4" w:space="0"/>
              <w:left w:val="single" w:color="000000" w:sz="4" w:space="0"/>
              <w:bottom w:val="single" w:color="000000" w:sz="4" w:space="0"/>
              <w:right w:val="single" w:color="000000" w:sz="4" w:space="0"/>
            </w:tcBorders>
            <w:vAlign w:val="center"/>
          </w:tcPr>
          <w:p w14:paraId="454A9F53"/>
        </w:tc>
        <w:tc>
          <w:tcPr>
            <w:tcW w:w="825" w:type="dxa"/>
            <w:tcBorders>
              <w:top w:val="single" w:color="000000" w:sz="4" w:space="0"/>
              <w:left w:val="single" w:color="000000" w:sz="4" w:space="0"/>
              <w:bottom w:val="single" w:color="000000" w:sz="4" w:space="0"/>
              <w:right w:val="single" w:color="000000" w:sz="4" w:space="0"/>
            </w:tcBorders>
            <w:vAlign w:val="center"/>
          </w:tcPr>
          <w:p w14:paraId="5ACF0978">
            <w:r>
              <w:rPr>
                <w:rFonts w:hint="eastAsia"/>
              </w:rPr>
              <w:t>8×7W</w:t>
            </w:r>
          </w:p>
        </w:tc>
        <w:tc>
          <w:tcPr>
            <w:tcW w:w="885" w:type="dxa"/>
            <w:tcBorders>
              <w:top w:val="single" w:color="000000" w:sz="4" w:space="0"/>
              <w:left w:val="single" w:color="000000" w:sz="4" w:space="0"/>
              <w:bottom w:val="single" w:color="000000" w:sz="4" w:space="0"/>
              <w:right w:val="single" w:color="000000" w:sz="4" w:space="0"/>
            </w:tcBorders>
            <w:vAlign w:val="center"/>
          </w:tcPr>
          <w:p w14:paraId="53AB2406"/>
        </w:tc>
        <w:tc>
          <w:tcPr>
            <w:tcW w:w="1115" w:type="dxa"/>
            <w:tcBorders>
              <w:top w:val="single" w:color="000000" w:sz="4" w:space="0"/>
              <w:left w:val="single" w:color="000000" w:sz="4" w:space="0"/>
              <w:bottom w:val="single" w:color="000000" w:sz="4" w:space="0"/>
              <w:right w:val="single" w:color="000000" w:sz="4" w:space="0"/>
            </w:tcBorders>
            <w:vAlign w:val="center"/>
          </w:tcPr>
          <w:p w14:paraId="6791D571">
            <w:r>
              <w:rPr>
                <w:rFonts w:hint="eastAsia"/>
              </w:rPr>
              <w:t>考试</w:t>
            </w:r>
          </w:p>
        </w:tc>
      </w:tr>
      <w:tr w14:paraId="3832F110">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8D091B9"/>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4733B8E"/>
        </w:tc>
        <w:tc>
          <w:tcPr>
            <w:tcW w:w="510" w:type="dxa"/>
            <w:tcBorders>
              <w:top w:val="single" w:color="000000" w:sz="4" w:space="0"/>
              <w:left w:val="single" w:color="000000" w:sz="4" w:space="0"/>
              <w:bottom w:val="single" w:color="000000" w:sz="4" w:space="0"/>
              <w:right w:val="single" w:color="000000" w:sz="4" w:space="0"/>
            </w:tcBorders>
            <w:vAlign w:val="center"/>
          </w:tcPr>
          <w:p w14:paraId="53C065CA">
            <w:r>
              <w:rPr>
                <w:rFonts w:hint="eastAsia"/>
              </w:rPr>
              <w:t>44</w:t>
            </w:r>
          </w:p>
        </w:tc>
        <w:tc>
          <w:tcPr>
            <w:tcW w:w="2073" w:type="dxa"/>
            <w:tcBorders>
              <w:top w:val="single" w:color="000000" w:sz="4" w:space="0"/>
              <w:left w:val="single" w:color="000000" w:sz="4" w:space="0"/>
              <w:bottom w:val="single" w:color="000000" w:sz="4" w:space="0"/>
              <w:right w:val="single" w:color="000000" w:sz="4" w:space="0"/>
            </w:tcBorders>
            <w:vAlign w:val="center"/>
          </w:tcPr>
          <w:p w14:paraId="170DE0DC">
            <w:r>
              <w:rPr>
                <w:rFonts w:hint="eastAsia"/>
              </w:rPr>
              <w:t>跨境电商支付与结算</w:t>
            </w:r>
          </w:p>
        </w:tc>
        <w:tc>
          <w:tcPr>
            <w:tcW w:w="768" w:type="dxa"/>
            <w:tcBorders>
              <w:top w:val="single" w:color="000000" w:sz="4" w:space="0"/>
              <w:left w:val="single" w:color="000000" w:sz="4" w:space="0"/>
              <w:bottom w:val="single" w:color="000000" w:sz="4" w:space="0"/>
              <w:right w:val="single" w:color="000000" w:sz="4" w:space="0"/>
            </w:tcBorders>
            <w:vAlign w:val="center"/>
          </w:tcPr>
          <w:p w14:paraId="0A780FAC">
            <w:r>
              <w:rPr>
                <w:rFonts w:hint="eastAsia"/>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3AFDF25B">
            <w:r>
              <w:rPr>
                <w:rFonts w:hint="eastAsia"/>
              </w:rPr>
              <w:t>56</w:t>
            </w:r>
          </w:p>
        </w:tc>
        <w:tc>
          <w:tcPr>
            <w:tcW w:w="795" w:type="dxa"/>
            <w:tcBorders>
              <w:top w:val="single" w:color="000000" w:sz="4" w:space="0"/>
              <w:left w:val="single" w:color="000000" w:sz="4" w:space="0"/>
              <w:bottom w:val="single" w:color="000000" w:sz="4" w:space="0"/>
              <w:right w:val="single" w:color="000000" w:sz="4" w:space="0"/>
            </w:tcBorders>
            <w:vAlign w:val="center"/>
          </w:tcPr>
          <w:p w14:paraId="3B4761BA">
            <w:r>
              <w:rPr>
                <w:rFonts w:hint="eastAsia"/>
              </w:rPr>
              <w:t>44</w:t>
            </w:r>
          </w:p>
        </w:tc>
        <w:tc>
          <w:tcPr>
            <w:tcW w:w="855" w:type="dxa"/>
            <w:tcBorders>
              <w:top w:val="single" w:color="000000" w:sz="4" w:space="0"/>
              <w:left w:val="single" w:color="000000" w:sz="4" w:space="0"/>
              <w:bottom w:val="single" w:color="000000" w:sz="4" w:space="0"/>
              <w:right w:val="single" w:color="000000" w:sz="4" w:space="0"/>
            </w:tcBorders>
            <w:vAlign w:val="center"/>
          </w:tcPr>
          <w:p w14:paraId="3C7D0027">
            <w:r>
              <w:rPr>
                <w:rFonts w:hint="eastAsia"/>
              </w:rPr>
              <w:t>12</w:t>
            </w:r>
          </w:p>
        </w:tc>
        <w:tc>
          <w:tcPr>
            <w:tcW w:w="1110" w:type="dxa"/>
            <w:tcBorders>
              <w:top w:val="single" w:color="000000" w:sz="4" w:space="0"/>
              <w:left w:val="single" w:color="000000" w:sz="4" w:space="0"/>
              <w:bottom w:val="single" w:color="000000" w:sz="4" w:space="0"/>
              <w:right w:val="single" w:color="000000" w:sz="4" w:space="0"/>
            </w:tcBorders>
            <w:vAlign w:val="center"/>
          </w:tcPr>
          <w:p w14:paraId="227B9B02"/>
        </w:tc>
        <w:tc>
          <w:tcPr>
            <w:tcW w:w="1050" w:type="dxa"/>
            <w:tcBorders>
              <w:top w:val="single" w:color="000000" w:sz="4" w:space="0"/>
              <w:left w:val="single" w:color="000000" w:sz="4" w:space="0"/>
              <w:bottom w:val="single" w:color="000000" w:sz="4" w:space="0"/>
              <w:right w:val="single" w:color="000000" w:sz="4" w:space="0"/>
            </w:tcBorders>
            <w:vAlign w:val="center"/>
          </w:tcPr>
          <w:p w14:paraId="7AF65019"/>
        </w:tc>
        <w:tc>
          <w:tcPr>
            <w:tcW w:w="900" w:type="dxa"/>
            <w:tcBorders>
              <w:top w:val="single" w:color="000000" w:sz="4" w:space="0"/>
              <w:left w:val="single" w:color="000000" w:sz="4" w:space="0"/>
              <w:bottom w:val="single" w:color="000000" w:sz="4" w:space="0"/>
              <w:right w:val="single" w:color="000000" w:sz="4" w:space="0"/>
            </w:tcBorders>
            <w:vAlign w:val="center"/>
          </w:tcPr>
          <w:p w14:paraId="566BCE02"/>
        </w:tc>
        <w:tc>
          <w:tcPr>
            <w:tcW w:w="1020" w:type="dxa"/>
            <w:tcBorders>
              <w:top w:val="single" w:color="000000" w:sz="4" w:space="0"/>
              <w:left w:val="single" w:color="000000" w:sz="4" w:space="0"/>
              <w:bottom w:val="single" w:color="000000" w:sz="4" w:space="0"/>
              <w:right w:val="single" w:color="000000" w:sz="4" w:space="0"/>
            </w:tcBorders>
            <w:vAlign w:val="center"/>
          </w:tcPr>
          <w:p w14:paraId="00CB178B">
            <w:r>
              <w:rPr>
                <w:rFonts w:hint="eastAsia"/>
              </w:rPr>
              <w:t>4×14W</w:t>
            </w:r>
          </w:p>
        </w:tc>
        <w:tc>
          <w:tcPr>
            <w:tcW w:w="825" w:type="dxa"/>
            <w:tcBorders>
              <w:top w:val="single" w:color="000000" w:sz="4" w:space="0"/>
              <w:left w:val="single" w:color="000000" w:sz="4" w:space="0"/>
              <w:bottom w:val="single" w:color="000000" w:sz="4" w:space="0"/>
              <w:right w:val="single" w:color="000000" w:sz="4" w:space="0"/>
            </w:tcBorders>
            <w:vAlign w:val="center"/>
          </w:tcPr>
          <w:p w14:paraId="0A52E9CB"/>
        </w:tc>
        <w:tc>
          <w:tcPr>
            <w:tcW w:w="885" w:type="dxa"/>
            <w:tcBorders>
              <w:top w:val="single" w:color="000000" w:sz="4" w:space="0"/>
              <w:left w:val="single" w:color="000000" w:sz="4" w:space="0"/>
              <w:bottom w:val="single" w:color="000000" w:sz="4" w:space="0"/>
              <w:right w:val="single" w:color="000000" w:sz="4" w:space="0"/>
            </w:tcBorders>
            <w:vAlign w:val="center"/>
          </w:tcPr>
          <w:p w14:paraId="29DFD05D"/>
        </w:tc>
        <w:tc>
          <w:tcPr>
            <w:tcW w:w="1115" w:type="dxa"/>
            <w:tcBorders>
              <w:top w:val="single" w:color="000000" w:sz="4" w:space="0"/>
              <w:left w:val="single" w:color="000000" w:sz="4" w:space="0"/>
              <w:bottom w:val="single" w:color="000000" w:sz="4" w:space="0"/>
              <w:right w:val="single" w:color="000000" w:sz="4" w:space="0"/>
            </w:tcBorders>
            <w:vAlign w:val="center"/>
          </w:tcPr>
          <w:p w14:paraId="0A4946EF">
            <w:r>
              <w:rPr>
                <w:rFonts w:hint="eastAsia"/>
              </w:rPr>
              <w:t>考试</w:t>
            </w:r>
          </w:p>
        </w:tc>
      </w:tr>
      <w:tr w14:paraId="506C7D01">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556D7C8"/>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FA0D119"/>
        </w:tc>
        <w:tc>
          <w:tcPr>
            <w:tcW w:w="510" w:type="dxa"/>
            <w:tcBorders>
              <w:top w:val="single" w:color="000000" w:sz="4" w:space="0"/>
              <w:left w:val="single" w:color="000000" w:sz="4" w:space="0"/>
              <w:bottom w:val="single" w:color="000000" w:sz="4" w:space="0"/>
              <w:right w:val="single" w:color="000000" w:sz="4" w:space="0"/>
            </w:tcBorders>
            <w:vAlign w:val="center"/>
          </w:tcPr>
          <w:p w14:paraId="178283D3">
            <w:r>
              <w:rPr>
                <w:rFonts w:hint="eastAsia"/>
              </w:rPr>
              <w:t>45</w:t>
            </w:r>
          </w:p>
        </w:tc>
        <w:tc>
          <w:tcPr>
            <w:tcW w:w="2073" w:type="dxa"/>
            <w:tcBorders>
              <w:top w:val="single" w:color="000000" w:sz="4" w:space="0"/>
              <w:left w:val="single" w:color="000000" w:sz="4" w:space="0"/>
              <w:bottom w:val="single" w:color="000000" w:sz="4" w:space="0"/>
              <w:right w:val="single" w:color="000000" w:sz="4" w:space="0"/>
            </w:tcBorders>
            <w:vAlign w:val="center"/>
          </w:tcPr>
          <w:p w14:paraId="05080408">
            <w:r>
              <w:rPr>
                <w:rFonts w:hint="eastAsia"/>
              </w:rPr>
              <w:t>商务英语</w:t>
            </w:r>
          </w:p>
        </w:tc>
        <w:tc>
          <w:tcPr>
            <w:tcW w:w="768" w:type="dxa"/>
            <w:tcBorders>
              <w:top w:val="single" w:color="000000" w:sz="4" w:space="0"/>
              <w:left w:val="single" w:color="000000" w:sz="4" w:space="0"/>
              <w:bottom w:val="single" w:color="000000" w:sz="4" w:space="0"/>
              <w:right w:val="single" w:color="000000" w:sz="4" w:space="0"/>
            </w:tcBorders>
            <w:vAlign w:val="center"/>
          </w:tcPr>
          <w:p w14:paraId="1F8F5A3C">
            <w:r>
              <w:rPr>
                <w:rFonts w:hint="eastAsia"/>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59857388">
            <w:r>
              <w:rPr>
                <w:rFonts w:hint="eastAsia"/>
              </w:rPr>
              <w:t>56</w:t>
            </w:r>
          </w:p>
        </w:tc>
        <w:tc>
          <w:tcPr>
            <w:tcW w:w="795" w:type="dxa"/>
            <w:tcBorders>
              <w:top w:val="single" w:color="000000" w:sz="4" w:space="0"/>
              <w:left w:val="single" w:color="000000" w:sz="4" w:space="0"/>
              <w:bottom w:val="single" w:color="000000" w:sz="4" w:space="0"/>
              <w:right w:val="single" w:color="000000" w:sz="4" w:space="0"/>
            </w:tcBorders>
            <w:vAlign w:val="center"/>
          </w:tcPr>
          <w:p w14:paraId="6FAE0A09">
            <w:r>
              <w:rPr>
                <w:rFonts w:hint="eastAsia"/>
              </w:rPr>
              <w:t>44</w:t>
            </w:r>
          </w:p>
        </w:tc>
        <w:tc>
          <w:tcPr>
            <w:tcW w:w="855" w:type="dxa"/>
            <w:tcBorders>
              <w:top w:val="single" w:color="000000" w:sz="4" w:space="0"/>
              <w:left w:val="single" w:color="000000" w:sz="4" w:space="0"/>
              <w:bottom w:val="single" w:color="000000" w:sz="4" w:space="0"/>
              <w:right w:val="single" w:color="000000" w:sz="4" w:space="0"/>
            </w:tcBorders>
            <w:vAlign w:val="center"/>
          </w:tcPr>
          <w:p w14:paraId="02C3EF1D">
            <w:r>
              <w:rPr>
                <w:rFonts w:hint="eastAsia"/>
              </w:rPr>
              <w:t>12</w:t>
            </w:r>
          </w:p>
        </w:tc>
        <w:tc>
          <w:tcPr>
            <w:tcW w:w="1110" w:type="dxa"/>
            <w:tcBorders>
              <w:top w:val="single" w:color="000000" w:sz="4" w:space="0"/>
              <w:left w:val="single" w:color="000000" w:sz="4" w:space="0"/>
              <w:bottom w:val="single" w:color="000000" w:sz="4" w:space="0"/>
              <w:right w:val="single" w:color="000000" w:sz="4" w:space="0"/>
            </w:tcBorders>
            <w:vAlign w:val="center"/>
          </w:tcPr>
          <w:p w14:paraId="31B8D81E"/>
        </w:tc>
        <w:tc>
          <w:tcPr>
            <w:tcW w:w="1050" w:type="dxa"/>
            <w:tcBorders>
              <w:top w:val="single" w:color="000000" w:sz="4" w:space="0"/>
              <w:left w:val="single" w:color="000000" w:sz="4" w:space="0"/>
              <w:bottom w:val="single" w:color="000000" w:sz="4" w:space="0"/>
              <w:right w:val="single" w:color="000000" w:sz="4" w:space="0"/>
            </w:tcBorders>
            <w:vAlign w:val="center"/>
          </w:tcPr>
          <w:p w14:paraId="1B47D3AA"/>
        </w:tc>
        <w:tc>
          <w:tcPr>
            <w:tcW w:w="900" w:type="dxa"/>
            <w:tcBorders>
              <w:top w:val="single" w:color="000000" w:sz="4" w:space="0"/>
              <w:left w:val="single" w:color="000000" w:sz="4" w:space="0"/>
              <w:bottom w:val="single" w:color="000000" w:sz="4" w:space="0"/>
              <w:right w:val="single" w:color="000000" w:sz="4" w:space="0"/>
            </w:tcBorders>
            <w:vAlign w:val="center"/>
          </w:tcPr>
          <w:p w14:paraId="2D8FE64B">
            <w:r>
              <w:rPr>
                <w:rFonts w:hint="eastAsia"/>
              </w:rPr>
              <w:t>4×14W</w:t>
            </w:r>
          </w:p>
        </w:tc>
        <w:tc>
          <w:tcPr>
            <w:tcW w:w="1020" w:type="dxa"/>
            <w:tcBorders>
              <w:top w:val="single" w:color="000000" w:sz="4" w:space="0"/>
              <w:left w:val="single" w:color="000000" w:sz="4" w:space="0"/>
              <w:bottom w:val="single" w:color="000000" w:sz="4" w:space="0"/>
              <w:right w:val="single" w:color="000000" w:sz="4" w:space="0"/>
            </w:tcBorders>
            <w:vAlign w:val="center"/>
          </w:tcPr>
          <w:p w14:paraId="0482944E"/>
        </w:tc>
        <w:tc>
          <w:tcPr>
            <w:tcW w:w="825" w:type="dxa"/>
            <w:tcBorders>
              <w:top w:val="single" w:color="000000" w:sz="4" w:space="0"/>
              <w:left w:val="single" w:color="000000" w:sz="4" w:space="0"/>
              <w:bottom w:val="single" w:color="000000" w:sz="4" w:space="0"/>
              <w:right w:val="single" w:color="000000" w:sz="4" w:space="0"/>
            </w:tcBorders>
            <w:vAlign w:val="center"/>
          </w:tcPr>
          <w:p w14:paraId="20802BA3"/>
        </w:tc>
        <w:tc>
          <w:tcPr>
            <w:tcW w:w="885" w:type="dxa"/>
            <w:tcBorders>
              <w:top w:val="single" w:color="000000" w:sz="4" w:space="0"/>
              <w:left w:val="single" w:color="000000" w:sz="4" w:space="0"/>
              <w:bottom w:val="single" w:color="000000" w:sz="4" w:space="0"/>
              <w:right w:val="single" w:color="000000" w:sz="4" w:space="0"/>
            </w:tcBorders>
            <w:vAlign w:val="center"/>
          </w:tcPr>
          <w:p w14:paraId="7016C1A3"/>
        </w:tc>
        <w:tc>
          <w:tcPr>
            <w:tcW w:w="1115" w:type="dxa"/>
            <w:tcBorders>
              <w:top w:val="single" w:color="000000" w:sz="4" w:space="0"/>
              <w:left w:val="single" w:color="000000" w:sz="4" w:space="0"/>
              <w:bottom w:val="single" w:color="000000" w:sz="4" w:space="0"/>
              <w:right w:val="single" w:color="000000" w:sz="4" w:space="0"/>
            </w:tcBorders>
            <w:vAlign w:val="center"/>
          </w:tcPr>
          <w:p w14:paraId="340F779C">
            <w:r>
              <w:rPr>
                <w:rFonts w:hint="eastAsia"/>
              </w:rPr>
              <w:t>考试</w:t>
            </w:r>
          </w:p>
        </w:tc>
      </w:tr>
      <w:tr w14:paraId="0AF716C9">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D046754"/>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CFCE4CB"/>
        </w:tc>
        <w:tc>
          <w:tcPr>
            <w:tcW w:w="510" w:type="dxa"/>
            <w:tcBorders>
              <w:top w:val="single" w:color="000000" w:sz="4" w:space="0"/>
              <w:left w:val="single" w:color="000000" w:sz="4" w:space="0"/>
              <w:bottom w:val="single" w:color="000000" w:sz="4" w:space="0"/>
              <w:right w:val="single" w:color="000000" w:sz="4" w:space="0"/>
            </w:tcBorders>
            <w:vAlign w:val="center"/>
          </w:tcPr>
          <w:p w14:paraId="6CE23382">
            <w:r>
              <w:rPr>
                <w:rFonts w:hint="eastAsia"/>
              </w:rPr>
              <w:t>46</w:t>
            </w:r>
          </w:p>
        </w:tc>
        <w:tc>
          <w:tcPr>
            <w:tcW w:w="2073" w:type="dxa"/>
            <w:tcBorders>
              <w:top w:val="single" w:color="000000" w:sz="4" w:space="0"/>
              <w:left w:val="single" w:color="000000" w:sz="4" w:space="0"/>
              <w:bottom w:val="single" w:color="000000" w:sz="4" w:space="0"/>
              <w:right w:val="single" w:color="000000" w:sz="4" w:space="0"/>
            </w:tcBorders>
            <w:vAlign w:val="center"/>
          </w:tcPr>
          <w:p w14:paraId="3CDEF46B">
            <w:r>
              <w:rPr>
                <w:rFonts w:hint="eastAsia"/>
              </w:rPr>
              <w:t>商务日语</w:t>
            </w:r>
          </w:p>
        </w:tc>
        <w:tc>
          <w:tcPr>
            <w:tcW w:w="768" w:type="dxa"/>
            <w:tcBorders>
              <w:top w:val="single" w:color="000000" w:sz="4" w:space="0"/>
              <w:left w:val="single" w:color="000000" w:sz="4" w:space="0"/>
              <w:bottom w:val="single" w:color="000000" w:sz="4" w:space="0"/>
              <w:right w:val="single" w:color="000000" w:sz="4" w:space="0"/>
            </w:tcBorders>
            <w:vAlign w:val="center"/>
          </w:tcPr>
          <w:p w14:paraId="50537FD1">
            <w:r>
              <w:rPr>
                <w:rFonts w:hint="eastAsia"/>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2E5B51B0">
            <w:r>
              <w:rPr>
                <w:rFonts w:hint="eastAsia"/>
              </w:rPr>
              <w:t>56</w:t>
            </w:r>
          </w:p>
        </w:tc>
        <w:tc>
          <w:tcPr>
            <w:tcW w:w="795" w:type="dxa"/>
            <w:tcBorders>
              <w:top w:val="single" w:color="000000" w:sz="4" w:space="0"/>
              <w:left w:val="single" w:color="000000" w:sz="4" w:space="0"/>
              <w:bottom w:val="single" w:color="000000" w:sz="4" w:space="0"/>
              <w:right w:val="single" w:color="000000" w:sz="4" w:space="0"/>
            </w:tcBorders>
            <w:vAlign w:val="center"/>
          </w:tcPr>
          <w:p w14:paraId="0059A1D6">
            <w:r>
              <w:rPr>
                <w:rFonts w:hint="eastAsia"/>
              </w:rPr>
              <w:t>44</w:t>
            </w:r>
          </w:p>
        </w:tc>
        <w:tc>
          <w:tcPr>
            <w:tcW w:w="855" w:type="dxa"/>
            <w:tcBorders>
              <w:top w:val="single" w:color="000000" w:sz="4" w:space="0"/>
              <w:left w:val="single" w:color="000000" w:sz="4" w:space="0"/>
              <w:bottom w:val="single" w:color="000000" w:sz="4" w:space="0"/>
              <w:right w:val="single" w:color="000000" w:sz="4" w:space="0"/>
            </w:tcBorders>
            <w:vAlign w:val="center"/>
          </w:tcPr>
          <w:p w14:paraId="09A23A81">
            <w:r>
              <w:rPr>
                <w:rFonts w:hint="eastAsia"/>
              </w:rPr>
              <w:t>12</w:t>
            </w:r>
          </w:p>
        </w:tc>
        <w:tc>
          <w:tcPr>
            <w:tcW w:w="1110" w:type="dxa"/>
            <w:tcBorders>
              <w:top w:val="single" w:color="000000" w:sz="4" w:space="0"/>
              <w:left w:val="single" w:color="000000" w:sz="4" w:space="0"/>
              <w:bottom w:val="single" w:color="000000" w:sz="4" w:space="0"/>
              <w:right w:val="single" w:color="000000" w:sz="4" w:space="0"/>
            </w:tcBorders>
            <w:vAlign w:val="center"/>
          </w:tcPr>
          <w:p w14:paraId="2FAB1D57"/>
        </w:tc>
        <w:tc>
          <w:tcPr>
            <w:tcW w:w="1050" w:type="dxa"/>
            <w:tcBorders>
              <w:top w:val="single" w:color="000000" w:sz="4" w:space="0"/>
              <w:left w:val="single" w:color="000000" w:sz="4" w:space="0"/>
              <w:bottom w:val="single" w:color="000000" w:sz="4" w:space="0"/>
              <w:right w:val="single" w:color="000000" w:sz="4" w:space="0"/>
            </w:tcBorders>
            <w:vAlign w:val="center"/>
          </w:tcPr>
          <w:p w14:paraId="5291567B"/>
        </w:tc>
        <w:tc>
          <w:tcPr>
            <w:tcW w:w="900" w:type="dxa"/>
            <w:tcBorders>
              <w:top w:val="single" w:color="000000" w:sz="4" w:space="0"/>
              <w:left w:val="single" w:color="000000" w:sz="4" w:space="0"/>
              <w:bottom w:val="single" w:color="000000" w:sz="4" w:space="0"/>
              <w:right w:val="single" w:color="000000" w:sz="4" w:space="0"/>
            </w:tcBorders>
            <w:vAlign w:val="center"/>
          </w:tcPr>
          <w:p w14:paraId="2CAF8D01"/>
        </w:tc>
        <w:tc>
          <w:tcPr>
            <w:tcW w:w="1020" w:type="dxa"/>
            <w:tcBorders>
              <w:top w:val="single" w:color="000000" w:sz="4" w:space="0"/>
              <w:left w:val="single" w:color="000000" w:sz="4" w:space="0"/>
              <w:bottom w:val="single" w:color="000000" w:sz="4" w:space="0"/>
              <w:right w:val="single" w:color="000000" w:sz="4" w:space="0"/>
            </w:tcBorders>
            <w:vAlign w:val="center"/>
          </w:tcPr>
          <w:p w14:paraId="65C13920">
            <w:r>
              <w:rPr>
                <w:rFonts w:hint="eastAsia"/>
              </w:rPr>
              <w:t>4×14W</w:t>
            </w:r>
          </w:p>
        </w:tc>
        <w:tc>
          <w:tcPr>
            <w:tcW w:w="825" w:type="dxa"/>
            <w:tcBorders>
              <w:top w:val="single" w:color="000000" w:sz="4" w:space="0"/>
              <w:left w:val="single" w:color="000000" w:sz="4" w:space="0"/>
              <w:bottom w:val="single" w:color="000000" w:sz="4" w:space="0"/>
              <w:right w:val="single" w:color="000000" w:sz="4" w:space="0"/>
            </w:tcBorders>
            <w:vAlign w:val="center"/>
          </w:tcPr>
          <w:p w14:paraId="40B971B1"/>
        </w:tc>
        <w:tc>
          <w:tcPr>
            <w:tcW w:w="885" w:type="dxa"/>
            <w:tcBorders>
              <w:top w:val="single" w:color="000000" w:sz="4" w:space="0"/>
              <w:left w:val="single" w:color="000000" w:sz="4" w:space="0"/>
              <w:bottom w:val="single" w:color="000000" w:sz="4" w:space="0"/>
              <w:right w:val="single" w:color="000000" w:sz="4" w:space="0"/>
            </w:tcBorders>
            <w:vAlign w:val="center"/>
          </w:tcPr>
          <w:p w14:paraId="254B70D0"/>
        </w:tc>
        <w:tc>
          <w:tcPr>
            <w:tcW w:w="1115" w:type="dxa"/>
            <w:tcBorders>
              <w:top w:val="single" w:color="000000" w:sz="4" w:space="0"/>
              <w:left w:val="single" w:color="000000" w:sz="4" w:space="0"/>
              <w:bottom w:val="single" w:color="000000" w:sz="4" w:space="0"/>
              <w:right w:val="single" w:color="000000" w:sz="4" w:space="0"/>
            </w:tcBorders>
            <w:vAlign w:val="center"/>
          </w:tcPr>
          <w:p w14:paraId="5A33A969">
            <w:r>
              <w:rPr>
                <w:rFonts w:hint="eastAsia"/>
              </w:rPr>
              <w:t>考试</w:t>
            </w:r>
          </w:p>
        </w:tc>
      </w:tr>
      <w:tr w14:paraId="7203F4A3">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431D73D"/>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71B1E2B"/>
        </w:tc>
        <w:tc>
          <w:tcPr>
            <w:tcW w:w="510" w:type="dxa"/>
            <w:tcBorders>
              <w:top w:val="single" w:color="000000" w:sz="4" w:space="0"/>
              <w:left w:val="single" w:color="000000" w:sz="4" w:space="0"/>
              <w:bottom w:val="single" w:color="000000" w:sz="4" w:space="0"/>
              <w:right w:val="single" w:color="000000" w:sz="4" w:space="0"/>
            </w:tcBorders>
            <w:vAlign w:val="center"/>
          </w:tcPr>
          <w:p w14:paraId="76613DBF">
            <w:r>
              <w:rPr>
                <w:rFonts w:hint="eastAsia"/>
              </w:rPr>
              <w:t>47</w:t>
            </w:r>
          </w:p>
        </w:tc>
        <w:tc>
          <w:tcPr>
            <w:tcW w:w="2073" w:type="dxa"/>
            <w:tcBorders>
              <w:top w:val="single" w:color="000000" w:sz="4" w:space="0"/>
              <w:left w:val="single" w:color="000000" w:sz="4" w:space="0"/>
              <w:bottom w:val="single" w:color="000000" w:sz="4" w:space="0"/>
              <w:right w:val="single" w:color="000000" w:sz="4" w:space="0"/>
            </w:tcBorders>
            <w:vAlign w:val="center"/>
          </w:tcPr>
          <w:p w14:paraId="0B8AB855">
            <w:r>
              <w:rPr>
                <w:rFonts w:hint="eastAsia"/>
              </w:rPr>
              <w:t>国际贸易实务</w:t>
            </w:r>
          </w:p>
        </w:tc>
        <w:tc>
          <w:tcPr>
            <w:tcW w:w="768" w:type="dxa"/>
            <w:tcBorders>
              <w:top w:val="single" w:color="000000" w:sz="4" w:space="0"/>
              <w:left w:val="single" w:color="000000" w:sz="4" w:space="0"/>
              <w:bottom w:val="single" w:color="000000" w:sz="4" w:space="0"/>
              <w:right w:val="single" w:color="000000" w:sz="4" w:space="0"/>
            </w:tcBorders>
            <w:vAlign w:val="center"/>
          </w:tcPr>
          <w:p w14:paraId="63CE56BD">
            <w:r>
              <w:rPr>
                <w:rFonts w:hint="eastAsia"/>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7DE283E5">
            <w:r>
              <w:rPr>
                <w:rFonts w:hint="eastAsia"/>
              </w:rPr>
              <w:t>56</w:t>
            </w:r>
          </w:p>
        </w:tc>
        <w:tc>
          <w:tcPr>
            <w:tcW w:w="795" w:type="dxa"/>
            <w:tcBorders>
              <w:top w:val="single" w:color="000000" w:sz="4" w:space="0"/>
              <w:left w:val="single" w:color="000000" w:sz="4" w:space="0"/>
              <w:bottom w:val="single" w:color="000000" w:sz="4" w:space="0"/>
              <w:right w:val="single" w:color="000000" w:sz="4" w:space="0"/>
            </w:tcBorders>
            <w:vAlign w:val="center"/>
          </w:tcPr>
          <w:p w14:paraId="75EAF654">
            <w:r>
              <w:rPr>
                <w:rFonts w:hint="eastAsia"/>
              </w:rPr>
              <w:t>44</w:t>
            </w:r>
          </w:p>
        </w:tc>
        <w:tc>
          <w:tcPr>
            <w:tcW w:w="855" w:type="dxa"/>
            <w:tcBorders>
              <w:top w:val="single" w:color="000000" w:sz="4" w:space="0"/>
              <w:left w:val="single" w:color="000000" w:sz="4" w:space="0"/>
              <w:bottom w:val="single" w:color="000000" w:sz="4" w:space="0"/>
              <w:right w:val="single" w:color="000000" w:sz="4" w:space="0"/>
            </w:tcBorders>
            <w:vAlign w:val="center"/>
          </w:tcPr>
          <w:p w14:paraId="51F8E462">
            <w:r>
              <w:rPr>
                <w:rFonts w:hint="eastAsia"/>
              </w:rPr>
              <w:t>12</w:t>
            </w:r>
          </w:p>
        </w:tc>
        <w:tc>
          <w:tcPr>
            <w:tcW w:w="1110" w:type="dxa"/>
            <w:tcBorders>
              <w:top w:val="single" w:color="000000" w:sz="4" w:space="0"/>
              <w:left w:val="single" w:color="000000" w:sz="4" w:space="0"/>
              <w:bottom w:val="single" w:color="000000" w:sz="4" w:space="0"/>
              <w:right w:val="single" w:color="000000" w:sz="4" w:space="0"/>
            </w:tcBorders>
            <w:vAlign w:val="center"/>
          </w:tcPr>
          <w:p w14:paraId="545E64C8"/>
        </w:tc>
        <w:tc>
          <w:tcPr>
            <w:tcW w:w="1050" w:type="dxa"/>
            <w:tcBorders>
              <w:top w:val="single" w:color="000000" w:sz="4" w:space="0"/>
              <w:left w:val="single" w:color="000000" w:sz="4" w:space="0"/>
              <w:bottom w:val="single" w:color="000000" w:sz="4" w:space="0"/>
              <w:right w:val="single" w:color="000000" w:sz="4" w:space="0"/>
            </w:tcBorders>
            <w:vAlign w:val="center"/>
          </w:tcPr>
          <w:p w14:paraId="444D3D0C"/>
        </w:tc>
        <w:tc>
          <w:tcPr>
            <w:tcW w:w="900" w:type="dxa"/>
            <w:tcBorders>
              <w:top w:val="single" w:color="000000" w:sz="4" w:space="0"/>
              <w:left w:val="single" w:color="000000" w:sz="4" w:space="0"/>
              <w:bottom w:val="single" w:color="000000" w:sz="4" w:space="0"/>
              <w:right w:val="single" w:color="000000" w:sz="4" w:space="0"/>
            </w:tcBorders>
            <w:vAlign w:val="center"/>
          </w:tcPr>
          <w:p w14:paraId="622BE0E1">
            <w:r>
              <w:rPr>
                <w:rFonts w:hint="eastAsia"/>
              </w:rPr>
              <w:t>4×14W</w:t>
            </w:r>
          </w:p>
        </w:tc>
        <w:tc>
          <w:tcPr>
            <w:tcW w:w="1020" w:type="dxa"/>
            <w:tcBorders>
              <w:top w:val="single" w:color="000000" w:sz="4" w:space="0"/>
              <w:left w:val="single" w:color="000000" w:sz="4" w:space="0"/>
              <w:bottom w:val="single" w:color="000000" w:sz="4" w:space="0"/>
              <w:right w:val="single" w:color="000000" w:sz="4" w:space="0"/>
            </w:tcBorders>
            <w:vAlign w:val="center"/>
          </w:tcPr>
          <w:p w14:paraId="485F0AAE"/>
        </w:tc>
        <w:tc>
          <w:tcPr>
            <w:tcW w:w="825" w:type="dxa"/>
            <w:tcBorders>
              <w:top w:val="single" w:color="000000" w:sz="4" w:space="0"/>
              <w:left w:val="single" w:color="000000" w:sz="4" w:space="0"/>
              <w:bottom w:val="single" w:color="000000" w:sz="4" w:space="0"/>
              <w:right w:val="single" w:color="000000" w:sz="4" w:space="0"/>
            </w:tcBorders>
            <w:vAlign w:val="center"/>
          </w:tcPr>
          <w:p w14:paraId="0129811E"/>
        </w:tc>
        <w:tc>
          <w:tcPr>
            <w:tcW w:w="885" w:type="dxa"/>
            <w:tcBorders>
              <w:top w:val="single" w:color="000000" w:sz="4" w:space="0"/>
              <w:left w:val="single" w:color="000000" w:sz="4" w:space="0"/>
              <w:bottom w:val="single" w:color="000000" w:sz="4" w:space="0"/>
              <w:right w:val="single" w:color="000000" w:sz="4" w:space="0"/>
            </w:tcBorders>
            <w:vAlign w:val="center"/>
          </w:tcPr>
          <w:p w14:paraId="304B0F73"/>
        </w:tc>
        <w:tc>
          <w:tcPr>
            <w:tcW w:w="1115" w:type="dxa"/>
            <w:tcBorders>
              <w:top w:val="single" w:color="000000" w:sz="4" w:space="0"/>
              <w:left w:val="single" w:color="000000" w:sz="4" w:space="0"/>
              <w:bottom w:val="single" w:color="000000" w:sz="4" w:space="0"/>
              <w:right w:val="single" w:color="000000" w:sz="4" w:space="0"/>
            </w:tcBorders>
            <w:vAlign w:val="center"/>
          </w:tcPr>
          <w:p w14:paraId="4A9C876B">
            <w:r>
              <w:rPr>
                <w:rFonts w:hint="eastAsia"/>
              </w:rPr>
              <w:t>考试</w:t>
            </w:r>
          </w:p>
        </w:tc>
      </w:tr>
      <w:tr w14:paraId="0B7FEE79">
        <w:tblPrEx>
          <w:tblCellMar>
            <w:top w:w="0" w:type="dxa"/>
            <w:left w:w="108" w:type="dxa"/>
            <w:bottom w:w="0" w:type="dxa"/>
            <w:right w:w="108" w:type="dxa"/>
          </w:tblCellMar>
        </w:tblPrEx>
        <w:trPr>
          <w:trHeight w:val="1636"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CCD14CB"/>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02A361BA">
            <w:r>
              <w:rPr>
                <w:rFonts w:hint="eastAsia"/>
                <w:lang w:bidi="ar"/>
              </w:rPr>
              <w:t>专业核心必修小计（至少开设</w:t>
            </w:r>
            <w:r>
              <w:rPr>
                <w:lang w:bidi="ar"/>
              </w:rPr>
              <w:t>2</w:t>
            </w:r>
            <w:r>
              <w:rPr>
                <w:rFonts w:hint="eastAsia"/>
                <w:lang w:bidi="ar"/>
              </w:rPr>
              <w:t>门－</w:t>
            </w:r>
            <w:r>
              <w:rPr>
                <w:lang w:bidi="ar"/>
              </w:rPr>
              <w:t>3</w:t>
            </w:r>
            <w:r>
              <w:rPr>
                <w:rFonts w:hint="eastAsia"/>
                <w:lang w:bidi="ar"/>
              </w:rPr>
              <w:t>门融入创新教育相关专业课程，并用</w:t>
            </w:r>
            <w:r>
              <w:rPr>
                <w:lang w:bidi="ar"/>
              </w:rPr>
              <w:t>“</w:t>
            </w:r>
            <w:r>
              <w:rPr>
                <w:rFonts w:hint="eastAsia"/>
                <w:lang w:bidi="ar"/>
              </w:rPr>
              <w:t>◆</w:t>
            </w:r>
            <w:r>
              <w:rPr>
                <w:lang w:bidi="ar"/>
              </w:rPr>
              <w:t>”</w:t>
            </w:r>
            <w:r>
              <w:rPr>
                <w:rFonts w:hint="eastAsia"/>
                <w:lang w:bidi="ar"/>
              </w:rPr>
              <w:t>标注专创融合课程，计#学分）</w:t>
            </w:r>
          </w:p>
        </w:tc>
        <w:tc>
          <w:tcPr>
            <w:tcW w:w="76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0E8D5F7">
            <w:r>
              <w:t>24</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F6543D2">
            <w:r>
              <w:t>448</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AE786A9">
            <w:r>
              <w:t>320</w:t>
            </w:r>
          </w:p>
        </w:tc>
        <w:tc>
          <w:tcPr>
            <w:tcW w:w="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F25E426">
            <w:r>
              <w:t>128</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BAE6F14"/>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DE833F8">
            <w:r>
              <w:t>8</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01EABE7">
            <w:r>
              <w:t>12</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3B58BAB">
            <w:r>
              <w:t>8</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6BBF54A">
            <w:r>
              <w:t>8</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3BDED61"/>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8485F60"/>
        </w:tc>
      </w:tr>
      <w:tr w14:paraId="5B1750B6">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5EC5087"/>
        </w:tc>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15DA2A34">
            <w:r>
              <w:rPr>
                <w:rFonts w:hint="eastAsia"/>
                <w:lang w:bidi="ar"/>
              </w:rPr>
              <w:t>专业拓展限选</w:t>
            </w:r>
          </w:p>
        </w:tc>
        <w:tc>
          <w:tcPr>
            <w:tcW w:w="510" w:type="dxa"/>
            <w:tcBorders>
              <w:top w:val="single" w:color="000000" w:sz="4" w:space="0"/>
              <w:left w:val="single" w:color="000000" w:sz="4" w:space="0"/>
              <w:bottom w:val="single" w:color="000000" w:sz="4" w:space="0"/>
              <w:right w:val="single" w:color="000000" w:sz="4" w:space="0"/>
            </w:tcBorders>
            <w:vAlign w:val="center"/>
          </w:tcPr>
          <w:p w14:paraId="6D91DA97">
            <w:r>
              <w:rPr>
                <w:rFonts w:hint="eastAsia"/>
              </w:rPr>
              <w:t>48</w:t>
            </w:r>
          </w:p>
        </w:tc>
        <w:tc>
          <w:tcPr>
            <w:tcW w:w="2073" w:type="dxa"/>
            <w:tcBorders>
              <w:top w:val="single" w:color="000000" w:sz="4" w:space="0"/>
              <w:left w:val="single" w:color="000000" w:sz="4" w:space="0"/>
              <w:bottom w:val="single" w:color="000000" w:sz="4" w:space="0"/>
              <w:right w:val="single" w:color="000000" w:sz="4" w:space="0"/>
            </w:tcBorders>
            <w:vAlign w:val="center"/>
          </w:tcPr>
          <w:p w14:paraId="0F7BBA8F">
            <w:r>
              <w:rPr>
                <w:rFonts w:hint="eastAsia"/>
              </w:rPr>
              <w:t>跨境网络营销</w:t>
            </w:r>
          </w:p>
        </w:tc>
        <w:tc>
          <w:tcPr>
            <w:tcW w:w="768" w:type="dxa"/>
            <w:tcBorders>
              <w:top w:val="single" w:color="000000" w:sz="4" w:space="0"/>
              <w:left w:val="single" w:color="000000" w:sz="4" w:space="0"/>
              <w:bottom w:val="single" w:color="000000" w:sz="4" w:space="0"/>
              <w:right w:val="single" w:color="000000" w:sz="4" w:space="0"/>
            </w:tcBorders>
            <w:vAlign w:val="center"/>
          </w:tcPr>
          <w:p w14:paraId="18B0C26A">
            <w:r>
              <w:rPr>
                <w:rFonts w:hint="eastAsia"/>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501F1467">
            <w:r>
              <w:rPr>
                <w:rFonts w:hint="eastAsia"/>
              </w:rPr>
              <w:t>30</w:t>
            </w:r>
          </w:p>
        </w:tc>
        <w:tc>
          <w:tcPr>
            <w:tcW w:w="795" w:type="dxa"/>
            <w:tcBorders>
              <w:top w:val="single" w:color="000000" w:sz="4" w:space="0"/>
              <w:left w:val="single" w:color="000000" w:sz="4" w:space="0"/>
              <w:bottom w:val="single" w:color="000000" w:sz="4" w:space="0"/>
              <w:right w:val="single" w:color="000000" w:sz="4" w:space="0"/>
            </w:tcBorders>
            <w:vAlign w:val="center"/>
          </w:tcPr>
          <w:p w14:paraId="535EA096">
            <w:r>
              <w:rPr>
                <w:rFonts w:hint="eastAsia"/>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70438D48">
            <w:r>
              <w:rPr>
                <w:rFonts w:hint="eastAsia"/>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6A8FE77C"/>
        </w:tc>
        <w:tc>
          <w:tcPr>
            <w:tcW w:w="1050" w:type="dxa"/>
            <w:tcBorders>
              <w:top w:val="single" w:color="000000" w:sz="4" w:space="0"/>
              <w:left w:val="single" w:color="000000" w:sz="4" w:space="0"/>
              <w:bottom w:val="single" w:color="000000" w:sz="4" w:space="0"/>
              <w:right w:val="single" w:color="000000" w:sz="4" w:space="0"/>
            </w:tcBorders>
            <w:vAlign w:val="center"/>
          </w:tcPr>
          <w:p w14:paraId="2DB06248"/>
        </w:tc>
        <w:tc>
          <w:tcPr>
            <w:tcW w:w="900" w:type="dxa"/>
            <w:tcBorders>
              <w:top w:val="single" w:color="000000" w:sz="4" w:space="0"/>
              <w:left w:val="single" w:color="000000" w:sz="4" w:space="0"/>
              <w:bottom w:val="single" w:color="000000" w:sz="4" w:space="0"/>
              <w:right w:val="single" w:color="000000" w:sz="4" w:space="0"/>
            </w:tcBorders>
            <w:vAlign w:val="center"/>
          </w:tcPr>
          <w:p w14:paraId="62B71CA7"/>
        </w:tc>
        <w:tc>
          <w:tcPr>
            <w:tcW w:w="1020" w:type="dxa"/>
            <w:tcBorders>
              <w:top w:val="single" w:color="000000" w:sz="4" w:space="0"/>
              <w:left w:val="single" w:color="000000" w:sz="4" w:space="0"/>
              <w:bottom w:val="single" w:color="000000" w:sz="4" w:space="0"/>
              <w:right w:val="single" w:color="000000" w:sz="4" w:space="0"/>
            </w:tcBorders>
            <w:vAlign w:val="center"/>
          </w:tcPr>
          <w:p w14:paraId="25D30ADC">
            <w:r>
              <w:rPr>
                <w:rFonts w:hint="eastAsia"/>
              </w:rPr>
              <w:t>2×15W</w:t>
            </w:r>
          </w:p>
        </w:tc>
        <w:tc>
          <w:tcPr>
            <w:tcW w:w="825" w:type="dxa"/>
            <w:tcBorders>
              <w:top w:val="single" w:color="000000" w:sz="4" w:space="0"/>
              <w:left w:val="single" w:color="000000" w:sz="4" w:space="0"/>
              <w:bottom w:val="single" w:color="000000" w:sz="4" w:space="0"/>
              <w:right w:val="single" w:color="000000" w:sz="4" w:space="0"/>
            </w:tcBorders>
            <w:vAlign w:val="center"/>
          </w:tcPr>
          <w:p w14:paraId="2C546BBF"/>
        </w:tc>
        <w:tc>
          <w:tcPr>
            <w:tcW w:w="885" w:type="dxa"/>
            <w:tcBorders>
              <w:top w:val="single" w:color="000000" w:sz="4" w:space="0"/>
              <w:left w:val="single" w:color="000000" w:sz="4" w:space="0"/>
              <w:bottom w:val="single" w:color="000000" w:sz="4" w:space="0"/>
              <w:right w:val="single" w:color="000000" w:sz="4" w:space="0"/>
            </w:tcBorders>
            <w:vAlign w:val="center"/>
          </w:tcPr>
          <w:p w14:paraId="3DB63F5A"/>
        </w:tc>
        <w:tc>
          <w:tcPr>
            <w:tcW w:w="1115" w:type="dxa"/>
            <w:tcBorders>
              <w:top w:val="single" w:color="000000" w:sz="4" w:space="0"/>
              <w:left w:val="single" w:color="000000" w:sz="4" w:space="0"/>
              <w:bottom w:val="single" w:color="000000" w:sz="4" w:space="0"/>
              <w:right w:val="single" w:color="000000" w:sz="4" w:space="0"/>
            </w:tcBorders>
            <w:vAlign w:val="center"/>
          </w:tcPr>
          <w:p w14:paraId="13A925AE">
            <w:r>
              <w:rPr>
                <w:rFonts w:hint="eastAsia"/>
              </w:rPr>
              <w:t>考试</w:t>
            </w:r>
          </w:p>
        </w:tc>
      </w:tr>
      <w:tr w14:paraId="6C871112">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880416B"/>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B5A5D8B"/>
        </w:tc>
        <w:tc>
          <w:tcPr>
            <w:tcW w:w="510" w:type="dxa"/>
            <w:tcBorders>
              <w:top w:val="single" w:color="000000" w:sz="4" w:space="0"/>
              <w:left w:val="single" w:color="000000" w:sz="4" w:space="0"/>
              <w:bottom w:val="single" w:color="000000" w:sz="4" w:space="0"/>
              <w:right w:val="single" w:color="000000" w:sz="4" w:space="0"/>
            </w:tcBorders>
            <w:vAlign w:val="center"/>
          </w:tcPr>
          <w:p w14:paraId="34C375C3">
            <w:r>
              <w:rPr>
                <w:rFonts w:hint="eastAsia"/>
              </w:rPr>
              <w:t>49</w:t>
            </w:r>
          </w:p>
        </w:tc>
        <w:tc>
          <w:tcPr>
            <w:tcW w:w="2073" w:type="dxa"/>
            <w:tcBorders>
              <w:top w:val="single" w:color="000000" w:sz="4" w:space="0"/>
              <w:left w:val="single" w:color="000000" w:sz="4" w:space="0"/>
              <w:bottom w:val="single" w:color="000000" w:sz="4" w:space="0"/>
              <w:right w:val="single" w:color="000000" w:sz="4" w:space="0"/>
            </w:tcBorders>
            <w:vAlign w:val="center"/>
          </w:tcPr>
          <w:p w14:paraId="498992A1">
            <w:r>
              <w:rPr>
                <w:rFonts w:hint="eastAsia"/>
              </w:rPr>
              <w:t>跨境电商客服与沟通</w:t>
            </w:r>
          </w:p>
        </w:tc>
        <w:tc>
          <w:tcPr>
            <w:tcW w:w="768" w:type="dxa"/>
            <w:tcBorders>
              <w:top w:val="single" w:color="000000" w:sz="4" w:space="0"/>
              <w:left w:val="single" w:color="000000" w:sz="4" w:space="0"/>
              <w:bottom w:val="single" w:color="000000" w:sz="4" w:space="0"/>
              <w:right w:val="single" w:color="000000" w:sz="4" w:space="0"/>
            </w:tcBorders>
            <w:vAlign w:val="center"/>
          </w:tcPr>
          <w:p w14:paraId="3DCB0DB2">
            <w:r>
              <w:rPr>
                <w:rFonts w:hint="eastAsia"/>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31D92C06">
            <w:r>
              <w:rPr>
                <w:rFonts w:hint="eastAsia"/>
              </w:rPr>
              <w:t>30</w:t>
            </w:r>
          </w:p>
        </w:tc>
        <w:tc>
          <w:tcPr>
            <w:tcW w:w="795" w:type="dxa"/>
            <w:tcBorders>
              <w:top w:val="single" w:color="000000" w:sz="4" w:space="0"/>
              <w:left w:val="single" w:color="000000" w:sz="4" w:space="0"/>
              <w:bottom w:val="single" w:color="000000" w:sz="4" w:space="0"/>
              <w:right w:val="single" w:color="000000" w:sz="4" w:space="0"/>
            </w:tcBorders>
            <w:vAlign w:val="center"/>
          </w:tcPr>
          <w:p w14:paraId="737AAB28">
            <w:r>
              <w:rPr>
                <w:rFonts w:hint="eastAsia"/>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44051A96">
            <w:r>
              <w:rPr>
                <w:rFonts w:hint="eastAsia"/>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12D9CC7A"/>
        </w:tc>
        <w:tc>
          <w:tcPr>
            <w:tcW w:w="1050" w:type="dxa"/>
            <w:tcBorders>
              <w:top w:val="single" w:color="000000" w:sz="4" w:space="0"/>
              <w:left w:val="single" w:color="000000" w:sz="4" w:space="0"/>
              <w:bottom w:val="single" w:color="000000" w:sz="4" w:space="0"/>
              <w:right w:val="single" w:color="000000" w:sz="4" w:space="0"/>
            </w:tcBorders>
            <w:vAlign w:val="center"/>
          </w:tcPr>
          <w:p w14:paraId="488631F2"/>
        </w:tc>
        <w:tc>
          <w:tcPr>
            <w:tcW w:w="900" w:type="dxa"/>
            <w:tcBorders>
              <w:top w:val="single" w:color="000000" w:sz="4" w:space="0"/>
              <w:left w:val="single" w:color="000000" w:sz="4" w:space="0"/>
              <w:bottom w:val="single" w:color="000000" w:sz="4" w:space="0"/>
              <w:right w:val="single" w:color="000000" w:sz="4" w:space="0"/>
            </w:tcBorders>
            <w:vAlign w:val="center"/>
          </w:tcPr>
          <w:p w14:paraId="5F36F1A5"/>
        </w:tc>
        <w:tc>
          <w:tcPr>
            <w:tcW w:w="1020" w:type="dxa"/>
            <w:tcBorders>
              <w:top w:val="single" w:color="000000" w:sz="4" w:space="0"/>
              <w:left w:val="single" w:color="000000" w:sz="4" w:space="0"/>
              <w:bottom w:val="single" w:color="000000" w:sz="4" w:space="0"/>
              <w:right w:val="single" w:color="000000" w:sz="4" w:space="0"/>
            </w:tcBorders>
            <w:vAlign w:val="center"/>
          </w:tcPr>
          <w:p w14:paraId="59E133E3"/>
        </w:tc>
        <w:tc>
          <w:tcPr>
            <w:tcW w:w="825" w:type="dxa"/>
            <w:tcBorders>
              <w:top w:val="single" w:color="000000" w:sz="4" w:space="0"/>
              <w:left w:val="single" w:color="000000" w:sz="4" w:space="0"/>
              <w:bottom w:val="single" w:color="000000" w:sz="4" w:space="0"/>
              <w:right w:val="single" w:color="000000" w:sz="4" w:space="0"/>
            </w:tcBorders>
            <w:vAlign w:val="center"/>
          </w:tcPr>
          <w:p w14:paraId="2F90695A">
            <w:r>
              <w:rPr>
                <w:rFonts w:hint="eastAsia"/>
              </w:rPr>
              <w:t>4×8W</w:t>
            </w:r>
          </w:p>
        </w:tc>
        <w:tc>
          <w:tcPr>
            <w:tcW w:w="885" w:type="dxa"/>
            <w:tcBorders>
              <w:top w:val="single" w:color="000000" w:sz="4" w:space="0"/>
              <w:left w:val="single" w:color="000000" w:sz="4" w:space="0"/>
              <w:bottom w:val="single" w:color="000000" w:sz="4" w:space="0"/>
              <w:right w:val="single" w:color="000000" w:sz="4" w:space="0"/>
            </w:tcBorders>
            <w:vAlign w:val="center"/>
          </w:tcPr>
          <w:p w14:paraId="52266C06"/>
        </w:tc>
        <w:tc>
          <w:tcPr>
            <w:tcW w:w="1115" w:type="dxa"/>
            <w:tcBorders>
              <w:top w:val="single" w:color="000000" w:sz="4" w:space="0"/>
              <w:left w:val="single" w:color="000000" w:sz="4" w:space="0"/>
              <w:bottom w:val="single" w:color="000000" w:sz="4" w:space="0"/>
              <w:right w:val="single" w:color="000000" w:sz="4" w:space="0"/>
            </w:tcBorders>
            <w:vAlign w:val="center"/>
          </w:tcPr>
          <w:p w14:paraId="270B0337">
            <w:r>
              <w:rPr>
                <w:rFonts w:hint="eastAsia"/>
              </w:rPr>
              <w:t>考试</w:t>
            </w:r>
          </w:p>
        </w:tc>
      </w:tr>
      <w:tr w14:paraId="4940187F">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4A6D34E"/>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F05233D"/>
        </w:tc>
        <w:tc>
          <w:tcPr>
            <w:tcW w:w="510" w:type="dxa"/>
            <w:tcBorders>
              <w:top w:val="single" w:color="000000" w:sz="4" w:space="0"/>
              <w:left w:val="single" w:color="000000" w:sz="4" w:space="0"/>
              <w:bottom w:val="single" w:color="000000" w:sz="4" w:space="0"/>
              <w:right w:val="single" w:color="000000" w:sz="4" w:space="0"/>
            </w:tcBorders>
            <w:vAlign w:val="center"/>
          </w:tcPr>
          <w:p w14:paraId="6325B513">
            <w:r>
              <w:rPr>
                <w:rFonts w:hint="eastAsia"/>
              </w:rPr>
              <w:t>50</w:t>
            </w:r>
          </w:p>
        </w:tc>
        <w:tc>
          <w:tcPr>
            <w:tcW w:w="2073" w:type="dxa"/>
            <w:tcBorders>
              <w:top w:val="single" w:color="000000" w:sz="4" w:space="0"/>
              <w:left w:val="single" w:color="000000" w:sz="4" w:space="0"/>
              <w:bottom w:val="single" w:color="000000" w:sz="4" w:space="0"/>
              <w:right w:val="single" w:color="000000" w:sz="4" w:space="0"/>
            </w:tcBorders>
            <w:vAlign w:val="center"/>
          </w:tcPr>
          <w:p w14:paraId="38A0728B">
            <w:r>
              <w:rPr>
                <w:rFonts w:hint="eastAsia"/>
              </w:rPr>
              <w:t>商品摄影</w:t>
            </w:r>
          </w:p>
        </w:tc>
        <w:tc>
          <w:tcPr>
            <w:tcW w:w="768" w:type="dxa"/>
            <w:tcBorders>
              <w:top w:val="single" w:color="000000" w:sz="4" w:space="0"/>
              <w:left w:val="single" w:color="000000" w:sz="4" w:space="0"/>
              <w:bottom w:val="single" w:color="000000" w:sz="4" w:space="0"/>
              <w:right w:val="single" w:color="000000" w:sz="4" w:space="0"/>
            </w:tcBorders>
            <w:vAlign w:val="center"/>
          </w:tcPr>
          <w:p w14:paraId="7E5713C3">
            <w:r>
              <w:rPr>
                <w:rFonts w:hint="eastAsia"/>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6D9E14CD">
            <w:r>
              <w:rPr>
                <w:rFonts w:hint="eastAsia"/>
              </w:rPr>
              <w:t>28</w:t>
            </w:r>
          </w:p>
        </w:tc>
        <w:tc>
          <w:tcPr>
            <w:tcW w:w="795" w:type="dxa"/>
            <w:tcBorders>
              <w:top w:val="single" w:color="000000" w:sz="4" w:space="0"/>
              <w:left w:val="single" w:color="000000" w:sz="4" w:space="0"/>
              <w:bottom w:val="single" w:color="000000" w:sz="4" w:space="0"/>
              <w:right w:val="single" w:color="000000" w:sz="4" w:space="0"/>
            </w:tcBorders>
            <w:vAlign w:val="center"/>
          </w:tcPr>
          <w:p w14:paraId="6490EB24">
            <w:r>
              <w:rPr>
                <w:rFonts w:hint="eastAsia"/>
              </w:rPr>
              <w:t>28</w:t>
            </w:r>
          </w:p>
        </w:tc>
        <w:tc>
          <w:tcPr>
            <w:tcW w:w="855" w:type="dxa"/>
            <w:tcBorders>
              <w:top w:val="single" w:color="000000" w:sz="4" w:space="0"/>
              <w:left w:val="single" w:color="000000" w:sz="4" w:space="0"/>
              <w:bottom w:val="single" w:color="000000" w:sz="4" w:space="0"/>
              <w:right w:val="single" w:color="000000" w:sz="4" w:space="0"/>
            </w:tcBorders>
            <w:vAlign w:val="center"/>
          </w:tcPr>
          <w:p w14:paraId="2699A8DC">
            <w:r>
              <w:rPr>
                <w:rFonts w:hint="eastAsia"/>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6FEFBF29">
            <w:r>
              <w:rPr>
                <w:rFonts w:hint="eastAsia"/>
              </w:rPr>
              <w:t>2×14W</w:t>
            </w:r>
          </w:p>
        </w:tc>
        <w:tc>
          <w:tcPr>
            <w:tcW w:w="1050" w:type="dxa"/>
            <w:tcBorders>
              <w:top w:val="single" w:color="000000" w:sz="4" w:space="0"/>
              <w:left w:val="single" w:color="000000" w:sz="4" w:space="0"/>
              <w:bottom w:val="single" w:color="000000" w:sz="4" w:space="0"/>
              <w:right w:val="single" w:color="000000" w:sz="4" w:space="0"/>
            </w:tcBorders>
            <w:vAlign w:val="center"/>
          </w:tcPr>
          <w:p w14:paraId="5B856D6C"/>
        </w:tc>
        <w:tc>
          <w:tcPr>
            <w:tcW w:w="900" w:type="dxa"/>
            <w:tcBorders>
              <w:top w:val="single" w:color="000000" w:sz="4" w:space="0"/>
              <w:left w:val="single" w:color="000000" w:sz="4" w:space="0"/>
              <w:bottom w:val="single" w:color="000000" w:sz="4" w:space="0"/>
              <w:right w:val="single" w:color="000000" w:sz="4" w:space="0"/>
            </w:tcBorders>
            <w:vAlign w:val="center"/>
          </w:tcPr>
          <w:p w14:paraId="28C3A6DF"/>
        </w:tc>
        <w:tc>
          <w:tcPr>
            <w:tcW w:w="1020" w:type="dxa"/>
            <w:tcBorders>
              <w:top w:val="single" w:color="000000" w:sz="4" w:space="0"/>
              <w:left w:val="single" w:color="000000" w:sz="4" w:space="0"/>
              <w:bottom w:val="single" w:color="000000" w:sz="4" w:space="0"/>
              <w:right w:val="single" w:color="000000" w:sz="4" w:space="0"/>
            </w:tcBorders>
            <w:vAlign w:val="center"/>
          </w:tcPr>
          <w:p w14:paraId="74E57C4B"/>
        </w:tc>
        <w:tc>
          <w:tcPr>
            <w:tcW w:w="825" w:type="dxa"/>
            <w:tcBorders>
              <w:top w:val="single" w:color="000000" w:sz="4" w:space="0"/>
              <w:left w:val="single" w:color="000000" w:sz="4" w:space="0"/>
              <w:bottom w:val="single" w:color="000000" w:sz="4" w:space="0"/>
              <w:right w:val="single" w:color="000000" w:sz="4" w:space="0"/>
            </w:tcBorders>
            <w:vAlign w:val="center"/>
          </w:tcPr>
          <w:p w14:paraId="22DE4DCC"/>
        </w:tc>
        <w:tc>
          <w:tcPr>
            <w:tcW w:w="885" w:type="dxa"/>
            <w:tcBorders>
              <w:top w:val="single" w:color="000000" w:sz="4" w:space="0"/>
              <w:left w:val="single" w:color="000000" w:sz="4" w:space="0"/>
              <w:bottom w:val="single" w:color="000000" w:sz="4" w:space="0"/>
              <w:right w:val="single" w:color="000000" w:sz="4" w:space="0"/>
            </w:tcBorders>
            <w:vAlign w:val="center"/>
          </w:tcPr>
          <w:p w14:paraId="455B4B06"/>
        </w:tc>
        <w:tc>
          <w:tcPr>
            <w:tcW w:w="1115" w:type="dxa"/>
            <w:tcBorders>
              <w:top w:val="single" w:color="000000" w:sz="4" w:space="0"/>
              <w:left w:val="single" w:color="000000" w:sz="4" w:space="0"/>
              <w:bottom w:val="single" w:color="000000" w:sz="4" w:space="0"/>
              <w:right w:val="single" w:color="000000" w:sz="4" w:space="0"/>
            </w:tcBorders>
            <w:vAlign w:val="center"/>
          </w:tcPr>
          <w:p w14:paraId="5A59FCB2">
            <w:r>
              <w:rPr>
                <w:rFonts w:hint="eastAsia"/>
              </w:rPr>
              <w:t>考试</w:t>
            </w:r>
          </w:p>
        </w:tc>
      </w:tr>
      <w:tr w14:paraId="15AAC2B7">
        <w:tblPrEx>
          <w:tblCellMar>
            <w:top w:w="0" w:type="dxa"/>
            <w:left w:w="108" w:type="dxa"/>
            <w:bottom w:w="0" w:type="dxa"/>
            <w:right w:w="108" w:type="dxa"/>
          </w:tblCellMar>
        </w:tblPrEx>
        <w:trPr>
          <w:trHeight w:val="639"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AF8A631"/>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00C6869"/>
        </w:tc>
        <w:tc>
          <w:tcPr>
            <w:tcW w:w="510" w:type="dxa"/>
            <w:tcBorders>
              <w:top w:val="single" w:color="000000" w:sz="4" w:space="0"/>
              <w:left w:val="single" w:color="000000" w:sz="4" w:space="0"/>
              <w:bottom w:val="single" w:color="000000" w:sz="4" w:space="0"/>
              <w:right w:val="single" w:color="000000" w:sz="4" w:space="0"/>
            </w:tcBorders>
            <w:vAlign w:val="center"/>
          </w:tcPr>
          <w:p w14:paraId="270E7058">
            <w:r>
              <w:rPr>
                <w:rFonts w:hint="eastAsia"/>
              </w:rPr>
              <w:t>51</w:t>
            </w:r>
          </w:p>
        </w:tc>
        <w:tc>
          <w:tcPr>
            <w:tcW w:w="2073" w:type="dxa"/>
            <w:tcBorders>
              <w:top w:val="single" w:color="000000" w:sz="4" w:space="0"/>
              <w:left w:val="single" w:color="000000" w:sz="4" w:space="0"/>
              <w:bottom w:val="single" w:color="000000" w:sz="4" w:space="0"/>
              <w:right w:val="single" w:color="000000" w:sz="4" w:space="0"/>
            </w:tcBorders>
            <w:vAlign w:val="center"/>
          </w:tcPr>
          <w:p w14:paraId="6FF89E88">
            <w:r>
              <w:rPr>
                <w:rFonts w:hint="eastAsia"/>
              </w:rPr>
              <w:t>消费者心理分析</w:t>
            </w:r>
          </w:p>
        </w:tc>
        <w:tc>
          <w:tcPr>
            <w:tcW w:w="768" w:type="dxa"/>
            <w:tcBorders>
              <w:top w:val="single" w:color="000000" w:sz="4" w:space="0"/>
              <w:left w:val="single" w:color="000000" w:sz="4" w:space="0"/>
              <w:bottom w:val="single" w:color="000000" w:sz="4" w:space="0"/>
              <w:right w:val="single" w:color="000000" w:sz="4" w:space="0"/>
            </w:tcBorders>
            <w:vAlign w:val="center"/>
          </w:tcPr>
          <w:p w14:paraId="2FE6BAF2">
            <w:r>
              <w:rPr>
                <w:rFonts w:hint="eastAsia"/>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419EB35A">
            <w:r>
              <w:rPr>
                <w:rFonts w:hint="eastAsia"/>
              </w:rPr>
              <w:t>30</w:t>
            </w:r>
          </w:p>
        </w:tc>
        <w:tc>
          <w:tcPr>
            <w:tcW w:w="795" w:type="dxa"/>
            <w:tcBorders>
              <w:top w:val="single" w:color="000000" w:sz="4" w:space="0"/>
              <w:left w:val="single" w:color="000000" w:sz="4" w:space="0"/>
              <w:bottom w:val="single" w:color="000000" w:sz="4" w:space="0"/>
              <w:right w:val="single" w:color="000000" w:sz="4" w:space="0"/>
            </w:tcBorders>
            <w:vAlign w:val="center"/>
          </w:tcPr>
          <w:p w14:paraId="00534A95">
            <w:r>
              <w:rPr>
                <w:rFonts w:hint="eastAsia"/>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1660E32A">
            <w:r>
              <w:rPr>
                <w:rFonts w:hint="eastAsia"/>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1DF77C1B"/>
        </w:tc>
        <w:tc>
          <w:tcPr>
            <w:tcW w:w="1050" w:type="dxa"/>
            <w:tcBorders>
              <w:top w:val="single" w:color="000000" w:sz="4" w:space="0"/>
              <w:left w:val="single" w:color="000000" w:sz="4" w:space="0"/>
              <w:bottom w:val="single" w:color="000000" w:sz="4" w:space="0"/>
              <w:right w:val="single" w:color="000000" w:sz="4" w:space="0"/>
            </w:tcBorders>
            <w:vAlign w:val="center"/>
          </w:tcPr>
          <w:p w14:paraId="3A60E258">
            <w:r>
              <w:rPr>
                <w:rFonts w:hint="eastAsia"/>
              </w:rPr>
              <w:t>2×15W</w:t>
            </w:r>
          </w:p>
        </w:tc>
        <w:tc>
          <w:tcPr>
            <w:tcW w:w="900" w:type="dxa"/>
            <w:tcBorders>
              <w:top w:val="single" w:color="000000" w:sz="4" w:space="0"/>
              <w:left w:val="single" w:color="000000" w:sz="4" w:space="0"/>
              <w:bottom w:val="single" w:color="000000" w:sz="4" w:space="0"/>
              <w:right w:val="single" w:color="000000" w:sz="4" w:space="0"/>
            </w:tcBorders>
            <w:vAlign w:val="center"/>
          </w:tcPr>
          <w:p w14:paraId="31D82169"/>
        </w:tc>
        <w:tc>
          <w:tcPr>
            <w:tcW w:w="1020" w:type="dxa"/>
            <w:tcBorders>
              <w:top w:val="single" w:color="000000" w:sz="4" w:space="0"/>
              <w:left w:val="single" w:color="000000" w:sz="4" w:space="0"/>
              <w:bottom w:val="single" w:color="000000" w:sz="4" w:space="0"/>
              <w:right w:val="single" w:color="000000" w:sz="4" w:space="0"/>
            </w:tcBorders>
            <w:vAlign w:val="center"/>
          </w:tcPr>
          <w:p w14:paraId="4B869202"/>
        </w:tc>
        <w:tc>
          <w:tcPr>
            <w:tcW w:w="825" w:type="dxa"/>
            <w:tcBorders>
              <w:top w:val="single" w:color="000000" w:sz="4" w:space="0"/>
              <w:left w:val="single" w:color="000000" w:sz="4" w:space="0"/>
              <w:bottom w:val="single" w:color="000000" w:sz="4" w:space="0"/>
              <w:right w:val="single" w:color="000000" w:sz="4" w:space="0"/>
            </w:tcBorders>
            <w:vAlign w:val="center"/>
          </w:tcPr>
          <w:p w14:paraId="049C40E7"/>
        </w:tc>
        <w:tc>
          <w:tcPr>
            <w:tcW w:w="885" w:type="dxa"/>
            <w:tcBorders>
              <w:top w:val="single" w:color="000000" w:sz="4" w:space="0"/>
              <w:left w:val="single" w:color="000000" w:sz="4" w:space="0"/>
              <w:bottom w:val="single" w:color="000000" w:sz="4" w:space="0"/>
              <w:right w:val="single" w:color="000000" w:sz="4" w:space="0"/>
            </w:tcBorders>
            <w:vAlign w:val="center"/>
          </w:tcPr>
          <w:p w14:paraId="7972A027"/>
        </w:tc>
        <w:tc>
          <w:tcPr>
            <w:tcW w:w="1115" w:type="dxa"/>
            <w:tcBorders>
              <w:top w:val="single" w:color="000000" w:sz="4" w:space="0"/>
              <w:left w:val="single" w:color="000000" w:sz="4" w:space="0"/>
              <w:bottom w:val="single" w:color="000000" w:sz="4" w:space="0"/>
              <w:right w:val="single" w:color="000000" w:sz="4" w:space="0"/>
            </w:tcBorders>
            <w:vAlign w:val="center"/>
          </w:tcPr>
          <w:p w14:paraId="3D76E7E3">
            <w:r>
              <w:rPr>
                <w:rFonts w:hint="eastAsia"/>
              </w:rPr>
              <w:t>考试</w:t>
            </w:r>
          </w:p>
        </w:tc>
      </w:tr>
      <w:tr w14:paraId="3B52CEAB">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2FC9263"/>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3E88CABD">
            <w:r>
              <w:rPr>
                <w:rFonts w:hint="eastAsia"/>
                <w:lang w:bidi="ar"/>
              </w:rPr>
              <w:t>专业拓展限选小计</w:t>
            </w:r>
          </w:p>
        </w:tc>
        <w:tc>
          <w:tcPr>
            <w:tcW w:w="768" w:type="dxa"/>
            <w:tcBorders>
              <w:top w:val="single" w:color="000000" w:sz="4" w:space="0"/>
              <w:left w:val="single" w:color="000000" w:sz="4" w:space="0"/>
              <w:bottom w:val="single" w:color="000000" w:sz="4" w:space="0"/>
              <w:right w:val="single" w:color="000000" w:sz="4" w:space="0"/>
            </w:tcBorders>
            <w:shd w:val="clear" w:color="auto" w:fill="CCFFCC"/>
          </w:tcPr>
          <w:p w14:paraId="20D68848">
            <w:r>
              <w:t>8</w:t>
            </w:r>
          </w:p>
        </w:tc>
        <w:tc>
          <w:tcPr>
            <w:tcW w:w="795" w:type="dxa"/>
            <w:tcBorders>
              <w:top w:val="single" w:color="000000" w:sz="4" w:space="0"/>
              <w:left w:val="single" w:color="000000" w:sz="4" w:space="0"/>
              <w:bottom w:val="single" w:color="000000" w:sz="4" w:space="0"/>
              <w:right w:val="single" w:color="000000" w:sz="4" w:space="0"/>
            </w:tcBorders>
            <w:shd w:val="clear" w:color="auto" w:fill="CCFFCC"/>
          </w:tcPr>
          <w:p w14:paraId="613700E7">
            <w:r>
              <w:t>1</w:t>
            </w:r>
            <w:r>
              <w:rPr>
                <w:rFonts w:hint="eastAsia"/>
              </w:rPr>
              <w:t>18</w:t>
            </w:r>
          </w:p>
        </w:tc>
        <w:tc>
          <w:tcPr>
            <w:tcW w:w="795" w:type="dxa"/>
            <w:tcBorders>
              <w:top w:val="single" w:color="000000" w:sz="4" w:space="0"/>
              <w:left w:val="single" w:color="000000" w:sz="4" w:space="0"/>
              <w:bottom w:val="single" w:color="000000" w:sz="4" w:space="0"/>
              <w:right w:val="single" w:color="000000" w:sz="4" w:space="0"/>
            </w:tcBorders>
            <w:shd w:val="clear" w:color="auto" w:fill="CCFFCC"/>
          </w:tcPr>
          <w:p w14:paraId="162A9A74">
            <w:r>
              <w:t>1</w:t>
            </w:r>
            <w:r>
              <w:rPr>
                <w:rFonts w:hint="eastAsia"/>
              </w:rPr>
              <w:t>18</w:t>
            </w:r>
          </w:p>
        </w:tc>
        <w:tc>
          <w:tcPr>
            <w:tcW w:w="855" w:type="dxa"/>
            <w:tcBorders>
              <w:top w:val="single" w:color="000000" w:sz="4" w:space="0"/>
              <w:left w:val="single" w:color="000000" w:sz="4" w:space="0"/>
              <w:bottom w:val="single" w:color="000000" w:sz="4" w:space="0"/>
              <w:right w:val="single" w:color="000000" w:sz="4" w:space="0"/>
            </w:tcBorders>
            <w:shd w:val="clear" w:color="auto" w:fill="CCFFCC"/>
          </w:tcPr>
          <w:p w14:paraId="7B740344">
            <w:r>
              <w:rPr>
                <w:rFonts w:hint="eastAsia"/>
              </w:rPr>
              <w:t>0</w:t>
            </w:r>
          </w:p>
        </w:tc>
        <w:tc>
          <w:tcPr>
            <w:tcW w:w="1110" w:type="dxa"/>
            <w:tcBorders>
              <w:top w:val="single" w:color="000000" w:sz="4" w:space="0"/>
              <w:left w:val="single" w:color="000000" w:sz="4" w:space="0"/>
              <w:bottom w:val="single" w:color="000000" w:sz="4" w:space="0"/>
              <w:right w:val="single" w:color="000000" w:sz="4" w:space="0"/>
            </w:tcBorders>
            <w:shd w:val="clear" w:color="auto" w:fill="CCFFCC"/>
          </w:tcPr>
          <w:p w14:paraId="2CAE5193">
            <w:r>
              <w:t>2</w:t>
            </w:r>
          </w:p>
        </w:tc>
        <w:tc>
          <w:tcPr>
            <w:tcW w:w="1050" w:type="dxa"/>
            <w:tcBorders>
              <w:top w:val="single" w:color="000000" w:sz="4" w:space="0"/>
              <w:left w:val="single" w:color="000000" w:sz="4" w:space="0"/>
              <w:bottom w:val="single" w:color="000000" w:sz="4" w:space="0"/>
              <w:right w:val="single" w:color="000000" w:sz="4" w:space="0"/>
            </w:tcBorders>
            <w:shd w:val="clear" w:color="auto" w:fill="CCFFCC"/>
          </w:tcPr>
          <w:p w14:paraId="367C3045">
            <w:r>
              <w:t>2</w:t>
            </w:r>
          </w:p>
        </w:tc>
        <w:tc>
          <w:tcPr>
            <w:tcW w:w="900" w:type="dxa"/>
            <w:tcBorders>
              <w:top w:val="single" w:color="000000" w:sz="4" w:space="0"/>
              <w:left w:val="single" w:color="000000" w:sz="4" w:space="0"/>
              <w:bottom w:val="single" w:color="000000" w:sz="4" w:space="0"/>
              <w:right w:val="single" w:color="000000" w:sz="4" w:space="0"/>
            </w:tcBorders>
            <w:shd w:val="clear" w:color="auto" w:fill="CCFFCC"/>
          </w:tcPr>
          <w:p w14:paraId="5554A5ED">
            <w:r>
              <w:t>0</w:t>
            </w:r>
          </w:p>
        </w:tc>
        <w:tc>
          <w:tcPr>
            <w:tcW w:w="1020" w:type="dxa"/>
            <w:tcBorders>
              <w:top w:val="single" w:color="000000" w:sz="4" w:space="0"/>
              <w:left w:val="single" w:color="000000" w:sz="4" w:space="0"/>
              <w:bottom w:val="single" w:color="000000" w:sz="4" w:space="0"/>
              <w:right w:val="single" w:color="000000" w:sz="4" w:space="0"/>
            </w:tcBorders>
            <w:shd w:val="clear" w:color="auto" w:fill="CCFFCC"/>
          </w:tcPr>
          <w:p w14:paraId="2B6E4D4A">
            <w:r>
              <w:t>2</w:t>
            </w:r>
          </w:p>
        </w:tc>
        <w:tc>
          <w:tcPr>
            <w:tcW w:w="825" w:type="dxa"/>
            <w:tcBorders>
              <w:top w:val="single" w:color="000000" w:sz="4" w:space="0"/>
              <w:left w:val="single" w:color="000000" w:sz="4" w:space="0"/>
              <w:bottom w:val="single" w:color="000000" w:sz="4" w:space="0"/>
              <w:right w:val="single" w:color="000000" w:sz="4" w:space="0"/>
            </w:tcBorders>
            <w:shd w:val="clear" w:color="auto" w:fill="CCFFCC"/>
          </w:tcPr>
          <w:p w14:paraId="4197E1B4">
            <w:r>
              <w:t>4</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ABA9DB7"/>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44161D3"/>
        </w:tc>
      </w:tr>
      <w:tr w14:paraId="486551CF">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2CF48FD"/>
        </w:tc>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15300E12">
            <w:r>
              <w:rPr>
                <w:rFonts w:hint="eastAsia"/>
                <w:lang w:bidi="ar"/>
              </w:rPr>
              <w:t>专业拓展任选</w:t>
            </w:r>
          </w:p>
        </w:tc>
        <w:tc>
          <w:tcPr>
            <w:tcW w:w="510" w:type="dxa"/>
            <w:tcBorders>
              <w:top w:val="single" w:color="000000" w:sz="4" w:space="0"/>
              <w:left w:val="single" w:color="000000" w:sz="4" w:space="0"/>
              <w:bottom w:val="single" w:color="000000" w:sz="4" w:space="0"/>
              <w:right w:val="single" w:color="000000" w:sz="4" w:space="0"/>
            </w:tcBorders>
            <w:vAlign w:val="center"/>
          </w:tcPr>
          <w:p w14:paraId="6F987B43">
            <w:r>
              <w:rPr>
                <w:rFonts w:hint="eastAsia"/>
              </w:rPr>
              <w:t>52</w:t>
            </w:r>
          </w:p>
        </w:tc>
        <w:tc>
          <w:tcPr>
            <w:tcW w:w="2073" w:type="dxa"/>
            <w:tcBorders>
              <w:top w:val="single" w:color="000000" w:sz="4" w:space="0"/>
              <w:left w:val="single" w:color="000000" w:sz="4" w:space="0"/>
              <w:bottom w:val="single" w:color="000000" w:sz="4" w:space="0"/>
              <w:right w:val="single" w:color="000000" w:sz="4" w:space="0"/>
            </w:tcBorders>
            <w:vAlign w:val="center"/>
          </w:tcPr>
          <w:p w14:paraId="47BDB86B">
            <w:pPr>
              <w:ind w:firstLine="360"/>
            </w:pPr>
            <w:r>
              <w:rPr>
                <w:rFonts w:hint="eastAsia"/>
                <w:color w:val="000000"/>
                <w:sz w:val="18"/>
                <w:szCs w:val="18"/>
              </w:rPr>
              <w:t>移动电子商务实务</w:t>
            </w:r>
          </w:p>
        </w:tc>
        <w:tc>
          <w:tcPr>
            <w:tcW w:w="768" w:type="dxa"/>
            <w:tcBorders>
              <w:top w:val="single" w:color="000000" w:sz="4" w:space="0"/>
              <w:left w:val="single" w:color="000000" w:sz="4" w:space="0"/>
              <w:bottom w:val="single" w:color="000000" w:sz="4" w:space="0"/>
              <w:right w:val="single" w:color="000000" w:sz="4" w:space="0"/>
            </w:tcBorders>
            <w:vAlign w:val="center"/>
          </w:tcPr>
          <w:p w14:paraId="5458BD1B">
            <w:pPr>
              <w:ind w:firstLine="360"/>
            </w:pPr>
            <w:r>
              <w:rPr>
                <w:color w:val="000000"/>
                <w:sz w:val="18"/>
                <w:szCs w:val="18"/>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6B5BA5A6">
            <w:pPr>
              <w:ind w:firstLine="360"/>
            </w:pPr>
            <w:r>
              <w:rPr>
                <w:color w:val="000000"/>
                <w:sz w:val="18"/>
                <w:szCs w:val="18"/>
              </w:rPr>
              <w:t>30</w:t>
            </w:r>
          </w:p>
        </w:tc>
        <w:tc>
          <w:tcPr>
            <w:tcW w:w="795" w:type="dxa"/>
            <w:tcBorders>
              <w:top w:val="single" w:color="000000" w:sz="4" w:space="0"/>
              <w:left w:val="single" w:color="000000" w:sz="4" w:space="0"/>
              <w:bottom w:val="single" w:color="000000" w:sz="4" w:space="0"/>
              <w:right w:val="single" w:color="000000" w:sz="4" w:space="0"/>
            </w:tcBorders>
            <w:vAlign w:val="center"/>
          </w:tcPr>
          <w:p w14:paraId="35EEC046">
            <w:pPr>
              <w:ind w:firstLine="360"/>
            </w:pPr>
            <w:r>
              <w:rPr>
                <w:color w:val="000000"/>
                <w:sz w:val="18"/>
                <w:szCs w:val="18"/>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235317B8">
            <w:pPr>
              <w:ind w:firstLine="360"/>
            </w:pPr>
            <w:r>
              <w:rPr>
                <w:color w:val="000000"/>
                <w:sz w:val="18"/>
                <w:szCs w:val="18"/>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45C1C2F6">
            <w:pPr>
              <w:ind w:firstLine="360"/>
            </w:pPr>
            <w:r>
              <w:rPr>
                <w:color w:val="000000"/>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35613E65">
            <w:pPr>
              <w:ind w:firstLine="360"/>
            </w:pPr>
            <w:r>
              <w:rPr>
                <w:color w:val="000000"/>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6EA37929">
            <w:pPr>
              <w:ind w:firstLine="360"/>
            </w:pPr>
            <w:r>
              <w:rPr>
                <w:color w:val="000000"/>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106C1D3F">
            <w:pPr>
              <w:ind w:firstLine="360"/>
            </w:pPr>
            <w:r>
              <w:rPr>
                <w:color w:val="000000"/>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1EAABD66">
            <w:pPr>
              <w:ind w:firstLine="360"/>
            </w:pPr>
            <w:r>
              <w:rPr>
                <w:color w:val="000000"/>
                <w:sz w:val="18"/>
                <w:szCs w:val="18"/>
              </w:rPr>
              <w:t>4×8W</w:t>
            </w:r>
          </w:p>
        </w:tc>
        <w:tc>
          <w:tcPr>
            <w:tcW w:w="885" w:type="dxa"/>
            <w:tcBorders>
              <w:top w:val="single" w:color="000000" w:sz="4" w:space="0"/>
              <w:left w:val="single" w:color="000000" w:sz="4" w:space="0"/>
              <w:bottom w:val="single" w:color="000000" w:sz="4" w:space="0"/>
              <w:right w:val="single" w:color="000000" w:sz="4" w:space="0"/>
            </w:tcBorders>
            <w:vAlign w:val="center"/>
          </w:tcPr>
          <w:p w14:paraId="1730BEC9">
            <w:pPr>
              <w:ind w:firstLine="360"/>
            </w:pPr>
            <w:r>
              <w:rPr>
                <w:color w:val="000000"/>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4413D87F">
            <w:pPr>
              <w:ind w:firstLine="360"/>
            </w:pPr>
            <w:r>
              <w:rPr>
                <w:rFonts w:hint="eastAsia"/>
                <w:sz w:val="18"/>
                <w:szCs w:val="18"/>
              </w:rPr>
              <w:t>考试</w:t>
            </w:r>
          </w:p>
        </w:tc>
      </w:tr>
      <w:tr w14:paraId="63825F93">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2004B96"/>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060AE15"/>
        </w:tc>
        <w:tc>
          <w:tcPr>
            <w:tcW w:w="510" w:type="dxa"/>
            <w:tcBorders>
              <w:top w:val="single" w:color="000000" w:sz="4" w:space="0"/>
              <w:left w:val="single" w:color="000000" w:sz="4" w:space="0"/>
              <w:bottom w:val="single" w:color="000000" w:sz="4" w:space="0"/>
              <w:right w:val="single" w:color="000000" w:sz="4" w:space="0"/>
            </w:tcBorders>
            <w:vAlign w:val="center"/>
          </w:tcPr>
          <w:p w14:paraId="68032761">
            <w:r>
              <w:rPr>
                <w:rFonts w:hint="eastAsia"/>
              </w:rPr>
              <w:t>53</w:t>
            </w:r>
          </w:p>
        </w:tc>
        <w:tc>
          <w:tcPr>
            <w:tcW w:w="2073" w:type="dxa"/>
            <w:tcBorders>
              <w:top w:val="single" w:color="000000" w:sz="4" w:space="0"/>
              <w:left w:val="single" w:color="000000" w:sz="4" w:space="0"/>
              <w:bottom w:val="single" w:color="000000" w:sz="4" w:space="0"/>
              <w:right w:val="single" w:color="000000" w:sz="4" w:space="0"/>
            </w:tcBorders>
            <w:vAlign w:val="center"/>
          </w:tcPr>
          <w:p w14:paraId="5C0AA694">
            <w:pPr>
              <w:ind w:firstLine="360"/>
            </w:pPr>
            <w:r>
              <w:rPr>
                <w:rFonts w:hint="eastAsia"/>
                <w:color w:val="000000"/>
                <w:sz w:val="18"/>
                <w:szCs w:val="18"/>
              </w:rPr>
              <w:t>供应链管理实务</w:t>
            </w:r>
          </w:p>
        </w:tc>
        <w:tc>
          <w:tcPr>
            <w:tcW w:w="768" w:type="dxa"/>
            <w:tcBorders>
              <w:top w:val="single" w:color="000000" w:sz="4" w:space="0"/>
              <w:left w:val="single" w:color="000000" w:sz="4" w:space="0"/>
              <w:bottom w:val="single" w:color="000000" w:sz="4" w:space="0"/>
              <w:right w:val="single" w:color="000000" w:sz="4" w:space="0"/>
            </w:tcBorders>
            <w:vAlign w:val="center"/>
          </w:tcPr>
          <w:p w14:paraId="1FA55CA6">
            <w:pPr>
              <w:ind w:firstLine="360"/>
            </w:pPr>
            <w:r>
              <w:rPr>
                <w:color w:val="000000"/>
                <w:sz w:val="18"/>
                <w:szCs w:val="18"/>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25E020D3">
            <w:pPr>
              <w:ind w:firstLine="360"/>
            </w:pPr>
            <w:r>
              <w:rPr>
                <w:color w:val="000000"/>
                <w:sz w:val="18"/>
                <w:szCs w:val="18"/>
              </w:rPr>
              <w:t>30</w:t>
            </w:r>
          </w:p>
        </w:tc>
        <w:tc>
          <w:tcPr>
            <w:tcW w:w="795" w:type="dxa"/>
            <w:tcBorders>
              <w:top w:val="single" w:color="000000" w:sz="4" w:space="0"/>
              <w:left w:val="single" w:color="000000" w:sz="4" w:space="0"/>
              <w:bottom w:val="single" w:color="000000" w:sz="4" w:space="0"/>
              <w:right w:val="single" w:color="000000" w:sz="4" w:space="0"/>
            </w:tcBorders>
            <w:vAlign w:val="center"/>
          </w:tcPr>
          <w:p w14:paraId="2258144C">
            <w:pPr>
              <w:ind w:firstLine="360"/>
            </w:pPr>
            <w:r>
              <w:rPr>
                <w:color w:val="000000"/>
                <w:sz w:val="18"/>
                <w:szCs w:val="18"/>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280F72B0">
            <w:pPr>
              <w:ind w:firstLine="360"/>
            </w:pPr>
            <w:r>
              <w:rPr>
                <w:color w:val="000000"/>
                <w:sz w:val="18"/>
                <w:szCs w:val="18"/>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73AFA3EC">
            <w:pPr>
              <w:ind w:firstLine="360"/>
            </w:pPr>
            <w:r>
              <w:rPr>
                <w:color w:val="000000"/>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34309AB5"/>
        </w:tc>
        <w:tc>
          <w:tcPr>
            <w:tcW w:w="900" w:type="dxa"/>
            <w:tcBorders>
              <w:top w:val="single" w:color="000000" w:sz="4" w:space="0"/>
              <w:left w:val="single" w:color="000000" w:sz="4" w:space="0"/>
              <w:bottom w:val="single" w:color="000000" w:sz="4" w:space="0"/>
              <w:right w:val="single" w:color="000000" w:sz="4" w:space="0"/>
            </w:tcBorders>
            <w:vAlign w:val="center"/>
          </w:tcPr>
          <w:p w14:paraId="47ABE2E7">
            <w:pPr>
              <w:ind w:firstLine="360"/>
            </w:pPr>
            <w:r>
              <w:rPr>
                <w:color w:val="000000"/>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282C86E5"/>
        </w:tc>
        <w:tc>
          <w:tcPr>
            <w:tcW w:w="825" w:type="dxa"/>
            <w:tcBorders>
              <w:top w:val="single" w:color="000000" w:sz="4" w:space="0"/>
              <w:left w:val="single" w:color="000000" w:sz="4" w:space="0"/>
              <w:bottom w:val="single" w:color="000000" w:sz="4" w:space="0"/>
              <w:right w:val="single" w:color="000000" w:sz="4" w:space="0"/>
            </w:tcBorders>
            <w:vAlign w:val="center"/>
          </w:tcPr>
          <w:p w14:paraId="4F3FC3E6">
            <w:pPr>
              <w:ind w:firstLine="360"/>
            </w:pPr>
            <w:r>
              <w:rPr>
                <w:color w:val="000000"/>
                <w:sz w:val="18"/>
                <w:szCs w:val="18"/>
              </w:rPr>
              <w:t>4×8W</w:t>
            </w:r>
          </w:p>
        </w:tc>
        <w:tc>
          <w:tcPr>
            <w:tcW w:w="885" w:type="dxa"/>
            <w:tcBorders>
              <w:top w:val="single" w:color="000000" w:sz="4" w:space="0"/>
              <w:left w:val="single" w:color="000000" w:sz="4" w:space="0"/>
              <w:bottom w:val="single" w:color="000000" w:sz="4" w:space="0"/>
              <w:right w:val="single" w:color="000000" w:sz="4" w:space="0"/>
            </w:tcBorders>
            <w:vAlign w:val="center"/>
          </w:tcPr>
          <w:p w14:paraId="5C4B3E0C">
            <w:pPr>
              <w:ind w:firstLine="360"/>
            </w:pPr>
            <w:r>
              <w:rPr>
                <w:color w:val="000000"/>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4D9836FD">
            <w:pPr>
              <w:ind w:firstLine="360"/>
            </w:pPr>
            <w:r>
              <w:rPr>
                <w:rFonts w:hint="eastAsia"/>
                <w:sz w:val="18"/>
                <w:szCs w:val="18"/>
              </w:rPr>
              <w:t>考试</w:t>
            </w:r>
          </w:p>
        </w:tc>
      </w:tr>
      <w:tr w14:paraId="48EBCDCA">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B99782D"/>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9A40DCB"/>
        </w:tc>
        <w:tc>
          <w:tcPr>
            <w:tcW w:w="510" w:type="dxa"/>
            <w:tcBorders>
              <w:top w:val="single" w:color="000000" w:sz="4" w:space="0"/>
              <w:left w:val="single" w:color="000000" w:sz="4" w:space="0"/>
              <w:bottom w:val="single" w:color="000000" w:sz="4" w:space="0"/>
              <w:right w:val="single" w:color="000000" w:sz="4" w:space="0"/>
            </w:tcBorders>
            <w:vAlign w:val="center"/>
          </w:tcPr>
          <w:p w14:paraId="55B20E78">
            <w:r>
              <w:rPr>
                <w:rFonts w:hint="eastAsia"/>
              </w:rPr>
              <w:t>54</w:t>
            </w:r>
          </w:p>
        </w:tc>
        <w:tc>
          <w:tcPr>
            <w:tcW w:w="2073" w:type="dxa"/>
            <w:tcBorders>
              <w:top w:val="single" w:color="000000" w:sz="4" w:space="0"/>
              <w:left w:val="single" w:color="000000" w:sz="4" w:space="0"/>
              <w:bottom w:val="single" w:color="000000" w:sz="4" w:space="0"/>
              <w:right w:val="single" w:color="000000" w:sz="4" w:space="0"/>
            </w:tcBorders>
            <w:vAlign w:val="center"/>
          </w:tcPr>
          <w:p w14:paraId="2AE1F6C0">
            <w:pPr>
              <w:ind w:firstLine="360"/>
            </w:pPr>
            <w:r>
              <w:rPr>
                <w:rFonts w:hint="eastAsia"/>
                <w:color w:val="000000"/>
                <w:sz w:val="18"/>
                <w:szCs w:val="18"/>
              </w:rPr>
              <w:t>经济法基础</w:t>
            </w:r>
          </w:p>
        </w:tc>
        <w:tc>
          <w:tcPr>
            <w:tcW w:w="768" w:type="dxa"/>
            <w:tcBorders>
              <w:top w:val="single" w:color="000000" w:sz="4" w:space="0"/>
              <w:left w:val="single" w:color="000000" w:sz="4" w:space="0"/>
              <w:bottom w:val="single" w:color="000000" w:sz="4" w:space="0"/>
              <w:right w:val="single" w:color="000000" w:sz="4" w:space="0"/>
            </w:tcBorders>
            <w:vAlign w:val="center"/>
          </w:tcPr>
          <w:p w14:paraId="39C3DF78">
            <w:pPr>
              <w:ind w:firstLine="360"/>
            </w:pPr>
            <w:r>
              <w:rPr>
                <w:color w:val="000000"/>
                <w:sz w:val="18"/>
                <w:szCs w:val="18"/>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2A60CF85">
            <w:pPr>
              <w:ind w:firstLine="360"/>
            </w:pPr>
            <w:r>
              <w:rPr>
                <w:color w:val="000000"/>
                <w:sz w:val="18"/>
                <w:szCs w:val="18"/>
              </w:rPr>
              <w:t>30</w:t>
            </w:r>
          </w:p>
        </w:tc>
        <w:tc>
          <w:tcPr>
            <w:tcW w:w="795" w:type="dxa"/>
            <w:tcBorders>
              <w:top w:val="single" w:color="000000" w:sz="4" w:space="0"/>
              <w:left w:val="single" w:color="000000" w:sz="4" w:space="0"/>
              <w:bottom w:val="single" w:color="000000" w:sz="4" w:space="0"/>
              <w:right w:val="single" w:color="000000" w:sz="4" w:space="0"/>
            </w:tcBorders>
            <w:vAlign w:val="center"/>
          </w:tcPr>
          <w:p w14:paraId="5F05DB62">
            <w:pPr>
              <w:ind w:firstLine="360"/>
            </w:pPr>
            <w:r>
              <w:rPr>
                <w:color w:val="000000"/>
                <w:sz w:val="18"/>
                <w:szCs w:val="18"/>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7EBE3609">
            <w:pPr>
              <w:ind w:firstLine="360"/>
            </w:pPr>
            <w:r>
              <w:rPr>
                <w:color w:val="000000"/>
                <w:sz w:val="18"/>
                <w:szCs w:val="18"/>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622BE5A3">
            <w:pPr>
              <w:ind w:firstLine="360"/>
            </w:pPr>
            <w:r>
              <w:rPr>
                <w:color w:val="000000"/>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49158D7C">
            <w:pPr>
              <w:ind w:firstLine="360"/>
            </w:pPr>
            <w:r>
              <w:rPr>
                <w:color w:val="000000"/>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5AE19DC5">
            <w:pPr>
              <w:ind w:firstLine="360"/>
            </w:pPr>
            <w:r>
              <w:rPr>
                <w:color w:val="000000"/>
                <w:sz w:val="18"/>
                <w:szCs w:val="18"/>
              </w:rPr>
              <w:t>2×15W</w:t>
            </w:r>
          </w:p>
        </w:tc>
        <w:tc>
          <w:tcPr>
            <w:tcW w:w="1020" w:type="dxa"/>
            <w:tcBorders>
              <w:top w:val="single" w:color="000000" w:sz="4" w:space="0"/>
              <w:left w:val="single" w:color="000000" w:sz="4" w:space="0"/>
              <w:bottom w:val="single" w:color="000000" w:sz="4" w:space="0"/>
              <w:right w:val="single" w:color="000000" w:sz="4" w:space="0"/>
            </w:tcBorders>
            <w:vAlign w:val="center"/>
          </w:tcPr>
          <w:p w14:paraId="1C6E7299">
            <w:pPr>
              <w:ind w:firstLine="360"/>
            </w:pPr>
            <w:r>
              <w:rPr>
                <w:color w:val="000000"/>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542F1DDD">
            <w:pPr>
              <w:ind w:firstLine="360"/>
            </w:pPr>
            <w:r>
              <w:rPr>
                <w:color w:val="000000"/>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2E998FA9">
            <w:pPr>
              <w:ind w:firstLine="360"/>
            </w:pPr>
            <w:r>
              <w:rPr>
                <w:color w:val="000000"/>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54292135">
            <w:pPr>
              <w:ind w:firstLine="360"/>
            </w:pPr>
            <w:r>
              <w:rPr>
                <w:rFonts w:hint="eastAsia"/>
                <w:sz w:val="18"/>
                <w:szCs w:val="18"/>
              </w:rPr>
              <w:t>考试</w:t>
            </w:r>
          </w:p>
        </w:tc>
      </w:tr>
      <w:tr w14:paraId="1925C1BE">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9428891"/>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87DCF69"/>
        </w:tc>
        <w:tc>
          <w:tcPr>
            <w:tcW w:w="510" w:type="dxa"/>
            <w:tcBorders>
              <w:top w:val="single" w:color="000000" w:sz="4" w:space="0"/>
              <w:left w:val="single" w:color="000000" w:sz="4" w:space="0"/>
              <w:bottom w:val="single" w:color="000000" w:sz="4" w:space="0"/>
              <w:right w:val="single" w:color="000000" w:sz="4" w:space="0"/>
            </w:tcBorders>
            <w:vAlign w:val="center"/>
          </w:tcPr>
          <w:p w14:paraId="7D8AB37A">
            <w:r>
              <w:rPr>
                <w:rFonts w:hint="eastAsia"/>
              </w:rPr>
              <w:t>55</w:t>
            </w:r>
          </w:p>
        </w:tc>
        <w:tc>
          <w:tcPr>
            <w:tcW w:w="2073" w:type="dxa"/>
            <w:tcBorders>
              <w:top w:val="single" w:color="000000" w:sz="4" w:space="0"/>
              <w:left w:val="single" w:color="000000" w:sz="4" w:space="0"/>
              <w:bottom w:val="single" w:color="000000" w:sz="4" w:space="0"/>
              <w:right w:val="single" w:color="000000" w:sz="4" w:space="0"/>
            </w:tcBorders>
            <w:vAlign w:val="center"/>
          </w:tcPr>
          <w:p w14:paraId="4D144256">
            <w:pPr>
              <w:ind w:firstLine="360"/>
            </w:pPr>
            <w:r>
              <w:rPr>
                <w:rFonts w:hint="eastAsia"/>
                <w:color w:val="000000"/>
                <w:sz w:val="18"/>
                <w:szCs w:val="18"/>
              </w:rPr>
              <w:t>短视频与直播运营</w:t>
            </w:r>
          </w:p>
        </w:tc>
        <w:tc>
          <w:tcPr>
            <w:tcW w:w="768" w:type="dxa"/>
            <w:tcBorders>
              <w:top w:val="single" w:color="000000" w:sz="4" w:space="0"/>
              <w:left w:val="single" w:color="000000" w:sz="4" w:space="0"/>
              <w:bottom w:val="single" w:color="000000" w:sz="4" w:space="0"/>
              <w:right w:val="single" w:color="000000" w:sz="4" w:space="0"/>
            </w:tcBorders>
            <w:vAlign w:val="center"/>
          </w:tcPr>
          <w:p w14:paraId="1D41B031">
            <w:pPr>
              <w:ind w:firstLine="360"/>
            </w:pPr>
            <w:r>
              <w:rPr>
                <w:color w:val="000000"/>
                <w:sz w:val="18"/>
                <w:szCs w:val="18"/>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7C10FE32">
            <w:pPr>
              <w:ind w:firstLine="360"/>
            </w:pPr>
            <w:r>
              <w:rPr>
                <w:color w:val="000000"/>
                <w:sz w:val="18"/>
                <w:szCs w:val="18"/>
              </w:rPr>
              <w:t>30</w:t>
            </w:r>
          </w:p>
        </w:tc>
        <w:tc>
          <w:tcPr>
            <w:tcW w:w="795" w:type="dxa"/>
            <w:tcBorders>
              <w:top w:val="single" w:color="000000" w:sz="4" w:space="0"/>
              <w:left w:val="single" w:color="000000" w:sz="4" w:space="0"/>
              <w:bottom w:val="single" w:color="000000" w:sz="4" w:space="0"/>
              <w:right w:val="single" w:color="000000" w:sz="4" w:space="0"/>
            </w:tcBorders>
            <w:vAlign w:val="center"/>
          </w:tcPr>
          <w:p w14:paraId="32F4BF6C">
            <w:pPr>
              <w:ind w:firstLine="360"/>
            </w:pPr>
            <w:r>
              <w:rPr>
                <w:color w:val="000000"/>
                <w:sz w:val="18"/>
                <w:szCs w:val="18"/>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7260646E">
            <w:pPr>
              <w:ind w:firstLine="360"/>
            </w:pPr>
            <w:r>
              <w:rPr>
                <w:color w:val="000000"/>
                <w:sz w:val="18"/>
                <w:szCs w:val="18"/>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76F9B3C3">
            <w:pPr>
              <w:ind w:firstLine="360"/>
            </w:pPr>
            <w:r>
              <w:rPr>
                <w:color w:val="000000"/>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64723DF1">
            <w:pPr>
              <w:ind w:firstLine="360"/>
            </w:pPr>
            <w:r>
              <w:rPr>
                <w:color w:val="000000"/>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0DBF3B5E">
            <w:pPr>
              <w:ind w:firstLine="360"/>
            </w:pPr>
            <w:r>
              <w:rPr>
                <w:color w:val="000000"/>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7C553F70">
            <w:pPr>
              <w:ind w:firstLine="360"/>
            </w:pPr>
            <w:r>
              <w:rPr>
                <w:color w:val="000000"/>
                <w:sz w:val="18"/>
                <w:szCs w:val="18"/>
              </w:rPr>
              <w:t>2×15W</w:t>
            </w:r>
          </w:p>
        </w:tc>
        <w:tc>
          <w:tcPr>
            <w:tcW w:w="825" w:type="dxa"/>
            <w:tcBorders>
              <w:top w:val="single" w:color="000000" w:sz="4" w:space="0"/>
              <w:left w:val="single" w:color="000000" w:sz="4" w:space="0"/>
              <w:bottom w:val="single" w:color="000000" w:sz="4" w:space="0"/>
              <w:right w:val="single" w:color="000000" w:sz="4" w:space="0"/>
            </w:tcBorders>
            <w:vAlign w:val="center"/>
          </w:tcPr>
          <w:p w14:paraId="6D6FB807">
            <w:pPr>
              <w:ind w:firstLine="360"/>
            </w:pPr>
            <w:r>
              <w:rPr>
                <w:color w:val="000000"/>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71F3C69F">
            <w:pPr>
              <w:ind w:firstLine="360"/>
            </w:pPr>
            <w:r>
              <w:rPr>
                <w:color w:val="000000"/>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3017B920">
            <w:pPr>
              <w:ind w:firstLine="360"/>
            </w:pPr>
            <w:r>
              <w:rPr>
                <w:rFonts w:hint="eastAsia"/>
                <w:sz w:val="18"/>
                <w:szCs w:val="18"/>
              </w:rPr>
              <w:t>考试</w:t>
            </w:r>
          </w:p>
        </w:tc>
      </w:tr>
      <w:tr w14:paraId="5BD609E7">
        <w:tblPrEx>
          <w:tblCellMar>
            <w:top w:w="0" w:type="dxa"/>
            <w:left w:w="108" w:type="dxa"/>
            <w:bottom w:w="0" w:type="dxa"/>
            <w:right w:w="108" w:type="dxa"/>
          </w:tblCellMar>
        </w:tblPrEx>
        <w:trPr>
          <w:trHeight w:val="71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208429E"/>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71F08129">
            <w:r>
              <w:rPr>
                <w:rFonts w:hint="eastAsia"/>
                <w:lang w:bidi="ar"/>
              </w:rPr>
              <w:t>专业拓展任选小计（至少选修2学分）</w:t>
            </w:r>
          </w:p>
        </w:tc>
        <w:tc>
          <w:tcPr>
            <w:tcW w:w="76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297F2F6">
            <w:pPr>
              <w:ind w:firstLine="360"/>
            </w:pPr>
            <w:r>
              <w:rPr>
                <w:color w:val="000000"/>
                <w:sz w:val="18"/>
                <w:szCs w:val="18"/>
              </w:rPr>
              <w:t>2</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A50A4F5">
            <w:pPr>
              <w:ind w:firstLine="360"/>
            </w:pPr>
            <w:r>
              <w:rPr>
                <w:color w:val="000000"/>
                <w:sz w:val="18"/>
                <w:szCs w:val="18"/>
              </w:rPr>
              <w:t>30</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2D4F975">
            <w:pPr>
              <w:ind w:firstLine="360"/>
            </w:pPr>
            <w:r>
              <w:rPr>
                <w:color w:val="000000"/>
                <w:sz w:val="18"/>
                <w:szCs w:val="18"/>
              </w:rPr>
              <w:t>30</w:t>
            </w:r>
          </w:p>
        </w:tc>
        <w:tc>
          <w:tcPr>
            <w:tcW w:w="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F72EF05">
            <w:pPr>
              <w:ind w:firstLine="360"/>
            </w:pPr>
            <w:r>
              <w:rPr>
                <w:color w:val="000000"/>
                <w:sz w:val="18"/>
                <w:szCs w:val="18"/>
              </w:rPr>
              <w:t>0</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74873C7">
            <w:pPr>
              <w:ind w:firstLine="360"/>
            </w:pPr>
            <w:r>
              <w:rPr>
                <w:color w:val="000000"/>
                <w:sz w:val="18"/>
                <w:szCs w:val="18"/>
              </w:rPr>
              <w:t>　</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18E4E6C">
            <w:pPr>
              <w:ind w:firstLine="360"/>
            </w:pPr>
            <w:r>
              <w:rPr>
                <w:color w:val="000000"/>
                <w:sz w:val="18"/>
                <w:szCs w:val="18"/>
              </w:rPr>
              <w:t>0</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B633065">
            <w:pPr>
              <w:ind w:firstLine="360"/>
            </w:pPr>
            <w:r>
              <w:rPr>
                <w:color w:val="000000"/>
                <w:sz w:val="18"/>
                <w:szCs w:val="18"/>
              </w:rPr>
              <w:t>2</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7445E25">
            <w:pPr>
              <w:ind w:firstLine="360"/>
            </w:pPr>
            <w:r>
              <w:rPr>
                <w:color w:val="000000"/>
                <w:sz w:val="18"/>
                <w:szCs w:val="18"/>
              </w:rPr>
              <w:t>0</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4DC935F">
            <w:pPr>
              <w:ind w:firstLine="360"/>
            </w:pPr>
            <w:r>
              <w:rPr>
                <w:color w:val="000000"/>
                <w:sz w:val="18"/>
                <w:szCs w:val="18"/>
              </w:rPr>
              <w:t>0</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D0E8CDD"/>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23EBC99"/>
        </w:tc>
      </w:tr>
      <w:tr w14:paraId="27B25B32">
        <w:tblPrEx>
          <w:tblCellMar>
            <w:top w:w="0" w:type="dxa"/>
            <w:left w:w="108" w:type="dxa"/>
            <w:bottom w:w="0" w:type="dxa"/>
            <w:right w:w="108" w:type="dxa"/>
          </w:tblCellMar>
        </w:tblPrEx>
        <w:trPr>
          <w:trHeight w:val="778"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D46D855"/>
        </w:tc>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61E6008E">
            <w:r>
              <w:rPr>
                <w:rFonts w:hint="eastAsia"/>
                <w:lang w:bidi="ar"/>
              </w:rPr>
              <w:t>集中实践必修</w:t>
            </w:r>
          </w:p>
        </w:tc>
        <w:tc>
          <w:tcPr>
            <w:tcW w:w="510" w:type="dxa"/>
            <w:tcBorders>
              <w:top w:val="single" w:color="000000" w:sz="4" w:space="0"/>
              <w:left w:val="single" w:color="000000" w:sz="4" w:space="0"/>
              <w:bottom w:val="single" w:color="000000" w:sz="4" w:space="0"/>
              <w:right w:val="single" w:color="000000" w:sz="4" w:space="0"/>
            </w:tcBorders>
            <w:vAlign w:val="center"/>
          </w:tcPr>
          <w:p w14:paraId="4FB032F5">
            <w:r>
              <w:rPr>
                <w:rFonts w:hint="eastAsia"/>
              </w:rPr>
              <w:t>56</w:t>
            </w:r>
          </w:p>
        </w:tc>
        <w:tc>
          <w:tcPr>
            <w:tcW w:w="2073" w:type="dxa"/>
            <w:tcBorders>
              <w:top w:val="single" w:color="000000" w:sz="4" w:space="0"/>
              <w:left w:val="single" w:color="000000" w:sz="4" w:space="0"/>
              <w:bottom w:val="single" w:color="000000" w:sz="4" w:space="0"/>
              <w:right w:val="single" w:color="000000" w:sz="4" w:space="0"/>
            </w:tcBorders>
            <w:vAlign w:val="center"/>
          </w:tcPr>
          <w:p w14:paraId="359FC602">
            <w:r>
              <w:rPr>
                <w:rFonts w:hint="eastAsia"/>
                <w:lang w:bidi="ar"/>
              </w:rPr>
              <w:t>军事技能</w:t>
            </w:r>
          </w:p>
        </w:tc>
        <w:tc>
          <w:tcPr>
            <w:tcW w:w="768" w:type="dxa"/>
            <w:tcBorders>
              <w:top w:val="single" w:color="000000" w:sz="4" w:space="0"/>
              <w:left w:val="single" w:color="000000" w:sz="4" w:space="0"/>
              <w:bottom w:val="single" w:color="000000" w:sz="4" w:space="0"/>
              <w:right w:val="single" w:color="000000" w:sz="4" w:space="0"/>
            </w:tcBorders>
            <w:vAlign w:val="center"/>
          </w:tcPr>
          <w:p w14:paraId="4D7C0EDF">
            <w:r>
              <w:rPr>
                <w:lang w:bidi="ar"/>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2B535A2E">
            <w:r>
              <w:rPr>
                <w:lang w:bidi="ar"/>
              </w:rPr>
              <w:t>78</w:t>
            </w:r>
          </w:p>
        </w:tc>
        <w:tc>
          <w:tcPr>
            <w:tcW w:w="795" w:type="dxa"/>
            <w:tcBorders>
              <w:top w:val="single" w:color="000000" w:sz="4" w:space="0"/>
              <w:left w:val="single" w:color="000000" w:sz="4" w:space="0"/>
              <w:bottom w:val="single" w:color="000000" w:sz="4" w:space="0"/>
              <w:right w:val="single" w:color="000000" w:sz="4" w:space="0"/>
            </w:tcBorders>
            <w:vAlign w:val="center"/>
          </w:tcPr>
          <w:p w14:paraId="37B75008">
            <w:r>
              <w:rPr>
                <w:lang w:bidi="ar"/>
              </w:rPr>
              <w:t>0</w:t>
            </w:r>
          </w:p>
        </w:tc>
        <w:tc>
          <w:tcPr>
            <w:tcW w:w="855" w:type="dxa"/>
            <w:tcBorders>
              <w:top w:val="single" w:color="000000" w:sz="4" w:space="0"/>
              <w:left w:val="single" w:color="000000" w:sz="4" w:space="0"/>
              <w:bottom w:val="single" w:color="000000" w:sz="4" w:space="0"/>
              <w:right w:val="single" w:color="000000" w:sz="4" w:space="0"/>
            </w:tcBorders>
            <w:vAlign w:val="center"/>
          </w:tcPr>
          <w:p w14:paraId="0E861B06">
            <w:r>
              <w:rPr>
                <w:lang w:bidi="ar"/>
              </w:rPr>
              <w:t>78</w:t>
            </w:r>
          </w:p>
        </w:tc>
        <w:tc>
          <w:tcPr>
            <w:tcW w:w="1110" w:type="dxa"/>
            <w:tcBorders>
              <w:top w:val="single" w:color="000000" w:sz="4" w:space="0"/>
              <w:left w:val="single" w:color="000000" w:sz="4" w:space="0"/>
              <w:bottom w:val="single" w:color="000000" w:sz="4" w:space="0"/>
              <w:right w:val="single" w:color="000000" w:sz="4" w:space="0"/>
            </w:tcBorders>
            <w:vAlign w:val="center"/>
          </w:tcPr>
          <w:p w14:paraId="49C78008">
            <w:r>
              <w:rPr>
                <w:lang w:bidi="ar"/>
              </w:rPr>
              <w:t>3W</w:t>
            </w:r>
          </w:p>
        </w:tc>
        <w:tc>
          <w:tcPr>
            <w:tcW w:w="1050" w:type="dxa"/>
            <w:tcBorders>
              <w:top w:val="single" w:color="000000" w:sz="4" w:space="0"/>
              <w:left w:val="single" w:color="000000" w:sz="4" w:space="0"/>
              <w:bottom w:val="single" w:color="000000" w:sz="4" w:space="0"/>
              <w:right w:val="single" w:color="000000" w:sz="4" w:space="0"/>
            </w:tcBorders>
            <w:vAlign w:val="center"/>
          </w:tcPr>
          <w:p w14:paraId="05879E5B"/>
        </w:tc>
        <w:tc>
          <w:tcPr>
            <w:tcW w:w="900" w:type="dxa"/>
            <w:tcBorders>
              <w:top w:val="single" w:color="000000" w:sz="4" w:space="0"/>
              <w:left w:val="single" w:color="000000" w:sz="4" w:space="0"/>
              <w:bottom w:val="single" w:color="000000" w:sz="4" w:space="0"/>
              <w:right w:val="single" w:color="000000" w:sz="4" w:space="0"/>
            </w:tcBorders>
            <w:vAlign w:val="center"/>
          </w:tcPr>
          <w:p w14:paraId="3ED2CEAB"/>
        </w:tc>
        <w:tc>
          <w:tcPr>
            <w:tcW w:w="1020" w:type="dxa"/>
            <w:tcBorders>
              <w:top w:val="single" w:color="000000" w:sz="4" w:space="0"/>
              <w:left w:val="single" w:color="000000" w:sz="4" w:space="0"/>
              <w:bottom w:val="single" w:color="000000" w:sz="4" w:space="0"/>
              <w:right w:val="single" w:color="000000" w:sz="4" w:space="0"/>
            </w:tcBorders>
            <w:vAlign w:val="center"/>
          </w:tcPr>
          <w:p w14:paraId="384F4625"/>
        </w:tc>
        <w:tc>
          <w:tcPr>
            <w:tcW w:w="825" w:type="dxa"/>
            <w:tcBorders>
              <w:top w:val="single" w:color="000000" w:sz="4" w:space="0"/>
              <w:left w:val="single" w:color="000000" w:sz="4" w:space="0"/>
              <w:bottom w:val="single" w:color="000000" w:sz="4" w:space="0"/>
              <w:right w:val="single" w:color="000000" w:sz="4" w:space="0"/>
            </w:tcBorders>
            <w:vAlign w:val="center"/>
          </w:tcPr>
          <w:p w14:paraId="5442D2FB"/>
        </w:tc>
        <w:tc>
          <w:tcPr>
            <w:tcW w:w="885" w:type="dxa"/>
            <w:tcBorders>
              <w:top w:val="single" w:color="000000" w:sz="4" w:space="0"/>
              <w:left w:val="single" w:color="000000" w:sz="4" w:space="0"/>
              <w:bottom w:val="single" w:color="000000" w:sz="4" w:space="0"/>
              <w:right w:val="single" w:color="000000" w:sz="4" w:space="0"/>
            </w:tcBorders>
            <w:vAlign w:val="center"/>
          </w:tcPr>
          <w:p w14:paraId="22A4C359"/>
        </w:tc>
        <w:tc>
          <w:tcPr>
            <w:tcW w:w="1115" w:type="dxa"/>
            <w:tcBorders>
              <w:top w:val="single" w:color="000000" w:sz="4" w:space="0"/>
              <w:left w:val="single" w:color="000000" w:sz="4" w:space="0"/>
              <w:bottom w:val="single" w:color="000000" w:sz="4" w:space="0"/>
              <w:right w:val="single" w:color="000000" w:sz="4" w:space="0"/>
            </w:tcBorders>
            <w:vAlign w:val="center"/>
          </w:tcPr>
          <w:p w14:paraId="25E6F0D8">
            <w:r>
              <w:rPr>
                <w:rFonts w:hint="eastAsia"/>
                <w:lang w:bidi="ar"/>
              </w:rPr>
              <w:t>考查</w:t>
            </w:r>
          </w:p>
        </w:tc>
      </w:tr>
      <w:tr w14:paraId="2E85BC40">
        <w:tblPrEx>
          <w:tblCellMar>
            <w:top w:w="0" w:type="dxa"/>
            <w:left w:w="108" w:type="dxa"/>
            <w:bottom w:w="0" w:type="dxa"/>
            <w:right w:w="108" w:type="dxa"/>
          </w:tblCellMar>
        </w:tblPrEx>
        <w:trPr>
          <w:trHeight w:val="969"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0616702"/>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3B96309"/>
        </w:tc>
        <w:tc>
          <w:tcPr>
            <w:tcW w:w="510" w:type="dxa"/>
            <w:tcBorders>
              <w:top w:val="single" w:color="000000" w:sz="4" w:space="0"/>
              <w:left w:val="single" w:color="000000" w:sz="4" w:space="0"/>
              <w:bottom w:val="single" w:color="000000" w:sz="4" w:space="0"/>
              <w:right w:val="single" w:color="000000" w:sz="4" w:space="0"/>
            </w:tcBorders>
            <w:vAlign w:val="center"/>
          </w:tcPr>
          <w:p w14:paraId="6A1929A9">
            <w:r>
              <w:rPr>
                <w:rFonts w:hint="eastAsia"/>
              </w:rPr>
              <w:t>57</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62601501">
            <w:r>
              <w:rPr>
                <w:rFonts w:hint="eastAsia"/>
                <w:lang w:bidi="ar"/>
              </w:rPr>
              <w:t>认识实习</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B12B4B0">
            <w:r>
              <w:rPr>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37AA77F0">
            <w:r>
              <w:rPr>
                <w:lang w:bidi="ar"/>
              </w:rPr>
              <w:t>26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1C80E47">
            <w:r>
              <w:rPr>
                <w:rFonts w:hint="eastAsia"/>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2D87657">
            <w:r>
              <w:rPr>
                <w:lang w:bidi="ar"/>
              </w:rPr>
              <w:t>26</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5409218"/>
        </w:tc>
        <w:tc>
          <w:tcPr>
            <w:tcW w:w="1050" w:type="dxa"/>
            <w:tcBorders>
              <w:top w:val="single" w:color="000000" w:sz="4" w:space="0"/>
              <w:left w:val="single" w:color="000000" w:sz="4" w:space="0"/>
              <w:bottom w:val="single" w:color="000000" w:sz="4" w:space="0"/>
              <w:right w:val="single" w:color="000000" w:sz="4" w:space="0"/>
            </w:tcBorders>
            <w:noWrap/>
            <w:vAlign w:val="center"/>
          </w:tcPr>
          <w:p w14:paraId="693155D1"/>
        </w:tc>
        <w:tc>
          <w:tcPr>
            <w:tcW w:w="900" w:type="dxa"/>
            <w:tcBorders>
              <w:top w:val="single" w:color="000000" w:sz="4" w:space="0"/>
              <w:left w:val="single" w:color="000000" w:sz="4" w:space="0"/>
              <w:bottom w:val="single" w:color="000000" w:sz="4" w:space="0"/>
              <w:right w:val="single" w:color="000000" w:sz="4" w:space="0"/>
            </w:tcBorders>
            <w:noWrap/>
            <w:vAlign w:val="center"/>
          </w:tcPr>
          <w:p w14:paraId="24B62E7C"/>
        </w:tc>
        <w:tc>
          <w:tcPr>
            <w:tcW w:w="102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C2212AD">
            <w:r>
              <w:rPr>
                <w:lang w:bidi="ar"/>
              </w:rPr>
              <w:t>1W</w:t>
            </w:r>
          </w:p>
        </w:tc>
        <w:tc>
          <w:tcPr>
            <w:tcW w:w="825"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2336990">
            <w:r>
              <w:rPr>
                <w:lang w:bidi="ar"/>
              </w:rPr>
              <w:t>1W</w:t>
            </w:r>
          </w:p>
        </w:tc>
        <w:tc>
          <w:tcPr>
            <w:tcW w:w="885"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96596BF">
            <w:r>
              <w:rPr>
                <w:lang w:bidi="ar"/>
              </w:rPr>
              <w:t>1W</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59550AA2">
            <w:r>
              <w:rPr>
                <w:rFonts w:hint="eastAsia"/>
                <w:lang w:bidi="ar"/>
              </w:rPr>
              <w:t>考查</w:t>
            </w:r>
          </w:p>
        </w:tc>
      </w:tr>
      <w:tr w14:paraId="58709212">
        <w:tblPrEx>
          <w:tblCellMar>
            <w:top w:w="0" w:type="dxa"/>
            <w:left w:w="108" w:type="dxa"/>
            <w:bottom w:w="0" w:type="dxa"/>
            <w:right w:w="108" w:type="dxa"/>
          </w:tblCellMar>
        </w:tblPrEx>
        <w:trPr>
          <w:trHeight w:val="873"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B939D18"/>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8FE8440"/>
        </w:tc>
        <w:tc>
          <w:tcPr>
            <w:tcW w:w="510" w:type="dxa"/>
            <w:tcBorders>
              <w:top w:val="single" w:color="000000" w:sz="4" w:space="0"/>
              <w:left w:val="single" w:color="000000" w:sz="4" w:space="0"/>
              <w:bottom w:val="single" w:color="000000" w:sz="4" w:space="0"/>
              <w:right w:val="single" w:color="000000" w:sz="4" w:space="0"/>
            </w:tcBorders>
            <w:vAlign w:val="center"/>
          </w:tcPr>
          <w:p w14:paraId="67245F9E">
            <w:r>
              <w:rPr>
                <w:rFonts w:hint="eastAsia"/>
              </w:rPr>
              <w:t>58</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79751E77">
            <w:r>
              <w:rPr>
                <w:rFonts w:hint="eastAsia"/>
                <w:lang w:bidi="ar"/>
              </w:rPr>
              <w:t>毕业设计</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D1EB4EB">
            <w:r>
              <w:rPr>
                <w:lang w:bidi="ar"/>
              </w:rPr>
              <w:t>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3E0F4E3F">
            <w:r>
              <w:rPr>
                <w:lang w:bidi="ar"/>
              </w:rPr>
              <w:t>104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6C39AD89">
            <w:r>
              <w:rPr>
                <w:rFonts w:hint="eastAsia"/>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BC35B20">
            <w:r>
              <w:rPr>
                <w:lang w:bidi="ar"/>
              </w:rPr>
              <w:t>104</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08BCC4B"/>
        </w:tc>
        <w:tc>
          <w:tcPr>
            <w:tcW w:w="1050" w:type="dxa"/>
            <w:tcBorders>
              <w:top w:val="single" w:color="000000" w:sz="4" w:space="0"/>
              <w:left w:val="single" w:color="000000" w:sz="4" w:space="0"/>
              <w:bottom w:val="single" w:color="000000" w:sz="4" w:space="0"/>
              <w:right w:val="single" w:color="000000" w:sz="4" w:space="0"/>
            </w:tcBorders>
            <w:noWrap/>
            <w:vAlign w:val="center"/>
          </w:tcPr>
          <w:p w14:paraId="5E2921DA"/>
        </w:tc>
        <w:tc>
          <w:tcPr>
            <w:tcW w:w="900" w:type="dxa"/>
            <w:tcBorders>
              <w:top w:val="single" w:color="000000" w:sz="4" w:space="0"/>
              <w:left w:val="single" w:color="000000" w:sz="4" w:space="0"/>
              <w:bottom w:val="single" w:color="000000" w:sz="4" w:space="0"/>
              <w:right w:val="single" w:color="000000" w:sz="4" w:space="0"/>
            </w:tcBorders>
            <w:noWrap/>
            <w:vAlign w:val="center"/>
          </w:tcPr>
          <w:p w14:paraId="6B048268"/>
        </w:tc>
        <w:tc>
          <w:tcPr>
            <w:tcW w:w="1020" w:type="dxa"/>
            <w:tcBorders>
              <w:top w:val="single" w:color="000000" w:sz="4" w:space="0"/>
              <w:left w:val="single" w:color="000000" w:sz="4" w:space="0"/>
              <w:bottom w:val="single" w:color="000000" w:sz="4" w:space="0"/>
              <w:right w:val="single" w:color="000000" w:sz="4" w:space="0"/>
            </w:tcBorders>
            <w:noWrap/>
            <w:vAlign w:val="center"/>
          </w:tcPr>
          <w:p w14:paraId="270BC44C"/>
        </w:tc>
        <w:tc>
          <w:tcPr>
            <w:tcW w:w="825" w:type="dxa"/>
            <w:tcBorders>
              <w:top w:val="single" w:color="000000" w:sz="4" w:space="0"/>
              <w:left w:val="single" w:color="000000" w:sz="4" w:space="0"/>
              <w:bottom w:val="single" w:color="000000" w:sz="4" w:space="0"/>
              <w:right w:val="single" w:color="000000" w:sz="4" w:space="0"/>
            </w:tcBorders>
            <w:noWrap/>
            <w:vAlign w:val="center"/>
          </w:tcPr>
          <w:p w14:paraId="09765C79">
            <w:r>
              <w:rPr>
                <w:lang w:bidi="ar"/>
              </w:rPr>
              <w:t>4W</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1CC63EAA"/>
        </w:tc>
        <w:tc>
          <w:tcPr>
            <w:tcW w:w="1115" w:type="dxa"/>
            <w:tcBorders>
              <w:top w:val="single" w:color="000000" w:sz="4" w:space="0"/>
              <w:left w:val="single" w:color="000000" w:sz="4" w:space="0"/>
              <w:bottom w:val="single" w:color="000000" w:sz="4" w:space="0"/>
              <w:right w:val="single" w:color="000000" w:sz="4" w:space="0"/>
            </w:tcBorders>
            <w:noWrap/>
            <w:vAlign w:val="center"/>
          </w:tcPr>
          <w:p w14:paraId="7C5EB5C7">
            <w:r>
              <w:rPr>
                <w:rFonts w:hint="eastAsia"/>
                <w:lang w:bidi="ar"/>
              </w:rPr>
              <w:t>考查</w:t>
            </w:r>
          </w:p>
        </w:tc>
      </w:tr>
      <w:tr w14:paraId="5F3CABCA">
        <w:tblPrEx>
          <w:tblCellMar>
            <w:top w:w="0" w:type="dxa"/>
            <w:left w:w="108" w:type="dxa"/>
            <w:bottom w:w="0" w:type="dxa"/>
            <w:right w:w="108" w:type="dxa"/>
          </w:tblCellMar>
        </w:tblPrEx>
        <w:trPr>
          <w:trHeight w:val="810"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1A0A343"/>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AA442AB"/>
        </w:tc>
        <w:tc>
          <w:tcPr>
            <w:tcW w:w="510" w:type="dxa"/>
            <w:tcBorders>
              <w:top w:val="single" w:color="000000" w:sz="4" w:space="0"/>
              <w:left w:val="single" w:color="000000" w:sz="4" w:space="0"/>
              <w:bottom w:val="single" w:color="000000" w:sz="4" w:space="0"/>
              <w:right w:val="single" w:color="000000" w:sz="4" w:space="0"/>
            </w:tcBorders>
            <w:vAlign w:val="center"/>
          </w:tcPr>
          <w:p w14:paraId="4A9E6161">
            <w:r>
              <w:rPr>
                <w:rFonts w:hint="eastAsia"/>
              </w:rPr>
              <w:t>59</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390A961D">
            <w:r>
              <w:rPr>
                <w:rFonts w:hint="eastAsia"/>
                <w:lang w:bidi="ar"/>
              </w:rPr>
              <w:t>岗位实习</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662DA223">
            <w:r>
              <w:rPr>
                <w:lang w:bidi="ar"/>
              </w:rPr>
              <w:t>20</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FB1FD1D">
            <w:r>
              <w:rPr>
                <w:lang w:bidi="ar"/>
              </w:rPr>
              <w:t>520</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6A485105">
            <w:r>
              <w:rPr>
                <w:rFonts w:hint="eastAsia"/>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3592706">
            <w:r>
              <w:rPr>
                <w:lang w:bidi="ar"/>
              </w:rPr>
              <w:t>520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E3AF4D6"/>
        </w:tc>
        <w:tc>
          <w:tcPr>
            <w:tcW w:w="1050" w:type="dxa"/>
            <w:tcBorders>
              <w:top w:val="single" w:color="000000" w:sz="4" w:space="0"/>
              <w:left w:val="single" w:color="000000" w:sz="4" w:space="0"/>
              <w:bottom w:val="single" w:color="000000" w:sz="4" w:space="0"/>
              <w:right w:val="single" w:color="000000" w:sz="4" w:space="0"/>
            </w:tcBorders>
            <w:noWrap/>
            <w:vAlign w:val="center"/>
          </w:tcPr>
          <w:p w14:paraId="76CF7FB2"/>
        </w:tc>
        <w:tc>
          <w:tcPr>
            <w:tcW w:w="900" w:type="dxa"/>
            <w:tcBorders>
              <w:top w:val="single" w:color="000000" w:sz="4" w:space="0"/>
              <w:left w:val="single" w:color="000000" w:sz="4" w:space="0"/>
              <w:bottom w:val="single" w:color="000000" w:sz="4" w:space="0"/>
              <w:right w:val="single" w:color="000000" w:sz="4" w:space="0"/>
            </w:tcBorders>
            <w:noWrap/>
            <w:vAlign w:val="center"/>
          </w:tcPr>
          <w:p w14:paraId="1162B439"/>
        </w:tc>
        <w:tc>
          <w:tcPr>
            <w:tcW w:w="1020" w:type="dxa"/>
            <w:tcBorders>
              <w:top w:val="single" w:color="000000" w:sz="4" w:space="0"/>
              <w:left w:val="single" w:color="000000" w:sz="4" w:space="0"/>
              <w:bottom w:val="single" w:color="000000" w:sz="4" w:space="0"/>
              <w:right w:val="single" w:color="000000" w:sz="4" w:space="0"/>
            </w:tcBorders>
            <w:noWrap/>
            <w:vAlign w:val="center"/>
          </w:tcPr>
          <w:p w14:paraId="12A89932"/>
        </w:tc>
        <w:tc>
          <w:tcPr>
            <w:tcW w:w="825" w:type="dxa"/>
            <w:tcBorders>
              <w:top w:val="single" w:color="000000" w:sz="4" w:space="0"/>
              <w:left w:val="single" w:color="000000" w:sz="4" w:space="0"/>
              <w:bottom w:val="single" w:color="000000" w:sz="4" w:space="0"/>
              <w:right w:val="single" w:color="000000" w:sz="4" w:space="0"/>
            </w:tcBorders>
            <w:noWrap/>
            <w:vAlign w:val="center"/>
          </w:tcPr>
          <w:p w14:paraId="6909C643"/>
        </w:tc>
        <w:tc>
          <w:tcPr>
            <w:tcW w:w="885" w:type="dxa"/>
            <w:tcBorders>
              <w:top w:val="single" w:color="000000" w:sz="4" w:space="0"/>
              <w:left w:val="single" w:color="000000" w:sz="4" w:space="0"/>
              <w:bottom w:val="single" w:color="000000" w:sz="4" w:space="0"/>
              <w:right w:val="single" w:color="000000" w:sz="4" w:space="0"/>
            </w:tcBorders>
            <w:noWrap/>
            <w:vAlign w:val="center"/>
          </w:tcPr>
          <w:p w14:paraId="3707F3E6">
            <w:r>
              <w:rPr>
                <w:lang w:bidi="ar"/>
              </w:rPr>
              <w:t>20W</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47248630">
            <w:r>
              <w:rPr>
                <w:rFonts w:hint="eastAsia"/>
                <w:lang w:bidi="ar"/>
              </w:rPr>
              <w:t>考查</w:t>
            </w:r>
          </w:p>
        </w:tc>
      </w:tr>
      <w:tr w14:paraId="16C4A6F8">
        <w:tblPrEx>
          <w:tblCellMar>
            <w:top w:w="0" w:type="dxa"/>
            <w:left w:w="108" w:type="dxa"/>
            <w:bottom w:w="0" w:type="dxa"/>
            <w:right w:w="108" w:type="dxa"/>
          </w:tblCellMar>
        </w:tblPrEx>
        <w:trPr>
          <w:trHeight w:val="1159"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59741BF"/>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6C1FC4E"/>
        </w:tc>
        <w:tc>
          <w:tcPr>
            <w:tcW w:w="510" w:type="dxa"/>
            <w:tcBorders>
              <w:top w:val="single" w:color="000000" w:sz="4" w:space="0"/>
              <w:left w:val="single" w:color="000000" w:sz="4" w:space="0"/>
              <w:bottom w:val="single" w:color="000000" w:sz="4" w:space="0"/>
              <w:right w:val="single" w:color="000000" w:sz="4" w:space="0"/>
            </w:tcBorders>
            <w:vAlign w:val="center"/>
          </w:tcPr>
          <w:p w14:paraId="5AF8ED7D">
            <w:r>
              <w:rPr>
                <w:rFonts w:hint="eastAsia"/>
              </w:rPr>
              <w:t>60</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1ABBB43F">
            <w:r>
              <w:rPr>
                <w:rFonts w:hint="eastAsia"/>
                <w:lang w:bidi="ar"/>
              </w:rPr>
              <w:t>劳动实践</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2DFE9494">
            <w:r>
              <w:rPr>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A96B461">
            <w:r>
              <w:rPr>
                <w:lang w:bidi="ar"/>
              </w:rPr>
              <w:t>26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292B313">
            <w:r>
              <w:rPr>
                <w:lang w:bidi="ar"/>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0EC9E77">
            <w:r>
              <w:rPr>
                <w:lang w:bidi="ar"/>
              </w:rPr>
              <w:t>26</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0882EC5">
            <w:r>
              <w:rPr>
                <w:lang w:bidi="ar"/>
              </w:rPr>
              <w:t>√</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3771901">
            <w:r>
              <w:rPr>
                <w:lang w:bidi="ar"/>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B07023F">
            <w:r>
              <w:rPr>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66EDFE48">
            <w:r>
              <w:rPr>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340F05D">
            <w:r>
              <w:rPr>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7D520250"/>
        </w:tc>
        <w:tc>
          <w:tcPr>
            <w:tcW w:w="1115" w:type="dxa"/>
            <w:tcBorders>
              <w:top w:val="single" w:color="000000" w:sz="4" w:space="0"/>
              <w:left w:val="single" w:color="000000" w:sz="4" w:space="0"/>
              <w:bottom w:val="single" w:color="000000" w:sz="4" w:space="0"/>
              <w:right w:val="single" w:color="000000" w:sz="4" w:space="0"/>
            </w:tcBorders>
            <w:noWrap/>
            <w:vAlign w:val="center"/>
          </w:tcPr>
          <w:p w14:paraId="4E2FB1CB">
            <w:r>
              <w:rPr>
                <w:rFonts w:hint="eastAsia"/>
                <w:lang w:bidi="ar"/>
              </w:rPr>
              <w:t>考查</w:t>
            </w:r>
          </w:p>
        </w:tc>
      </w:tr>
      <w:tr w14:paraId="0D246A55">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14632FE"/>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D1EE4E8"/>
        </w:tc>
        <w:tc>
          <w:tcPr>
            <w:tcW w:w="510" w:type="dxa"/>
            <w:tcBorders>
              <w:top w:val="single" w:color="000000" w:sz="4" w:space="0"/>
              <w:left w:val="single" w:color="000000" w:sz="4" w:space="0"/>
              <w:bottom w:val="single" w:color="000000" w:sz="4" w:space="0"/>
              <w:right w:val="single" w:color="000000" w:sz="4" w:space="0"/>
            </w:tcBorders>
            <w:vAlign w:val="center"/>
          </w:tcPr>
          <w:p w14:paraId="35407FAF">
            <w:r>
              <w:rPr>
                <w:rFonts w:hint="eastAsia"/>
              </w:rPr>
              <w:t>61</w:t>
            </w:r>
          </w:p>
        </w:tc>
        <w:tc>
          <w:tcPr>
            <w:tcW w:w="2073" w:type="dxa"/>
            <w:tcBorders>
              <w:top w:val="single" w:color="000000" w:sz="4" w:space="0"/>
              <w:left w:val="single" w:color="000000" w:sz="4" w:space="0"/>
              <w:bottom w:val="single" w:color="000000" w:sz="4" w:space="0"/>
              <w:right w:val="single" w:color="000000" w:sz="4" w:space="0"/>
            </w:tcBorders>
            <w:noWrap/>
          </w:tcPr>
          <w:p w14:paraId="066F2988">
            <w:r>
              <w:rPr>
                <w:rFonts w:hint="eastAsia"/>
              </w:rPr>
              <w:t>跨境电商数据沙盘实训</w:t>
            </w:r>
          </w:p>
        </w:tc>
        <w:tc>
          <w:tcPr>
            <w:tcW w:w="768" w:type="dxa"/>
            <w:tcBorders>
              <w:top w:val="single" w:color="000000" w:sz="4" w:space="0"/>
              <w:left w:val="single" w:color="000000" w:sz="4" w:space="0"/>
              <w:bottom w:val="single" w:color="000000" w:sz="4" w:space="0"/>
              <w:right w:val="single" w:color="000000" w:sz="4" w:space="0"/>
            </w:tcBorders>
            <w:noWrap/>
          </w:tcPr>
          <w:p w14:paraId="7198E86C">
            <w:r>
              <w:rPr>
                <w:rFonts w:hint="eastAsia"/>
              </w:rPr>
              <w:t>1</w:t>
            </w:r>
          </w:p>
        </w:tc>
        <w:tc>
          <w:tcPr>
            <w:tcW w:w="795" w:type="dxa"/>
            <w:tcBorders>
              <w:top w:val="single" w:color="000000" w:sz="4" w:space="0"/>
              <w:left w:val="single" w:color="000000" w:sz="4" w:space="0"/>
              <w:bottom w:val="single" w:color="000000" w:sz="4" w:space="0"/>
              <w:right w:val="single" w:color="000000" w:sz="4" w:space="0"/>
            </w:tcBorders>
            <w:noWrap/>
          </w:tcPr>
          <w:p w14:paraId="121962E9">
            <w:r>
              <w:rPr>
                <w:rFonts w:hint="eastAsia"/>
              </w:rPr>
              <w:t>26</w:t>
            </w:r>
          </w:p>
        </w:tc>
        <w:tc>
          <w:tcPr>
            <w:tcW w:w="795" w:type="dxa"/>
            <w:tcBorders>
              <w:top w:val="single" w:color="000000" w:sz="4" w:space="0"/>
              <w:left w:val="single" w:color="000000" w:sz="4" w:space="0"/>
              <w:bottom w:val="single" w:color="000000" w:sz="4" w:space="0"/>
              <w:right w:val="single" w:color="000000" w:sz="4" w:space="0"/>
            </w:tcBorders>
            <w:noWrap/>
          </w:tcPr>
          <w:p w14:paraId="72F438DE">
            <w:r>
              <w:rPr>
                <w:rFonts w:hint="eastAsia"/>
              </w:rPr>
              <w:t>0</w:t>
            </w:r>
          </w:p>
        </w:tc>
        <w:tc>
          <w:tcPr>
            <w:tcW w:w="855" w:type="dxa"/>
            <w:tcBorders>
              <w:top w:val="single" w:color="000000" w:sz="4" w:space="0"/>
              <w:left w:val="single" w:color="000000" w:sz="4" w:space="0"/>
              <w:bottom w:val="single" w:color="000000" w:sz="4" w:space="0"/>
              <w:right w:val="single" w:color="000000" w:sz="4" w:space="0"/>
            </w:tcBorders>
            <w:noWrap/>
          </w:tcPr>
          <w:p w14:paraId="1E368DA5">
            <w:r>
              <w:rPr>
                <w:rFonts w:hint="eastAsia"/>
              </w:rPr>
              <w:t>26</w:t>
            </w:r>
          </w:p>
        </w:tc>
        <w:tc>
          <w:tcPr>
            <w:tcW w:w="1110" w:type="dxa"/>
            <w:tcBorders>
              <w:top w:val="single" w:color="000000" w:sz="4" w:space="0"/>
              <w:left w:val="single" w:color="000000" w:sz="4" w:space="0"/>
              <w:bottom w:val="single" w:color="000000" w:sz="4" w:space="0"/>
              <w:right w:val="single" w:color="000000" w:sz="4" w:space="0"/>
            </w:tcBorders>
            <w:noWrap/>
          </w:tcPr>
          <w:p w14:paraId="2DE4A31F"/>
        </w:tc>
        <w:tc>
          <w:tcPr>
            <w:tcW w:w="1050" w:type="dxa"/>
            <w:tcBorders>
              <w:top w:val="single" w:color="000000" w:sz="4" w:space="0"/>
              <w:left w:val="single" w:color="000000" w:sz="4" w:space="0"/>
              <w:bottom w:val="single" w:color="000000" w:sz="4" w:space="0"/>
              <w:right w:val="single" w:color="000000" w:sz="4" w:space="0"/>
            </w:tcBorders>
            <w:noWrap/>
          </w:tcPr>
          <w:p w14:paraId="3752AE3C">
            <w:r>
              <w:rPr>
                <w:rFonts w:hint="eastAsia"/>
              </w:rPr>
              <w:t>1W</w:t>
            </w:r>
          </w:p>
        </w:tc>
        <w:tc>
          <w:tcPr>
            <w:tcW w:w="900" w:type="dxa"/>
            <w:tcBorders>
              <w:top w:val="single" w:color="000000" w:sz="4" w:space="0"/>
              <w:left w:val="single" w:color="000000" w:sz="4" w:space="0"/>
              <w:bottom w:val="single" w:color="000000" w:sz="4" w:space="0"/>
              <w:right w:val="single" w:color="000000" w:sz="4" w:space="0"/>
            </w:tcBorders>
            <w:noWrap/>
          </w:tcPr>
          <w:p w14:paraId="79F302B1"/>
        </w:tc>
        <w:tc>
          <w:tcPr>
            <w:tcW w:w="1020" w:type="dxa"/>
            <w:tcBorders>
              <w:top w:val="single" w:color="000000" w:sz="4" w:space="0"/>
              <w:left w:val="single" w:color="000000" w:sz="4" w:space="0"/>
              <w:bottom w:val="single" w:color="000000" w:sz="4" w:space="0"/>
              <w:right w:val="single" w:color="000000" w:sz="4" w:space="0"/>
            </w:tcBorders>
            <w:noWrap/>
          </w:tcPr>
          <w:p w14:paraId="7ABB4AC4"/>
        </w:tc>
        <w:tc>
          <w:tcPr>
            <w:tcW w:w="825" w:type="dxa"/>
            <w:tcBorders>
              <w:top w:val="single" w:color="000000" w:sz="4" w:space="0"/>
              <w:left w:val="single" w:color="000000" w:sz="4" w:space="0"/>
              <w:bottom w:val="single" w:color="000000" w:sz="4" w:space="0"/>
              <w:right w:val="single" w:color="000000" w:sz="4" w:space="0"/>
            </w:tcBorders>
            <w:noWrap/>
          </w:tcPr>
          <w:p w14:paraId="7E3034D0"/>
        </w:tc>
        <w:tc>
          <w:tcPr>
            <w:tcW w:w="885" w:type="dxa"/>
            <w:tcBorders>
              <w:top w:val="single" w:color="000000" w:sz="4" w:space="0"/>
              <w:left w:val="single" w:color="000000" w:sz="4" w:space="0"/>
              <w:bottom w:val="single" w:color="000000" w:sz="4" w:space="0"/>
              <w:right w:val="single" w:color="000000" w:sz="4" w:space="0"/>
            </w:tcBorders>
            <w:noWrap/>
          </w:tcPr>
          <w:p w14:paraId="1A671A42"/>
        </w:tc>
        <w:tc>
          <w:tcPr>
            <w:tcW w:w="1115" w:type="dxa"/>
            <w:tcBorders>
              <w:top w:val="single" w:color="000000" w:sz="4" w:space="0"/>
              <w:left w:val="single" w:color="000000" w:sz="4" w:space="0"/>
              <w:bottom w:val="single" w:color="000000" w:sz="4" w:space="0"/>
              <w:right w:val="single" w:color="000000" w:sz="4" w:space="0"/>
            </w:tcBorders>
            <w:noWrap/>
          </w:tcPr>
          <w:p w14:paraId="006711D9">
            <w:r>
              <w:rPr>
                <w:rFonts w:hint="eastAsia"/>
              </w:rPr>
              <w:t>考查</w:t>
            </w:r>
          </w:p>
        </w:tc>
      </w:tr>
      <w:tr w14:paraId="5BA796D7">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90FF0B5"/>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3922FF5"/>
        </w:tc>
        <w:tc>
          <w:tcPr>
            <w:tcW w:w="510" w:type="dxa"/>
            <w:tcBorders>
              <w:top w:val="single" w:color="000000" w:sz="4" w:space="0"/>
              <w:left w:val="single" w:color="000000" w:sz="4" w:space="0"/>
              <w:bottom w:val="single" w:color="000000" w:sz="4" w:space="0"/>
              <w:right w:val="single" w:color="000000" w:sz="4" w:space="0"/>
            </w:tcBorders>
            <w:vAlign w:val="center"/>
          </w:tcPr>
          <w:p w14:paraId="1A4676E3">
            <w:r>
              <w:rPr>
                <w:rFonts w:hint="eastAsia"/>
              </w:rPr>
              <w:t>62</w:t>
            </w:r>
          </w:p>
        </w:tc>
        <w:tc>
          <w:tcPr>
            <w:tcW w:w="2073" w:type="dxa"/>
            <w:tcBorders>
              <w:top w:val="single" w:color="000000" w:sz="4" w:space="0"/>
              <w:left w:val="single" w:color="000000" w:sz="4" w:space="0"/>
              <w:bottom w:val="single" w:color="000000" w:sz="4" w:space="0"/>
              <w:right w:val="single" w:color="000000" w:sz="4" w:space="0"/>
            </w:tcBorders>
          </w:tcPr>
          <w:p w14:paraId="1C4BB4BD">
            <w:r>
              <w:rPr>
                <w:rFonts w:hint="eastAsia"/>
              </w:rPr>
              <w:t>◆创新创业模拟实训</w:t>
            </w:r>
          </w:p>
        </w:tc>
        <w:tc>
          <w:tcPr>
            <w:tcW w:w="768" w:type="dxa"/>
            <w:tcBorders>
              <w:top w:val="single" w:color="000000" w:sz="4" w:space="0"/>
              <w:left w:val="single" w:color="000000" w:sz="4" w:space="0"/>
              <w:bottom w:val="single" w:color="000000" w:sz="4" w:space="0"/>
              <w:right w:val="single" w:color="000000" w:sz="4" w:space="0"/>
            </w:tcBorders>
          </w:tcPr>
          <w:p w14:paraId="1F617B12">
            <w:r>
              <w:rPr>
                <w:rFonts w:hint="eastAsia"/>
              </w:rPr>
              <w:t>1</w:t>
            </w:r>
          </w:p>
        </w:tc>
        <w:tc>
          <w:tcPr>
            <w:tcW w:w="795" w:type="dxa"/>
            <w:tcBorders>
              <w:top w:val="single" w:color="000000" w:sz="4" w:space="0"/>
              <w:left w:val="single" w:color="000000" w:sz="4" w:space="0"/>
              <w:bottom w:val="single" w:color="000000" w:sz="4" w:space="0"/>
              <w:right w:val="single" w:color="000000" w:sz="4" w:space="0"/>
            </w:tcBorders>
          </w:tcPr>
          <w:p w14:paraId="79BB3528">
            <w:r>
              <w:rPr>
                <w:rFonts w:hint="eastAsia"/>
              </w:rPr>
              <w:t>26</w:t>
            </w:r>
          </w:p>
        </w:tc>
        <w:tc>
          <w:tcPr>
            <w:tcW w:w="795" w:type="dxa"/>
            <w:tcBorders>
              <w:top w:val="single" w:color="000000" w:sz="4" w:space="0"/>
              <w:left w:val="single" w:color="000000" w:sz="4" w:space="0"/>
              <w:bottom w:val="single" w:color="000000" w:sz="4" w:space="0"/>
              <w:right w:val="single" w:color="000000" w:sz="4" w:space="0"/>
            </w:tcBorders>
          </w:tcPr>
          <w:p w14:paraId="1DF334A6">
            <w:r>
              <w:rPr>
                <w:rFonts w:hint="eastAsia"/>
              </w:rPr>
              <w:t>0</w:t>
            </w:r>
          </w:p>
        </w:tc>
        <w:tc>
          <w:tcPr>
            <w:tcW w:w="855" w:type="dxa"/>
            <w:tcBorders>
              <w:top w:val="single" w:color="000000" w:sz="4" w:space="0"/>
              <w:left w:val="single" w:color="000000" w:sz="4" w:space="0"/>
              <w:bottom w:val="single" w:color="000000" w:sz="4" w:space="0"/>
              <w:right w:val="single" w:color="000000" w:sz="4" w:space="0"/>
            </w:tcBorders>
          </w:tcPr>
          <w:p w14:paraId="16377430">
            <w:r>
              <w:rPr>
                <w:rFonts w:hint="eastAsia"/>
              </w:rPr>
              <w:t>26</w:t>
            </w:r>
          </w:p>
        </w:tc>
        <w:tc>
          <w:tcPr>
            <w:tcW w:w="1110" w:type="dxa"/>
            <w:tcBorders>
              <w:top w:val="single" w:color="000000" w:sz="4" w:space="0"/>
              <w:left w:val="single" w:color="000000" w:sz="4" w:space="0"/>
              <w:bottom w:val="single" w:color="000000" w:sz="4" w:space="0"/>
              <w:right w:val="single" w:color="000000" w:sz="4" w:space="0"/>
            </w:tcBorders>
          </w:tcPr>
          <w:p w14:paraId="68710B89"/>
        </w:tc>
        <w:tc>
          <w:tcPr>
            <w:tcW w:w="1050" w:type="dxa"/>
            <w:tcBorders>
              <w:top w:val="single" w:color="000000" w:sz="4" w:space="0"/>
              <w:left w:val="single" w:color="000000" w:sz="4" w:space="0"/>
              <w:bottom w:val="single" w:color="000000" w:sz="4" w:space="0"/>
              <w:right w:val="single" w:color="000000" w:sz="4" w:space="0"/>
            </w:tcBorders>
          </w:tcPr>
          <w:p w14:paraId="53D46627"/>
        </w:tc>
        <w:tc>
          <w:tcPr>
            <w:tcW w:w="900" w:type="dxa"/>
            <w:tcBorders>
              <w:top w:val="single" w:color="000000" w:sz="4" w:space="0"/>
              <w:left w:val="single" w:color="000000" w:sz="4" w:space="0"/>
              <w:bottom w:val="single" w:color="000000" w:sz="4" w:space="0"/>
              <w:right w:val="single" w:color="000000" w:sz="4" w:space="0"/>
            </w:tcBorders>
          </w:tcPr>
          <w:p w14:paraId="165FC8C7">
            <w:r>
              <w:rPr>
                <w:rFonts w:hint="eastAsia"/>
              </w:rPr>
              <w:t>1W</w:t>
            </w:r>
          </w:p>
        </w:tc>
        <w:tc>
          <w:tcPr>
            <w:tcW w:w="1020" w:type="dxa"/>
            <w:tcBorders>
              <w:top w:val="single" w:color="000000" w:sz="4" w:space="0"/>
              <w:left w:val="single" w:color="000000" w:sz="4" w:space="0"/>
              <w:bottom w:val="single" w:color="000000" w:sz="4" w:space="0"/>
              <w:right w:val="single" w:color="000000" w:sz="4" w:space="0"/>
            </w:tcBorders>
          </w:tcPr>
          <w:p w14:paraId="73A62F44"/>
        </w:tc>
        <w:tc>
          <w:tcPr>
            <w:tcW w:w="825" w:type="dxa"/>
            <w:tcBorders>
              <w:top w:val="single" w:color="000000" w:sz="4" w:space="0"/>
              <w:left w:val="single" w:color="000000" w:sz="4" w:space="0"/>
              <w:bottom w:val="single" w:color="000000" w:sz="4" w:space="0"/>
              <w:right w:val="single" w:color="000000" w:sz="4" w:space="0"/>
            </w:tcBorders>
          </w:tcPr>
          <w:p w14:paraId="49702DA7"/>
        </w:tc>
        <w:tc>
          <w:tcPr>
            <w:tcW w:w="885" w:type="dxa"/>
            <w:tcBorders>
              <w:top w:val="single" w:color="000000" w:sz="4" w:space="0"/>
              <w:left w:val="single" w:color="000000" w:sz="4" w:space="0"/>
              <w:bottom w:val="single" w:color="000000" w:sz="4" w:space="0"/>
              <w:right w:val="single" w:color="000000" w:sz="4" w:space="0"/>
            </w:tcBorders>
          </w:tcPr>
          <w:p w14:paraId="6F943383"/>
        </w:tc>
        <w:tc>
          <w:tcPr>
            <w:tcW w:w="1115" w:type="dxa"/>
            <w:tcBorders>
              <w:top w:val="single" w:color="000000" w:sz="4" w:space="0"/>
              <w:left w:val="single" w:color="000000" w:sz="4" w:space="0"/>
              <w:bottom w:val="single" w:color="000000" w:sz="4" w:space="0"/>
              <w:right w:val="single" w:color="000000" w:sz="4" w:space="0"/>
            </w:tcBorders>
          </w:tcPr>
          <w:p w14:paraId="23890C3F">
            <w:r>
              <w:rPr>
                <w:rFonts w:hint="eastAsia"/>
              </w:rPr>
              <w:t>考查</w:t>
            </w:r>
          </w:p>
        </w:tc>
      </w:tr>
      <w:tr w14:paraId="09F306AF">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7529AA9"/>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7041618"/>
        </w:tc>
        <w:tc>
          <w:tcPr>
            <w:tcW w:w="510" w:type="dxa"/>
            <w:tcBorders>
              <w:top w:val="single" w:color="000000" w:sz="4" w:space="0"/>
              <w:left w:val="single" w:color="000000" w:sz="4" w:space="0"/>
              <w:bottom w:val="single" w:color="000000" w:sz="4" w:space="0"/>
              <w:right w:val="single" w:color="000000" w:sz="4" w:space="0"/>
            </w:tcBorders>
            <w:vAlign w:val="center"/>
          </w:tcPr>
          <w:p w14:paraId="02D06240">
            <w:r>
              <w:rPr>
                <w:rFonts w:hint="eastAsia"/>
              </w:rPr>
              <w:t>63</w:t>
            </w:r>
          </w:p>
        </w:tc>
        <w:tc>
          <w:tcPr>
            <w:tcW w:w="2073" w:type="dxa"/>
            <w:tcBorders>
              <w:top w:val="single" w:color="000000" w:sz="4" w:space="0"/>
              <w:left w:val="single" w:color="000000" w:sz="4" w:space="0"/>
              <w:bottom w:val="single" w:color="000000" w:sz="4" w:space="0"/>
              <w:right w:val="single" w:color="000000" w:sz="4" w:space="0"/>
            </w:tcBorders>
          </w:tcPr>
          <w:p w14:paraId="0F55E853">
            <w:r>
              <w:rPr>
                <w:rFonts w:hint="eastAsia"/>
              </w:rPr>
              <w:t>跨境电商实务实训</w:t>
            </w:r>
          </w:p>
        </w:tc>
        <w:tc>
          <w:tcPr>
            <w:tcW w:w="768" w:type="dxa"/>
            <w:tcBorders>
              <w:top w:val="single" w:color="000000" w:sz="4" w:space="0"/>
              <w:left w:val="single" w:color="000000" w:sz="4" w:space="0"/>
              <w:bottom w:val="single" w:color="000000" w:sz="4" w:space="0"/>
              <w:right w:val="single" w:color="000000" w:sz="4" w:space="0"/>
            </w:tcBorders>
          </w:tcPr>
          <w:p w14:paraId="6DBE7F09">
            <w:r>
              <w:rPr>
                <w:rFonts w:hint="eastAsia"/>
              </w:rPr>
              <w:t>1</w:t>
            </w:r>
          </w:p>
        </w:tc>
        <w:tc>
          <w:tcPr>
            <w:tcW w:w="795" w:type="dxa"/>
            <w:tcBorders>
              <w:top w:val="single" w:color="000000" w:sz="4" w:space="0"/>
              <w:left w:val="single" w:color="000000" w:sz="4" w:space="0"/>
              <w:bottom w:val="single" w:color="000000" w:sz="4" w:space="0"/>
              <w:right w:val="single" w:color="000000" w:sz="4" w:space="0"/>
            </w:tcBorders>
          </w:tcPr>
          <w:p w14:paraId="401C66AB">
            <w:r>
              <w:rPr>
                <w:rFonts w:hint="eastAsia"/>
              </w:rPr>
              <w:t>26</w:t>
            </w:r>
          </w:p>
        </w:tc>
        <w:tc>
          <w:tcPr>
            <w:tcW w:w="795" w:type="dxa"/>
            <w:tcBorders>
              <w:top w:val="single" w:color="000000" w:sz="4" w:space="0"/>
              <w:left w:val="single" w:color="000000" w:sz="4" w:space="0"/>
              <w:bottom w:val="single" w:color="000000" w:sz="4" w:space="0"/>
              <w:right w:val="single" w:color="000000" w:sz="4" w:space="0"/>
            </w:tcBorders>
          </w:tcPr>
          <w:p w14:paraId="1C9B8544">
            <w:r>
              <w:rPr>
                <w:rFonts w:hint="eastAsia"/>
              </w:rPr>
              <w:t>0</w:t>
            </w:r>
          </w:p>
        </w:tc>
        <w:tc>
          <w:tcPr>
            <w:tcW w:w="855" w:type="dxa"/>
            <w:tcBorders>
              <w:top w:val="single" w:color="000000" w:sz="4" w:space="0"/>
              <w:left w:val="single" w:color="000000" w:sz="4" w:space="0"/>
              <w:bottom w:val="single" w:color="000000" w:sz="4" w:space="0"/>
              <w:right w:val="single" w:color="000000" w:sz="4" w:space="0"/>
            </w:tcBorders>
          </w:tcPr>
          <w:p w14:paraId="15543EB3">
            <w:r>
              <w:rPr>
                <w:rFonts w:hint="eastAsia"/>
              </w:rPr>
              <w:t>26</w:t>
            </w:r>
          </w:p>
        </w:tc>
        <w:tc>
          <w:tcPr>
            <w:tcW w:w="1110" w:type="dxa"/>
            <w:tcBorders>
              <w:top w:val="single" w:color="000000" w:sz="4" w:space="0"/>
              <w:left w:val="single" w:color="000000" w:sz="4" w:space="0"/>
              <w:bottom w:val="single" w:color="000000" w:sz="4" w:space="0"/>
              <w:right w:val="single" w:color="000000" w:sz="4" w:space="0"/>
            </w:tcBorders>
          </w:tcPr>
          <w:p w14:paraId="5BF606F5"/>
        </w:tc>
        <w:tc>
          <w:tcPr>
            <w:tcW w:w="1050" w:type="dxa"/>
            <w:tcBorders>
              <w:top w:val="single" w:color="000000" w:sz="4" w:space="0"/>
              <w:left w:val="single" w:color="000000" w:sz="4" w:space="0"/>
              <w:bottom w:val="single" w:color="000000" w:sz="4" w:space="0"/>
              <w:right w:val="single" w:color="000000" w:sz="4" w:space="0"/>
            </w:tcBorders>
          </w:tcPr>
          <w:p w14:paraId="0875CC1C">
            <w:r>
              <w:rPr>
                <w:rFonts w:hint="eastAsia"/>
              </w:rPr>
              <w:t>1W</w:t>
            </w:r>
          </w:p>
        </w:tc>
        <w:tc>
          <w:tcPr>
            <w:tcW w:w="900" w:type="dxa"/>
            <w:tcBorders>
              <w:top w:val="single" w:color="000000" w:sz="4" w:space="0"/>
              <w:left w:val="single" w:color="000000" w:sz="4" w:space="0"/>
              <w:bottom w:val="single" w:color="000000" w:sz="4" w:space="0"/>
              <w:right w:val="single" w:color="000000" w:sz="4" w:space="0"/>
            </w:tcBorders>
          </w:tcPr>
          <w:p w14:paraId="2A23FF40"/>
        </w:tc>
        <w:tc>
          <w:tcPr>
            <w:tcW w:w="1020" w:type="dxa"/>
            <w:tcBorders>
              <w:top w:val="single" w:color="000000" w:sz="4" w:space="0"/>
              <w:left w:val="single" w:color="000000" w:sz="4" w:space="0"/>
              <w:bottom w:val="single" w:color="000000" w:sz="4" w:space="0"/>
              <w:right w:val="single" w:color="000000" w:sz="4" w:space="0"/>
            </w:tcBorders>
          </w:tcPr>
          <w:p w14:paraId="4204131D"/>
        </w:tc>
        <w:tc>
          <w:tcPr>
            <w:tcW w:w="825" w:type="dxa"/>
            <w:tcBorders>
              <w:top w:val="single" w:color="000000" w:sz="4" w:space="0"/>
              <w:left w:val="single" w:color="000000" w:sz="4" w:space="0"/>
              <w:bottom w:val="single" w:color="000000" w:sz="4" w:space="0"/>
              <w:right w:val="single" w:color="000000" w:sz="4" w:space="0"/>
            </w:tcBorders>
          </w:tcPr>
          <w:p w14:paraId="315E29B6"/>
        </w:tc>
        <w:tc>
          <w:tcPr>
            <w:tcW w:w="885" w:type="dxa"/>
            <w:tcBorders>
              <w:top w:val="single" w:color="000000" w:sz="4" w:space="0"/>
              <w:left w:val="single" w:color="000000" w:sz="4" w:space="0"/>
              <w:bottom w:val="single" w:color="000000" w:sz="4" w:space="0"/>
              <w:right w:val="single" w:color="000000" w:sz="4" w:space="0"/>
            </w:tcBorders>
          </w:tcPr>
          <w:p w14:paraId="0472ED5C"/>
        </w:tc>
        <w:tc>
          <w:tcPr>
            <w:tcW w:w="1115" w:type="dxa"/>
            <w:tcBorders>
              <w:top w:val="single" w:color="000000" w:sz="4" w:space="0"/>
              <w:left w:val="single" w:color="000000" w:sz="4" w:space="0"/>
              <w:bottom w:val="single" w:color="000000" w:sz="4" w:space="0"/>
              <w:right w:val="single" w:color="000000" w:sz="4" w:space="0"/>
            </w:tcBorders>
          </w:tcPr>
          <w:p w14:paraId="4808856A">
            <w:r>
              <w:rPr>
                <w:rFonts w:hint="eastAsia"/>
              </w:rPr>
              <w:t>考查</w:t>
            </w:r>
          </w:p>
        </w:tc>
      </w:tr>
      <w:tr w14:paraId="5AB3C388">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B540C83"/>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270EC7B"/>
        </w:tc>
        <w:tc>
          <w:tcPr>
            <w:tcW w:w="510" w:type="dxa"/>
            <w:tcBorders>
              <w:top w:val="single" w:color="000000" w:sz="4" w:space="0"/>
              <w:left w:val="single" w:color="000000" w:sz="4" w:space="0"/>
              <w:bottom w:val="single" w:color="000000" w:sz="4" w:space="0"/>
              <w:right w:val="single" w:color="000000" w:sz="4" w:space="0"/>
            </w:tcBorders>
            <w:vAlign w:val="center"/>
          </w:tcPr>
          <w:p w14:paraId="712D244A">
            <w:r>
              <w:rPr>
                <w:rFonts w:hint="eastAsia"/>
              </w:rPr>
              <w:t>64</w:t>
            </w:r>
          </w:p>
        </w:tc>
        <w:tc>
          <w:tcPr>
            <w:tcW w:w="2073" w:type="dxa"/>
            <w:tcBorders>
              <w:top w:val="single" w:color="000000" w:sz="4" w:space="0"/>
              <w:left w:val="single" w:color="000000" w:sz="4" w:space="0"/>
              <w:bottom w:val="single" w:color="000000" w:sz="4" w:space="0"/>
              <w:right w:val="single" w:color="000000" w:sz="4" w:space="0"/>
            </w:tcBorders>
          </w:tcPr>
          <w:p w14:paraId="6BD62397">
            <w:r>
              <w:rPr>
                <w:rFonts w:hint="eastAsia"/>
              </w:rPr>
              <w:t>网店美工实务实训</w:t>
            </w:r>
          </w:p>
        </w:tc>
        <w:tc>
          <w:tcPr>
            <w:tcW w:w="768" w:type="dxa"/>
            <w:tcBorders>
              <w:top w:val="single" w:color="000000" w:sz="4" w:space="0"/>
              <w:left w:val="single" w:color="000000" w:sz="4" w:space="0"/>
              <w:bottom w:val="single" w:color="000000" w:sz="4" w:space="0"/>
              <w:right w:val="single" w:color="000000" w:sz="4" w:space="0"/>
            </w:tcBorders>
          </w:tcPr>
          <w:p w14:paraId="112049AD">
            <w:r>
              <w:rPr>
                <w:rFonts w:hint="eastAsia"/>
              </w:rPr>
              <w:t>1</w:t>
            </w:r>
          </w:p>
        </w:tc>
        <w:tc>
          <w:tcPr>
            <w:tcW w:w="795" w:type="dxa"/>
            <w:tcBorders>
              <w:top w:val="single" w:color="000000" w:sz="4" w:space="0"/>
              <w:left w:val="single" w:color="000000" w:sz="4" w:space="0"/>
              <w:bottom w:val="single" w:color="000000" w:sz="4" w:space="0"/>
              <w:right w:val="single" w:color="000000" w:sz="4" w:space="0"/>
            </w:tcBorders>
          </w:tcPr>
          <w:p w14:paraId="1EB72207">
            <w:r>
              <w:rPr>
                <w:rFonts w:hint="eastAsia"/>
              </w:rPr>
              <w:t>26</w:t>
            </w:r>
          </w:p>
        </w:tc>
        <w:tc>
          <w:tcPr>
            <w:tcW w:w="795" w:type="dxa"/>
            <w:tcBorders>
              <w:top w:val="single" w:color="000000" w:sz="4" w:space="0"/>
              <w:left w:val="single" w:color="000000" w:sz="4" w:space="0"/>
              <w:bottom w:val="single" w:color="000000" w:sz="4" w:space="0"/>
              <w:right w:val="single" w:color="000000" w:sz="4" w:space="0"/>
            </w:tcBorders>
          </w:tcPr>
          <w:p w14:paraId="72A13883">
            <w:r>
              <w:rPr>
                <w:rFonts w:hint="eastAsia"/>
              </w:rPr>
              <w:t>0</w:t>
            </w:r>
          </w:p>
        </w:tc>
        <w:tc>
          <w:tcPr>
            <w:tcW w:w="855" w:type="dxa"/>
            <w:tcBorders>
              <w:top w:val="single" w:color="000000" w:sz="4" w:space="0"/>
              <w:left w:val="single" w:color="000000" w:sz="4" w:space="0"/>
              <w:bottom w:val="single" w:color="000000" w:sz="4" w:space="0"/>
              <w:right w:val="single" w:color="000000" w:sz="4" w:space="0"/>
            </w:tcBorders>
          </w:tcPr>
          <w:p w14:paraId="2E01EEDB">
            <w:r>
              <w:rPr>
                <w:rFonts w:hint="eastAsia"/>
              </w:rPr>
              <w:t>26</w:t>
            </w:r>
          </w:p>
        </w:tc>
        <w:tc>
          <w:tcPr>
            <w:tcW w:w="1110" w:type="dxa"/>
            <w:tcBorders>
              <w:top w:val="single" w:color="000000" w:sz="4" w:space="0"/>
              <w:left w:val="single" w:color="000000" w:sz="4" w:space="0"/>
              <w:bottom w:val="single" w:color="000000" w:sz="4" w:space="0"/>
              <w:right w:val="single" w:color="000000" w:sz="4" w:space="0"/>
            </w:tcBorders>
          </w:tcPr>
          <w:p w14:paraId="1B350561"/>
        </w:tc>
        <w:tc>
          <w:tcPr>
            <w:tcW w:w="1050" w:type="dxa"/>
            <w:tcBorders>
              <w:top w:val="single" w:color="000000" w:sz="4" w:space="0"/>
              <w:left w:val="single" w:color="000000" w:sz="4" w:space="0"/>
              <w:bottom w:val="single" w:color="000000" w:sz="4" w:space="0"/>
              <w:right w:val="single" w:color="000000" w:sz="4" w:space="0"/>
            </w:tcBorders>
          </w:tcPr>
          <w:p w14:paraId="5C1C0818"/>
        </w:tc>
        <w:tc>
          <w:tcPr>
            <w:tcW w:w="900" w:type="dxa"/>
            <w:tcBorders>
              <w:top w:val="single" w:color="000000" w:sz="4" w:space="0"/>
              <w:left w:val="single" w:color="000000" w:sz="4" w:space="0"/>
              <w:bottom w:val="single" w:color="000000" w:sz="4" w:space="0"/>
              <w:right w:val="single" w:color="000000" w:sz="4" w:space="0"/>
            </w:tcBorders>
          </w:tcPr>
          <w:p w14:paraId="3A6F60DA">
            <w:r>
              <w:rPr>
                <w:rFonts w:hint="eastAsia"/>
              </w:rPr>
              <w:t>1W</w:t>
            </w:r>
          </w:p>
        </w:tc>
        <w:tc>
          <w:tcPr>
            <w:tcW w:w="1020" w:type="dxa"/>
            <w:tcBorders>
              <w:top w:val="single" w:color="000000" w:sz="4" w:space="0"/>
              <w:left w:val="single" w:color="000000" w:sz="4" w:space="0"/>
              <w:bottom w:val="single" w:color="000000" w:sz="4" w:space="0"/>
              <w:right w:val="single" w:color="000000" w:sz="4" w:space="0"/>
            </w:tcBorders>
          </w:tcPr>
          <w:p w14:paraId="5DE366C2"/>
        </w:tc>
        <w:tc>
          <w:tcPr>
            <w:tcW w:w="825" w:type="dxa"/>
            <w:tcBorders>
              <w:top w:val="single" w:color="000000" w:sz="4" w:space="0"/>
              <w:left w:val="single" w:color="000000" w:sz="4" w:space="0"/>
              <w:bottom w:val="single" w:color="000000" w:sz="4" w:space="0"/>
              <w:right w:val="single" w:color="000000" w:sz="4" w:space="0"/>
            </w:tcBorders>
          </w:tcPr>
          <w:p w14:paraId="77E9F8F7"/>
        </w:tc>
        <w:tc>
          <w:tcPr>
            <w:tcW w:w="885" w:type="dxa"/>
            <w:tcBorders>
              <w:top w:val="single" w:color="000000" w:sz="4" w:space="0"/>
              <w:left w:val="single" w:color="000000" w:sz="4" w:space="0"/>
              <w:bottom w:val="single" w:color="000000" w:sz="4" w:space="0"/>
              <w:right w:val="single" w:color="000000" w:sz="4" w:space="0"/>
            </w:tcBorders>
          </w:tcPr>
          <w:p w14:paraId="6601096C"/>
        </w:tc>
        <w:tc>
          <w:tcPr>
            <w:tcW w:w="1115" w:type="dxa"/>
            <w:tcBorders>
              <w:top w:val="single" w:color="000000" w:sz="4" w:space="0"/>
              <w:left w:val="single" w:color="000000" w:sz="4" w:space="0"/>
              <w:bottom w:val="single" w:color="000000" w:sz="4" w:space="0"/>
              <w:right w:val="single" w:color="000000" w:sz="4" w:space="0"/>
            </w:tcBorders>
          </w:tcPr>
          <w:p w14:paraId="50D37170">
            <w:r>
              <w:rPr>
                <w:rFonts w:hint="eastAsia"/>
              </w:rPr>
              <w:t>考查</w:t>
            </w:r>
          </w:p>
        </w:tc>
      </w:tr>
      <w:tr w14:paraId="4E7E2D7E">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D611D2F"/>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1A979AD"/>
        </w:tc>
        <w:tc>
          <w:tcPr>
            <w:tcW w:w="510" w:type="dxa"/>
            <w:tcBorders>
              <w:top w:val="single" w:color="000000" w:sz="4" w:space="0"/>
              <w:left w:val="single" w:color="000000" w:sz="4" w:space="0"/>
              <w:bottom w:val="single" w:color="000000" w:sz="4" w:space="0"/>
              <w:right w:val="single" w:color="000000" w:sz="4" w:space="0"/>
            </w:tcBorders>
            <w:vAlign w:val="center"/>
          </w:tcPr>
          <w:p w14:paraId="6DADC75F">
            <w:r>
              <w:rPr>
                <w:rFonts w:hint="eastAsia"/>
              </w:rPr>
              <w:t>65</w:t>
            </w:r>
          </w:p>
        </w:tc>
        <w:tc>
          <w:tcPr>
            <w:tcW w:w="2073" w:type="dxa"/>
            <w:tcBorders>
              <w:top w:val="single" w:color="000000" w:sz="4" w:space="0"/>
              <w:left w:val="single" w:color="000000" w:sz="4" w:space="0"/>
              <w:bottom w:val="single" w:color="000000" w:sz="4" w:space="0"/>
              <w:right w:val="single" w:color="000000" w:sz="4" w:space="0"/>
            </w:tcBorders>
          </w:tcPr>
          <w:p w14:paraId="3EC68C6F">
            <w:r>
              <w:rPr>
                <w:rFonts w:hint="eastAsia"/>
              </w:rPr>
              <w:t>国际贸易理论与实务实训</w:t>
            </w:r>
          </w:p>
        </w:tc>
        <w:tc>
          <w:tcPr>
            <w:tcW w:w="768" w:type="dxa"/>
            <w:tcBorders>
              <w:top w:val="single" w:color="000000" w:sz="4" w:space="0"/>
              <w:left w:val="single" w:color="000000" w:sz="4" w:space="0"/>
              <w:bottom w:val="single" w:color="000000" w:sz="4" w:space="0"/>
              <w:right w:val="single" w:color="000000" w:sz="4" w:space="0"/>
            </w:tcBorders>
          </w:tcPr>
          <w:p w14:paraId="62066127">
            <w:r>
              <w:rPr>
                <w:rFonts w:hint="eastAsia"/>
              </w:rPr>
              <w:t>1</w:t>
            </w:r>
          </w:p>
        </w:tc>
        <w:tc>
          <w:tcPr>
            <w:tcW w:w="795" w:type="dxa"/>
            <w:tcBorders>
              <w:top w:val="single" w:color="000000" w:sz="4" w:space="0"/>
              <w:left w:val="single" w:color="000000" w:sz="4" w:space="0"/>
              <w:bottom w:val="single" w:color="000000" w:sz="4" w:space="0"/>
              <w:right w:val="single" w:color="000000" w:sz="4" w:space="0"/>
            </w:tcBorders>
          </w:tcPr>
          <w:p w14:paraId="29CA056A">
            <w:r>
              <w:rPr>
                <w:rFonts w:hint="eastAsia"/>
              </w:rPr>
              <w:t>26</w:t>
            </w:r>
          </w:p>
        </w:tc>
        <w:tc>
          <w:tcPr>
            <w:tcW w:w="795" w:type="dxa"/>
            <w:tcBorders>
              <w:top w:val="single" w:color="000000" w:sz="4" w:space="0"/>
              <w:left w:val="single" w:color="000000" w:sz="4" w:space="0"/>
              <w:bottom w:val="single" w:color="000000" w:sz="4" w:space="0"/>
              <w:right w:val="single" w:color="000000" w:sz="4" w:space="0"/>
            </w:tcBorders>
          </w:tcPr>
          <w:p w14:paraId="463E6ABB">
            <w:r>
              <w:rPr>
                <w:rFonts w:hint="eastAsia"/>
              </w:rPr>
              <w:t>0</w:t>
            </w:r>
          </w:p>
        </w:tc>
        <w:tc>
          <w:tcPr>
            <w:tcW w:w="855" w:type="dxa"/>
            <w:tcBorders>
              <w:top w:val="single" w:color="000000" w:sz="4" w:space="0"/>
              <w:left w:val="single" w:color="000000" w:sz="4" w:space="0"/>
              <w:bottom w:val="single" w:color="000000" w:sz="4" w:space="0"/>
              <w:right w:val="single" w:color="000000" w:sz="4" w:space="0"/>
            </w:tcBorders>
          </w:tcPr>
          <w:p w14:paraId="63915CC0">
            <w:r>
              <w:rPr>
                <w:rFonts w:hint="eastAsia"/>
              </w:rPr>
              <w:t>26</w:t>
            </w:r>
          </w:p>
        </w:tc>
        <w:tc>
          <w:tcPr>
            <w:tcW w:w="1110" w:type="dxa"/>
            <w:tcBorders>
              <w:top w:val="single" w:color="000000" w:sz="4" w:space="0"/>
              <w:left w:val="single" w:color="000000" w:sz="4" w:space="0"/>
              <w:bottom w:val="single" w:color="000000" w:sz="4" w:space="0"/>
              <w:right w:val="single" w:color="000000" w:sz="4" w:space="0"/>
            </w:tcBorders>
          </w:tcPr>
          <w:p w14:paraId="5AA02344"/>
        </w:tc>
        <w:tc>
          <w:tcPr>
            <w:tcW w:w="1050" w:type="dxa"/>
            <w:tcBorders>
              <w:top w:val="single" w:color="000000" w:sz="4" w:space="0"/>
              <w:left w:val="single" w:color="000000" w:sz="4" w:space="0"/>
              <w:bottom w:val="single" w:color="000000" w:sz="4" w:space="0"/>
              <w:right w:val="single" w:color="000000" w:sz="4" w:space="0"/>
            </w:tcBorders>
          </w:tcPr>
          <w:p w14:paraId="4C75C8A9"/>
        </w:tc>
        <w:tc>
          <w:tcPr>
            <w:tcW w:w="900" w:type="dxa"/>
            <w:tcBorders>
              <w:top w:val="single" w:color="000000" w:sz="4" w:space="0"/>
              <w:left w:val="single" w:color="000000" w:sz="4" w:space="0"/>
              <w:bottom w:val="single" w:color="000000" w:sz="4" w:space="0"/>
              <w:right w:val="single" w:color="000000" w:sz="4" w:space="0"/>
            </w:tcBorders>
          </w:tcPr>
          <w:p w14:paraId="5D9FD6E1"/>
        </w:tc>
        <w:tc>
          <w:tcPr>
            <w:tcW w:w="1020" w:type="dxa"/>
            <w:tcBorders>
              <w:top w:val="single" w:color="000000" w:sz="4" w:space="0"/>
              <w:left w:val="single" w:color="000000" w:sz="4" w:space="0"/>
              <w:bottom w:val="single" w:color="000000" w:sz="4" w:space="0"/>
              <w:right w:val="single" w:color="000000" w:sz="4" w:space="0"/>
            </w:tcBorders>
          </w:tcPr>
          <w:p w14:paraId="58036D9F">
            <w:r>
              <w:rPr>
                <w:rFonts w:hint="eastAsia"/>
              </w:rPr>
              <w:t>1W</w:t>
            </w:r>
          </w:p>
        </w:tc>
        <w:tc>
          <w:tcPr>
            <w:tcW w:w="825" w:type="dxa"/>
            <w:tcBorders>
              <w:top w:val="single" w:color="000000" w:sz="4" w:space="0"/>
              <w:left w:val="single" w:color="000000" w:sz="4" w:space="0"/>
              <w:bottom w:val="single" w:color="000000" w:sz="4" w:space="0"/>
              <w:right w:val="single" w:color="000000" w:sz="4" w:space="0"/>
            </w:tcBorders>
          </w:tcPr>
          <w:p w14:paraId="16915E95"/>
        </w:tc>
        <w:tc>
          <w:tcPr>
            <w:tcW w:w="885" w:type="dxa"/>
            <w:tcBorders>
              <w:top w:val="single" w:color="000000" w:sz="4" w:space="0"/>
              <w:left w:val="single" w:color="000000" w:sz="4" w:space="0"/>
              <w:bottom w:val="single" w:color="000000" w:sz="4" w:space="0"/>
              <w:right w:val="single" w:color="000000" w:sz="4" w:space="0"/>
            </w:tcBorders>
          </w:tcPr>
          <w:p w14:paraId="61E62A3B"/>
        </w:tc>
        <w:tc>
          <w:tcPr>
            <w:tcW w:w="1115" w:type="dxa"/>
            <w:tcBorders>
              <w:top w:val="single" w:color="000000" w:sz="4" w:space="0"/>
              <w:left w:val="single" w:color="000000" w:sz="4" w:space="0"/>
              <w:bottom w:val="single" w:color="000000" w:sz="4" w:space="0"/>
              <w:right w:val="single" w:color="000000" w:sz="4" w:space="0"/>
            </w:tcBorders>
          </w:tcPr>
          <w:p w14:paraId="55EF0ACD">
            <w:r>
              <w:rPr>
                <w:rFonts w:hint="eastAsia"/>
              </w:rPr>
              <w:t>考查</w:t>
            </w:r>
          </w:p>
        </w:tc>
      </w:tr>
      <w:tr w14:paraId="296B54CD">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9A41E80"/>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8330BA4"/>
        </w:tc>
        <w:tc>
          <w:tcPr>
            <w:tcW w:w="510" w:type="dxa"/>
            <w:tcBorders>
              <w:top w:val="single" w:color="000000" w:sz="4" w:space="0"/>
              <w:left w:val="single" w:color="000000" w:sz="4" w:space="0"/>
              <w:bottom w:val="single" w:color="000000" w:sz="4" w:space="0"/>
              <w:right w:val="single" w:color="000000" w:sz="4" w:space="0"/>
            </w:tcBorders>
            <w:vAlign w:val="center"/>
          </w:tcPr>
          <w:p w14:paraId="29523EB6">
            <w:r>
              <w:rPr>
                <w:rFonts w:hint="eastAsia"/>
              </w:rPr>
              <w:t>66</w:t>
            </w:r>
          </w:p>
        </w:tc>
        <w:tc>
          <w:tcPr>
            <w:tcW w:w="2073" w:type="dxa"/>
            <w:tcBorders>
              <w:top w:val="single" w:color="000000" w:sz="4" w:space="0"/>
              <w:left w:val="single" w:color="000000" w:sz="4" w:space="0"/>
              <w:bottom w:val="single" w:color="000000" w:sz="4" w:space="0"/>
              <w:right w:val="single" w:color="000000" w:sz="4" w:space="0"/>
            </w:tcBorders>
          </w:tcPr>
          <w:p w14:paraId="533CA56E">
            <w:r>
              <w:rPr>
                <w:rFonts w:hint="eastAsia"/>
              </w:rPr>
              <w:t>跨境电商综合实训</w:t>
            </w:r>
          </w:p>
        </w:tc>
        <w:tc>
          <w:tcPr>
            <w:tcW w:w="768" w:type="dxa"/>
            <w:tcBorders>
              <w:top w:val="single" w:color="000000" w:sz="4" w:space="0"/>
              <w:left w:val="single" w:color="000000" w:sz="4" w:space="0"/>
              <w:bottom w:val="single" w:color="000000" w:sz="4" w:space="0"/>
              <w:right w:val="single" w:color="000000" w:sz="4" w:space="0"/>
            </w:tcBorders>
          </w:tcPr>
          <w:p w14:paraId="58A35A94">
            <w:r>
              <w:rPr>
                <w:rFonts w:hint="eastAsia"/>
              </w:rPr>
              <w:t>4</w:t>
            </w:r>
          </w:p>
        </w:tc>
        <w:tc>
          <w:tcPr>
            <w:tcW w:w="795" w:type="dxa"/>
            <w:tcBorders>
              <w:top w:val="single" w:color="000000" w:sz="4" w:space="0"/>
              <w:left w:val="single" w:color="000000" w:sz="4" w:space="0"/>
              <w:bottom w:val="single" w:color="000000" w:sz="4" w:space="0"/>
              <w:right w:val="single" w:color="000000" w:sz="4" w:space="0"/>
            </w:tcBorders>
          </w:tcPr>
          <w:p w14:paraId="0DD6D601">
            <w:pPr>
              <w:rPr>
                <w:rFonts w:hint="eastAsia"/>
              </w:rPr>
            </w:pPr>
            <w:r>
              <w:rPr>
                <w:rFonts w:hint="eastAsia"/>
              </w:rPr>
              <w:t>26</w:t>
            </w:r>
          </w:p>
        </w:tc>
        <w:tc>
          <w:tcPr>
            <w:tcW w:w="795" w:type="dxa"/>
            <w:tcBorders>
              <w:top w:val="single" w:color="000000" w:sz="4" w:space="0"/>
              <w:left w:val="single" w:color="000000" w:sz="4" w:space="0"/>
              <w:bottom w:val="single" w:color="000000" w:sz="4" w:space="0"/>
              <w:right w:val="single" w:color="000000" w:sz="4" w:space="0"/>
            </w:tcBorders>
          </w:tcPr>
          <w:p w14:paraId="05DCAFF8">
            <w:r>
              <w:rPr>
                <w:rFonts w:hint="eastAsia"/>
              </w:rPr>
              <w:t>0</w:t>
            </w:r>
          </w:p>
        </w:tc>
        <w:tc>
          <w:tcPr>
            <w:tcW w:w="855" w:type="dxa"/>
            <w:tcBorders>
              <w:top w:val="single" w:color="000000" w:sz="4" w:space="0"/>
              <w:left w:val="single" w:color="000000" w:sz="4" w:space="0"/>
              <w:bottom w:val="single" w:color="000000" w:sz="4" w:space="0"/>
              <w:right w:val="single" w:color="000000" w:sz="4" w:space="0"/>
            </w:tcBorders>
          </w:tcPr>
          <w:p w14:paraId="7E577B22">
            <w:pPr>
              <w:rPr>
                <w:rFonts w:hint="eastAsia"/>
              </w:rPr>
            </w:pPr>
            <w:r>
              <w:rPr>
                <w:rFonts w:hint="eastAsia"/>
              </w:rPr>
              <w:t>26</w:t>
            </w:r>
          </w:p>
        </w:tc>
        <w:tc>
          <w:tcPr>
            <w:tcW w:w="1110" w:type="dxa"/>
            <w:tcBorders>
              <w:top w:val="single" w:color="000000" w:sz="4" w:space="0"/>
              <w:left w:val="single" w:color="000000" w:sz="4" w:space="0"/>
              <w:bottom w:val="single" w:color="000000" w:sz="4" w:space="0"/>
              <w:right w:val="single" w:color="000000" w:sz="4" w:space="0"/>
            </w:tcBorders>
          </w:tcPr>
          <w:p w14:paraId="7D1BB079"/>
        </w:tc>
        <w:tc>
          <w:tcPr>
            <w:tcW w:w="1050" w:type="dxa"/>
            <w:tcBorders>
              <w:top w:val="single" w:color="000000" w:sz="4" w:space="0"/>
              <w:left w:val="single" w:color="000000" w:sz="4" w:space="0"/>
              <w:bottom w:val="single" w:color="000000" w:sz="4" w:space="0"/>
              <w:right w:val="single" w:color="000000" w:sz="4" w:space="0"/>
            </w:tcBorders>
          </w:tcPr>
          <w:p w14:paraId="2A4E0C2B"/>
        </w:tc>
        <w:tc>
          <w:tcPr>
            <w:tcW w:w="900" w:type="dxa"/>
            <w:tcBorders>
              <w:top w:val="single" w:color="000000" w:sz="4" w:space="0"/>
              <w:left w:val="single" w:color="000000" w:sz="4" w:space="0"/>
              <w:bottom w:val="single" w:color="000000" w:sz="4" w:space="0"/>
              <w:right w:val="single" w:color="000000" w:sz="4" w:space="0"/>
            </w:tcBorders>
          </w:tcPr>
          <w:p w14:paraId="0F358AFE"/>
        </w:tc>
        <w:tc>
          <w:tcPr>
            <w:tcW w:w="1020" w:type="dxa"/>
            <w:tcBorders>
              <w:top w:val="single" w:color="000000" w:sz="4" w:space="0"/>
              <w:left w:val="single" w:color="000000" w:sz="4" w:space="0"/>
              <w:bottom w:val="single" w:color="000000" w:sz="4" w:space="0"/>
              <w:right w:val="single" w:color="000000" w:sz="4" w:space="0"/>
            </w:tcBorders>
          </w:tcPr>
          <w:p w14:paraId="1421DCB0"/>
        </w:tc>
        <w:tc>
          <w:tcPr>
            <w:tcW w:w="825" w:type="dxa"/>
            <w:tcBorders>
              <w:top w:val="single" w:color="000000" w:sz="4" w:space="0"/>
              <w:left w:val="single" w:color="000000" w:sz="4" w:space="0"/>
              <w:bottom w:val="single" w:color="000000" w:sz="4" w:space="0"/>
              <w:right w:val="single" w:color="000000" w:sz="4" w:space="0"/>
            </w:tcBorders>
          </w:tcPr>
          <w:p w14:paraId="721BF811">
            <w:r>
              <w:rPr>
                <w:rFonts w:hint="eastAsia"/>
              </w:rPr>
              <w:t>1W</w:t>
            </w:r>
          </w:p>
        </w:tc>
        <w:tc>
          <w:tcPr>
            <w:tcW w:w="885" w:type="dxa"/>
            <w:tcBorders>
              <w:top w:val="single" w:color="000000" w:sz="4" w:space="0"/>
              <w:left w:val="single" w:color="000000" w:sz="4" w:space="0"/>
              <w:bottom w:val="single" w:color="000000" w:sz="4" w:space="0"/>
              <w:right w:val="single" w:color="000000" w:sz="4" w:space="0"/>
            </w:tcBorders>
          </w:tcPr>
          <w:p w14:paraId="3608A3DB"/>
        </w:tc>
        <w:tc>
          <w:tcPr>
            <w:tcW w:w="1115" w:type="dxa"/>
            <w:tcBorders>
              <w:top w:val="single" w:color="000000" w:sz="4" w:space="0"/>
              <w:left w:val="single" w:color="000000" w:sz="4" w:space="0"/>
              <w:bottom w:val="single" w:color="000000" w:sz="4" w:space="0"/>
              <w:right w:val="single" w:color="000000" w:sz="4" w:space="0"/>
            </w:tcBorders>
          </w:tcPr>
          <w:p w14:paraId="0482CFD2">
            <w:r>
              <w:rPr>
                <w:rFonts w:hint="eastAsia"/>
              </w:rPr>
              <w:t>考查</w:t>
            </w:r>
          </w:p>
        </w:tc>
      </w:tr>
      <w:tr w14:paraId="4298949B">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5A10814"/>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5DBFA54E">
            <w:r>
              <w:rPr>
                <w:rFonts w:hint="eastAsia"/>
                <w:lang w:bidi="ar"/>
              </w:rPr>
              <w:t>集中实践必修小计</w:t>
            </w:r>
          </w:p>
        </w:tc>
        <w:tc>
          <w:tcPr>
            <w:tcW w:w="768" w:type="dxa"/>
            <w:tcBorders>
              <w:top w:val="single" w:color="000000" w:sz="4" w:space="0"/>
              <w:left w:val="single" w:color="000000" w:sz="4" w:space="0"/>
              <w:bottom w:val="single" w:color="000000" w:sz="4" w:space="0"/>
              <w:right w:val="single" w:color="000000" w:sz="4" w:space="0"/>
            </w:tcBorders>
            <w:shd w:val="clear" w:color="auto" w:fill="CCFFCC"/>
          </w:tcPr>
          <w:p w14:paraId="1C358A76">
            <w:r>
              <w:t>35</w:t>
            </w:r>
          </w:p>
        </w:tc>
        <w:tc>
          <w:tcPr>
            <w:tcW w:w="795" w:type="dxa"/>
            <w:tcBorders>
              <w:top w:val="single" w:color="000000" w:sz="4" w:space="0"/>
              <w:left w:val="single" w:color="000000" w:sz="4" w:space="0"/>
              <w:bottom w:val="single" w:color="000000" w:sz="4" w:space="0"/>
              <w:right w:val="single" w:color="000000" w:sz="4" w:space="0"/>
            </w:tcBorders>
            <w:shd w:val="clear" w:color="auto" w:fill="CCFFCC"/>
          </w:tcPr>
          <w:p w14:paraId="4D0DA4A3">
            <w:r>
              <w:t>910</w:t>
            </w:r>
          </w:p>
        </w:tc>
        <w:tc>
          <w:tcPr>
            <w:tcW w:w="795" w:type="dxa"/>
            <w:tcBorders>
              <w:top w:val="single" w:color="000000" w:sz="4" w:space="0"/>
              <w:left w:val="single" w:color="000000" w:sz="4" w:space="0"/>
              <w:bottom w:val="single" w:color="000000" w:sz="4" w:space="0"/>
              <w:right w:val="single" w:color="000000" w:sz="4" w:space="0"/>
            </w:tcBorders>
            <w:shd w:val="clear" w:color="auto" w:fill="CCFFCC"/>
          </w:tcPr>
          <w:p w14:paraId="1F71DDE7">
            <w:r>
              <w:t>0</w:t>
            </w:r>
          </w:p>
        </w:tc>
        <w:tc>
          <w:tcPr>
            <w:tcW w:w="855" w:type="dxa"/>
            <w:tcBorders>
              <w:top w:val="single" w:color="000000" w:sz="4" w:space="0"/>
              <w:left w:val="single" w:color="000000" w:sz="4" w:space="0"/>
              <w:bottom w:val="single" w:color="000000" w:sz="4" w:space="0"/>
              <w:right w:val="single" w:color="000000" w:sz="4" w:space="0"/>
            </w:tcBorders>
            <w:shd w:val="clear" w:color="auto" w:fill="CCFFCC"/>
          </w:tcPr>
          <w:p w14:paraId="6E5AB4D7">
            <w:r>
              <w:t>910</w:t>
            </w:r>
          </w:p>
        </w:tc>
        <w:tc>
          <w:tcPr>
            <w:tcW w:w="1110" w:type="dxa"/>
            <w:tcBorders>
              <w:top w:val="single" w:color="000000" w:sz="4" w:space="0"/>
              <w:left w:val="single" w:color="000000" w:sz="4" w:space="0"/>
              <w:bottom w:val="single" w:color="000000" w:sz="4" w:space="0"/>
              <w:right w:val="single" w:color="000000" w:sz="4" w:space="0"/>
            </w:tcBorders>
            <w:shd w:val="clear" w:color="auto" w:fill="CCFFCC"/>
          </w:tcPr>
          <w:p w14:paraId="28D898B7">
            <w:r>
              <w:t>3W</w:t>
            </w:r>
          </w:p>
        </w:tc>
        <w:tc>
          <w:tcPr>
            <w:tcW w:w="1050" w:type="dxa"/>
            <w:tcBorders>
              <w:top w:val="single" w:color="000000" w:sz="4" w:space="0"/>
              <w:left w:val="single" w:color="000000" w:sz="4" w:space="0"/>
              <w:bottom w:val="single" w:color="000000" w:sz="4" w:space="0"/>
              <w:right w:val="single" w:color="000000" w:sz="4" w:space="0"/>
            </w:tcBorders>
            <w:shd w:val="clear" w:color="auto" w:fill="CCFFCC"/>
          </w:tcPr>
          <w:p w14:paraId="18675AA8">
            <w:r>
              <w:t>2W</w:t>
            </w:r>
          </w:p>
        </w:tc>
        <w:tc>
          <w:tcPr>
            <w:tcW w:w="900" w:type="dxa"/>
            <w:tcBorders>
              <w:top w:val="single" w:color="000000" w:sz="4" w:space="0"/>
              <w:left w:val="single" w:color="000000" w:sz="4" w:space="0"/>
              <w:bottom w:val="single" w:color="000000" w:sz="4" w:space="0"/>
              <w:right w:val="single" w:color="000000" w:sz="4" w:space="0"/>
            </w:tcBorders>
            <w:shd w:val="clear" w:color="auto" w:fill="CCFFCC"/>
          </w:tcPr>
          <w:p w14:paraId="500D9F05">
            <w:r>
              <w:t>2W</w:t>
            </w:r>
          </w:p>
        </w:tc>
        <w:tc>
          <w:tcPr>
            <w:tcW w:w="1020" w:type="dxa"/>
            <w:tcBorders>
              <w:top w:val="single" w:color="000000" w:sz="4" w:space="0"/>
              <w:left w:val="single" w:color="000000" w:sz="4" w:space="0"/>
              <w:bottom w:val="single" w:color="000000" w:sz="4" w:space="0"/>
              <w:right w:val="single" w:color="000000" w:sz="4" w:space="0"/>
            </w:tcBorders>
            <w:shd w:val="clear" w:color="auto" w:fill="CCFFCC"/>
          </w:tcPr>
          <w:p w14:paraId="359A614D">
            <w:r>
              <w:t>1W</w:t>
            </w:r>
          </w:p>
        </w:tc>
        <w:tc>
          <w:tcPr>
            <w:tcW w:w="825" w:type="dxa"/>
            <w:tcBorders>
              <w:top w:val="single" w:color="000000" w:sz="4" w:space="0"/>
              <w:left w:val="single" w:color="000000" w:sz="4" w:space="0"/>
              <w:bottom w:val="single" w:color="000000" w:sz="4" w:space="0"/>
              <w:right w:val="single" w:color="000000" w:sz="4" w:space="0"/>
            </w:tcBorders>
            <w:shd w:val="clear" w:color="auto" w:fill="CCFFCC"/>
          </w:tcPr>
          <w:p w14:paraId="7E93A2AE">
            <w:r>
              <w:rPr>
                <w:rFonts w:hint="eastAsia"/>
              </w:rPr>
              <w:t>1</w:t>
            </w:r>
            <w:r>
              <w:t>W</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0D4FA01"/>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587B788"/>
        </w:tc>
      </w:tr>
      <w:tr w14:paraId="1ACFAA20">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289C61F"/>
        </w:tc>
        <w:tc>
          <w:tcPr>
            <w:tcW w:w="3012" w:type="dxa"/>
            <w:gridSpan w:val="3"/>
            <w:tcBorders>
              <w:top w:val="single" w:color="000000" w:sz="4" w:space="0"/>
              <w:left w:val="single" w:color="000000" w:sz="4" w:space="0"/>
              <w:bottom w:val="single" w:color="000000" w:sz="4" w:space="0"/>
              <w:right w:val="single" w:color="000000" w:sz="4" w:space="0"/>
            </w:tcBorders>
            <w:shd w:val="clear" w:color="auto" w:fill="F4B084"/>
            <w:vAlign w:val="center"/>
          </w:tcPr>
          <w:p w14:paraId="2A827C9D">
            <w:r>
              <w:rPr>
                <w:rFonts w:hint="eastAsia"/>
                <w:lang w:bidi="ar"/>
              </w:rPr>
              <w:t>专业课程合计</w:t>
            </w:r>
          </w:p>
        </w:tc>
        <w:tc>
          <w:tcPr>
            <w:tcW w:w="768" w:type="dxa"/>
            <w:tcBorders>
              <w:top w:val="single" w:color="000000" w:sz="4" w:space="0"/>
              <w:left w:val="single" w:color="000000" w:sz="4" w:space="0"/>
              <w:bottom w:val="single" w:color="000000" w:sz="4" w:space="0"/>
              <w:right w:val="single" w:color="000000" w:sz="4" w:space="0"/>
            </w:tcBorders>
            <w:shd w:val="clear" w:color="auto" w:fill="F4B084"/>
          </w:tcPr>
          <w:p w14:paraId="6AF3557F">
            <w:pPr>
              <w:rPr>
                <w:rFonts w:hint="eastAsia"/>
              </w:rPr>
            </w:pPr>
            <w:r>
              <w:rPr>
                <w:rFonts w:hint="eastAsia"/>
              </w:rPr>
              <w:t>87.5</w:t>
            </w:r>
          </w:p>
        </w:tc>
        <w:tc>
          <w:tcPr>
            <w:tcW w:w="795" w:type="dxa"/>
            <w:tcBorders>
              <w:top w:val="single" w:color="000000" w:sz="4" w:space="0"/>
              <w:left w:val="single" w:color="000000" w:sz="4" w:space="0"/>
              <w:bottom w:val="single" w:color="000000" w:sz="4" w:space="0"/>
              <w:right w:val="single" w:color="000000" w:sz="4" w:space="0"/>
            </w:tcBorders>
            <w:shd w:val="clear" w:color="auto" w:fill="F4B084"/>
          </w:tcPr>
          <w:p w14:paraId="1423C766">
            <w:pPr>
              <w:rPr>
                <w:rFonts w:hint="eastAsia"/>
              </w:rPr>
            </w:pPr>
            <w:r>
              <w:t>1</w:t>
            </w:r>
            <w:r>
              <w:rPr>
                <w:rFonts w:hint="eastAsia"/>
              </w:rPr>
              <w:t>818</w:t>
            </w:r>
          </w:p>
        </w:tc>
        <w:tc>
          <w:tcPr>
            <w:tcW w:w="795" w:type="dxa"/>
            <w:tcBorders>
              <w:top w:val="single" w:color="000000" w:sz="4" w:space="0"/>
              <w:left w:val="single" w:color="000000" w:sz="4" w:space="0"/>
              <w:bottom w:val="single" w:color="000000" w:sz="4" w:space="0"/>
              <w:right w:val="single" w:color="000000" w:sz="4" w:space="0"/>
            </w:tcBorders>
            <w:shd w:val="clear" w:color="auto" w:fill="F4B084"/>
          </w:tcPr>
          <w:p w14:paraId="3BA55B03">
            <w:pPr>
              <w:rPr>
                <w:rFonts w:hint="eastAsia"/>
              </w:rPr>
            </w:pPr>
            <w:r>
              <w:rPr>
                <w:rFonts w:hint="eastAsia"/>
              </w:rPr>
              <w:t>706</w:t>
            </w:r>
          </w:p>
        </w:tc>
        <w:tc>
          <w:tcPr>
            <w:tcW w:w="855" w:type="dxa"/>
            <w:tcBorders>
              <w:top w:val="single" w:color="000000" w:sz="4" w:space="0"/>
              <w:left w:val="single" w:color="000000" w:sz="4" w:space="0"/>
              <w:bottom w:val="single" w:color="000000" w:sz="4" w:space="0"/>
              <w:right w:val="single" w:color="000000" w:sz="4" w:space="0"/>
            </w:tcBorders>
            <w:shd w:val="clear" w:color="auto" w:fill="F4B084"/>
          </w:tcPr>
          <w:p w14:paraId="51A15C74">
            <w:pPr>
              <w:rPr>
                <w:rFonts w:hint="eastAsia"/>
              </w:rPr>
            </w:pPr>
            <w:r>
              <w:t>11</w:t>
            </w:r>
            <w:r>
              <w:rPr>
                <w:rFonts w:hint="eastAsia"/>
              </w:rPr>
              <w:t>12</w:t>
            </w:r>
          </w:p>
        </w:tc>
        <w:tc>
          <w:tcPr>
            <w:tcW w:w="1110" w:type="dxa"/>
            <w:tcBorders>
              <w:top w:val="single" w:color="000000" w:sz="4" w:space="0"/>
              <w:left w:val="single" w:color="000000" w:sz="4" w:space="0"/>
              <w:bottom w:val="single" w:color="000000" w:sz="4" w:space="0"/>
              <w:right w:val="single" w:color="000000" w:sz="4" w:space="0"/>
            </w:tcBorders>
            <w:shd w:val="clear" w:color="auto" w:fill="F4B084"/>
          </w:tcPr>
          <w:p w14:paraId="3664AA3A">
            <w:r>
              <w:t>9</w:t>
            </w:r>
          </w:p>
        </w:tc>
        <w:tc>
          <w:tcPr>
            <w:tcW w:w="1050" w:type="dxa"/>
            <w:tcBorders>
              <w:top w:val="single" w:color="000000" w:sz="4" w:space="0"/>
              <w:left w:val="single" w:color="000000" w:sz="4" w:space="0"/>
              <w:bottom w:val="single" w:color="000000" w:sz="4" w:space="0"/>
              <w:right w:val="single" w:color="000000" w:sz="4" w:space="0"/>
            </w:tcBorders>
            <w:shd w:val="clear" w:color="auto" w:fill="F4B084"/>
          </w:tcPr>
          <w:p w14:paraId="4EE355FA">
            <w:r>
              <w:t>12</w:t>
            </w:r>
          </w:p>
        </w:tc>
        <w:tc>
          <w:tcPr>
            <w:tcW w:w="900" w:type="dxa"/>
            <w:tcBorders>
              <w:top w:val="single" w:color="000000" w:sz="4" w:space="0"/>
              <w:left w:val="single" w:color="000000" w:sz="4" w:space="0"/>
              <w:bottom w:val="single" w:color="000000" w:sz="4" w:space="0"/>
              <w:right w:val="single" w:color="000000" w:sz="4" w:space="0"/>
            </w:tcBorders>
            <w:shd w:val="clear" w:color="auto" w:fill="F4B084"/>
          </w:tcPr>
          <w:p w14:paraId="026628AC">
            <w:r>
              <w:t>18</w:t>
            </w:r>
          </w:p>
        </w:tc>
        <w:tc>
          <w:tcPr>
            <w:tcW w:w="1020" w:type="dxa"/>
            <w:tcBorders>
              <w:top w:val="single" w:color="000000" w:sz="4" w:space="0"/>
              <w:left w:val="single" w:color="000000" w:sz="4" w:space="0"/>
              <w:bottom w:val="single" w:color="000000" w:sz="4" w:space="0"/>
              <w:right w:val="single" w:color="000000" w:sz="4" w:space="0"/>
            </w:tcBorders>
            <w:shd w:val="clear" w:color="auto" w:fill="F4B084"/>
          </w:tcPr>
          <w:p w14:paraId="24330196">
            <w:r>
              <w:t>18</w:t>
            </w:r>
          </w:p>
        </w:tc>
        <w:tc>
          <w:tcPr>
            <w:tcW w:w="825" w:type="dxa"/>
            <w:tcBorders>
              <w:top w:val="single" w:color="000000" w:sz="4" w:space="0"/>
              <w:left w:val="single" w:color="000000" w:sz="4" w:space="0"/>
              <w:bottom w:val="single" w:color="000000" w:sz="4" w:space="0"/>
              <w:right w:val="single" w:color="000000" w:sz="4" w:space="0"/>
            </w:tcBorders>
            <w:shd w:val="clear" w:color="auto" w:fill="F4B084"/>
          </w:tcPr>
          <w:p w14:paraId="53D0ACB0">
            <w:r>
              <w:t>18</w:t>
            </w:r>
          </w:p>
        </w:tc>
        <w:tc>
          <w:tcPr>
            <w:tcW w:w="88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077DBA93"/>
        </w:tc>
        <w:tc>
          <w:tcPr>
            <w:tcW w:w="111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7D6B5CAF"/>
        </w:tc>
      </w:tr>
      <w:tr w14:paraId="48293114">
        <w:tblPrEx>
          <w:tblCellMar>
            <w:top w:w="0" w:type="dxa"/>
            <w:left w:w="108" w:type="dxa"/>
            <w:bottom w:w="0" w:type="dxa"/>
            <w:right w:w="108" w:type="dxa"/>
          </w:tblCellMar>
        </w:tblPrEx>
        <w:trPr>
          <w:trHeight w:val="492" w:hRule="atLeast"/>
          <w:jc w:val="center"/>
        </w:trPr>
        <w:tc>
          <w:tcPr>
            <w:tcW w:w="429" w:type="dxa"/>
            <w:vMerge w:val="restart"/>
            <w:tcBorders>
              <w:top w:val="single" w:color="000000" w:sz="4" w:space="0"/>
              <w:left w:val="single" w:color="000000" w:sz="4" w:space="0"/>
              <w:bottom w:val="single" w:color="000000" w:sz="4" w:space="0"/>
              <w:right w:val="single" w:color="000000" w:sz="4" w:space="0"/>
            </w:tcBorders>
            <w:shd w:val="clear" w:color="auto" w:fill="B4C6E7"/>
            <w:vAlign w:val="center"/>
          </w:tcPr>
          <w:p w14:paraId="2BBE4D8A">
            <w:r>
              <w:rPr>
                <w:rFonts w:hint="eastAsia"/>
                <w:lang w:bidi="ar"/>
              </w:rPr>
              <w:t>合计</w:t>
            </w:r>
          </w:p>
        </w:tc>
        <w:tc>
          <w:tcPr>
            <w:tcW w:w="3012" w:type="dxa"/>
            <w:gridSpan w:val="3"/>
            <w:tcBorders>
              <w:top w:val="single" w:color="000000" w:sz="4" w:space="0"/>
              <w:left w:val="single" w:color="000000" w:sz="4" w:space="0"/>
              <w:bottom w:val="single" w:color="000000" w:sz="4" w:space="0"/>
              <w:right w:val="single" w:color="000000" w:sz="4" w:space="0"/>
            </w:tcBorders>
            <w:shd w:val="clear" w:color="auto" w:fill="B4C6E7"/>
            <w:vAlign w:val="center"/>
          </w:tcPr>
          <w:p w14:paraId="3EB17EA6">
            <w:r>
              <w:rPr>
                <w:rFonts w:hint="eastAsia"/>
                <w:lang w:bidi="ar"/>
              </w:rPr>
              <w:t>课内周学时</w:t>
            </w:r>
          </w:p>
        </w:tc>
        <w:tc>
          <w:tcPr>
            <w:tcW w:w="768" w:type="dxa"/>
            <w:tcBorders>
              <w:top w:val="single" w:color="000000" w:sz="4" w:space="0"/>
              <w:left w:val="single" w:color="000000" w:sz="4" w:space="0"/>
              <w:bottom w:val="single" w:color="000000" w:sz="4" w:space="0"/>
              <w:right w:val="single" w:color="000000" w:sz="4" w:space="0"/>
            </w:tcBorders>
            <w:shd w:val="clear" w:color="auto" w:fill="B4C6E7"/>
          </w:tcPr>
          <w:p w14:paraId="3A548623"/>
        </w:tc>
        <w:tc>
          <w:tcPr>
            <w:tcW w:w="795" w:type="dxa"/>
            <w:tcBorders>
              <w:top w:val="single" w:color="000000" w:sz="4" w:space="0"/>
              <w:left w:val="single" w:color="000000" w:sz="4" w:space="0"/>
              <w:bottom w:val="single" w:color="000000" w:sz="4" w:space="0"/>
              <w:right w:val="single" w:color="000000" w:sz="4" w:space="0"/>
            </w:tcBorders>
            <w:shd w:val="clear" w:color="auto" w:fill="B4C6E7"/>
          </w:tcPr>
          <w:p w14:paraId="57AAD2C4"/>
        </w:tc>
        <w:tc>
          <w:tcPr>
            <w:tcW w:w="795" w:type="dxa"/>
            <w:tcBorders>
              <w:top w:val="single" w:color="000000" w:sz="4" w:space="0"/>
              <w:left w:val="single" w:color="000000" w:sz="4" w:space="0"/>
              <w:bottom w:val="single" w:color="000000" w:sz="4" w:space="0"/>
              <w:right w:val="single" w:color="000000" w:sz="4" w:space="0"/>
            </w:tcBorders>
            <w:shd w:val="clear" w:color="auto" w:fill="B4C6E7"/>
          </w:tcPr>
          <w:p w14:paraId="4F64922D"/>
        </w:tc>
        <w:tc>
          <w:tcPr>
            <w:tcW w:w="855" w:type="dxa"/>
            <w:tcBorders>
              <w:top w:val="single" w:color="000000" w:sz="4" w:space="0"/>
              <w:left w:val="single" w:color="000000" w:sz="4" w:space="0"/>
              <w:bottom w:val="single" w:color="000000" w:sz="4" w:space="0"/>
              <w:right w:val="single" w:color="000000" w:sz="4" w:space="0"/>
            </w:tcBorders>
            <w:shd w:val="clear" w:color="auto" w:fill="B4C6E7"/>
          </w:tcPr>
          <w:p w14:paraId="6048B48B"/>
        </w:tc>
        <w:tc>
          <w:tcPr>
            <w:tcW w:w="1110" w:type="dxa"/>
            <w:tcBorders>
              <w:top w:val="single" w:color="000000" w:sz="4" w:space="0"/>
              <w:left w:val="single" w:color="000000" w:sz="4" w:space="0"/>
              <w:bottom w:val="single" w:color="000000" w:sz="4" w:space="0"/>
              <w:right w:val="single" w:color="000000" w:sz="4" w:space="0"/>
            </w:tcBorders>
            <w:shd w:val="clear" w:color="auto" w:fill="B4C6E7"/>
          </w:tcPr>
          <w:p w14:paraId="60431D6C">
            <w:r>
              <w:t>27</w:t>
            </w:r>
          </w:p>
        </w:tc>
        <w:tc>
          <w:tcPr>
            <w:tcW w:w="1050" w:type="dxa"/>
            <w:tcBorders>
              <w:top w:val="single" w:color="000000" w:sz="4" w:space="0"/>
              <w:left w:val="single" w:color="000000" w:sz="4" w:space="0"/>
              <w:bottom w:val="single" w:color="000000" w:sz="4" w:space="0"/>
              <w:right w:val="single" w:color="000000" w:sz="4" w:space="0"/>
            </w:tcBorders>
            <w:shd w:val="clear" w:color="auto" w:fill="B4C6E7"/>
          </w:tcPr>
          <w:p w14:paraId="09CCABC7">
            <w:r>
              <w:t>26</w:t>
            </w:r>
          </w:p>
        </w:tc>
        <w:tc>
          <w:tcPr>
            <w:tcW w:w="900" w:type="dxa"/>
            <w:tcBorders>
              <w:top w:val="single" w:color="000000" w:sz="4" w:space="0"/>
              <w:left w:val="single" w:color="000000" w:sz="4" w:space="0"/>
              <w:bottom w:val="single" w:color="000000" w:sz="4" w:space="0"/>
              <w:right w:val="single" w:color="000000" w:sz="4" w:space="0"/>
            </w:tcBorders>
            <w:shd w:val="clear" w:color="auto" w:fill="B4C6E7"/>
          </w:tcPr>
          <w:p w14:paraId="0BE6A838">
            <w:r>
              <w:t>26</w:t>
            </w:r>
          </w:p>
        </w:tc>
        <w:tc>
          <w:tcPr>
            <w:tcW w:w="1020" w:type="dxa"/>
            <w:tcBorders>
              <w:top w:val="single" w:color="000000" w:sz="4" w:space="0"/>
              <w:left w:val="single" w:color="000000" w:sz="4" w:space="0"/>
              <w:bottom w:val="single" w:color="000000" w:sz="4" w:space="0"/>
              <w:right w:val="single" w:color="000000" w:sz="4" w:space="0"/>
            </w:tcBorders>
            <w:shd w:val="clear" w:color="auto" w:fill="B4C6E7"/>
          </w:tcPr>
          <w:p w14:paraId="2AD0254A">
            <w:r>
              <w:t>24</w:t>
            </w:r>
          </w:p>
        </w:tc>
        <w:tc>
          <w:tcPr>
            <w:tcW w:w="825" w:type="dxa"/>
            <w:tcBorders>
              <w:top w:val="single" w:color="000000" w:sz="4" w:space="0"/>
              <w:left w:val="single" w:color="000000" w:sz="4" w:space="0"/>
              <w:bottom w:val="single" w:color="000000" w:sz="4" w:space="0"/>
              <w:right w:val="single" w:color="000000" w:sz="4" w:space="0"/>
            </w:tcBorders>
            <w:shd w:val="clear" w:color="auto" w:fill="B4C6E7"/>
          </w:tcPr>
          <w:p w14:paraId="0E336386">
            <w:r>
              <w:t>18</w:t>
            </w:r>
          </w:p>
        </w:tc>
        <w:tc>
          <w:tcPr>
            <w:tcW w:w="88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47DC4C6"/>
        </w:tc>
        <w:tc>
          <w:tcPr>
            <w:tcW w:w="111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7F2C981"/>
        </w:tc>
      </w:tr>
      <w:tr w14:paraId="1F2072E2">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shd w:val="clear" w:color="auto" w:fill="B4C6E7"/>
            <w:vAlign w:val="center"/>
          </w:tcPr>
          <w:p w14:paraId="6F4CB696"/>
        </w:tc>
        <w:tc>
          <w:tcPr>
            <w:tcW w:w="3012" w:type="dxa"/>
            <w:gridSpan w:val="3"/>
            <w:tcBorders>
              <w:top w:val="single" w:color="000000" w:sz="4" w:space="0"/>
              <w:left w:val="single" w:color="000000" w:sz="4" w:space="0"/>
              <w:bottom w:val="single" w:color="000000" w:sz="4" w:space="0"/>
              <w:right w:val="single" w:color="000000" w:sz="4" w:space="0"/>
            </w:tcBorders>
            <w:shd w:val="clear" w:color="auto" w:fill="B4C6E7"/>
            <w:vAlign w:val="center"/>
          </w:tcPr>
          <w:p w14:paraId="6D058F07">
            <w:r>
              <w:rPr>
                <w:rFonts w:hint="eastAsia"/>
                <w:lang w:bidi="ar"/>
              </w:rPr>
              <w:t>总学分</w:t>
            </w:r>
            <w:r>
              <w:rPr>
                <w:lang w:bidi="ar"/>
              </w:rPr>
              <w:t>/</w:t>
            </w:r>
            <w:r>
              <w:rPr>
                <w:rFonts w:hint="eastAsia"/>
                <w:lang w:bidi="ar"/>
              </w:rPr>
              <w:t>总学时数</w:t>
            </w:r>
          </w:p>
        </w:tc>
        <w:tc>
          <w:tcPr>
            <w:tcW w:w="768" w:type="dxa"/>
            <w:tcBorders>
              <w:top w:val="single" w:color="000000" w:sz="4" w:space="0"/>
              <w:left w:val="single" w:color="000000" w:sz="4" w:space="0"/>
              <w:bottom w:val="single" w:color="000000" w:sz="4" w:space="0"/>
              <w:right w:val="single" w:color="000000" w:sz="4" w:space="0"/>
            </w:tcBorders>
            <w:shd w:val="clear" w:color="auto" w:fill="B4C6E7"/>
          </w:tcPr>
          <w:p w14:paraId="094CE72C">
            <w:r>
              <w:t>1</w:t>
            </w:r>
            <w:r>
              <w:rPr>
                <w:rFonts w:hint="eastAsia"/>
              </w:rPr>
              <w:t>39</w:t>
            </w:r>
          </w:p>
        </w:tc>
        <w:tc>
          <w:tcPr>
            <w:tcW w:w="795" w:type="dxa"/>
            <w:tcBorders>
              <w:top w:val="single" w:color="000000" w:sz="4" w:space="0"/>
              <w:left w:val="single" w:color="000000" w:sz="4" w:space="0"/>
              <w:bottom w:val="single" w:color="000000" w:sz="4" w:space="0"/>
              <w:right w:val="single" w:color="000000" w:sz="4" w:space="0"/>
            </w:tcBorders>
            <w:shd w:val="clear" w:color="auto" w:fill="B4C6E7"/>
          </w:tcPr>
          <w:p w14:paraId="664D3E8D">
            <w:r>
              <w:t>2</w:t>
            </w:r>
            <w:r>
              <w:rPr>
                <w:rFonts w:hint="eastAsia"/>
              </w:rPr>
              <w:t>662</w:t>
            </w:r>
          </w:p>
        </w:tc>
        <w:tc>
          <w:tcPr>
            <w:tcW w:w="795" w:type="dxa"/>
            <w:tcBorders>
              <w:top w:val="single" w:color="000000" w:sz="4" w:space="0"/>
              <w:left w:val="single" w:color="000000" w:sz="4" w:space="0"/>
              <w:bottom w:val="single" w:color="000000" w:sz="4" w:space="0"/>
              <w:right w:val="single" w:color="000000" w:sz="4" w:space="0"/>
            </w:tcBorders>
            <w:shd w:val="clear" w:color="auto" w:fill="B4C6E7"/>
          </w:tcPr>
          <w:p w14:paraId="3C659093">
            <w:pPr>
              <w:rPr>
                <w:rFonts w:hint="eastAsia"/>
              </w:rPr>
            </w:pPr>
            <w:r>
              <w:t>1</w:t>
            </w:r>
            <w:r>
              <w:rPr>
                <w:rFonts w:hint="eastAsia"/>
              </w:rPr>
              <w:t>320</w:t>
            </w:r>
          </w:p>
        </w:tc>
        <w:tc>
          <w:tcPr>
            <w:tcW w:w="855" w:type="dxa"/>
            <w:tcBorders>
              <w:top w:val="single" w:color="000000" w:sz="4" w:space="0"/>
              <w:left w:val="single" w:color="000000" w:sz="4" w:space="0"/>
              <w:bottom w:val="single" w:color="000000" w:sz="4" w:space="0"/>
              <w:right w:val="single" w:color="000000" w:sz="4" w:space="0"/>
            </w:tcBorders>
            <w:shd w:val="clear" w:color="auto" w:fill="B4C6E7"/>
          </w:tcPr>
          <w:p w14:paraId="1F6819B7">
            <w:pPr>
              <w:rPr>
                <w:rFonts w:hint="eastAsia"/>
              </w:rPr>
            </w:pPr>
            <w:r>
              <w:t>1</w:t>
            </w:r>
            <w:r>
              <w:rPr>
                <w:rFonts w:hint="eastAsia"/>
              </w:rPr>
              <w:t>342</w:t>
            </w:r>
          </w:p>
        </w:tc>
        <w:tc>
          <w:tcPr>
            <w:tcW w:w="1110" w:type="dxa"/>
            <w:tcBorders>
              <w:top w:val="single" w:color="000000" w:sz="4" w:space="0"/>
              <w:left w:val="single" w:color="000000" w:sz="4" w:space="0"/>
              <w:bottom w:val="single" w:color="000000" w:sz="4" w:space="0"/>
              <w:right w:val="single" w:color="000000" w:sz="4" w:space="0"/>
            </w:tcBorders>
            <w:shd w:val="clear" w:color="auto" w:fill="B4C6E7"/>
          </w:tcPr>
          <w:p w14:paraId="77AF51CD"/>
        </w:tc>
        <w:tc>
          <w:tcPr>
            <w:tcW w:w="1050" w:type="dxa"/>
            <w:tcBorders>
              <w:top w:val="single" w:color="000000" w:sz="4" w:space="0"/>
              <w:left w:val="single" w:color="000000" w:sz="4" w:space="0"/>
              <w:bottom w:val="single" w:color="000000" w:sz="4" w:space="0"/>
              <w:right w:val="single" w:color="000000" w:sz="4" w:space="0"/>
            </w:tcBorders>
            <w:shd w:val="clear" w:color="auto" w:fill="B4C6E7"/>
          </w:tcPr>
          <w:p w14:paraId="1BE21AE3"/>
        </w:tc>
        <w:tc>
          <w:tcPr>
            <w:tcW w:w="900" w:type="dxa"/>
            <w:tcBorders>
              <w:top w:val="single" w:color="000000" w:sz="4" w:space="0"/>
              <w:left w:val="single" w:color="000000" w:sz="4" w:space="0"/>
              <w:bottom w:val="single" w:color="000000" w:sz="4" w:space="0"/>
              <w:right w:val="single" w:color="000000" w:sz="4" w:space="0"/>
            </w:tcBorders>
            <w:shd w:val="clear" w:color="auto" w:fill="B4C6E7"/>
          </w:tcPr>
          <w:p w14:paraId="4C2E4238"/>
        </w:tc>
        <w:tc>
          <w:tcPr>
            <w:tcW w:w="1020" w:type="dxa"/>
            <w:tcBorders>
              <w:top w:val="single" w:color="000000" w:sz="4" w:space="0"/>
              <w:left w:val="single" w:color="000000" w:sz="4" w:space="0"/>
              <w:bottom w:val="single" w:color="000000" w:sz="4" w:space="0"/>
              <w:right w:val="single" w:color="000000" w:sz="4" w:space="0"/>
            </w:tcBorders>
            <w:shd w:val="clear" w:color="auto" w:fill="B4C6E7"/>
          </w:tcPr>
          <w:p w14:paraId="25AF2A53"/>
        </w:tc>
        <w:tc>
          <w:tcPr>
            <w:tcW w:w="825" w:type="dxa"/>
            <w:tcBorders>
              <w:top w:val="single" w:color="000000" w:sz="4" w:space="0"/>
              <w:left w:val="single" w:color="000000" w:sz="4" w:space="0"/>
              <w:bottom w:val="single" w:color="000000" w:sz="4" w:space="0"/>
              <w:right w:val="single" w:color="000000" w:sz="4" w:space="0"/>
            </w:tcBorders>
            <w:shd w:val="clear" w:color="auto" w:fill="B4C6E7"/>
          </w:tcPr>
          <w:p w14:paraId="4BF76CAC"/>
        </w:tc>
        <w:tc>
          <w:tcPr>
            <w:tcW w:w="88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E10D700"/>
        </w:tc>
        <w:tc>
          <w:tcPr>
            <w:tcW w:w="111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7151702"/>
        </w:tc>
      </w:tr>
      <w:tr w14:paraId="58484226">
        <w:tblPrEx>
          <w:tblCellMar>
            <w:top w:w="0" w:type="dxa"/>
            <w:left w:w="108" w:type="dxa"/>
            <w:bottom w:w="0" w:type="dxa"/>
            <w:right w:w="108" w:type="dxa"/>
          </w:tblCellMar>
        </w:tblPrEx>
        <w:trPr>
          <w:trHeight w:val="1572" w:hRule="atLeast"/>
          <w:jc w:val="center"/>
        </w:trPr>
        <w:tc>
          <w:tcPr>
            <w:tcW w:w="13559" w:type="dxa"/>
            <w:gridSpan w:val="15"/>
            <w:tcBorders>
              <w:top w:val="single" w:color="000000" w:sz="4" w:space="0"/>
              <w:left w:val="single" w:color="000000" w:sz="4" w:space="0"/>
              <w:bottom w:val="single" w:color="000000" w:sz="4" w:space="0"/>
              <w:right w:val="single" w:color="000000" w:sz="4" w:space="0"/>
            </w:tcBorders>
            <w:vAlign w:val="center"/>
          </w:tcPr>
          <w:p w14:paraId="3AE402B2">
            <w:pPr>
              <w:rPr>
                <w:color w:val="000000"/>
              </w:rPr>
            </w:pPr>
            <w:r>
              <w:rPr>
                <w:rFonts w:hint="eastAsia"/>
                <w:lang w:bidi="ar"/>
              </w:rPr>
              <w:t>备注：（1）标注“√”的课程，采用课堂授课、讲座、网络授课、专项活动等形式,不计入周学时。</w:t>
            </w:r>
            <w:r>
              <w:rPr>
                <w:rStyle w:val="49"/>
                <w:rFonts w:hint="default"/>
                <w:lang w:bidi="ar"/>
              </w:rPr>
              <w:t>（2）群共享专业基础课程用“●”标注。</w:t>
            </w:r>
            <w:r>
              <w:rPr>
                <w:rFonts w:hint="eastAsia"/>
                <w:lang w:bidi="ar"/>
              </w:rPr>
              <w:t>（3）职业技能等级（资格）证书课证融合专业课程用“▲”标注。（4）立项“课程思政”课程要用“★”标注。（5）创新创业教育相关专业课程用“◆”标注。</w:t>
            </w:r>
          </w:p>
        </w:tc>
      </w:tr>
    </w:tbl>
    <w:p w14:paraId="38AD2C4C"/>
    <w:p w14:paraId="66893B9F">
      <w:pPr>
        <w:rPr>
          <w:b/>
          <w:bCs/>
          <w:sz w:val="24"/>
        </w:rPr>
        <w:sectPr>
          <w:pgSz w:w="16838" w:h="11906" w:orient="landscape"/>
          <w:pgMar w:top="1797" w:right="1440" w:bottom="1797" w:left="1440" w:header="851" w:footer="992" w:gutter="0"/>
          <w:cols w:space="720" w:num="1"/>
          <w:docGrid w:linePitch="312" w:charSpace="0"/>
        </w:sectPr>
      </w:pPr>
      <w:r>
        <w:rPr>
          <w:rFonts w:hint="eastAsia"/>
          <w:sz w:val="24"/>
        </w:rPr>
        <w:fldChar w:fldCharType="begin"/>
      </w:r>
      <w:r>
        <w:instrText xml:space="preserve"> LINK Excel.Sheet.12 "C:\\Users\\LX\\Desktop\\2023年人培修订\\2023人培指导性意见附件\\8-附件4- 专业教学进程表（三年制高职、五年制高职）.xlsx""附件3.3-各专业教学进程表（五年制高职）!R2C1:R120C25" \h \a </w:instrText>
      </w:r>
      <w:r>
        <w:rPr>
          <w:sz w:val="24"/>
        </w:rPr>
        <w:fldChar w:fldCharType="separate"/>
      </w:r>
      <w:r>
        <w:rPr>
          <w:rFonts w:hint="eastAsia"/>
          <w:sz w:val="24"/>
        </w:rPr>
        <w:fldChar w:fldCharType="end"/>
      </w:r>
    </w:p>
    <w:p w14:paraId="39C11EB3">
      <w:pPr>
        <w:spacing w:line="440" w:lineRule="exact"/>
        <w:ind w:firstLine="482"/>
        <w:jc w:val="both"/>
        <w:rPr>
          <w:b/>
          <w:bCs/>
          <w:sz w:val="24"/>
          <w:szCs w:val="22"/>
        </w:rPr>
      </w:pPr>
      <w:r>
        <w:rPr>
          <w:rFonts w:hint="eastAsia"/>
          <w:b/>
          <w:bCs/>
          <w:sz w:val="24"/>
          <w:szCs w:val="22"/>
        </w:rPr>
        <w:t>（二）</w:t>
      </w:r>
      <w:r>
        <w:rPr>
          <w:b/>
          <w:bCs/>
          <w:sz w:val="24"/>
          <w:szCs w:val="22"/>
        </w:rPr>
        <w:t>课程学时比</w:t>
      </w:r>
      <w:bookmarkStart w:id="0" w:name="_GoBack"/>
      <w:bookmarkEnd w:id="0"/>
      <w:r>
        <w:rPr>
          <w:b/>
          <w:bCs/>
          <w:sz w:val="24"/>
          <w:szCs w:val="22"/>
        </w:rPr>
        <w:t>例</w:t>
      </w:r>
    </w:p>
    <w:tbl>
      <w:tblPr>
        <w:tblStyle w:val="20"/>
        <w:tblW w:w="7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908"/>
        <w:gridCol w:w="999"/>
        <w:gridCol w:w="818"/>
        <w:gridCol w:w="818"/>
        <w:gridCol w:w="881"/>
        <w:gridCol w:w="1130"/>
      </w:tblGrid>
      <w:tr w14:paraId="49985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restart"/>
            <w:noWrap/>
            <w:vAlign w:val="center"/>
          </w:tcPr>
          <w:p w14:paraId="40C38DFF">
            <w:pPr>
              <w:jc w:val="left"/>
              <w:rPr>
                <w:b/>
                <w:bCs/>
              </w:rPr>
            </w:pPr>
            <w:r>
              <w:rPr>
                <w:b/>
                <w:bCs/>
              </w:rPr>
              <w:t>课程</w:t>
            </w:r>
          </w:p>
          <w:p w14:paraId="292B48BA">
            <w:pPr>
              <w:jc w:val="left"/>
              <w:rPr>
                <w:b/>
                <w:bCs/>
              </w:rPr>
            </w:pPr>
            <w:r>
              <w:rPr>
                <w:rFonts w:hint="eastAsia"/>
                <w:b/>
                <w:bCs/>
              </w:rPr>
              <w:t>类别</w:t>
            </w:r>
          </w:p>
        </w:tc>
        <w:tc>
          <w:tcPr>
            <w:tcW w:w="1908" w:type="dxa"/>
            <w:vMerge w:val="restart"/>
            <w:noWrap/>
            <w:vAlign w:val="center"/>
          </w:tcPr>
          <w:p w14:paraId="7C91E048">
            <w:pPr>
              <w:ind w:firstLine="422" w:firstLineChars="200"/>
              <w:jc w:val="left"/>
              <w:rPr>
                <w:b/>
                <w:bCs/>
              </w:rPr>
            </w:pPr>
            <w:r>
              <w:rPr>
                <w:b/>
                <w:bCs/>
              </w:rPr>
              <w:t>课程</w:t>
            </w:r>
            <w:r>
              <w:rPr>
                <w:rFonts w:hint="eastAsia"/>
                <w:b/>
                <w:bCs/>
              </w:rPr>
              <w:t>性质</w:t>
            </w:r>
          </w:p>
        </w:tc>
        <w:tc>
          <w:tcPr>
            <w:tcW w:w="999" w:type="dxa"/>
            <w:vMerge w:val="restart"/>
            <w:noWrap/>
            <w:vAlign w:val="center"/>
          </w:tcPr>
          <w:p w14:paraId="03562CC3">
            <w:pPr>
              <w:jc w:val="left"/>
              <w:rPr>
                <w:b/>
                <w:bCs/>
              </w:rPr>
            </w:pPr>
            <w:r>
              <w:rPr>
                <w:b/>
              </w:rPr>
              <w:t>学分数</w:t>
            </w:r>
          </w:p>
        </w:tc>
        <w:tc>
          <w:tcPr>
            <w:tcW w:w="2517" w:type="dxa"/>
            <w:gridSpan w:val="3"/>
            <w:noWrap/>
          </w:tcPr>
          <w:p w14:paraId="1BFFD908">
            <w:pPr>
              <w:ind w:firstLine="843" w:firstLineChars="400"/>
              <w:jc w:val="left"/>
              <w:rPr>
                <w:b/>
                <w:bCs/>
              </w:rPr>
            </w:pPr>
            <w:r>
              <w:rPr>
                <w:b/>
              </w:rPr>
              <w:t>学时数</w:t>
            </w:r>
          </w:p>
        </w:tc>
        <w:tc>
          <w:tcPr>
            <w:tcW w:w="1130" w:type="dxa"/>
            <w:vMerge w:val="restart"/>
            <w:noWrap/>
            <w:vAlign w:val="center"/>
          </w:tcPr>
          <w:p w14:paraId="4135D77B">
            <w:pPr>
              <w:jc w:val="left"/>
              <w:rPr>
                <w:b/>
                <w:bCs/>
              </w:rPr>
            </w:pPr>
            <w:r>
              <w:rPr>
                <w:b/>
                <w:bCs/>
              </w:rPr>
              <w:t>学时百分比（%）</w:t>
            </w:r>
          </w:p>
        </w:tc>
      </w:tr>
      <w:tr w14:paraId="1CE55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tcPr>
          <w:p w14:paraId="759F23D1">
            <w:pPr>
              <w:ind w:firstLine="482"/>
              <w:rPr>
                <w:b/>
                <w:bCs/>
              </w:rPr>
            </w:pPr>
          </w:p>
        </w:tc>
        <w:tc>
          <w:tcPr>
            <w:tcW w:w="1908" w:type="dxa"/>
            <w:vMerge w:val="continue"/>
            <w:noWrap/>
          </w:tcPr>
          <w:p w14:paraId="752DF08C">
            <w:pPr>
              <w:ind w:firstLine="482"/>
              <w:rPr>
                <w:b/>
                <w:bCs/>
              </w:rPr>
            </w:pPr>
          </w:p>
        </w:tc>
        <w:tc>
          <w:tcPr>
            <w:tcW w:w="999" w:type="dxa"/>
            <w:vMerge w:val="continue"/>
            <w:noWrap/>
          </w:tcPr>
          <w:p w14:paraId="7E723327">
            <w:pPr>
              <w:ind w:firstLine="482"/>
              <w:rPr>
                <w:b/>
                <w:bCs/>
              </w:rPr>
            </w:pPr>
          </w:p>
        </w:tc>
        <w:tc>
          <w:tcPr>
            <w:tcW w:w="818" w:type="dxa"/>
            <w:noWrap/>
            <w:vAlign w:val="center"/>
          </w:tcPr>
          <w:p w14:paraId="7E214897">
            <w:pPr>
              <w:adjustRightInd w:val="0"/>
              <w:snapToGrid w:val="0"/>
              <w:jc w:val="left"/>
              <w:rPr>
                <w:b/>
              </w:rPr>
            </w:pPr>
            <w:r>
              <w:rPr>
                <w:b/>
              </w:rPr>
              <w:t>讲授</w:t>
            </w:r>
          </w:p>
        </w:tc>
        <w:tc>
          <w:tcPr>
            <w:tcW w:w="818" w:type="dxa"/>
            <w:noWrap/>
            <w:vAlign w:val="center"/>
          </w:tcPr>
          <w:p w14:paraId="5DEAB892">
            <w:pPr>
              <w:adjustRightInd w:val="0"/>
              <w:snapToGrid w:val="0"/>
              <w:jc w:val="left"/>
              <w:rPr>
                <w:b/>
              </w:rPr>
            </w:pPr>
            <w:r>
              <w:rPr>
                <w:b/>
              </w:rPr>
              <w:t>实践</w:t>
            </w:r>
          </w:p>
        </w:tc>
        <w:tc>
          <w:tcPr>
            <w:tcW w:w="881" w:type="dxa"/>
            <w:noWrap/>
            <w:vAlign w:val="center"/>
          </w:tcPr>
          <w:p w14:paraId="10B7B2A7">
            <w:pPr>
              <w:adjustRightInd w:val="0"/>
              <w:snapToGrid w:val="0"/>
              <w:jc w:val="left"/>
              <w:rPr>
                <w:b/>
              </w:rPr>
            </w:pPr>
            <w:r>
              <w:rPr>
                <w:b/>
              </w:rPr>
              <w:t>总学时</w:t>
            </w:r>
          </w:p>
        </w:tc>
        <w:tc>
          <w:tcPr>
            <w:tcW w:w="1130" w:type="dxa"/>
            <w:vMerge w:val="continue"/>
            <w:noWrap/>
          </w:tcPr>
          <w:p w14:paraId="724D5C93">
            <w:pPr>
              <w:ind w:firstLine="482"/>
              <w:rPr>
                <w:b/>
                <w:bCs/>
              </w:rPr>
            </w:pPr>
          </w:p>
        </w:tc>
      </w:tr>
      <w:tr w14:paraId="273B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971" w:type="dxa"/>
            <w:vMerge w:val="restart"/>
            <w:noWrap/>
            <w:vAlign w:val="center"/>
          </w:tcPr>
          <w:p w14:paraId="265AB80B">
            <w:r>
              <w:t>公共基础</w:t>
            </w:r>
            <w:r>
              <w:rPr>
                <w:rFonts w:hint="eastAsia"/>
              </w:rPr>
              <w:t>课程</w:t>
            </w:r>
          </w:p>
        </w:tc>
        <w:tc>
          <w:tcPr>
            <w:tcW w:w="1908" w:type="dxa"/>
            <w:noWrap/>
            <w:vAlign w:val="center"/>
          </w:tcPr>
          <w:p w14:paraId="015353B8">
            <w:r>
              <w:t>公共基础</w:t>
            </w:r>
            <w:r>
              <w:rPr>
                <w:rFonts w:hint="eastAsia"/>
              </w:rPr>
              <w:t>必修</w:t>
            </w:r>
          </w:p>
        </w:tc>
        <w:tc>
          <w:tcPr>
            <w:tcW w:w="999" w:type="dxa"/>
            <w:noWrap/>
            <w:vAlign w:val="center"/>
          </w:tcPr>
          <w:p w14:paraId="74BF6586">
            <w:r>
              <w:rPr>
                <w:rFonts w:hint="eastAsia"/>
              </w:rPr>
              <w:t>41</w:t>
            </w:r>
          </w:p>
        </w:tc>
        <w:tc>
          <w:tcPr>
            <w:tcW w:w="818" w:type="dxa"/>
            <w:noWrap/>
            <w:vAlign w:val="center"/>
          </w:tcPr>
          <w:p w14:paraId="6DA6C1E9">
            <w:r>
              <w:rPr>
                <w:rFonts w:hint="eastAsia"/>
              </w:rPr>
              <w:t>518</w:t>
            </w:r>
          </w:p>
        </w:tc>
        <w:tc>
          <w:tcPr>
            <w:tcW w:w="818" w:type="dxa"/>
            <w:noWrap/>
            <w:vAlign w:val="center"/>
          </w:tcPr>
          <w:p w14:paraId="3169F32B">
            <w:r>
              <w:rPr>
                <w:rFonts w:hint="eastAsia"/>
              </w:rPr>
              <w:t>158</w:t>
            </w:r>
          </w:p>
        </w:tc>
        <w:tc>
          <w:tcPr>
            <w:tcW w:w="881" w:type="dxa"/>
            <w:noWrap/>
            <w:vAlign w:val="center"/>
          </w:tcPr>
          <w:p w14:paraId="48A28546">
            <w:r>
              <w:rPr>
                <w:rFonts w:hint="eastAsia"/>
              </w:rPr>
              <w:t>676</w:t>
            </w:r>
          </w:p>
        </w:tc>
        <w:tc>
          <w:tcPr>
            <w:tcW w:w="1130" w:type="dxa"/>
            <w:noWrap/>
            <w:vAlign w:val="center"/>
          </w:tcPr>
          <w:p w14:paraId="1DDFA14E">
            <w:r>
              <w:rPr>
                <w:rFonts w:hint="eastAsia"/>
              </w:rPr>
              <w:t>25.3%</w:t>
            </w:r>
          </w:p>
        </w:tc>
      </w:tr>
      <w:tr w14:paraId="551A3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tcPr>
          <w:p w14:paraId="3E912438"/>
        </w:tc>
        <w:tc>
          <w:tcPr>
            <w:tcW w:w="1908" w:type="dxa"/>
            <w:noWrap/>
            <w:vAlign w:val="center"/>
          </w:tcPr>
          <w:p w14:paraId="61274A17">
            <w:r>
              <w:t>公共</w:t>
            </w:r>
            <w:r>
              <w:rPr>
                <w:rFonts w:hint="eastAsia"/>
              </w:rPr>
              <w:t>基础限选</w:t>
            </w:r>
          </w:p>
        </w:tc>
        <w:tc>
          <w:tcPr>
            <w:tcW w:w="999" w:type="dxa"/>
            <w:noWrap/>
            <w:vAlign w:val="center"/>
          </w:tcPr>
          <w:p w14:paraId="3B5234B7">
            <w:r>
              <w:rPr>
                <w:rFonts w:hint="eastAsia"/>
              </w:rPr>
              <w:t>7.5</w:t>
            </w:r>
          </w:p>
        </w:tc>
        <w:tc>
          <w:tcPr>
            <w:tcW w:w="818" w:type="dxa"/>
            <w:noWrap/>
            <w:vAlign w:val="center"/>
          </w:tcPr>
          <w:p w14:paraId="5BBD1A95">
            <w:r>
              <w:rPr>
                <w:rFonts w:hint="eastAsia"/>
              </w:rPr>
              <w:t>60</w:t>
            </w:r>
          </w:p>
        </w:tc>
        <w:tc>
          <w:tcPr>
            <w:tcW w:w="818" w:type="dxa"/>
            <w:noWrap/>
            <w:vAlign w:val="center"/>
          </w:tcPr>
          <w:p w14:paraId="00B1B8A0">
            <w:r>
              <w:rPr>
                <w:rFonts w:hint="eastAsia"/>
              </w:rPr>
              <w:t>60</w:t>
            </w:r>
          </w:p>
        </w:tc>
        <w:tc>
          <w:tcPr>
            <w:tcW w:w="881" w:type="dxa"/>
            <w:noWrap/>
            <w:vAlign w:val="center"/>
          </w:tcPr>
          <w:p w14:paraId="3D047438">
            <w:r>
              <w:rPr>
                <w:rFonts w:hint="eastAsia"/>
              </w:rPr>
              <w:t>120</w:t>
            </w:r>
          </w:p>
        </w:tc>
        <w:tc>
          <w:tcPr>
            <w:tcW w:w="1130" w:type="dxa"/>
            <w:noWrap/>
            <w:vAlign w:val="center"/>
          </w:tcPr>
          <w:p w14:paraId="6EEB549F">
            <w:r>
              <w:rPr>
                <w:rFonts w:hint="eastAsia"/>
              </w:rPr>
              <w:t>4.5%</w:t>
            </w:r>
          </w:p>
        </w:tc>
      </w:tr>
      <w:tr w14:paraId="36DB4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971" w:type="dxa"/>
            <w:vMerge w:val="continue"/>
            <w:noWrap/>
          </w:tcPr>
          <w:p w14:paraId="6A2144ED"/>
        </w:tc>
        <w:tc>
          <w:tcPr>
            <w:tcW w:w="1908" w:type="dxa"/>
            <w:noWrap/>
            <w:vAlign w:val="center"/>
          </w:tcPr>
          <w:p w14:paraId="195E32D5">
            <w:r>
              <w:rPr>
                <w:rFonts w:hint="eastAsia"/>
              </w:rPr>
              <w:t>公共基础任选</w:t>
            </w:r>
          </w:p>
        </w:tc>
        <w:tc>
          <w:tcPr>
            <w:tcW w:w="999" w:type="dxa"/>
            <w:noWrap/>
            <w:vAlign w:val="center"/>
          </w:tcPr>
          <w:p w14:paraId="4DD0DD16">
            <w:r>
              <w:rPr>
                <w:rFonts w:hint="eastAsia"/>
              </w:rPr>
              <w:t>3</w:t>
            </w:r>
          </w:p>
        </w:tc>
        <w:tc>
          <w:tcPr>
            <w:tcW w:w="818" w:type="dxa"/>
            <w:noWrap/>
            <w:vAlign w:val="center"/>
          </w:tcPr>
          <w:p w14:paraId="60BE6850">
            <w:r>
              <w:rPr>
                <w:rFonts w:hint="eastAsia"/>
              </w:rPr>
              <w:t>36</w:t>
            </w:r>
          </w:p>
        </w:tc>
        <w:tc>
          <w:tcPr>
            <w:tcW w:w="818" w:type="dxa"/>
            <w:noWrap/>
            <w:vAlign w:val="center"/>
          </w:tcPr>
          <w:p w14:paraId="03B49E4E">
            <w:r>
              <w:rPr>
                <w:rFonts w:hint="eastAsia"/>
              </w:rPr>
              <w:t>12</w:t>
            </w:r>
          </w:p>
        </w:tc>
        <w:tc>
          <w:tcPr>
            <w:tcW w:w="881" w:type="dxa"/>
            <w:noWrap/>
            <w:vAlign w:val="center"/>
          </w:tcPr>
          <w:p w14:paraId="4329D6A0">
            <w:r>
              <w:rPr>
                <w:rFonts w:hint="eastAsia"/>
              </w:rPr>
              <w:t>48</w:t>
            </w:r>
          </w:p>
        </w:tc>
        <w:tc>
          <w:tcPr>
            <w:tcW w:w="1130" w:type="dxa"/>
            <w:noWrap/>
            <w:vAlign w:val="center"/>
          </w:tcPr>
          <w:p w14:paraId="371B8C1F">
            <w:r>
              <w:rPr>
                <w:rFonts w:hint="eastAsia"/>
              </w:rPr>
              <w:t>1.8%</w:t>
            </w:r>
          </w:p>
        </w:tc>
      </w:tr>
      <w:tr w14:paraId="346A5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tcPr>
          <w:p w14:paraId="16123F57"/>
        </w:tc>
        <w:tc>
          <w:tcPr>
            <w:tcW w:w="1908" w:type="dxa"/>
            <w:noWrap/>
            <w:vAlign w:val="center"/>
          </w:tcPr>
          <w:p w14:paraId="55149D9C">
            <w:r>
              <w:t>小计</w:t>
            </w:r>
          </w:p>
        </w:tc>
        <w:tc>
          <w:tcPr>
            <w:tcW w:w="999" w:type="dxa"/>
            <w:noWrap/>
            <w:vAlign w:val="center"/>
          </w:tcPr>
          <w:p w14:paraId="12EF3B92">
            <w:r>
              <w:rPr>
                <w:rFonts w:hint="eastAsia"/>
              </w:rPr>
              <w:t>51.5</w:t>
            </w:r>
          </w:p>
        </w:tc>
        <w:tc>
          <w:tcPr>
            <w:tcW w:w="818" w:type="dxa"/>
            <w:noWrap/>
            <w:vAlign w:val="center"/>
          </w:tcPr>
          <w:p w14:paraId="7ECD17F7">
            <w:pPr>
              <w:widowControl/>
              <w:ind w:firstLine="180" w:firstLineChars="100"/>
              <w:jc w:val="both"/>
              <w:rPr>
                <w:kern w:val="0"/>
                <w:sz w:val="18"/>
                <w:szCs w:val="18"/>
              </w:rPr>
            </w:pPr>
            <w:r>
              <w:rPr>
                <w:rFonts w:hint="eastAsia"/>
                <w:kern w:val="0"/>
                <w:sz w:val="18"/>
                <w:szCs w:val="18"/>
              </w:rPr>
              <w:t>614</w:t>
            </w:r>
          </w:p>
        </w:tc>
        <w:tc>
          <w:tcPr>
            <w:tcW w:w="818" w:type="dxa"/>
            <w:noWrap/>
            <w:vAlign w:val="center"/>
          </w:tcPr>
          <w:p w14:paraId="1D1D6D52">
            <w:pPr>
              <w:widowControl/>
              <w:ind w:firstLine="180" w:firstLineChars="100"/>
              <w:jc w:val="both"/>
              <w:rPr>
                <w:kern w:val="0"/>
                <w:sz w:val="18"/>
                <w:szCs w:val="18"/>
              </w:rPr>
            </w:pPr>
            <w:r>
              <w:rPr>
                <w:rFonts w:hint="eastAsia"/>
                <w:kern w:val="0"/>
                <w:sz w:val="18"/>
                <w:szCs w:val="18"/>
              </w:rPr>
              <w:t>230</w:t>
            </w:r>
          </w:p>
        </w:tc>
        <w:tc>
          <w:tcPr>
            <w:tcW w:w="881" w:type="dxa"/>
            <w:noWrap/>
            <w:vAlign w:val="center"/>
          </w:tcPr>
          <w:p w14:paraId="0CF7AFBE">
            <w:pPr>
              <w:widowControl/>
              <w:ind w:firstLine="180" w:firstLineChars="100"/>
              <w:jc w:val="both"/>
              <w:rPr>
                <w:kern w:val="0"/>
                <w:sz w:val="18"/>
                <w:szCs w:val="18"/>
              </w:rPr>
            </w:pPr>
            <w:r>
              <w:rPr>
                <w:rFonts w:hint="eastAsia"/>
                <w:kern w:val="0"/>
                <w:sz w:val="18"/>
                <w:szCs w:val="18"/>
              </w:rPr>
              <w:t>844</w:t>
            </w:r>
          </w:p>
        </w:tc>
        <w:tc>
          <w:tcPr>
            <w:tcW w:w="1130" w:type="dxa"/>
            <w:noWrap/>
            <w:vAlign w:val="center"/>
          </w:tcPr>
          <w:p w14:paraId="151DD468">
            <w:r>
              <w:rPr>
                <w:rFonts w:hint="eastAsia"/>
              </w:rPr>
              <w:t>31.7%</w:t>
            </w:r>
          </w:p>
        </w:tc>
      </w:tr>
      <w:tr w14:paraId="656EA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971" w:type="dxa"/>
            <w:vMerge w:val="restart"/>
            <w:noWrap/>
            <w:vAlign w:val="center"/>
          </w:tcPr>
          <w:p w14:paraId="6FCECFDE">
            <w:r>
              <w:t>专业</w:t>
            </w:r>
            <w:r>
              <w:rPr>
                <w:rFonts w:hint="eastAsia"/>
              </w:rPr>
              <w:t>课程</w:t>
            </w:r>
          </w:p>
        </w:tc>
        <w:tc>
          <w:tcPr>
            <w:tcW w:w="1908" w:type="dxa"/>
            <w:noWrap/>
            <w:vAlign w:val="center"/>
          </w:tcPr>
          <w:p w14:paraId="6C0961AB">
            <w:r>
              <w:t>专业基础</w:t>
            </w:r>
            <w:r>
              <w:rPr>
                <w:rFonts w:hint="eastAsia"/>
              </w:rPr>
              <w:t>必修</w:t>
            </w:r>
          </w:p>
        </w:tc>
        <w:tc>
          <w:tcPr>
            <w:tcW w:w="999" w:type="dxa"/>
            <w:noWrap/>
            <w:vAlign w:val="center"/>
          </w:tcPr>
          <w:p w14:paraId="3EF4DE39">
            <w:r>
              <w:rPr>
                <w:rFonts w:hint="eastAsia"/>
              </w:rPr>
              <w:t>18.5</w:t>
            </w:r>
          </w:p>
        </w:tc>
        <w:tc>
          <w:tcPr>
            <w:tcW w:w="818" w:type="dxa"/>
            <w:noWrap/>
            <w:vAlign w:val="center"/>
          </w:tcPr>
          <w:p w14:paraId="52FE0959">
            <w:r>
              <w:rPr>
                <w:rFonts w:hint="eastAsia"/>
              </w:rPr>
              <w:t>238</w:t>
            </w:r>
          </w:p>
        </w:tc>
        <w:tc>
          <w:tcPr>
            <w:tcW w:w="818" w:type="dxa"/>
            <w:noWrap/>
            <w:vAlign w:val="center"/>
          </w:tcPr>
          <w:p w14:paraId="76B97099">
            <w:r>
              <w:rPr>
                <w:rFonts w:hint="eastAsia"/>
              </w:rPr>
              <w:t>74</w:t>
            </w:r>
          </w:p>
        </w:tc>
        <w:tc>
          <w:tcPr>
            <w:tcW w:w="881" w:type="dxa"/>
            <w:noWrap/>
            <w:vAlign w:val="center"/>
          </w:tcPr>
          <w:p w14:paraId="4321928C">
            <w:r>
              <w:rPr>
                <w:rFonts w:hint="eastAsia"/>
              </w:rPr>
              <w:t>312</w:t>
            </w:r>
          </w:p>
        </w:tc>
        <w:tc>
          <w:tcPr>
            <w:tcW w:w="1130" w:type="dxa"/>
            <w:noWrap/>
            <w:vAlign w:val="center"/>
          </w:tcPr>
          <w:p w14:paraId="79FFCD29">
            <w:r>
              <w:rPr>
                <w:rFonts w:hint="eastAsia"/>
              </w:rPr>
              <w:t>11.7%</w:t>
            </w:r>
          </w:p>
        </w:tc>
      </w:tr>
      <w:tr w14:paraId="58507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971" w:type="dxa"/>
            <w:vMerge w:val="continue"/>
            <w:noWrap/>
            <w:vAlign w:val="center"/>
          </w:tcPr>
          <w:p w14:paraId="6154C400"/>
        </w:tc>
        <w:tc>
          <w:tcPr>
            <w:tcW w:w="1908" w:type="dxa"/>
            <w:noWrap/>
            <w:vAlign w:val="center"/>
          </w:tcPr>
          <w:p w14:paraId="0BF01DA7">
            <w:r>
              <w:t>专业核心</w:t>
            </w:r>
            <w:r>
              <w:rPr>
                <w:rFonts w:hint="eastAsia"/>
              </w:rPr>
              <w:t>必修</w:t>
            </w:r>
          </w:p>
        </w:tc>
        <w:tc>
          <w:tcPr>
            <w:tcW w:w="999" w:type="dxa"/>
            <w:noWrap/>
            <w:vAlign w:val="center"/>
          </w:tcPr>
          <w:p w14:paraId="15AE477E">
            <w:r>
              <w:rPr>
                <w:rFonts w:hint="eastAsia"/>
              </w:rPr>
              <w:t>24</w:t>
            </w:r>
          </w:p>
        </w:tc>
        <w:tc>
          <w:tcPr>
            <w:tcW w:w="818" w:type="dxa"/>
            <w:noWrap/>
            <w:vAlign w:val="center"/>
          </w:tcPr>
          <w:p w14:paraId="59F96C9C">
            <w:r>
              <w:rPr>
                <w:rFonts w:hint="eastAsia"/>
              </w:rPr>
              <w:t>320</w:t>
            </w:r>
          </w:p>
        </w:tc>
        <w:tc>
          <w:tcPr>
            <w:tcW w:w="818" w:type="dxa"/>
            <w:noWrap/>
            <w:vAlign w:val="center"/>
          </w:tcPr>
          <w:p w14:paraId="50C89395">
            <w:r>
              <w:rPr>
                <w:rFonts w:hint="eastAsia"/>
              </w:rPr>
              <w:t>128</w:t>
            </w:r>
          </w:p>
        </w:tc>
        <w:tc>
          <w:tcPr>
            <w:tcW w:w="881" w:type="dxa"/>
            <w:noWrap/>
            <w:vAlign w:val="center"/>
          </w:tcPr>
          <w:p w14:paraId="39D29F15">
            <w:r>
              <w:rPr>
                <w:rFonts w:hint="eastAsia"/>
              </w:rPr>
              <w:t>448</w:t>
            </w:r>
          </w:p>
        </w:tc>
        <w:tc>
          <w:tcPr>
            <w:tcW w:w="1130" w:type="dxa"/>
            <w:noWrap/>
            <w:vAlign w:val="center"/>
          </w:tcPr>
          <w:p w14:paraId="602DCE4E">
            <w:r>
              <w:rPr>
                <w:rFonts w:hint="eastAsia"/>
              </w:rPr>
              <w:t>16.8%</w:t>
            </w:r>
          </w:p>
        </w:tc>
      </w:tr>
      <w:tr w14:paraId="5EBD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ign w:val="center"/>
          </w:tcPr>
          <w:p w14:paraId="21522FD2"/>
        </w:tc>
        <w:tc>
          <w:tcPr>
            <w:tcW w:w="1908" w:type="dxa"/>
            <w:noWrap/>
            <w:vAlign w:val="center"/>
          </w:tcPr>
          <w:p w14:paraId="690147FB">
            <w:r>
              <w:t>专业</w:t>
            </w:r>
            <w:r>
              <w:rPr>
                <w:rFonts w:hint="eastAsia"/>
              </w:rPr>
              <w:t>拓展限选</w:t>
            </w:r>
          </w:p>
        </w:tc>
        <w:tc>
          <w:tcPr>
            <w:tcW w:w="999" w:type="dxa"/>
            <w:noWrap/>
            <w:vAlign w:val="center"/>
          </w:tcPr>
          <w:p w14:paraId="713346F7">
            <w:r>
              <w:rPr>
                <w:rFonts w:hint="eastAsia"/>
              </w:rPr>
              <w:t>8</w:t>
            </w:r>
          </w:p>
        </w:tc>
        <w:tc>
          <w:tcPr>
            <w:tcW w:w="818" w:type="dxa"/>
            <w:noWrap/>
            <w:vAlign w:val="center"/>
          </w:tcPr>
          <w:p w14:paraId="57366951">
            <w:r>
              <w:rPr>
                <w:rFonts w:hint="eastAsia"/>
              </w:rPr>
              <w:t>118</w:t>
            </w:r>
          </w:p>
        </w:tc>
        <w:tc>
          <w:tcPr>
            <w:tcW w:w="818" w:type="dxa"/>
            <w:noWrap/>
            <w:vAlign w:val="center"/>
          </w:tcPr>
          <w:p w14:paraId="5D731E5E">
            <w:r>
              <w:rPr>
                <w:rFonts w:hint="eastAsia"/>
              </w:rPr>
              <w:t>0</w:t>
            </w:r>
          </w:p>
        </w:tc>
        <w:tc>
          <w:tcPr>
            <w:tcW w:w="881" w:type="dxa"/>
            <w:noWrap/>
            <w:vAlign w:val="center"/>
          </w:tcPr>
          <w:p w14:paraId="2460E31A">
            <w:r>
              <w:rPr>
                <w:rFonts w:hint="eastAsia"/>
              </w:rPr>
              <w:t>118</w:t>
            </w:r>
          </w:p>
        </w:tc>
        <w:tc>
          <w:tcPr>
            <w:tcW w:w="1130" w:type="dxa"/>
            <w:noWrap/>
            <w:vAlign w:val="center"/>
          </w:tcPr>
          <w:p w14:paraId="33F525F3">
            <w:r>
              <w:rPr>
                <w:rFonts w:hint="eastAsia"/>
              </w:rPr>
              <w:t>4.4%</w:t>
            </w:r>
          </w:p>
        </w:tc>
      </w:tr>
      <w:tr w14:paraId="68CC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ign w:val="center"/>
          </w:tcPr>
          <w:p w14:paraId="2FF0E507"/>
        </w:tc>
        <w:tc>
          <w:tcPr>
            <w:tcW w:w="1908" w:type="dxa"/>
            <w:noWrap/>
            <w:vAlign w:val="center"/>
          </w:tcPr>
          <w:p w14:paraId="478F06D3">
            <w:r>
              <w:rPr>
                <w:rFonts w:hint="eastAsia"/>
              </w:rPr>
              <w:t>专业拓展任选</w:t>
            </w:r>
          </w:p>
        </w:tc>
        <w:tc>
          <w:tcPr>
            <w:tcW w:w="999" w:type="dxa"/>
            <w:noWrap/>
            <w:vAlign w:val="center"/>
          </w:tcPr>
          <w:p w14:paraId="550598DA">
            <w:r>
              <w:rPr>
                <w:rFonts w:hint="eastAsia"/>
              </w:rPr>
              <w:t>2</w:t>
            </w:r>
          </w:p>
        </w:tc>
        <w:tc>
          <w:tcPr>
            <w:tcW w:w="818" w:type="dxa"/>
            <w:noWrap/>
            <w:vAlign w:val="center"/>
          </w:tcPr>
          <w:p w14:paraId="52C5D8FB">
            <w:r>
              <w:rPr>
                <w:rFonts w:hint="eastAsia"/>
              </w:rPr>
              <w:t>30</w:t>
            </w:r>
          </w:p>
        </w:tc>
        <w:tc>
          <w:tcPr>
            <w:tcW w:w="818" w:type="dxa"/>
            <w:noWrap/>
            <w:vAlign w:val="center"/>
          </w:tcPr>
          <w:p w14:paraId="0B2203B5">
            <w:r>
              <w:rPr>
                <w:rFonts w:hint="eastAsia"/>
              </w:rPr>
              <w:t>0</w:t>
            </w:r>
          </w:p>
        </w:tc>
        <w:tc>
          <w:tcPr>
            <w:tcW w:w="881" w:type="dxa"/>
            <w:noWrap/>
            <w:vAlign w:val="center"/>
          </w:tcPr>
          <w:p w14:paraId="32F4E729">
            <w:r>
              <w:rPr>
                <w:rFonts w:hint="eastAsia"/>
              </w:rPr>
              <w:t>30</w:t>
            </w:r>
          </w:p>
        </w:tc>
        <w:tc>
          <w:tcPr>
            <w:tcW w:w="1130" w:type="dxa"/>
            <w:noWrap/>
            <w:vAlign w:val="center"/>
          </w:tcPr>
          <w:p w14:paraId="7854D068">
            <w:r>
              <w:rPr>
                <w:rFonts w:hint="eastAsia"/>
              </w:rPr>
              <w:t>1.1%</w:t>
            </w:r>
          </w:p>
        </w:tc>
      </w:tr>
      <w:tr w14:paraId="4DA1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ign w:val="center"/>
          </w:tcPr>
          <w:p w14:paraId="775C0E70"/>
        </w:tc>
        <w:tc>
          <w:tcPr>
            <w:tcW w:w="1908" w:type="dxa"/>
            <w:noWrap/>
            <w:vAlign w:val="center"/>
          </w:tcPr>
          <w:p w14:paraId="21A2C7BD">
            <w:r>
              <w:t>集中实践</w:t>
            </w:r>
            <w:r>
              <w:rPr>
                <w:rFonts w:hint="eastAsia"/>
              </w:rPr>
              <w:t>必修</w:t>
            </w:r>
          </w:p>
        </w:tc>
        <w:tc>
          <w:tcPr>
            <w:tcW w:w="999" w:type="dxa"/>
            <w:noWrap/>
            <w:vAlign w:val="center"/>
          </w:tcPr>
          <w:p w14:paraId="7CD56A9C">
            <w:r>
              <w:rPr>
                <w:rFonts w:hint="eastAsia"/>
              </w:rPr>
              <w:t>35</w:t>
            </w:r>
          </w:p>
        </w:tc>
        <w:tc>
          <w:tcPr>
            <w:tcW w:w="818" w:type="dxa"/>
            <w:noWrap/>
            <w:vAlign w:val="center"/>
          </w:tcPr>
          <w:p w14:paraId="2267D16B">
            <w:r>
              <w:rPr>
                <w:rFonts w:hint="eastAsia"/>
              </w:rPr>
              <w:t>0</w:t>
            </w:r>
          </w:p>
        </w:tc>
        <w:tc>
          <w:tcPr>
            <w:tcW w:w="818" w:type="dxa"/>
            <w:noWrap/>
            <w:vAlign w:val="center"/>
          </w:tcPr>
          <w:p w14:paraId="03D9BB55">
            <w:r>
              <w:rPr>
                <w:rFonts w:hint="eastAsia"/>
              </w:rPr>
              <w:t>910</w:t>
            </w:r>
          </w:p>
        </w:tc>
        <w:tc>
          <w:tcPr>
            <w:tcW w:w="881" w:type="dxa"/>
            <w:noWrap/>
            <w:vAlign w:val="center"/>
          </w:tcPr>
          <w:p w14:paraId="52F46DF7">
            <w:r>
              <w:rPr>
                <w:rFonts w:hint="eastAsia"/>
              </w:rPr>
              <w:t>910</w:t>
            </w:r>
          </w:p>
        </w:tc>
        <w:tc>
          <w:tcPr>
            <w:tcW w:w="1130" w:type="dxa"/>
            <w:noWrap/>
            <w:vAlign w:val="center"/>
          </w:tcPr>
          <w:p w14:paraId="062B7E84">
            <w:r>
              <w:rPr>
                <w:rFonts w:hint="eastAsia"/>
              </w:rPr>
              <w:t>34.1%</w:t>
            </w:r>
          </w:p>
        </w:tc>
      </w:tr>
      <w:tr w14:paraId="608C5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ign w:val="center"/>
          </w:tcPr>
          <w:p w14:paraId="3E9447EB"/>
        </w:tc>
        <w:tc>
          <w:tcPr>
            <w:tcW w:w="1908" w:type="dxa"/>
            <w:noWrap/>
            <w:vAlign w:val="center"/>
          </w:tcPr>
          <w:p w14:paraId="5997D1F2">
            <w:r>
              <w:t>小计</w:t>
            </w:r>
          </w:p>
        </w:tc>
        <w:tc>
          <w:tcPr>
            <w:tcW w:w="999" w:type="dxa"/>
            <w:noWrap/>
            <w:vAlign w:val="center"/>
          </w:tcPr>
          <w:p w14:paraId="305E0702">
            <w:r>
              <w:rPr>
                <w:rFonts w:hint="eastAsia"/>
              </w:rPr>
              <w:t>87.5</w:t>
            </w:r>
          </w:p>
        </w:tc>
        <w:tc>
          <w:tcPr>
            <w:tcW w:w="818" w:type="dxa"/>
            <w:noWrap/>
            <w:vAlign w:val="center"/>
          </w:tcPr>
          <w:p w14:paraId="223FA641">
            <w:r>
              <w:rPr>
                <w:rFonts w:hint="eastAsia"/>
              </w:rPr>
              <w:t>706</w:t>
            </w:r>
          </w:p>
        </w:tc>
        <w:tc>
          <w:tcPr>
            <w:tcW w:w="818" w:type="dxa"/>
            <w:noWrap/>
            <w:vAlign w:val="center"/>
          </w:tcPr>
          <w:p w14:paraId="7ED9CCDF">
            <w:r>
              <w:rPr>
                <w:rFonts w:hint="eastAsia"/>
              </w:rPr>
              <w:t>1112</w:t>
            </w:r>
          </w:p>
        </w:tc>
        <w:tc>
          <w:tcPr>
            <w:tcW w:w="881" w:type="dxa"/>
            <w:noWrap/>
            <w:vAlign w:val="center"/>
          </w:tcPr>
          <w:p w14:paraId="04958F3C">
            <w:r>
              <w:rPr>
                <w:rFonts w:hint="eastAsia"/>
              </w:rPr>
              <w:t>1818</w:t>
            </w:r>
          </w:p>
        </w:tc>
        <w:tc>
          <w:tcPr>
            <w:tcW w:w="1130" w:type="dxa"/>
            <w:noWrap/>
            <w:vAlign w:val="center"/>
          </w:tcPr>
          <w:p w14:paraId="78A4ACF6">
            <w:r>
              <w:rPr>
                <w:rFonts w:hint="eastAsia"/>
              </w:rPr>
              <w:t>68.2%</w:t>
            </w:r>
          </w:p>
        </w:tc>
      </w:tr>
      <w:tr w14:paraId="31935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9" w:type="dxa"/>
            <w:gridSpan w:val="2"/>
            <w:noWrap/>
            <w:vAlign w:val="center"/>
          </w:tcPr>
          <w:p w14:paraId="0283314E">
            <w:r>
              <w:t>合计</w:t>
            </w:r>
          </w:p>
        </w:tc>
        <w:tc>
          <w:tcPr>
            <w:tcW w:w="999" w:type="dxa"/>
            <w:noWrap/>
            <w:vAlign w:val="center"/>
          </w:tcPr>
          <w:p w14:paraId="7E07383A">
            <w:r>
              <w:rPr>
                <w:rFonts w:hint="eastAsia"/>
              </w:rPr>
              <w:t>139</w:t>
            </w:r>
          </w:p>
        </w:tc>
        <w:tc>
          <w:tcPr>
            <w:tcW w:w="818" w:type="dxa"/>
            <w:noWrap/>
            <w:vAlign w:val="center"/>
          </w:tcPr>
          <w:p w14:paraId="7605006E">
            <w:r>
              <w:rPr>
                <w:rFonts w:hint="eastAsia"/>
              </w:rPr>
              <w:t>1320</w:t>
            </w:r>
          </w:p>
        </w:tc>
        <w:tc>
          <w:tcPr>
            <w:tcW w:w="818" w:type="dxa"/>
            <w:noWrap/>
            <w:vAlign w:val="center"/>
          </w:tcPr>
          <w:p w14:paraId="38EE7A5E">
            <w:r>
              <w:rPr>
                <w:rFonts w:hint="eastAsia"/>
              </w:rPr>
              <w:t>1342</w:t>
            </w:r>
          </w:p>
        </w:tc>
        <w:tc>
          <w:tcPr>
            <w:tcW w:w="881" w:type="dxa"/>
            <w:noWrap/>
            <w:vAlign w:val="center"/>
          </w:tcPr>
          <w:p w14:paraId="2FD92C1C">
            <w:r>
              <w:rPr>
                <w:rFonts w:hint="eastAsia"/>
              </w:rPr>
              <w:t>2662</w:t>
            </w:r>
          </w:p>
        </w:tc>
        <w:tc>
          <w:tcPr>
            <w:tcW w:w="1130" w:type="dxa"/>
            <w:noWrap/>
            <w:vAlign w:val="center"/>
          </w:tcPr>
          <w:p w14:paraId="397DFE59">
            <w:r>
              <w:rPr>
                <w:rFonts w:hint="eastAsia"/>
              </w:rPr>
              <w:t>100%</w:t>
            </w:r>
          </w:p>
        </w:tc>
      </w:tr>
    </w:tbl>
    <w:p w14:paraId="7D74B255">
      <w:pPr>
        <w:ind w:firstLine="360"/>
        <w:jc w:val="both"/>
        <w:rPr>
          <w:sz w:val="18"/>
          <w:szCs w:val="18"/>
          <w:highlight w:val="yellow"/>
        </w:rPr>
      </w:pPr>
    </w:p>
    <w:p w14:paraId="00EA5182">
      <w:pPr>
        <w:spacing w:line="440" w:lineRule="exact"/>
        <w:ind w:firstLine="482"/>
        <w:jc w:val="both"/>
        <w:rPr>
          <w:b/>
          <w:bCs/>
          <w:sz w:val="24"/>
          <w:szCs w:val="22"/>
        </w:rPr>
      </w:pPr>
      <w:r>
        <w:rPr>
          <w:rFonts w:hint="eastAsia"/>
          <w:b/>
          <w:bCs/>
          <w:sz w:val="24"/>
          <w:szCs w:val="22"/>
        </w:rPr>
        <w:t>（三）</w:t>
      </w:r>
      <w:r>
        <w:rPr>
          <w:b/>
          <w:bCs/>
          <w:sz w:val="24"/>
          <w:szCs w:val="22"/>
        </w:rPr>
        <w:t>教学计划安排（按周安排）</w:t>
      </w:r>
    </w:p>
    <w:tbl>
      <w:tblPr>
        <w:tblStyle w:val="20"/>
        <w:tblW w:w="8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581"/>
        <w:gridCol w:w="726"/>
        <w:gridCol w:w="726"/>
        <w:gridCol w:w="581"/>
        <w:gridCol w:w="723"/>
        <w:gridCol w:w="871"/>
        <w:gridCol w:w="783"/>
        <w:gridCol w:w="726"/>
        <w:gridCol w:w="856"/>
        <w:gridCol w:w="726"/>
        <w:gridCol w:w="1199"/>
      </w:tblGrid>
      <w:tr w14:paraId="10E55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3" w:hRule="atLeast"/>
          <w:jc w:val="center"/>
        </w:trPr>
        <w:tc>
          <w:tcPr>
            <w:tcW w:w="435" w:type="dxa"/>
            <w:noWrap/>
            <w:vAlign w:val="center"/>
          </w:tcPr>
          <w:p w14:paraId="3845879F">
            <w:pPr>
              <w:jc w:val="left"/>
              <w:rPr>
                <w:b/>
              </w:rPr>
            </w:pPr>
            <w:r>
              <w:rPr>
                <w:b/>
              </w:rPr>
              <w:t>学年</w:t>
            </w:r>
          </w:p>
        </w:tc>
        <w:tc>
          <w:tcPr>
            <w:tcW w:w="581" w:type="dxa"/>
            <w:noWrap/>
            <w:vAlign w:val="center"/>
          </w:tcPr>
          <w:p w14:paraId="5E70BCB9">
            <w:pPr>
              <w:jc w:val="left"/>
              <w:rPr>
                <w:b/>
              </w:rPr>
            </w:pPr>
            <w:r>
              <w:rPr>
                <w:b/>
              </w:rPr>
              <w:t>学期</w:t>
            </w:r>
          </w:p>
        </w:tc>
        <w:tc>
          <w:tcPr>
            <w:tcW w:w="726" w:type="dxa"/>
            <w:noWrap/>
            <w:vAlign w:val="center"/>
          </w:tcPr>
          <w:p w14:paraId="2604E1F8">
            <w:pPr>
              <w:jc w:val="left"/>
              <w:rPr>
                <w:b/>
              </w:rPr>
            </w:pPr>
            <w:r>
              <w:rPr>
                <w:rFonts w:hint="eastAsia"/>
                <w:b/>
                <w:color w:val="FF0000"/>
              </w:rPr>
              <w:t>军事技能</w:t>
            </w:r>
          </w:p>
        </w:tc>
        <w:tc>
          <w:tcPr>
            <w:tcW w:w="726" w:type="dxa"/>
            <w:noWrap/>
            <w:vAlign w:val="center"/>
          </w:tcPr>
          <w:p w14:paraId="245DBBFD">
            <w:pPr>
              <w:jc w:val="left"/>
              <w:rPr>
                <w:b/>
              </w:rPr>
            </w:pPr>
            <w:r>
              <w:rPr>
                <w:b/>
              </w:rPr>
              <w:t>课堂</w:t>
            </w:r>
          </w:p>
          <w:p w14:paraId="3B01AB08">
            <w:pPr>
              <w:jc w:val="left"/>
              <w:rPr>
                <w:b/>
              </w:rPr>
            </w:pPr>
            <w:r>
              <w:rPr>
                <w:b/>
              </w:rPr>
              <w:t>教学</w:t>
            </w:r>
          </w:p>
        </w:tc>
        <w:tc>
          <w:tcPr>
            <w:tcW w:w="581" w:type="dxa"/>
            <w:noWrap/>
            <w:vAlign w:val="center"/>
          </w:tcPr>
          <w:p w14:paraId="4A0B2EBE">
            <w:pPr>
              <w:jc w:val="left"/>
              <w:rPr>
                <w:b/>
              </w:rPr>
            </w:pPr>
            <w:r>
              <w:rPr>
                <w:b/>
              </w:rPr>
              <w:t>考试</w:t>
            </w:r>
          </w:p>
        </w:tc>
        <w:tc>
          <w:tcPr>
            <w:tcW w:w="723" w:type="dxa"/>
            <w:noWrap/>
            <w:vAlign w:val="center"/>
          </w:tcPr>
          <w:p w14:paraId="2A0D0AE3">
            <w:pPr>
              <w:jc w:val="left"/>
              <w:rPr>
                <w:b/>
              </w:rPr>
            </w:pPr>
            <w:r>
              <w:rPr>
                <w:b/>
              </w:rPr>
              <w:t>劳动</w:t>
            </w:r>
          </w:p>
        </w:tc>
        <w:tc>
          <w:tcPr>
            <w:tcW w:w="871" w:type="dxa"/>
            <w:noWrap/>
            <w:vAlign w:val="center"/>
          </w:tcPr>
          <w:p w14:paraId="51677477">
            <w:pPr>
              <w:jc w:val="left"/>
              <w:rPr>
                <w:b/>
              </w:rPr>
            </w:pPr>
            <w:r>
              <w:rPr>
                <w:b/>
              </w:rPr>
              <w:t>集中性实训实习</w:t>
            </w:r>
            <w:r>
              <w:rPr>
                <w:rFonts w:hint="eastAsia"/>
                <w:b/>
              </w:rPr>
              <w:t>实践</w:t>
            </w:r>
          </w:p>
        </w:tc>
        <w:tc>
          <w:tcPr>
            <w:tcW w:w="783" w:type="dxa"/>
            <w:noWrap/>
            <w:vAlign w:val="center"/>
          </w:tcPr>
          <w:p w14:paraId="08EBD672">
            <w:pPr>
              <w:jc w:val="left"/>
              <w:rPr>
                <w:b/>
                <w:color w:val="FF0000"/>
              </w:rPr>
            </w:pPr>
            <w:r>
              <w:rPr>
                <w:b/>
                <w:color w:val="FF0000"/>
              </w:rPr>
              <w:t>毕业设计</w:t>
            </w:r>
          </w:p>
        </w:tc>
        <w:tc>
          <w:tcPr>
            <w:tcW w:w="726" w:type="dxa"/>
            <w:noWrap/>
            <w:vAlign w:val="center"/>
          </w:tcPr>
          <w:p w14:paraId="5A8E8564">
            <w:pPr>
              <w:jc w:val="left"/>
              <w:rPr>
                <w:b/>
                <w:color w:val="FF0000"/>
              </w:rPr>
            </w:pPr>
            <w:r>
              <w:rPr>
                <w:rFonts w:hint="eastAsia"/>
                <w:b/>
                <w:color w:val="FF0000"/>
              </w:rPr>
              <w:t>岗位实习</w:t>
            </w:r>
          </w:p>
        </w:tc>
        <w:tc>
          <w:tcPr>
            <w:tcW w:w="856" w:type="dxa"/>
            <w:noWrap/>
            <w:vAlign w:val="center"/>
          </w:tcPr>
          <w:p w14:paraId="28A02D17">
            <w:pPr>
              <w:jc w:val="left"/>
              <w:rPr>
                <w:b/>
              </w:rPr>
            </w:pPr>
            <w:r>
              <w:rPr>
                <w:b/>
              </w:rPr>
              <w:t>机动</w:t>
            </w:r>
          </w:p>
        </w:tc>
        <w:tc>
          <w:tcPr>
            <w:tcW w:w="726" w:type="dxa"/>
            <w:noWrap/>
            <w:vAlign w:val="center"/>
          </w:tcPr>
          <w:p w14:paraId="23EE8414">
            <w:pPr>
              <w:jc w:val="left"/>
              <w:rPr>
                <w:b/>
              </w:rPr>
            </w:pPr>
            <w:r>
              <w:rPr>
                <w:rFonts w:hint="eastAsia"/>
                <w:b/>
                <w:color w:val="FF0000"/>
              </w:rPr>
              <w:t>周数</w:t>
            </w:r>
          </w:p>
        </w:tc>
        <w:tc>
          <w:tcPr>
            <w:tcW w:w="1199" w:type="dxa"/>
            <w:noWrap/>
            <w:vAlign w:val="center"/>
          </w:tcPr>
          <w:p w14:paraId="104DBA00">
            <w:pPr>
              <w:ind w:firstLine="482"/>
              <w:rPr>
                <w:b/>
              </w:rPr>
            </w:pPr>
            <w:r>
              <w:rPr>
                <w:rFonts w:hint="eastAsia"/>
                <w:b/>
              </w:rPr>
              <w:t>备注</w:t>
            </w:r>
          </w:p>
        </w:tc>
      </w:tr>
      <w:tr w14:paraId="461A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435" w:type="dxa"/>
            <w:vMerge w:val="restart"/>
            <w:noWrap/>
            <w:vAlign w:val="center"/>
          </w:tcPr>
          <w:p w14:paraId="49590BF4">
            <w:r>
              <w:t>一</w:t>
            </w:r>
          </w:p>
        </w:tc>
        <w:tc>
          <w:tcPr>
            <w:tcW w:w="581" w:type="dxa"/>
            <w:noWrap/>
            <w:vAlign w:val="center"/>
          </w:tcPr>
          <w:p w14:paraId="782C716B">
            <w:r>
              <w:t>1</w:t>
            </w:r>
          </w:p>
        </w:tc>
        <w:tc>
          <w:tcPr>
            <w:tcW w:w="726" w:type="dxa"/>
            <w:noWrap/>
            <w:vAlign w:val="center"/>
          </w:tcPr>
          <w:p w14:paraId="5C0817A5">
            <w:r>
              <w:rPr>
                <w:rFonts w:hint="eastAsia"/>
              </w:rPr>
              <w:t>3</w:t>
            </w:r>
          </w:p>
        </w:tc>
        <w:tc>
          <w:tcPr>
            <w:tcW w:w="726" w:type="dxa"/>
            <w:noWrap/>
            <w:vAlign w:val="center"/>
          </w:tcPr>
          <w:p w14:paraId="3D8005DC">
            <w:pPr>
              <w:rPr>
                <w:color w:val="FF0000"/>
              </w:rPr>
            </w:pPr>
            <w:r>
              <w:rPr>
                <w:rFonts w:hint="eastAsia"/>
                <w:color w:val="FF0000"/>
              </w:rPr>
              <w:t>14</w:t>
            </w:r>
          </w:p>
        </w:tc>
        <w:tc>
          <w:tcPr>
            <w:tcW w:w="581" w:type="dxa"/>
            <w:noWrap/>
            <w:vAlign w:val="center"/>
          </w:tcPr>
          <w:p w14:paraId="736D987E">
            <w:r>
              <w:rPr>
                <w:rFonts w:hint="eastAsia"/>
              </w:rPr>
              <w:t>1</w:t>
            </w:r>
          </w:p>
        </w:tc>
        <w:tc>
          <w:tcPr>
            <w:tcW w:w="723" w:type="dxa"/>
            <w:noWrap/>
            <w:vAlign w:val="center"/>
          </w:tcPr>
          <w:p w14:paraId="4E80163B">
            <w:r>
              <w:rPr>
                <w:rFonts w:hint="eastAsia"/>
              </w:rPr>
              <w:t>√</w:t>
            </w:r>
          </w:p>
        </w:tc>
        <w:tc>
          <w:tcPr>
            <w:tcW w:w="871" w:type="dxa"/>
            <w:noWrap/>
            <w:vAlign w:val="center"/>
          </w:tcPr>
          <w:p w14:paraId="22E1A409"/>
        </w:tc>
        <w:tc>
          <w:tcPr>
            <w:tcW w:w="783" w:type="dxa"/>
            <w:noWrap/>
            <w:vAlign w:val="center"/>
          </w:tcPr>
          <w:p w14:paraId="455EB580">
            <w:pPr>
              <w:rPr>
                <w:color w:val="FF0000"/>
              </w:rPr>
            </w:pPr>
          </w:p>
        </w:tc>
        <w:tc>
          <w:tcPr>
            <w:tcW w:w="726" w:type="dxa"/>
            <w:noWrap/>
            <w:vAlign w:val="center"/>
          </w:tcPr>
          <w:p w14:paraId="5D65CD3C">
            <w:pPr>
              <w:rPr>
                <w:color w:val="FF0000"/>
              </w:rPr>
            </w:pPr>
          </w:p>
        </w:tc>
        <w:tc>
          <w:tcPr>
            <w:tcW w:w="856" w:type="dxa"/>
            <w:noWrap/>
            <w:vAlign w:val="center"/>
          </w:tcPr>
          <w:p w14:paraId="257F598E">
            <w:r>
              <w:rPr>
                <w:rFonts w:hint="eastAsia"/>
              </w:rPr>
              <w:t>2</w:t>
            </w:r>
          </w:p>
        </w:tc>
        <w:tc>
          <w:tcPr>
            <w:tcW w:w="726" w:type="dxa"/>
            <w:noWrap/>
            <w:vAlign w:val="center"/>
          </w:tcPr>
          <w:p w14:paraId="219B5F80">
            <w:r>
              <w:rPr>
                <w:rFonts w:hint="eastAsia"/>
              </w:rPr>
              <w:t>20</w:t>
            </w:r>
          </w:p>
        </w:tc>
        <w:tc>
          <w:tcPr>
            <w:tcW w:w="1199" w:type="dxa"/>
            <w:vMerge w:val="restart"/>
            <w:noWrap/>
            <w:vAlign w:val="center"/>
          </w:tcPr>
          <w:p w14:paraId="60AB6CD7">
            <w:pPr>
              <w:jc w:val="both"/>
              <w:rPr>
                <w:color w:val="FF0000"/>
              </w:rPr>
            </w:pPr>
            <w:r>
              <w:rPr>
                <w:rFonts w:hint="eastAsia"/>
                <w:color w:val="FF0000"/>
              </w:rPr>
              <w:t>1.入学教育结合军事技能安排；</w:t>
            </w:r>
          </w:p>
          <w:p w14:paraId="2B7B6EEA">
            <w:pPr>
              <w:jc w:val="both"/>
              <w:rPr>
                <w:color w:val="FF0000"/>
              </w:rPr>
            </w:pPr>
            <w:r>
              <w:rPr>
                <w:rFonts w:hint="eastAsia"/>
                <w:color w:val="FF0000"/>
              </w:rPr>
              <w:t>2.社会实践结合认识实习安排；</w:t>
            </w:r>
          </w:p>
          <w:p w14:paraId="395AD5AF">
            <w:pPr>
              <w:jc w:val="both"/>
              <w:rPr>
                <w:color w:val="FF0000"/>
              </w:rPr>
            </w:pPr>
            <w:r>
              <w:rPr>
                <w:rFonts w:hint="eastAsia"/>
                <w:color w:val="FF0000"/>
              </w:rPr>
              <w:t>3.毕业设计结合岗位实习安排。</w:t>
            </w:r>
          </w:p>
          <w:p w14:paraId="6CC469C5">
            <w:pPr>
              <w:spacing w:after="120"/>
              <w:jc w:val="both"/>
              <w:rPr>
                <w:szCs w:val="22"/>
              </w:rPr>
            </w:pPr>
          </w:p>
        </w:tc>
      </w:tr>
      <w:tr w14:paraId="428F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jc w:val="center"/>
        </w:trPr>
        <w:tc>
          <w:tcPr>
            <w:tcW w:w="435" w:type="dxa"/>
            <w:vMerge w:val="continue"/>
            <w:noWrap/>
            <w:vAlign w:val="center"/>
          </w:tcPr>
          <w:p w14:paraId="080D79A1"/>
        </w:tc>
        <w:tc>
          <w:tcPr>
            <w:tcW w:w="581" w:type="dxa"/>
            <w:noWrap/>
            <w:vAlign w:val="center"/>
          </w:tcPr>
          <w:p w14:paraId="07FFD4E2">
            <w:r>
              <w:t>2</w:t>
            </w:r>
          </w:p>
        </w:tc>
        <w:tc>
          <w:tcPr>
            <w:tcW w:w="726" w:type="dxa"/>
            <w:noWrap/>
            <w:vAlign w:val="center"/>
          </w:tcPr>
          <w:p w14:paraId="7C9688D6"/>
        </w:tc>
        <w:tc>
          <w:tcPr>
            <w:tcW w:w="726" w:type="dxa"/>
            <w:noWrap/>
            <w:vAlign w:val="center"/>
          </w:tcPr>
          <w:p w14:paraId="360C766C">
            <w:pPr>
              <w:rPr>
                <w:color w:val="FF0000"/>
              </w:rPr>
            </w:pPr>
            <w:r>
              <w:rPr>
                <w:rFonts w:hint="eastAsia"/>
                <w:color w:val="FF0000"/>
              </w:rPr>
              <w:t>18</w:t>
            </w:r>
          </w:p>
        </w:tc>
        <w:tc>
          <w:tcPr>
            <w:tcW w:w="581" w:type="dxa"/>
            <w:noWrap/>
            <w:vAlign w:val="center"/>
          </w:tcPr>
          <w:p w14:paraId="1727F0AB">
            <w:r>
              <w:rPr>
                <w:rFonts w:hint="eastAsia"/>
              </w:rPr>
              <w:t>1</w:t>
            </w:r>
          </w:p>
        </w:tc>
        <w:tc>
          <w:tcPr>
            <w:tcW w:w="723" w:type="dxa"/>
            <w:noWrap/>
            <w:vAlign w:val="center"/>
          </w:tcPr>
          <w:p w14:paraId="72488505">
            <w:r>
              <w:rPr>
                <w:rFonts w:hint="eastAsia"/>
              </w:rPr>
              <w:t>√</w:t>
            </w:r>
          </w:p>
        </w:tc>
        <w:tc>
          <w:tcPr>
            <w:tcW w:w="871" w:type="dxa"/>
            <w:noWrap/>
            <w:vAlign w:val="center"/>
          </w:tcPr>
          <w:p w14:paraId="6323F3CB">
            <w:r>
              <w:rPr>
                <w:rFonts w:hint="eastAsia"/>
              </w:rPr>
              <w:t>2</w:t>
            </w:r>
          </w:p>
        </w:tc>
        <w:tc>
          <w:tcPr>
            <w:tcW w:w="783" w:type="dxa"/>
            <w:noWrap/>
            <w:vAlign w:val="center"/>
          </w:tcPr>
          <w:p w14:paraId="754CB0FF">
            <w:pPr>
              <w:rPr>
                <w:color w:val="FF0000"/>
              </w:rPr>
            </w:pPr>
          </w:p>
        </w:tc>
        <w:tc>
          <w:tcPr>
            <w:tcW w:w="726" w:type="dxa"/>
            <w:noWrap/>
            <w:vAlign w:val="center"/>
          </w:tcPr>
          <w:p w14:paraId="1A2F2950">
            <w:pPr>
              <w:rPr>
                <w:color w:val="FF0000"/>
              </w:rPr>
            </w:pPr>
          </w:p>
        </w:tc>
        <w:tc>
          <w:tcPr>
            <w:tcW w:w="856" w:type="dxa"/>
            <w:noWrap/>
            <w:vAlign w:val="center"/>
          </w:tcPr>
          <w:p w14:paraId="1E50B383">
            <w:r>
              <w:t>1</w:t>
            </w:r>
          </w:p>
        </w:tc>
        <w:tc>
          <w:tcPr>
            <w:tcW w:w="726" w:type="dxa"/>
            <w:noWrap/>
            <w:vAlign w:val="center"/>
          </w:tcPr>
          <w:p w14:paraId="19036D14">
            <w:r>
              <w:rPr>
                <w:rFonts w:hint="eastAsia"/>
              </w:rPr>
              <w:t>20</w:t>
            </w:r>
          </w:p>
        </w:tc>
        <w:tc>
          <w:tcPr>
            <w:tcW w:w="1199" w:type="dxa"/>
            <w:vMerge w:val="continue"/>
            <w:noWrap/>
            <w:vAlign w:val="center"/>
          </w:tcPr>
          <w:p w14:paraId="337C4C7E"/>
        </w:tc>
      </w:tr>
      <w:tr w14:paraId="1ABC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435" w:type="dxa"/>
            <w:vMerge w:val="restart"/>
            <w:noWrap/>
            <w:vAlign w:val="center"/>
          </w:tcPr>
          <w:p w14:paraId="0DD96DF7">
            <w:r>
              <w:t>二</w:t>
            </w:r>
          </w:p>
        </w:tc>
        <w:tc>
          <w:tcPr>
            <w:tcW w:w="581" w:type="dxa"/>
            <w:noWrap/>
            <w:vAlign w:val="center"/>
          </w:tcPr>
          <w:p w14:paraId="695C4856">
            <w:r>
              <w:t>3</w:t>
            </w:r>
          </w:p>
        </w:tc>
        <w:tc>
          <w:tcPr>
            <w:tcW w:w="726" w:type="dxa"/>
            <w:noWrap/>
            <w:vAlign w:val="center"/>
          </w:tcPr>
          <w:p w14:paraId="14500082"/>
        </w:tc>
        <w:tc>
          <w:tcPr>
            <w:tcW w:w="726" w:type="dxa"/>
            <w:noWrap/>
            <w:vAlign w:val="center"/>
          </w:tcPr>
          <w:p w14:paraId="5C3038F7">
            <w:pPr>
              <w:rPr>
                <w:color w:val="FF0000"/>
              </w:rPr>
            </w:pPr>
            <w:r>
              <w:rPr>
                <w:rFonts w:hint="eastAsia"/>
                <w:color w:val="FF0000"/>
              </w:rPr>
              <w:t>18</w:t>
            </w:r>
          </w:p>
        </w:tc>
        <w:tc>
          <w:tcPr>
            <w:tcW w:w="581" w:type="dxa"/>
            <w:noWrap/>
            <w:vAlign w:val="center"/>
          </w:tcPr>
          <w:p w14:paraId="41064F58">
            <w:r>
              <w:rPr>
                <w:rFonts w:hint="eastAsia"/>
              </w:rPr>
              <w:t>1</w:t>
            </w:r>
          </w:p>
        </w:tc>
        <w:tc>
          <w:tcPr>
            <w:tcW w:w="723" w:type="dxa"/>
            <w:noWrap/>
            <w:vAlign w:val="center"/>
          </w:tcPr>
          <w:p w14:paraId="2A1EC739">
            <w:r>
              <w:rPr>
                <w:rFonts w:hint="eastAsia"/>
              </w:rPr>
              <w:t>√</w:t>
            </w:r>
          </w:p>
        </w:tc>
        <w:tc>
          <w:tcPr>
            <w:tcW w:w="871" w:type="dxa"/>
            <w:noWrap/>
            <w:vAlign w:val="center"/>
          </w:tcPr>
          <w:p w14:paraId="79CDB0E4">
            <w:r>
              <w:rPr>
                <w:rFonts w:hint="eastAsia"/>
              </w:rPr>
              <w:t>2</w:t>
            </w:r>
          </w:p>
        </w:tc>
        <w:tc>
          <w:tcPr>
            <w:tcW w:w="783" w:type="dxa"/>
            <w:noWrap/>
            <w:vAlign w:val="center"/>
          </w:tcPr>
          <w:p w14:paraId="63081D34">
            <w:pPr>
              <w:rPr>
                <w:color w:val="FF0000"/>
              </w:rPr>
            </w:pPr>
          </w:p>
        </w:tc>
        <w:tc>
          <w:tcPr>
            <w:tcW w:w="726" w:type="dxa"/>
            <w:noWrap/>
            <w:vAlign w:val="center"/>
          </w:tcPr>
          <w:p w14:paraId="49552FD4">
            <w:pPr>
              <w:rPr>
                <w:color w:val="FF0000"/>
              </w:rPr>
            </w:pPr>
          </w:p>
        </w:tc>
        <w:tc>
          <w:tcPr>
            <w:tcW w:w="856" w:type="dxa"/>
            <w:noWrap/>
            <w:vAlign w:val="center"/>
          </w:tcPr>
          <w:p w14:paraId="6418ACFC">
            <w:r>
              <w:t>1</w:t>
            </w:r>
          </w:p>
        </w:tc>
        <w:tc>
          <w:tcPr>
            <w:tcW w:w="726" w:type="dxa"/>
            <w:noWrap/>
            <w:vAlign w:val="center"/>
          </w:tcPr>
          <w:p w14:paraId="21B118A4">
            <w:r>
              <w:rPr>
                <w:rFonts w:hint="eastAsia"/>
              </w:rPr>
              <w:t>20</w:t>
            </w:r>
          </w:p>
        </w:tc>
        <w:tc>
          <w:tcPr>
            <w:tcW w:w="1199" w:type="dxa"/>
            <w:vMerge w:val="continue"/>
            <w:noWrap/>
            <w:vAlign w:val="center"/>
          </w:tcPr>
          <w:p w14:paraId="220AFDEF"/>
        </w:tc>
      </w:tr>
      <w:tr w14:paraId="3E76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jc w:val="center"/>
        </w:trPr>
        <w:tc>
          <w:tcPr>
            <w:tcW w:w="435" w:type="dxa"/>
            <w:vMerge w:val="continue"/>
            <w:noWrap/>
            <w:vAlign w:val="center"/>
          </w:tcPr>
          <w:p w14:paraId="4A15F081"/>
        </w:tc>
        <w:tc>
          <w:tcPr>
            <w:tcW w:w="581" w:type="dxa"/>
            <w:noWrap/>
            <w:vAlign w:val="center"/>
          </w:tcPr>
          <w:p w14:paraId="46B873D5">
            <w:r>
              <w:t>4</w:t>
            </w:r>
          </w:p>
        </w:tc>
        <w:tc>
          <w:tcPr>
            <w:tcW w:w="726" w:type="dxa"/>
            <w:noWrap/>
            <w:vAlign w:val="center"/>
          </w:tcPr>
          <w:p w14:paraId="2D408C98"/>
        </w:tc>
        <w:tc>
          <w:tcPr>
            <w:tcW w:w="726" w:type="dxa"/>
            <w:noWrap/>
            <w:vAlign w:val="center"/>
          </w:tcPr>
          <w:p w14:paraId="205E715F">
            <w:pPr>
              <w:rPr>
                <w:color w:val="FF0000"/>
              </w:rPr>
            </w:pPr>
            <w:r>
              <w:rPr>
                <w:rFonts w:hint="eastAsia"/>
                <w:color w:val="FF0000"/>
              </w:rPr>
              <w:t>18</w:t>
            </w:r>
          </w:p>
        </w:tc>
        <w:tc>
          <w:tcPr>
            <w:tcW w:w="581" w:type="dxa"/>
            <w:noWrap/>
            <w:vAlign w:val="center"/>
          </w:tcPr>
          <w:p w14:paraId="62300E4B">
            <w:r>
              <w:rPr>
                <w:rFonts w:hint="eastAsia"/>
              </w:rPr>
              <w:t>1</w:t>
            </w:r>
          </w:p>
        </w:tc>
        <w:tc>
          <w:tcPr>
            <w:tcW w:w="723" w:type="dxa"/>
            <w:noWrap/>
            <w:vAlign w:val="center"/>
          </w:tcPr>
          <w:p w14:paraId="68A149B5">
            <w:r>
              <w:rPr>
                <w:rFonts w:hint="eastAsia"/>
              </w:rPr>
              <w:t>√</w:t>
            </w:r>
          </w:p>
        </w:tc>
        <w:tc>
          <w:tcPr>
            <w:tcW w:w="871" w:type="dxa"/>
            <w:noWrap/>
            <w:vAlign w:val="center"/>
          </w:tcPr>
          <w:p w14:paraId="0E958544">
            <w:r>
              <w:rPr>
                <w:rFonts w:hint="eastAsia"/>
              </w:rPr>
              <w:t>1</w:t>
            </w:r>
          </w:p>
        </w:tc>
        <w:tc>
          <w:tcPr>
            <w:tcW w:w="783" w:type="dxa"/>
            <w:noWrap/>
            <w:vAlign w:val="center"/>
          </w:tcPr>
          <w:p w14:paraId="19263362">
            <w:pPr>
              <w:rPr>
                <w:color w:val="FF0000"/>
              </w:rPr>
            </w:pPr>
          </w:p>
        </w:tc>
        <w:tc>
          <w:tcPr>
            <w:tcW w:w="726" w:type="dxa"/>
            <w:noWrap/>
            <w:vAlign w:val="center"/>
          </w:tcPr>
          <w:p w14:paraId="698DFA7C">
            <w:pPr>
              <w:rPr>
                <w:color w:val="FF0000"/>
              </w:rPr>
            </w:pPr>
          </w:p>
        </w:tc>
        <w:tc>
          <w:tcPr>
            <w:tcW w:w="856" w:type="dxa"/>
            <w:noWrap/>
            <w:vAlign w:val="center"/>
          </w:tcPr>
          <w:p w14:paraId="06CF569E">
            <w:r>
              <w:t>1</w:t>
            </w:r>
          </w:p>
        </w:tc>
        <w:tc>
          <w:tcPr>
            <w:tcW w:w="726" w:type="dxa"/>
            <w:noWrap/>
            <w:vAlign w:val="center"/>
          </w:tcPr>
          <w:p w14:paraId="5B3AB0A1">
            <w:r>
              <w:t>2</w:t>
            </w:r>
            <w:r>
              <w:rPr>
                <w:rFonts w:hint="eastAsia"/>
              </w:rPr>
              <w:t>0</w:t>
            </w:r>
          </w:p>
        </w:tc>
        <w:tc>
          <w:tcPr>
            <w:tcW w:w="1199" w:type="dxa"/>
            <w:vMerge w:val="continue"/>
            <w:noWrap/>
            <w:vAlign w:val="center"/>
          </w:tcPr>
          <w:p w14:paraId="75970A65"/>
        </w:tc>
      </w:tr>
      <w:tr w14:paraId="2305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435" w:type="dxa"/>
            <w:vMerge w:val="restart"/>
            <w:noWrap/>
            <w:vAlign w:val="center"/>
          </w:tcPr>
          <w:p w14:paraId="6AB7962E">
            <w:r>
              <w:t>三</w:t>
            </w:r>
          </w:p>
        </w:tc>
        <w:tc>
          <w:tcPr>
            <w:tcW w:w="581" w:type="dxa"/>
            <w:noWrap/>
            <w:vAlign w:val="center"/>
          </w:tcPr>
          <w:p w14:paraId="200945C5">
            <w:r>
              <w:t>5</w:t>
            </w:r>
          </w:p>
        </w:tc>
        <w:tc>
          <w:tcPr>
            <w:tcW w:w="726" w:type="dxa"/>
            <w:noWrap/>
            <w:vAlign w:val="center"/>
          </w:tcPr>
          <w:p w14:paraId="1EC64EFD"/>
        </w:tc>
        <w:tc>
          <w:tcPr>
            <w:tcW w:w="726" w:type="dxa"/>
            <w:noWrap/>
            <w:vAlign w:val="center"/>
          </w:tcPr>
          <w:p w14:paraId="38D11122">
            <w:pPr>
              <w:rPr>
                <w:color w:val="FF0000"/>
              </w:rPr>
            </w:pPr>
            <w:r>
              <w:rPr>
                <w:rFonts w:hint="eastAsia"/>
                <w:color w:val="FF0000"/>
              </w:rPr>
              <w:t>14</w:t>
            </w:r>
          </w:p>
        </w:tc>
        <w:tc>
          <w:tcPr>
            <w:tcW w:w="581" w:type="dxa"/>
            <w:noWrap/>
            <w:vAlign w:val="center"/>
          </w:tcPr>
          <w:p w14:paraId="478B1B4B">
            <w:r>
              <w:rPr>
                <w:rFonts w:hint="eastAsia"/>
              </w:rPr>
              <w:t>1</w:t>
            </w:r>
          </w:p>
        </w:tc>
        <w:tc>
          <w:tcPr>
            <w:tcW w:w="723" w:type="dxa"/>
            <w:noWrap/>
            <w:vAlign w:val="center"/>
          </w:tcPr>
          <w:p w14:paraId="3EA2F333">
            <w:r>
              <w:rPr>
                <w:rFonts w:hint="eastAsia"/>
              </w:rPr>
              <w:t>√</w:t>
            </w:r>
          </w:p>
        </w:tc>
        <w:tc>
          <w:tcPr>
            <w:tcW w:w="871" w:type="dxa"/>
            <w:noWrap/>
            <w:vAlign w:val="center"/>
          </w:tcPr>
          <w:p w14:paraId="0C58B509">
            <w:r>
              <w:rPr>
                <w:rFonts w:hint="eastAsia"/>
              </w:rPr>
              <w:t>4</w:t>
            </w:r>
          </w:p>
        </w:tc>
        <w:tc>
          <w:tcPr>
            <w:tcW w:w="783" w:type="dxa"/>
            <w:noWrap/>
            <w:vAlign w:val="center"/>
          </w:tcPr>
          <w:p w14:paraId="4225D503">
            <w:pPr>
              <w:rPr>
                <w:color w:val="FF0000"/>
              </w:rPr>
            </w:pPr>
            <w:r>
              <w:rPr>
                <w:rFonts w:hint="eastAsia"/>
                <w:color w:val="FF0000"/>
              </w:rPr>
              <w:t>4</w:t>
            </w:r>
          </w:p>
        </w:tc>
        <w:tc>
          <w:tcPr>
            <w:tcW w:w="726" w:type="dxa"/>
            <w:noWrap/>
            <w:vAlign w:val="center"/>
          </w:tcPr>
          <w:p w14:paraId="4069BD84">
            <w:pPr>
              <w:rPr>
                <w:color w:val="FF0000"/>
              </w:rPr>
            </w:pPr>
          </w:p>
        </w:tc>
        <w:tc>
          <w:tcPr>
            <w:tcW w:w="856" w:type="dxa"/>
            <w:noWrap/>
            <w:vAlign w:val="center"/>
          </w:tcPr>
          <w:p w14:paraId="33983A3C">
            <w:r>
              <w:rPr>
                <w:rFonts w:hint="eastAsia"/>
                <w:color w:val="FF0000"/>
              </w:rPr>
              <w:t>1</w:t>
            </w:r>
          </w:p>
        </w:tc>
        <w:tc>
          <w:tcPr>
            <w:tcW w:w="726" w:type="dxa"/>
            <w:noWrap/>
            <w:vAlign w:val="center"/>
          </w:tcPr>
          <w:p w14:paraId="71FEDBFF">
            <w:r>
              <w:t>20</w:t>
            </w:r>
          </w:p>
        </w:tc>
        <w:tc>
          <w:tcPr>
            <w:tcW w:w="1199" w:type="dxa"/>
            <w:vMerge w:val="continue"/>
            <w:noWrap/>
            <w:vAlign w:val="center"/>
          </w:tcPr>
          <w:p w14:paraId="594ABB6C"/>
        </w:tc>
      </w:tr>
      <w:tr w14:paraId="7EAC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435" w:type="dxa"/>
            <w:vMerge w:val="continue"/>
            <w:noWrap/>
            <w:vAlign w:val="center"/>
          </w:tcPr>
          <w:p w14:paraId="13C71EE2"/>
        </w:tc>
        <w:tc>
          <w:tcPr>
            <w:tcW w:w="581" w:type="dxa"/>
            <w:noWrap/>
            <w:vAlign w:val="center"/>
          </w:tcPr>
          <w:p w14:paraId="58F8849D">
            <w:r>
              <w:t>6</w:t>
            </w:r>
          </w:p>
        </w:tc>
        <w:tc>
          <w:tcPr>
            <w:tcW w:w="726" w:type="dxa"/>
            <w:noWrap/>
            <w:vAlign w:val="center"/>
          </w:tcPr>
          <w:p w14:paraId="510463EF"/>
        </w:tc>
        <w:tc>
          <w:tcPr>
            <w:tcW w:w="726" w:type="dxa"/>
            <w:noWrap/>
            <w:vAlign w:val="center"/>
          </w:tcPr>
          <w:p w14:paraId="307AAD0E"/>
        </w:tc>
        <w:tc>
          <w:tcPr>
            <w:tcW w:w="581" w:type="dxa"/>
            <w:noWrap/>
            <w:vAlign w:val="center"/>
          </w:tcPr>
          <w:p w14:paraId="6D4DB4C5"/>
        </w:tc>
        <w:tc>
          <w:tcPr>
            <w:tcW w:w="723" w:type="dxa"/>
            <w:noWrap/>
            <w:vAlign w:val="center"/>
          </w:tcPr>
          <w:p w14:paraId="591CDCBB"/>
        </w:tc>
        <w:tc>
          <w:tcPr>
            <w:tcW w:w="871" w:type="dxa"/>
            <w:noWrap/>
            <w:vAlign w:val="center"/>
          </w:tcPr>
          <w:p w14:paraId="434CD2D1"/>
        </w:tc>
        <w:tc>
          <w:tcPr>
            <w:tcW w:w="783" w:type="dxa"/>
            <w:noWrap/>
            <w:vAlign w:val="center"/>
          </w:tcPr>
          <w:p w14:paraId="75407071">
            <w:pPr>
              <w:rPr>
                <w:color w:val="FF0000"/>
              </w:rPr>
            </w:pPr>
          </w:p>
        </w:tc>
        <w:tc>
          <w:tcPr>
            <w:tcW w:w="726" w:type="dxa"/>
            <w:noWrap/>
            <w:vAlign w:val="center"/>
          </w:tcPr>
          <w:p w14:paraId="44269B0F">
            <w:pPr>
              <w:rPr>
                <w:color w:val="FF0000"/>
              </w:rPr>
            </w:pPr>
            <w:r>
              <w:rPr>
                <w:rFonts w:hint="eastAsia"/>
                <w:color w:val="FF0000"/>
              </w:rPr>
              <w:t>20</w:t>
            </w:r>
          </w:p>
        </w:tc>
        <w:tc>
          <w:tcPr>
            <w:tcW w:w="856" w:type="dxa"/>
            <w:noWrap/>
            <w:vAlign w:val="center"/>
          </w:tcPr>
          <w:p w14:paraId="1817599B"/>
        </w:tc>
        <w:tc>
          <w:tcPr>
            <w:tcW w:w="726" w:type="dxa"/>
            <w:noWrap/>
            <w:vAlign w:val="center"/>
          </w:tcPr>
          <w:p w14:paraId="52D549E7">
            <w:r>
              <w:t>20</w:t>
            </w:r>
          </w:p>
        </w:tc>
        <w:tc>
          <w:tcPr>
            <w:tcW w:w="1199" w:type="dxa"/>
            <w:vMerge w:val="continue"/>
            <w:noWrap/>
            <w:vAlign w:val="center"/>
          </w:tcPr>
          <w:p w14:paraId="5B80FE67"/>
        </w:tc>
      </w:tr>
      <w:tr w14:paraId="00A6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016" w:type="dxa"/>
            <w:gridSpan w:val="2"/>
            <w:noWrap/>
            <w:vAlign w:val="center"/>
          </w:tcPr>
          <w:p w14:paraId="418154CA">
            <w:r>
              <w:t>合计</w:t>
            </w:r>
          </w:p>
        </w:tc>
        <w:tc>
          <w:tcPr>
            <w:tcW w:w="726" w:type="dxa"/>
            <w:noWrap/>
            <w:vAlign w:val="center"/>
          </w:tcPr>
          <w:p w14:paraId="199E9FED">
            <w:r>
              <w:rPr>
                <w:rFonts w:hint="eastAsia"/>
              </w:rPr>
              <w:t>3</w:t>
            </w:r>
          </w:p>
        </w:tc>
        <w:tc>
          <w:tcPr>
            <w:tcW w:w="726" w:type="dxa"/>
            <w:noWrap/>
            <w:vAlign w:val="center"/>
          </w:tcPr>
          <w:p w14:paraId="756A1911">
            <w:r>
              <w:rPr>
                <w:rFonts w:hint="eastAsia"/>
              </w:rPr>
              <w:t>82</w:t>
            </w:r>
          </w:p>
        </w:tc>
        <w:tc>
          <w:tcPr>
            <w:tcW w:w="581" w:type="dxa"/>
            <w:noWrap/>
            <w:vAlign w:val="center"/>
          </w:tcPr>
          <w:p w14:paraId="02509671">
            <w:r>
              <w:rPr>
                <w:rFonts w:hint="eastAsia"/>
              </w:rPr>
              <w:t>5</w:t>
            </w:r>
          </w:p>
        </w:tc>
        <w:tc>
          <w:tcPr>
            <w:tcW w:w="723" w:type="dxa"/>
            <w:noWrap/>
            <w:vAlign w:val="center"/>
          </w:tcPr>
          <w:p w14:paraId="68A82ADD">
            <w:r>
              <w:rPr>
                <w:rFonts w:hint="eastAsia"/>
              </w:rPr>
              <w:t>1</w:t>
            </w:r>
          </w:p>
        </w:tc>
        <w:tc>
          <w:tcPr>
            <w:tcW w:w="871" w:type="dxa"/>
            <w:noWrap/>
            <w:vAlign w:val="center"/>
          </w:tcPr>
          <w:p w14:paraId="16815ADF">
            <w:r>
              <w:rPr>
                <w:rFonts w:hint="eastAsia"/>
              </w:rPr>
              <w:t>9</w:t>
            </w:r>
          </w:p>
        </w:tc>
        <w:tc>
          <w:tcPr>
            <w:tcW w:w="783" w:type="dxa"/>
            <w:noWrap/>
            <w:vAlign w:val="center"/>
          </w:tcPr>
          <w:p w14:paraId="7B87EDC8">
            <w:pPr>
              <w:rPr>
                <w:color w:val="FF0000"/>
              </w:rPr>
            </w:pPr>
            <w:r>
              <w:rPr>
                <w:rFonts w:hint="eastAsia"/>
                <w:color w:val="FF0000"/>
              </w:rPr>
              <w:t>4</w:t>
            </w:r>
          </w:p>
        </w:tc>
        <w:tc>
          <w:tcPr>
            <w:tcW w:w="726" w:type="dxa"/>
            <w:noWrap/>
            <w:vAlign w:val="center"/>
          </w:tcPr>
          <w:p w14:paraId="28BA0A84">
            <w:pPr>
              <w:rPr>
                <w:color w:val="FF0000"/>
              </w:rPr>
            </w:pPr>
            <w:r>
              <w:rPr>
                <w:rFonts w:hint="eastAsia"/>
                <w:color w:val="FF0000"/>
              </w:rPr>
              <w:t>20</w:t>
            </w:r>
          </w:p>
        </w:tc>
        <w:tc>
          <w:tcPr>
            <w:tcW w:w="856" w:type="dxa"/>
            <w:noWrap/>
            <w:vAlign w:val="center"/>
          </w:tcPr>
          <w:p w14:paraId="04324359">
            <w:r>
              <w:rPr>
                <w:rFonts w:hint="eastAsia"/>
              </w:rPr>
              <w:t>6</w:t>
            </w:r>
          </w:p>
        </w:tc>
        <w:tc>
          <w:tcPr>
            <w:tcW w:w="726" w:type="dxa"/>
            <w:noWrap/>
            <w:vAlign w:val="center"/>
          </w:tcPr>
          <w:p w14:paraId="174E5532">
            <w:r>
              <w:t>1</w:t>
            </w:r>
            <w:r>
              <w:rPr>
                <w:rFonts w:hint="eastAsia"/>
              </w:rPr>
              <w:t>20</w:t>
            </w:r>
          </w:p>
        </w:tc>
        <w:tc>
          <w:tcPr>
            <w:tcW w:w="1199" w:type="dxa"/>
            <w:vMerge w:val="continue"/>
            <w:noWrap/>
            <w:vAlign w:val="center"/>
          </w:tcPr>
          <w:p w14:paraId="33272AEB"/>
        </w:tc>
      </w:tr>
    </w:tbl>
    <w:p w14:paraId="05BF4838">
      <w:pPr>
        <w:spacing w:line="440" w:lineRule="exact"/>
        <w:ind w:firstLine="482" w:firstLineChars="200"/>
        <w:jc w:val="both"/>
        <w:rPr>
          <w:rFonts w:eastAsia="黑体"/>
          <w:b/>
          <w:sz w:val="24"/>
          <w:szCs w:val="22"/>
        </w:rPr>
      </w:pPr>
      <w:r>
        <w:rPr>
          <w:rFonts w:eastAsia="黑体"/>
          <w:b/>
          <w:sz w:val="24"/>
          <w:szCs w:val="22"/>
        </w:rPr>
        <w:t>九、实施保障</w:t>
      </w:r>
    </w:p>
    <w:p w14:paraId="16423A81">
      <w:pPr>
        <w:spacing w:line="440" w:lineRule="exact"/>
        <w:ind w:firstLine="482" w:firstLineChars="200"/>
        <w:jc w:val="both"/>
        <w:rPr>
          <w:b/>
          <w:sz w:val="24"/>
          <w:szCs w:val="22"/>
        </w:rPr>
      </w:pPr>
      <w:r>
        <w:rPr>
          <w:b/>
          <w:sz w:val="24"/>
          <w:szCs w:val="22"/>
        </w:rPr>
        <w:t>（一）</w:t>
      </w:r>
      <w:r>
        <w:rPr>
          <w:rFonts w:hint="eastAsia"/>
          <w:b/>
          <w:sz w:val="24"/>
          <w:szCs w:val="22"/>
        </w:rPr>
        <w:t>师资条件</w:t>
      </w:r>
    </w:p>
    <w:p w14:paraId="05CB21A5">
      <w:pPr>
        <w:spacing w:line="440" w:lineRule="exact"/>
        <w:ind w:firstLine="480" w:firstLineChars="200"/>
        <w:jc w:val="both"/>
        <w:rPr>
          <w:sz w:val="24"/>
          <w:szCs w:val="22"/>
        </w:rPr>
      </w:pPr>
      <w:r>
        <w:rPr>
          <w:rFonts w:hint="eastAsia"/>
          <w:sz w:val="24"/>
          <w:szCs w:val="22"/>
        </w:rPr>
        <w:t>1、本专业专任教师</w:t>
      </w:r>
    </w:p>
    <w:p w14:paraId="5CD662AE">
      <w:pPr>
        <w:spacing w:line="440" w:lineRule="exact"/>
        <w:ind w:firstLine="480" w:firstLineChars="200"/>
        <w:jc w:val="both"/>
        <w:rPr>
          <w:sz w:val="24"/>
          <w:szCs w:val="22"/>
        </w:rPr>
      </w:pPr>
      <w:r>
        <w:rPr>
          <w:rFonts w:hint="eastAsia" w:ascii="宋体" w:hAnsi="宋体"/>
          <w:sz w:val="24"/>
          <w:szCs w:val="22"/>
        </w:rPr>
        <w:t>专任教师具有高校教师资格，有理想信念、有道德情操、有扎实学识、有仁爱之心，具有扎实的本专业相关理论功底和实践能力，具有较强信息化教学能力，能够开展课程教学改革和科学研究。跨境电子商务</w:t>
      </w:r>
      <w:r>
        <w:rPr>
          <w:rFonts w:hint="eastAsia"/>
          <w:sz w:val="24"/>
          <w:szCs w:val="22"/>
        </w:rPr>
        <w:t>专业现有专任教师5人，其中高级职称2人，中级职称1人，初级职称2人。市级“教学名师”1人，校级骨干教师1人。高级职称占主讲教师比例40%；“双师”素质教师5人，占比100%；具有行业企业生产一线工作经历的达75%。专任教师中，高级考评员1人，考评员1人。荣获</w:t>
      </w:r>
      <w:r>
        <w:rPr>
          <w:rFonts w:hint="eastAsia"/>
          <w:sz w:val="24"/>
        </w:rPr>
        <w:t>省级教学能力大赛1等奖一项</w:t>
      </w:r>
      <w:r>
        <w:rPr>
          <w:rFonts w:hint="eastAsia"/>
          <w:sz w:val="24"/>
          <w:szCs w:val="22"/>
        </w:rPr>
        <w:t>，</w:t>
      </w:r>
      <w:r>
        <w:rPr>
          <w:sz w:val="24"/>
          <w:szCs w:val="22"/>
        </w:rPr>
        <w:t xml:space="preserve"> </w:t>
      </w:r>
    </w:p>
    <w:p w14:paraId="279491E6">
      <w:pPr>
        <w:spacing w:line="440" w:lineRule="exact"/>
        <w:rPr>
          <w:sz w:val="24"/>
          <w:szCs w:val="24"/>
        </w:rPr>
      </w:pPr>
      <w:r>
        <w:rPr>
          <w:sz w:val="24"/>
          <w:szCs w:val="24"/>
        </w:rPr>
        <w:t>表</w:t>
      </w:r>
      <w:r>
        <w:rPr>
          <w:rFonts w:hint="eastAsia"/>
          <w:sz w:val="24"/>
          <w:szCs w:val="24"/>
        </w:rPr>
        <w:t>1</w:t>
      </w:r>
      <w:r>
        <w:rPr>
          <w:sz w:val="24"/>
          <w:szCs w:val="24"/>
        </w:rPr>
        <w:t xml:space="preserve">  专业</w:t>
      </w:r>
      <w:r>
        <w:rPr>
          <w:rFonts w:hint="eastAsia"/>
          <w:sz w:val="24"/>
          <w:szCs w:val="24"/>
        </w:rPr>
        <w:t>专任教师</w:t>
      </w:r>
      <w:r>
        <w:rPr>
          <w:sz w:val="24"/>
          <w:szCs w:val="24"/>
        </w:rPr>
        <w:t>情况一览表</w:t>
      </w:r>
    </w:p>
    <w:tbl>
      <w:tblPr>
        <w:tblStyle w:val="20"/>
        <w:tblW w:w="81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1307"/>
        <w:gridCol w:w="772"/>
        <w:gridCol w:w="746"/>
        <w:gridCol w:w="1287"/>
        <w:gridCol w:w="1163"/>
        <w:gridCol w:w="1222"/>
        <w:gridCol w:w="1043"/>
      </w:tblGrid>
      <w:tr w14:paraId="49DE3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96" w:type="dxa"/>
            <w:noWrap/>
            <w:vAlign w:val="center"/>
          </w:tcPr>
          <w:p w14:paraId="09ADE4B2">
            <w:pPr>
              <w:ind w:firstLine="482"/>
              <w:rPr>
                <w:b/>
              </w:rPr>
            </w:pPr>
            <w:r>
              <w:rPr>
                <w:b/>
              </w:rPr>
              <w:t>序号</w:t>
            </w:r>
          </w:p>
        </w:tc>
        <w:tc>
          <w:tcPr>
            <w:tcW w:w="1307" w:type="dxa"/>
            <w:noWrap/>
            <w:vAlign w:val="center"/>
          </w:tcPr>
          <w:p w14:paraId="6F2B46B8">
            <w:pPr>
              <w:jc w:val="left"/>
              <w:rPr>
                <w:b/>
              </w:rPr>
            </w:pPr>
            <w:r>
              <w:rPr>
                <w:b/>
              </w:rPr>
              <w:t>姓名</w:t>
            </w:r>
          </w:p>
        </w:tc>
        <w:tc>
          <w:tcPr>
            <w:tcW w:w="772" w:type="dxa"/>
            <w:noWrap/>
            <w:vAlign w:val="center"/>
          </w:tcPr>
          <w:p w14:paraId="6A44FAAD">
            <w:pPr>
              <w:jc w:val="left"/>
              <w:rPr>
                <w:b/>
              </w:rPr>
            </w:pPr>
            <w:r>
              <w:rPr>
                <w:b/>
              </w:rPr>
              <w:t>学历</w:t>
            </w:r>
          </w:p>
        </w:tc>
        <w:tc>
          <w:tcPr>
            <w:tcW w:w="746" w:type="dxa"/>
            <w:noWrap/>
            <w:vAlign w:val="center"/>
          </w:tcPr>
          <w:p w14:paraId="7351A62C">
            <w:pPr>
              <w:jc w:val="left"/>
              <w:rPr>
                <w:b/>
              </w:rPr>
            </w:pPr>
            <w:r>
              <w:rPr>
                <w:b/>
              </w:rPr>
              <w:t>学位</w:t>
            </w:r>
          </w:p>
        </w:tc>
        <w:tc>
          <w:tcPr>
            <w:tcW w:w="1287" w:type="dxa"/>
            <w:noWrap/>
            <w:vAlign w:val="center"/>
          </w:tcPr>
          <w:p w14:paraId="1E60D255">
            <w:pPr>
              <w:jc w:val="left"/>
              <w:rPr>
                <w:b/>
              </w:rPr>
            </w:pPr>
            <w:r>
              <w:rPr>
                <w:b/>
              </w:rPr>
              <w:t>专业技术</w:t>
            </w:r>
          </w:p>
          <w:p w14:paraId="0371D389">
            <w:pPr>
              <w:ind w:firstLine="211" w:firstLineChars="100"/>
              <w:jc w:val="left"/>
              <w:rPr>
                <w:b/>
              </w:rPr>
            </w:pPr>
            <w:r>
              <w:rPr>
                <w:b/>
              </w:rPr>
              <w:t>职务</w:t>
            </w:r>
          </w:p>
        </w:tc>
        <w:tc>
          <w:tcPr>
            <w:tcW w:w="1163" w:type="dxa"/>
            <w:noWrap/>
            <w:vAlign w:val="center"/>
          </w:tcPr>
          <w:p w14:paraId="40CCDB47">
            <w:pPr>
              <w:jc w:val="left"/>
              <w:rPr>
                <w:b/>
              </w:rPr>
            </w:pPr>
            <w:r>
              <w:rPr>
                <w:rFonts w:hint="eastAsia"/>
                <w:b/>
              </w:rPr>
              <w:t>职业资格</w:t>
            </w:r>
          </w:p>
        </w:tc>
        <w:tc>
          <w:tcPr>
            <w:tcW w:w="1222" w:type="dxa"/>
            <w:noWrap/>
            <w:vAlign w:val="center"/>
          </w:tcPr>
          <w:p w14:paraId="0E050897">
            <w:pPr>
              <w:jc w:val="left"/>
              <w:rPr>
                <w:b/>
              </w:rPr>
            </w:pPr>
            <w:r>
              <w:rPr>
                <w:b/>
              </w:rPr>
              <w:t>是否</w:t>
            </w:r>
          </w:p>
          <w:p w14:paraId="72273B81">
            <w:pPr>
              <w:jc w:val="left"/>
              <w:rPr>
                <w:b/>
              </w:rPr>
            </w:pPr>
            <w:r>
              <w:rPr>
                <w:b/>
              </w:rPr>
              <w:t>双师型</w:t>
            </w:r>
          </w:p>
        </w:tc>
        <w:tc>
          <w:tcPr>
            <w:tcW w:w="1043" w:type="dxa"/>
            <w:noWrap/>
            <w:vAlign w:val="center"/>
          </w:tcPr>
          <w:p w14:paraId="6622BBF9">
            <w:pPr>
              <w:jc w:val="left"/>
              <w:rPr>
                <w:b/>
              </w:rPr>
            </w:pPr>
            <w:r>
              <w:rPr>
                <w:b/>
              </w:rPr>
              <w:t>拟任</w:t>
            </w:r>
          </w:p>
          <w:p w14:paraId="5D921FE3">
            <w:pPr>
              <w:jc w:val="left"/>
              <w:rPr>
                <w:b/>
              </w:rPr>
            </w:pPr>
            <w:r>
              <w:rPr>
                <w:b/>
              </w:rPr>
              <w:t>课程</w:t>
            </w:r>
          </w:p>
        </w:tc>
      </w:tr>
      <w:tr w14:paraId="3E596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596" w:type="dxa"/>
            <w:noWrap/>
            <w:vAlign w:val="center"/>
          </w:tcPr>
          <w:p w14:paraId="6E1FEBEC">
            <w:r>
              <w:t>1</w:t>
            </w:r>
          </w:p>
        </w:tc>
        <w:tc>
          <w:tcPr>
            <w:tcW w:w="1307" w:type="dxa"/>
            <w:noWrap/>
            <w:vAlign w:val="center"/>
          </w:tcPr>
          <w:p w14:paraId="59AAABED">
            <w:r>
              <w:t>方丰霞</w:t>
            </w:r>
          </w:p>
        </w:tc>
        <w:tc>
          <w:tcPr>
            <w:tcW w:w="772" w:type="dxa"/>
            <w:noWrap/>
          </w:tcPr>
          <w:p w14:paraId="03929238">
            <w:r>
              <w:rPr>
                <w:rFonts w:hint="eastAsia"/>
              </w:rPr>
              <w:t>本科</w:t>
            </w:r>
          </w:p>
        </w:tc>
        <w:tc>
          <w:tcPr>
            <w:tcW w:w="746" w:type="dxa"/>
            <w:noWrap/>
          </w:tcPr>
          <w:p w14:paraId="29003022">
            <w:r>
              <w:rPr>
                <w:rFonts w:hint="eastAsia"/>
              </w:rPr>
              <w:t>硕士</w:t>
            </w:r>
          </w:p>
        </w:tc>
        <w:tc>
          <w:tcPr>
            <w:tcW w:w="1287" w:type="dxa"/>
            <w:noWrap/>
            <w:vAlign w:val="center"/>
          </w:tcPr>
          <w:p w14:paraId="07434E43">
            <w:r>
              <w:t>副教授</w:t>
            </w:r>
          </w:p>
        </w:tc>
        <w:tc>
          <w:tcPr>
            <w:tcW w:w="1163" w:type="dxa"/>
            <w:noWrap/>
            <w:vAlign w:val="center"/>
          </w:tcPr>
          <w:p w14:paraId="3C1E25E0">
            <w:r>
              <w:t>国际经济与贸易</w:t>
            </w:r>
          </w:p>
        </w:tc>
        <w:tc>
          <w:tcPr>
            <w:tcW w:w="1222" w:type="dxa"/>
            <w:noWrap/>
          </w:tcPr>
          <w:p w14:paraId="6B9FCB6E">
            <w:r>
              <w:rPr>
                <w:rFonts w:hint="eastAsia"/>
              </w:rPr>
              <w:t>是</w:t>
            </w:r>
          </w:p>
        </w:tc>
        <w:tc>
          <w:tcPr>
            <w:tcW w:w="1043" w:type="dxa"/>
            <w:noWrap/>
            <w:vAlign w:val="center"/>
          </w:tcPr>
          <w:p w14:paraId="6C4C189E">
            <w:r>
              <w:t>国际贸易理论与实务</w:t>
            </w:r>
          </w:p>
        </w:tc>
      </w:tr>
      <w:tr w14:paraId="139D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596" w:type="dxa"/>
            <w:noWrap/>
            <w:vAlign w:val="center"/>
          </w:tcPr>
          <w:p w14:paraId="06EC1313">
            <w:r>
              <w:t>2</w:t>
            </w:r>
          </w:p>
        </w:tc>
        <w:tc>
          <w:tcPr>
            <w:tcW w:w="1307" w:type="dxa"/>
            <w:noWrap/>
            <w:vAlign w:val="center"/>
          </w:tcPr>
          <w:p w14:paraId="29A47999">
            <w:r>
              <w:t>周敏</w:t>
            </w:r>
          </w:p>
        </w:tc>
        <w:tc>
          <w:tcPr>
            <w:tcW w:w="772" w:type="dxa"/>
            <w:noWrap/>
          </w:tcPr>
          <w:p w14:paraId="25D9B72E">
            <w:r>
              <w:rPr>
                <w:rFonts w:hint="eastAsia"/>
              </w:rPr>
              <w:t>本科</w:t>
            </w:r>
          </w:p>
        </w:tc>
        <w:tc>
          <w:tcPr>
            <w:tcW w:w="746" w:type="dxa"/>
            <w:noWrap/>
          </w:tcPr>
          <w:p w14:paraId="2C5515F6">
            <w:r>
              <w:rPr>
                <w:rFonts w:hint="eastAsia"/>
              </w:rPr>
              <w:t>硕士</w:t>
            </w:r>
          </w:p>
        </w:tc>
        <w:tc>
          <w:tcPr>
            <w:tcW w:w="1287" w:type="dxa"/>
            <w:noWrap/>
            <w:vAlign w:val="center"/>
          </w:tcPr>
          <w:p w14:paraId="57384553">
            <w:r>
              <w:t>副教授</w:t>
            </w:r>
          </w:p>
        </w:tc>
        <w:tc>
          <w:tcPr>
            <w:tcW w:w="1163" w:type="dxa"/>
            <w:noWrap/>
          </w:tcPr>
          <w:p w14:paraId="24C85B85">
            <w:r>
              <w:rPr>
                <w:rFonts w:hint="eastAsia"/>
              </w:rPr>
              <w:t>电子商务师</w:t>
            </w:r>
          </w:p>
        </w:tc>
        <w:tc>
          <w:tcPr>
            <w:tcW w:w="1222" w:type="dxa"/>
            <w:noWrap/>
          </w:tcPr>
          <w:p w14:paraId="356BB30A">
            <w:r>
              <w:rPr>
                <w:rFonts w:hint="eastAsia"/>
              </w:rPr>
              <w:t>是</w:t>
            </w:r>
          </w:p>
        </w:tc>
        <w:tc>
          <w:tcPr>
            <w:tcW w:w="1043" w:type="dxa"/>
            <w:noWrap/>
            <w:vAlign w:val="center"/>
          </w:tcPr>
          <w:p w14:paraId="7FC06989">
            <w:r>
              <w:t>网络营销、电商数据收集与分析</w:t>
            </w:r>
          </w:p>
        </w:tc>
      </w:tr>
      <w:tr w14:paraId="47E3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96" w:type="dxa"/>
            <w:noWrap/>
            <w:vAlign w:val="center"/>
          </w:tcPr>
          <w:p w14:paraId="21A8ADBA">
            <w:r>
              <w:t>3</w:t>
            </w:r>
          </w:p>
        </w:tc>
        <w:tc>
          <w:tcPr>
            <w:tcW w:w="1307" w:type="dxa"/>
            <w:noWrap/>
            <w:vAlign w:val="center"/>
          </w:tcPr>
          <w:p w14:paraId="5F1D6E5E">
            <w:r>
              <w:t>郭力菠</w:t>
            </w:r>
          </w:p>
        </w:tc>
        <w:tc>
          <w:tcPr>
            <w:tcW w:w="772" w:type="dxa"/>
            <w:noWrap/>
          </w:tcPr>
          <w:p w14:paraId="071FF607">
            <w:r>
              <w:rPr>
                <w:rFonts w:hint="eastAsia"/>
              </w:rPr>
              <w:t>研究生</w:t>
            </w:r>
          </w:p>
        </w:tc>
        <w:tc>
          <w:tcPr>
            <w:tcW w:w="746" w:type="dxa"/>
            <w:noWrap/>
          </w:tcPr>
          <w:p w14:paraId="702E10E7">
            <w:r>
              <w:rPr>
                <w:rFonts w:hint="eastAsia"/>
              </w:rPr>
              <w:t>硕士</w:t>
            </w:r>
          </w:p>
        </w:tc>
        <w:tc>
          <w:tcPr>
            <w:tcW w:w="1287" w:type="dxa"/>
            <w:noWrap/>
            <w:vAlign w:val="center"/>
          </w:tcPr>
          <w:p w14:paraId="324B6E1F">
            <w:r>
              <w:rPr>
                <w:rFonts w:hint="eastAsia"/>
              </w:rPr>
              <w:t>讲师</w:t>
            </w:r>
          </w:p>
        </w:tc>
        <w:tc>
          <w:tcPr>
            <w:tcW w:w="1163" w:type="dxa"/>
            <w:noWrap/>
          </w:tcPr>
          <w:p w14:paraId="12CC6D03">
            <w:r>
              <w:rPr>
                <w:rFonts w:hint="eastAsia"/>
              </w:rPr>
              <w:t>跨境电子商务师</w:t>
            </w:r>
          </w:p>
        </w:tc>
        <w:tc>
          <w:tcPr>
            <w:tcW w:w="1222" w:type="dxa"/>
            <w:noWrap/>
          </w:tcPr>
          <w:p w14:paraId="477EC616">
            <w:r>
              <w:rPr>
                <w:rFonts w:hint="eastAsia"/>
              </w:rPr>
              <w:t>是</w:t>
            </w:r>
          </w:p>
        </w:tc>
        <w:tc>
          <w:tcPr>
            <w:tcW w:w="1043" w:type="dxa"/>
            <w:noWrap/>
            <w:vAlign w:val="center"/>
          </w:tcPr>
          <w:p w14:paraId="65820418">
            <w:r>
              <w:t>网店美工实务、</w:t>
            </w:r>
            <w:r>
              <w:rPr>
                <w:rFonts w:hint="eastAsia"/>
              </w:rPr>
              <w:t>跨境电商运营实务</w:t>
            </w:r>
            <w:r>
              <w:t>、</w:t>
            </w:r>
          </w:p>
        </w:tc>
      </w:tr>
      <w:tr w14:paraId="5929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96" w:type="dxa"/>
            <w:noWrap/>
            <w:vAlign w:val="center"/>
          </w:tcPr>
          <w:p w14:paraId="10C28313">
            <w:r>
              <w:t>4</w:t>
            </w:r>
          </w:p>
        </w:tc>
        <w:tc>
          <w:tcPr>
            <w:tcW w:w="1307" w:type="dxa"/>
            <w:noWrap/>
            <w:vAlign w:val="center"/>
          </w:tcPr>
          <w:p w14:paraId="112B3C2F">
            <w:r>
              <w:rPr>
                <w:rFonts w:hint="eastAsia"/>
              </w:rPr>
              <w:t>王智</w:t>
            </w:r>
          </w:p>
        </w:tc>
        <w:tc>
          <w:tcPr>
            <w:tcW w:w="772" w:type="dxa"/>
            <w:noWrap/>
          </w:tcPr>
          <w:p w14:paraId="42B0871A">
            <w:r>
              <w:rPr>
                <w:rFonts w:hint="eastAsia"/>
              </w:rPr>
              <w:t>研究生</w:t>
            </w:r>
          </w:p>
        </w:tc>
        <w:tc>
          <w:tcPr>
            <w:tcW w:w="746" w:type="dxa"/>
            <w:noWrap/>
          </w:tcPr>
          <w:p w14:paraId="093BDAD9">
            <w:r>
              <w:rPr>
                <w:rFonts w:hint="eastAsia"/>
              </w:rPr>
              <w:t>硕士</w:t>
            </w:r>
          </w:p>
        </w:tc>
        <w:tc>
          <w:tcPr>
            <w:tcW w:w="1287" w:type="dxa"/>
            <w:noWrap/>
            <w:vAlign w:val="center"/>
          </w:tcPr>
          <w:p w14:paraId="5847679C">
            <w:r>
              <w:rPr>
                <w:rFonts w:hint="eastAsia"/>
              </w:rPr>
              <w:t>助教</w:t>
            </w:r>
          </w:p>
        </w:tc>
        <w:tc>
          <w:tcPr>
            <w:tcW w:w="1163" w:type="dxa"/>
            <w:noWrap/>
          </w:tcPr>
          <w:p w14:paraId="465EAF07">
            <w:r>
              <w:rPr>
                <w:rFonts w:hint="eastAsia"/>
              </w:rPr>
              <w:t>跨境电子商务师</w:t>
            </w:r>
          </w:p>
        </w:tc>
        <w:tc>
          <w:tcPr>
            <w:tcW w:w="1222" w:type="dxa"/>
            <w:noWrap/>
          </w:tcPr>
          <w:p w14:paraId="396D73D7">
            <w:r>
              <w:rPr>
                <w:rFonts w:hint="eastAsia"/>
              </w:rPr>
              <w:t>是</w:t>
            </w:r>
          </w:p>
        </w:tc>
        <w:tc>
          <w:tcPr>
            <w:tcW w:w="1043" w:type="dxa"/>
            <w:noWrap/>
          </w:tcPr>
          <w:p w14:paraId="3701BFD8">
            <w:r>
              <w:rPr>
                <w:rFonts w:hint="eastAsia"/>
              </w:rPr>
              <w:t>跨境物流实务、商务英语</w:t>
            </w:r>
          </w:p>
        </w:tc>
      </w:tr>
      <w:tr w14:paraId="2ED18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96" w:type="dxa"/>
            <w:noWrap/>
            <w:vAlign w:val="center"/>
          </w:tcPr>
          <w:p w14:paraId="2BDBFB83">
            <w:r>
              <w:t>5</w:t>
            </w:r>
          </w:p>
        </w:tc>
        <w:tc>
          <w:tcPr>
            <w:tcW w:w="1307" w:type="dxa"/>
            <w:noWrap/>
            <w:vAlign w:val="center"/>
          </w:tcPr>
          <w:p w14:paraId="314C9467">
            <w:r>
              <w:rPr>
                <w:rFonts w:hint="eastAsia"/>
              </w:rPr>
              <w:t>翁巧玲</w:t>
            </w:r>
          </w:p>
        </w:tc>
        <w:tc>
          <w:tcPr>
            <w:tcW w:w="772" w:type="dxa"/>
            <w:noWrap/>
          </w:tcPr>
          <w:p w14:paraId="61E5F5A7">
            <w:r>
              <w:rPr>
                <w:rFonts w:hint="eastAsia"/>
              </w:rPr>
              <w:t>研究生</w:t>
            </w:r>
          </w:p>
        </w:tc>
        <w:tc>
          <w:tcPr>
            <w:tcW w:w="746" w:type="dxa"/>
            <w:noWrap/>
          </w:tcPr>
          <w:p w14:paraId="4E0DF763">
            <w:r>
              <w:rPr>
                <w:rFonts w:hint="eastAsia"/>
              </w:rPr>
              <w:t>硕士</w:t>
            </w:r>
          </w:p>
        </w:tc>
        <w:tc>
          <w:tcPr>
            <w:tcW w:w="1287" w:type="dxa"/>
            <w:noWrap/>
            <w:vAlign w:val="center"/>
          </w:tcPr>
          <w:p w14:paraId="08D86424">
            <w:r>
              <w:rPr>
                <w:rFonts w:hint="eastAsia"/>
              </w:rPr>
              <w:t>助教</w:t>
            </w:r>
          </w:p>
        </w:tc>
        <w:tc>
          <w:tcPr>
            <w:tcW w:w="1163" w:type="dxa"/>
            <w:noWrap/>
          </w:tcPr>
          <w:p w14:paraId="70865E04">
            <w:r>
              <w:rPr>
                <w:rFonts w:hint="eastAsia"/>
              </w:rPr>
              <w:t>跨境电子商务师</w:t>
            </w:r>
          </w:p>
        </w:tc>
        <w:tc>
          <w:tcPr>
            <w:tcW w:w="1222" w:type="dxa"/>
            <w:noWrap/>
          </w:tcPr>
          <w:p w14:paraId="6DD1AE58">
            <w:r>
              <w:rPr>
                <w:rFonts w:hint="eastAsia"/>
              </w:rPr>
              <w:t>是</w:t>
            </w:r>
          </w:p>
        </w:tc>
        <w:tc>
          <w:tcPr>
            <w:tcW w:w="1043" w:type="dxa"/>
            <w:noWrap/>
          </w:tcPr>
          <w:p w14:paraId="201A5F94">
            <w:r>
              <w:rPr>
                <w:rFonts w:hint="eastAsia"/>
              </w:rPr>
              <w:t>跨境客户服务与沟通</w:t>
            </w:r>
          </w:p>
        </w:tc>
      </w:tr>
    </w:tbl>
    <w:p w14:paraId="369FBAEA">
      <w:pPr>
        <w:spacing w:line="440" w:lineRule="exact"/>
        <w:ind w:firstLine="480" w:firstLineChars="200"/>
        <w:jc w:val="both"/>
        <w:rPr>
          <w:sz w:val="24"/>
          <w:szCs w:val="22"/>
        </w:rPr>
      </w:pPr>
      <w:r>
        <w:rPr>
          <w:rFonts w:hint="eastAsia"/>
          <w:sz w:val="24"/>
          <w:szCs w:val="22"/>
        </w:rPr>
        <w:t>2、专业带头人</w:t>
      </w:r>
    </w:p>
    <w:p w14:paraId="28D27282">
      <w:pPr>
        <w:spacing w:line="460" w:lineRule="exact"/>
        <w:ind w:firstLine="480"/>
        <w:rPr>
          <w:sz w:val="24"/>
        </w:rPr>
      </w:pPr>
      <w:r>
        <w:rPr>
          <w:rFonts w:hint="eastAsia"/>
          <w:sz w:val="24"/>
        </w:rPr>
        <w:t>周敏，女，副教授，财务管理专业带头人。从事网络营销、电商数据收集与分析教学和科研工作，主讲支付预结算、网络营销、电商数据收集与分析等课程；</w:t>
      </w:r>
    </w:p>
    <w:p w14:paraId="2C7FB45A">
      <w:pPr>
        <w:pStyle w:val="3"/>
        <w:numPr>
          <w:ilvl w:val="0"/>
          <w:numId w:val="0"/>
        </w:numPr>
        <w:spacing w:before="120"/>
      </w:pPr>
      <w:r>
        <w:rPr>
          <w:rFonts w:hint="eastAsia"/>
          <w:sz w:val="24"/>
        </w:rPr>
        <w:t>拥有丰富的教学经验，双师型教师。多次在国内外期刊发表高质量文章。</w:t>
      </w:r>
    </w:p>
    <w:p w14:paraId="3A36B358">
      <w:pPr>
        <w:spacing w:line="440" w:lineRule="exact"/>
        <w:ind w:firstLine="480" w:firstLineChars="200"/>
        <w:jc w:val="both"/>
        <w:rPr>
          <w:sz w:val="24"/>
          <w:szCs w:val="22"/>
        </w:rPr>
      </w:pPr>
      <w:r>
        <w:rPr>
          <w:rFonts w:hint="eastAsia"/>
          <w:sz w:val="24"/>
          <w:szCs w:val="22"/>
        </w:rPr>
        <w:t>3、本专业兼职教师</w:t>
      </w:r>
    </w:p>
    <w:p w14:paraId="5F8AF7DB">
      <w:pPr>
        <w:spacing w:line="440" w:lineRule="exact"/>
        <w:ind w:firstLine="480" w:firstLineChars="200"/>
        <w:jc w:val="both"/>
      </w:pPr>
      <w:r>
        <w:rPr>
          <w:rFonts w:hint="eastAsia"/>
          <w:sz w:val="24"/>
          <w:szCs w:val="22"/>
        </w:rPr>
        <w:t>兼职教师主要是从本专业相关的行业企业聘任，具备良好的思想政治素质、职业道德和工匠精神，具有扎实的专业知识和丰富的实际工作经验，具有中级及以上相关专业职称，能承担专业课程教学、实习实训指导和学生职业发展规划指导等教学任务。本专业校外兼职教师7人，专兼教师比例 1：1。均为具有本科及以上学历、中级及以上专业技术职称、在跨境电子商务领域的企业工作 5年以上的从业经验、熟悉跨境电子商务各平台与岗位的工作流程的一线操作人员。并具备良好的语言表达能力，能够热心指导和关心学生，能够带领和指导学生完成教学任务。</w:t>
      </w:r>
    </w:p>
    <w:p w14:paraId="715371EF">
      <w:pPr>
        <w:widowControl/>
        <w:jc w:val="left"/>
        <w:rPr>
          <w:sz w:val="24"/>
          <w:szCs w:val="24"/>
        </w:rPr>
      </w:pPr>
      <w:r>
        <w:rPr>
          <w:sz w:val="24"/>
          <w:szCs w:val="24"/>
        </w:rPr>
        <w:br w:type="page"/>
      </w:r>
    </w:p>
    <w:p w14:paraId="2946D4D0">
      <w:pPr>
        <w:rPr>
          <w:sz w:val="24"/>
          <w:szCs w:val="24"/>
        </w:rPr>
      </w:pPr>
      <w:r>
        <w:rPr>
          <w:sz w:val="24"/>
          <w:szCs w:val="24"/>
        </w:rPr>
        <w:t>表</w:t>
      </w:r>
      <w:r>
        <w:rPr>
          <w:rFonts w:hint="eastAsia"/>
          <w:sz w:val="24"/>
          <w:szCs w:val="24"/>
        </w:rPr>
        <w:t>2</w:t>
      </w:r>
      <w:r>
        <w:rPr>
          <w:sz w:val="24"/>
          <w:szCs w:val="24"/>
        </w:rPr>
        <w:t xml:space="preserve">  专业</w:t>
      </w:r>
      <w:r>
        <w:rPr>
          <w:rFonts w:hint="eastAsia"/>
          <w:sz w:val="24"/>
          <w:szCs w:val="24"/>
        </w:rPr>
        <w:t>兼职教师</w:t>
      </w:r>
      <w:r>
        <w:rPr>
          <w:sz w:val="24"/>
          <w:szCs w:val="24"/>
        </w:rPr>
        <w:t>情况一览表</w:t>
      </w:r>
    </w:p>
    <w:tbl>
      <w:tblPr>
        <w:tblStyle w:val="20"/>
        <w:tblW w:w="80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297"/>
        <w:gridCol w:w="766"/>
        <w:gridCol w:w="740"/>
        <w:gridCol w:w="1277"/>
        <w:gridCol w:w="1155"/>
        <w:gridCol w:w="1269"/>
        <w:gridCol w:w="980"/>
      </w:tblGrid>
      <w:tr w14:paraId="57BC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592" w:type="dxa"/>
            <w:noWrap/>
            <w:vAlign w:val="center"/>
          </w:tcPr>
          <w:p w14:paraId="1D5EF420">
            <w:pPr>
              <w:ind w:firstLine="482"/>
              <w:rPr>
                <w:b/>
              </w:rPr>
            </w:pPr>
            <w:r>
              <w:rPr>
                <w:b/>
              </w:rPr>
              <w:t>序号</w:t>
            </w:r>
          </w:p>
        </w:tc>
        <w:tc>
          <w:tcPr>
            <w:tcW w:w="1297" w:type="dxa"/>
            <w:noWrap/>
            <w:vAlign w:val="center"/>
          </w:tcPr>
          <w:p w14:paraId="5EC82AD1">
            <w:pPr>
              <w:ind w:firstLine="422" w:firstLineChars="200"/>
              <w:jc w:val="left"/>
              <w:rPr>
                <w:b/>
              </w:rPr>
            </w:pPr>
            <w:r>
              <w:rPr>
                <w:b/>
              </w:rPr>
              <w:t>姓名</w:t>
            </w:r>
          </w:p>
        </w:tc>
        <w:tc>
          <w:tcPr>
            <w:tcW w:w="766" w:type="dxa"/>
            <w:noWrap/>
            <w:vAlign w:val="center"/>
          </w:tcPr>
          <w:p w14:paraId="401F80CC">
            <w:pPr>
              <w:jc w:val="left"/>
              <w:rPr>
                <w:b/>
              </w:rPr>
            </w:pPr>
            <w:r>
              <w:rPr>
                <w:b/>
              </w:rPr>
              <w:t>学历</w:t>
            </w:r>
          </w:p>
        </w:tc>
        <w:tc>
          <w:tcPr>
            <w:tcW w:w="740" w:type="dxa"/>
            <w:noWrap/>
            <w:vAlign w:val="center"/>
          </w:tcPr>
          <w:p w14:paraId="139CE907">
            <w:pPr>
              <w:jc w:val="left"/>
              <w:rPr>
                <w:b/>
              </w:rPr>
            </w:pPr>
            <w:r>
              <w:rPr>
                <w:b/>
              </w:rPr>
              <w:t>学位</w:t>
            </w:r>
          </w:p>
        </w:tc>
        <w:tc>
          <w:tcPr>
            <w:tcW w:w="1277" w:type="dxa"/>
            <w:noWrap/>
            <w:vAlign w:val="center"/>
          </w:tcPr>
          <w:p w14:paraId="05A47FFF">
            <w:pPr>
              <w:jc w:val="left"/>
              <w:rPr>
                <w:b/>
              </w:rPr>
            </w:pPr>
            <w:r>
              <w:rPr>
                <w:b/>
              </w:rPr>
              <w:t>专业技术</w:t>
            </w:r>
          </w:p>
          <w:p w14:paraId="12CF13EF">
            <w:pPr>
              <w:ind w:firstLine="211" w:firstLineChars="100"/>
              <w:jc w:val="left"/>
              <w:rPr>
                <w:b/>
              </w:rPr>
            </w:pPr>
            <w:r>
              <w:rPr>
                <w:b/>
              </w:rPr>
              <w:t>职务</w:t>
            </w:r>
          </w:p>
        </w:tc>
        <w:tc>
          <w:tcPr>
            <w:tcW w:w="1155" w:type="dxa"/>
            <w:noWrap/>
            <w:vAlign w:val="center"/>
          </w:tcPr>
          <w:p w14:paraId="2D3C7771">
            <w:pPr>
              <w:jc w:val="left"/>
              <w:rPr>
                <w:b/>
              </w:rPr>
            </w:pPr>
            <w:r>
              <w:rPr>
                <w:rFonts w:hint="eastAsia"/>
                <w:b/>
              </w:rPr>
              <w:t>职业资格</w:t>
            </w:r>
          </w:p>
        </w:tc>
        <w:tc>
          <w:tcPr>
            <w:tcW w:w="1269" w:type="dxa"/>
            <w:noWrap/>
            <w:vAlign w:val="center"/>
          </w:tcPr>
          <w:p w14:paraId="03BEE5B3">
            <w:pPr>
              <w:jc w:val="left"/>
              <w:rPr>
                <w:b/>
              </w:rPr>
            </w:pPr>
            <w:r>
              <w:rPr>
                <w:rFonts w:hint="eastAsia"/>
                <w:b/>
              </w:rPr>
              <w:t>所在单位</w:t>
            </w:r>
          </w:p>
        </w:tc>
        <w:tc>
          <w:tcPr>
            <w:tcW w:w="980" w:type="dxa"/>
            <w:noWrap/>
            <w:vAlign w:val="center"/>
          </w:tcPr>
          <w:p w14:paraId="4D7EA79E">
            <w:pPr>
              <w:jc w:val="left"/>
              <w:rPr>
                <w:b/>
              </w:rPr>
            </w:pPr>
            <w:r>
              <w:rPr>
                <w:b/>
              </w:rPr>
              <w:t>拟任</w:t>
            </w:r>
          </w:p>
          <w:p w14:paraId="0EF13CF5">
            <w:pPr>
              <w:jc w:val="left"/>
              <w:rPr>
                <w:b/>
              </w:rPr>
            </w:pPr>
            <w:r>
              <w:rPr>
                <w:b/>
              </w:rPr>
              <w:t>课程</w:t>
            </w:r>
          </w:p>
        </w:tc>
      </w:tr>
      <w:tr w14:paraId="45278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92" w:type="dxa"/>
            <w:noWrap/>
            <w:vAlign w:val="center"/>
          </w:tcPr>
          <w:p w14:paraId="69242E22">
            <w:r>
              <w:t>1</w:t>
            </w:r>
          </w:p>
        </w:tc>
        <w:tc>
          <w:tcPr>
            <w:tcW w:w="1297" w:type="dxa"/>
            <w:noWrap/>
            <w:vAlign w:val="center"/>
          </w:tcPr>
          <w:p w14:paraId="2C0AABCA">
            <w:r>
              <w:rPr>
                <w:rFonts w:hint="eastAsia"/>
              </w:rPr>
              <w:t>郭景</w:t>
            </w:r>
          </w:p>
        </w:tc>
        <w:tc>
          <w:tcPr>
            <w:tcW w:w="766" w:type="dxa"/>
            <w:noWrap/>
            <w:vAlign w:val="center"/>
          </w:tcPr>
          <w:p w14:paraId="306D2B44">
            <w:r>
              <w:t>本科</w:t>
            </w:r>
          </w:p>
        </w:tc>
        <w:tc>
          <w:tcPr>
            <w:tcW w:w="740" w:type="dxa"/>
            <w:noWrap/>
            <w:vAlign w:val="center"/>
          </w:tcPr>
          <w:p w14:paraId="6721A319">
            <w:r>
              <w:t>学士</w:t>
            </w:r>
          </w:p>
        </w:tc>
        <w:tc>
          <w:tcPr>
            <w:tcW w:w="1277" w:type="dxa"/>
            <w:noWrap/>
            <w:vAlign w:val="center"/>
          </w:tcPr>
          <w:p w14:paraId="107AD64B">
            <w:r>
              <w:rPr>
                <w:rFonts w:hint="eastAsia"/>
              </w:rPr>
              <w:t>无</w:t>
            </w:r>
          </w:p>
        </w:tc>
        <w:tc>
          <w:tcPr>
            <w:tcW w:w="1155" w:type="dxa"/>
            <w:noWrap/>
            <w:vAlign w:val="center"/>
          </w:tcPr>
          <w:p w14:paraId="537BB76A">
            <w:r>
              <w:t>MBA</w:t>
            </w:r>
          </w:p>
        </w:tc>
        <w:tc>
          <w:tcPr>
            <w:tcW w:w="1269" w:type="dxa"/>
            <w:noWrap/>
            <w:vAlign w:val="center"/>
          </w:tcPr>
          <w:p w14:paraId="4C3831E0">
            <w:r>
              <w:rPr>
                <w:rFonts w:hint="eastAsia"/>
              </w:rPr>
              <w:t>青春之家(福建)体育用品有限公司</w:t>
            </w:r>
          </w:p>
        </w:tc>
        <w:tc>
          <w:tcPr>
            <w:tcW w:w="980" w:type="dxa"/>
            <w:noWrap/>
            <w:vAlign w:val="center"/>
          </w:tcPr>
          <w:p w14:paraId="22DE4C72">
            <w:r>
              <w:t>电子商务产品质量管控</w:t>
            </w:r>
          </w:p>
        </w:tc>
      </w:tr>
      <w:tr w14:paraId="7F81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92" w:type="dxa"/>
            <w:noWrap/>
            <w:vAlign w:val="center"/>
          </w:tcPr>
          <w:p w14:paraId="181BF98A">
            <w:r>
              <w:t>2</w:t>
            </w:r>
          </w:p>
        </w:tc>
        <w:tc>
          <w:tcPr>
            <w:tcW w:w="1297" w:type="dxa"/>
            <w:noWrap/>
            <w:vAlign w:val="center"/>
          </w:tcPr>
          <w:p w14:paraId="0440E36D">
            <w:r>
              <w:rPr>
                <w:rFonts w:hint="eastAsia"/>
              </w:rPr>
              <w:t>庄涵</w:t>
            </w:r>
          </w:p>
        </w:tc>
        <w:tc>
          <w:tcPr>
            <w:tcW w:w="766" w:type="dxa"/>
            <w:noWrap/>
            <w:vAlign w:val="center"/>
          </w:tcPr>
          <w:p w14:paraId="48617A3B">
            <w:r>
              <w:t>本科</w:t>
            </w:r>
          </w:p>
        </w:tc>
        <w:tc>
          <w:tcPr>
            <w:tcW w:w="740" w:type="dxa"/>
            <w:noWrap/>
            <w:vAlign w:val="center"/>
          </w:tcPr>
          <w:p w14:paraId="5E9AF4A9">
            <w:r>
              <w:t>学士</w:t>
            </w:r>
          </w:p>
        </w:tc>
        <w:tc>
          <w:tcPr>
            <w:tcW w:w="1277" w:type="dxa"/>
            <w:noWrap/>
            <w:vAlign w:val="center"/>
          </w:tcPr>
          <w:p w14:paraId="79A8DF51">
            <w:r>
              <w:rPr>
                <w:rFonts w:hint="eastAsia"/>
              </w:rPr>
              <w:t>无</w:t>
            </w:r>
          </w:p>
        </w:tc>
        <w:tc>
          <w:tcPr>
            <w:tcW w:w="1155" w:type="dxa"/>
            <w:noWrap/>
            <w:vAlign w:val="center"/>
          </w:tcPr>
          <w:p w14:paraId="5E8C2427">
            <w:r>
              <w:t>英语（国际商务）</w:t>
            </w:r>
          </w:p>
        </w:tc>
        <w:tc>
          <w:tcPr>
            <w:tcW w:w="1269" w:type="dxa"/>
            <w:noWrap/>
            <w:vAlign w:val="center"/>
          </w:tcPr>
          <w:p w14:paraId="4153E494">
            <w:r>
              <w:rPr>
                <w:rFonts w:hint="eastAsia"/>
              </w:rPr>
              <w:t>福建诺亚创梦电子商务有限公司</w:t>
            </w:r>
          </w:p>
        </w:tc>
        <w:tc>
          <w:tcPr>
            <w:tcW w:w="980" w:type="dxa"/>
            <w:noWrap/>
            <w:vAlign w:val="center"/>
          </w:tcPr>
          <w:p w14:paraId="4A74D7A2">
            <w:r>
              <w:t>跨境电子商务</w:t>
            </w:r>
          </w:p>
        </w:tc>
      </w:tr>
      <w:tr w14:paraId="666C1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1CC77C5F">
            <w:r>
              <w:t>3</w:t>
            </w:r>
          </w:p>
        </w:tc>
        <w:tc>
          <w:tcPr>
            <w:tcW w:w="1297" w:type="dxa"/>
            <w:noWrap/>
            <w:vAlign w:val="center"/>
          </w:tcPr>
          <w:p w14:paraId="2BFB02E2">
            <w:r>
              <w:t>张山</w:t>
            </w:r>
          </w:p>
        </w:tc>
        <w:tc>
          <w:tcPr>
            <w:tcW w:w="766" w:type="dxa"/>
            <w:noWrap/>
            <w:vAlign w:val="center"/>
          </w:tcPr>
          <w:p w14:paraId="57AA5EAF">
            <w:r>
              <w:t>本科</w:t>
            </w:r>
          </w:p>
        </w:tc>
        <w:tc>
          <w:tcPr>
            <w:tcW w:w="740" w:type="dxa"/>
            <w:noWrap/>
            <w:vAlign w:val="center"/>
          </w:tcPr>
          <w:p w14:paraId="3DFF3D76">
            <w:r>
              <w:t>学士</w:t>
            </w:r>
          </w:p>
        </w:tc>
        <w:tc>
          <w:tcPr>
            <w:tcW w:w="1277" w:type="dxa"/>
            <w:noWrap/>
            <w:vAlign w:val="center"/>
          </w:tcPr>
          <w:p w14:paraId="03E5A233">
            <w:r>
              <w:rPr>
                <w:rFonts w:hint="eastAsia"/>
              </w:rPr>
              <w:t>无</w:t>
            </w:r>
          </w:p>
        </w:tc>
        <w:tc>
          <w:tcPr>
            <w:tcW w:w="1155" w:type="dxa"/>
            <w:noWrap/>
            <w:vAlign w:val="center"/>
          </w:tcPr>
          <w:p w14:paraId="1B8C3933">
            <w:r>
              <w:t>计算机软件</w:t>
            </w:r>
          </w:p>
        </w:tc>
        <w:tc>
          <w:tcPr>
            <w:tcW w:w="1269" w:type="dxa"/>
            <w:noWrap/>
            <w:vAlign w:val="center"/>
          </w:tcPr>
          <w:p w14:paraId="6D7B159E">
            <w:r>
              <w:rPr>
                <w:rFonts w:hint="eastAsia"/>
              </w:rPr>
              <w:t>北京久点共创网络科技有限公司莆田分公司</w:t>
            </w:r>
          </w:p>
        </w:tc>
        <w:tc>
          <w:tcPr>
            <w:tcW w:w="980" w:type="dxa"/>
            <w:noWrap/>
            <w:vAlign w:val="center"/>
          </w:tcPr>
          <w:p w14:paraId="25F9422A">
            <w:r>
              <w:t>商品摄影实务</w:t>
            </w:r>
          </w:p>
        </w:tc>
      </w:tr>
      <w:tr w14:paraId="7DC73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5ADB2BCF">
            <w:r>
              <w:t>4</w:t>
            </w:r>
          </w:p>
        </w:tc>
        <w:tc>
          <w:tcPr>
            <w:tcW w:w="1297" w:type="dxa"/>
            <w:noWrap/>
            <w:vAlign w:val="center"/>
          </w:tcPr>
          <w:p w14:paraId="252C7CD7">
            <w:r>
              <w:t>黄玮伟</w:t>
            </w:r>
          </w:p>
        </w:tc>
        <w:tc>
          <w:tcPr>
            <w:tcW w:w="766" w:type="dxa"/>
            <w:noWrap/>
            <w:vAlign w:val="center"/>
          </w:tcPr>
          <w:p w14:paraId="36BE1960">
            <w:r>
              <w:t>本科</w:t>
            </w:r>
          </w:p>
        </w:tc>
        <w:tc>
          <w:tcPr>
            <w:tcW w:w="740" w:type="dxa"/>
            <w:noWrap/>
            <w:vAlign w:val="center"/>
          </w:tcPr>
          <w:p w14:paraId="35E0467A">
            <w:r>
              <w:t>学士</w:t>
            </w:r>
          </w:p>
        </w:tc>
        <w:tc>
          <w:tcPr>
            <w:tcW w:w="1277" w:type="dxa"/>
            <w:noWrap/>
            <w:vAlign w:val="center"/>
          </w:tcPr>
          <w:p w14:paraId="77FC7E8C">
            <w:r>
              <w:rPr>
                <w:rFonts w:hint="eastAsia"/>
              </w:rPr>
              <w:t>无</w:t>
            </w:r>
          </w:p>
        </w:tc>
        <w:tc>
          <w:tcPr>
            <w:tcW w:w="1155" w:type="dxa"/>
            <w:noWrap/>
            <w:vAlign w:val="center"/>
          </w:tcPr>
          <w:p w14:paraId="2C8FC4F6">
            <w:r>
              <w:t>金融学</w:t>
            </w:r>
          </w:p>
        </w:tc>
        <w:tc>
          <w:tcPr>
            <w:tcW w:w="1269" w:type="dxa"/>
            <w:noWrap/>
            <w:vAlign w:val="center"/>
          </w:tcPr>
          <w:p w14:paraId="2283CDD6">
            <w:r>
              <w:rPr>
                <w:rFonts w:hint="eastAsia"/>
              </w:rPr>
              <w:t>福建省夏末电子商务有限公司</w:t>
            </w:r>
          </w:p>
        </w:tc>
        <w:tc>
          <w:tcPr>
            <w:tcW w:w="980" w:type="dxa"/>
            <w:noWrap/>
            <w:vAlign w:val="center"/>
          </w:tcPr>
          <w:p w14:paraId="357C549F">
            <w:r>
              <w:t>电商运营案例分析</w:t>
            </w:r>
          </w:p>
        </w:tc>
      </w:tr>
      <w:tr w14:paraId="7DE0E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5E566C26">
            <w:r>
              <w:t>5</w:t>
            </w:r>
          </w:p>
        </w:tc>
        <w:tc>
          <w:tcPr>
            <w:tcW w:w="1297" w:type="dxa"/>
            <w:noWrap/>
            <w:vAlign w:val="center"/>
          </w:tcPr>
          <w:p w14:paraId="347FDF52">
            <w:r>
              <w:t>蔡必拓</w:t>
            </w:r>
          </w:p>
        </w:tc>
        <w:tc>
          <w:tcPr>
            <w:tcW w:w="766" w:type="dxa"/>
            <w:noWrap/>
            <w:vAlign w:val="center"/>
          </w:tcPr>
          <w:p w14:paraId="28A72DBF">
            <w:r>
              <w:t>本科</w:t>
            </w:r>
          </w:p>
        </w:tc>
        <w:tc>
          <w:tcPr>
            <w:tcW w:w="740" w:type="dxa"/>
            <w:noWrap/>
            <w:vAlign w:val="center"/>
          </w:tcPr>
          <w:p w14:paraId="3092D3E0">
            <w:r>
              <w:t>学士</w:t>
            </w:r>
          </w:p>
        </w:tc>
        <w:tc>
          <w:tcPr>
            <w:tcW w:w="1277" w:type="dxa"/>
            <w:noWrap/>
            <w:vAlign w:val="center"/>
          </w:tcPr>
          <w:p w14:paraId="0BD709E7">
            <w:r>
              <w:rPr>
                <w:rFonts w:hint="eastAsia"/>
              </w:rPr>
              <w:t>无</w:t>
            </w:r>
          </w:p>
        </w:tc>
        <w:tc>
          <w:tcPr>
            <w:tcW w:w="1155" w:type="dxa"/>
            <w:noWrap/>
            <w:vAlign w:val="center"/>
          </w:tcPr>
          <w:p w14:paraId="53A38802">
            <w:r>
              <w:t>MBA</w:t>
            </w:r>
          </w:p>
        </w:tc>
        <w:tc>
          <w:tcPr>
            <w:tcW w:w="1269" w:type="dxa"/>
            <w:noWrap/>
            <w:vAlign w:val="center"/>
          </w:tcPr>
          <w:p w14:paraId="43A58B32">
            <w:r>
              <w:rPr>
                <w:rFonts w:hint="eastAsia"/>
              </w:rPr>
              <w:t>莆田永生鞋业有限公司</w:t>
            </w:r>
          </w:p>
        </w:tc>
        <w:tc>
          <w:tcPr>
            <w:tcW w:w="980" w:type="dxa"/>
            <w:noWrap/>
            <w:vAlign w:val="center"/>
          </w:tcPr>
          <w:p w14:paraId="40D9C82B">
            <w:r>
              <w:t>电商法律法规</w:t>
            </w:r>
          </w:p>
        </w:tc>
      </w:tr>
      <w:tr w14:paraId="26CF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38E3334F">
            <w:r>
              <w:t>6</w:t>
            </w:r>
          </w:p>
        </w:tc>
        <w:tc>
          <w:tcPr>
            <w:tcW w:w="1297" w:type="dxa"/>
            <w:noWrap/>
            <w:vAlign w:val="center"/>
          </w:tcPr>
          <w:p w14:paraId="7F342E8B">
            <w:r>
              <w:rPr>
                <w:rFonts w:hint="eastAsia"/>
              </w:rPr>
              <w:t>戴光荣</w:t>
            </w:r>
          </w:p>
        </w:tc>
        <w:tc>
          <w:tcPr>
            <w:tcW w:w="766" w:type="dxa"/>
            <w:noWrap/>
            <w:vAlign w:val="center"/>
          </w:tcPr>
          <w:p w14:paraId="0FEA8A54">
            <w:r>
              <w:t>本科</w:t>
            </w:r>
          </w:p>
        </w:tc>
        <w:tc>
          <w:tcPr>
            <w:tcW w:w="740" w:type="dxa"/>
            <w:noWrap/>
            <w:vAlign w:val="center"/>
          </w:tcPr>
          <w:p w14:paraId="33C9677F">
            <w:r>
              <w:t>学士</w:t>
            </w:r>
          </w:p>
        </w:tc>
        <w:tc>
          <w:tcPr>
            <w:tcW w:w="1277" w:type="dxa"/>
            <w:noWrap/>
            <w:vAlign w:val="center"/>
          </w:tcPr>
          <w:p w14:paraId="509448B4">
            <w:r>
              <w:rPr>
                <w:rFonts w:hint="eastAsia"/>
              </w:rPr>
              <w:t>无</w:t>
            </w:r>
          </w:p>
        </w:tc>
        <w:tc>
          <w:tcPr>
            <w:tcW w:w="1155" w:type="dxa"/>
            <w:noWrap/>
            <w:vAlign w:val="center"/>
          </w:tcPr>
          <w:p w14:paraId="63B60BDD">
            <w:r>
              <w:t>电气工程及自动化</w:t>
            </w:r>
          </w:p>
        </w:tc>
        <w:tc>
          <w:tcPr>
            <w:tcW w:w="1269" w:type="dxa"/>
            <w:noWrap/>
          </w:tcPr>
          <w:p w14:paraId="59F1FB65">
            <w:r>
              <w:rPr>
                <w:rFonts w:hint="eastAsia"/>
              </w:rPr>
              <w:t>莆田市跨境电子商务协会</w:t>
            </w:r>
          </w:p>
        </w:tc>
        <w:tc>
          <w:tcPr>
            <w:tcW w:w="980" w:type="dxa"/>
            <w:noWrap/>
            <w:vAlign w:val="center"/>
          </w:tcPr>
          <w:p w14:paraId="334630ED">
            <w:r>
              <w:t>网店美工实务、电商文案策划、</w:t>
            </w:r>
          </w:p>
        </w:tc>
      </w:tr>
      <w:tr w14:paraId="16EE4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0C55EAC9">
            <w:r>
              <w:t>7</w:t>
            </w:r>
          </w:p>
        </w:tc>
        <w:tc>
          <w:tcPr>
            <w:tcW w:w="1297" w:type="dxa"/>
            <w:noWrap/>
            <w:vAlign w:val="center"/>
          </w:tcPr>
          <w:p w14:paraId="571CE3DB">
            <w:r>
              <w:rPr>
                <w:rFonts w:hint="eastAsia"/>
              </w:rPr>
              <w:t>戴溢群</w:t>
            </w:r>
          </w:p>
        </w:tc>
        <w:tc>
          <w:tcPr>
            <w:tcW w:w="766" w:type="dxa"/>
            <w:noWrap/>
            <w:vAlign w:val="center"/>
          </w:tcPr>
          <w:p w14:paraId="0A5E234D">
            <w:r>
              <w:t>本科</w:t>
            </w:r>
          </w:p>
        </w:tc>
        <w:tc>
          <w:tcPr>
            <w:tcW w:w="740" w:type="dxa"/>
            <w:noWrap/>
            <w:vAlign w:val="center"/>
          </w:tcPr>
          <w:p w14:paraId="587CF32C">
            <w:r>
              <w:t>学士</w:t>
            </w:r>
          </w:p>
        </w:tc>
        <w:tc>
          <w:tcPr>
            <w:tcW w:w="1277" w:type="dxa"/>
            <w:noWrap/>
            <w:vAlign w:val="center"/>
          </w:tcPr>
          <w:p w14:paraId="4C89D3A6">
            <w:r>
              <w:rPr>
                <w:rFonts w:hint="eastAsia"/>
              </w:rPr>
              <w:t>无</w:t>
            </w:r>
          </w:p>
        </w:tc>
        <w:tc>
          <w:tcPr>
            <w:tcW w:w="1155" w:type="dxa"/>
            <w:noWrap/>
            <w:vAlign w:val="center"/>
          </w:tcPr>
          <w:p w14:paraId="5E895A06">
            <w:r>
              <w:t>管理（电子商务）</w:t>
            </w:r>
          </w:p>
        </w:tc>
        <w:tc>
          <w:tcPr>
            <w:tcW w:w="1269" w:type="dxa"/>
            <w:noWrap/>
          </w:tcPr>
          <w:p w14:paraId="564F8666">
            <w:r>
              <w:rPr>
                <w:rFonts w:hint="eastAsia"/>
              </w:rPr>
              <w:t>莆田市跨境电子商务协会</w:t>
            </w:r>
          </w:p>
        </w:tc>
        <w:tc>
          <w:tcPr>
            <w:tcW w:w="980" w:type="dxa"/>
            <w:noWrap/>
            <w:vAlign w:val="center"/>
          </w:tcPr>
          <w:p w14:paraId="43E3D850">
            <w:r>
              <w:t>跨境电子商务、电子商务实务</w:t>
            </w:r>
          </w:p>
        </w:tc>
      </w:tr>
    </w:tbl>
    <w:p w14:paraId="4E0294DA">
      <w:pPr>
        <w:spacing w:line="440" w:lineRule="exact"/>
        <w:ind w:firstLine="482" w:firstLineChars="200"/>
        <w:jc w:val="both"/>
        <w:rPr>
          <w:b/>
          <w:sz w:val="24"/>
          <w:szCs w:val="22"/>
        </w:rPr>
      </w:pPr>
      <w:r>
        <w:rPr>
          <w:b/>
          <w:sz w:val="24"/>
          <w:szCs w:val="22"/>
        </w:rPr>
        <w:t>（二）教学设施</w:t>
      </w:r>
    </w:p>
    <w:p w14:paraId="54153C25">
      <w:pPr>
        <w:spacing w:line="440" w:lineRule="exact"/>
        <w:ind w:firstLine="480" w:firstLineChars="200"/>
        <w:jc w:val="both"/>
        <w:rPr>
          <w:sz w:val="24"/>
          <w:szCs w:val="22"/>
        </w:rPr>
      </w:pPr>
      <w:r>
        <w:rPr>
          <w:sz w:val="24"/>
          <w:szCs w:val="22"/>
        </w:rPr>
        <w:t>1、校内实训条件</w:t>
      </w:r>
    </w:p>
    <w:p w14:paraId="4DB1462F">
      <w:pPr>
        <w:spacing w:line="440" w:lineRule="exact"/>
        <w:ind w:firstLine="480" w:firstLineChars="200"/>
        <w:jc w:val="both"/>
        <w:rPr>
          <w:sz w:val="24"/>
          <w:szCs w:val="22"/>
          <w:highlight w:val="yellow"/>
        </w:rPr>
      </w:pPr>
      <w:r>
        <w:rPr>
          <w:rFonts w:hint="eastAsia"/>
          <w:sz w:val="24"/>
          <w:szCs w:val="22"/>
        </w:rPr>
        <w:t>跨境电子商务专业现拥有1个综合实训基地和2个校企合作生产性实训工作室。配有计算机150台，互联网+国际贸易技能实训软件、外贸实习平台软件、报关实务实训软件，多媒体设备、企业沙盘软件。均配有多媒体语音系统，基本可以满足教学的要求。</w:t>
      </w:r>
    </w:p>
    <w:p w14:paraId="24DE64C0">
      <w:pPr>
        <w:rPr>
          <w:sz w:val="24"/>
          <w:szCs w:val="24"/>
        </w:rPr>
      </w:pPr>
      <w:r>
        <w:rPr>
          <w:sz w:val="24"/>
          <w:szCs w:val="24"/>
        </w:rPr>
        <w:t>表</w:t>
      </w:r>
      <w:r>
        <w:rPr>
          <w:rFonts w:hint="eastAsia"/>
          <w:sz w:val="24"/>
          <w:szCs w:val="24"/>
        </w:rPr>
        <w:t>3</w:t>
      </w:r>
      <w:r>
        <w:rPr>
          <w:sz w:val="24"/>
          <w:szCs w:val="24"/>
        </w:rPr>
        <w:t xml:space="preserve">  校内实训设备</w:t>
      </w:r>
      <w:r>
        <w:rPr>
          <w:rFonts w:hint="eastAsia"/>
          <w:sz w:val="24"/>
          <w:szCs w:val="24"/>
        </w:rPr>
        <w:t>情况</w:t>
      </w:r>
      <w:r>
        <w:rPr>
          <w:sz w:val="24"/>
          <w:szCs w:val="24"/>
        </w:rPr>
        <w:t>一览表</w:t>
      </w:r>
    </w:p>
    <w:tbl>
      <w:tblPr>
        <w:tblStyle w:val="20"/>
        <w:tblW w:w="9247" w:type="dxa"/>
        <w:jc w:val="center"/>
        <w:tblLayout w:type="fixed"/>
        <w:tblCellMar>
          <w:top w:w="0" w:type="dxa"/>
          <w:left w:w="10" w:type="dxa"/>
          <w:bottom w:w="0" w:type="dxa"/>
          <w:right w:w="10" w:type="dxa"/>
        </w:tblCellMar>
      </w:tblPr>
      <w:tblGrid>
        <w:gridCol w:w="610"/>
        <w:gridCol w:w="1691"/>
        <w:gridCol w:w="2693"/>
        <w:gridCol w:w="2250"/>
        <w:gridCol w:w="850"/>
        <w:gridCol w:w="1153"/>
      </w:tblGrid>
      <w:tr w14:paraId="3270165C">
        <w:tblPrEx>
          <w:tblCellMar>
            <w:top w:w="0" w:type="dxa"/>
            <w:left w:w="10" w:type="dxa"/>
            <w:bottom w:w="0" w:type="dxa"/>
            <w:right w:w="10" w:type="dxa"/>
          </w:tblCellMar>
        </w:tblPrEx>
        <w:trPr>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2CBCDE7">
            <w:pPr>
              <w:widowControl/>
              <w:ind w:firstLine="482"/>
              <w:rPr>
                <w:b/>
              </w:rPr>
            </w:pPr>
            <w:r>
              <w:rPr>
                <w:b/>
              </w:rPr>
              <w:t>序号</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5FA6DA94">
            <w:pPr>
              <w:widowControl/>
              <w:jc w:val="left"/>
              <w:rPr>
                <w:b/>
              </w:rPr>
            </w:pPr>
            <w:r>
              <w:rPr>
                <w:b/>
              </w:rPr>
              <w:t>实验实训</w:t>
            </w:r>
          </w:p>
          <w:p w14:paraId="1F1C3A6F">
            <w:pPr>
              <w:widowControl/>
              <w:jc w:val="left"/>
              <w:rPr>
                <w:b/>
              </w:rPr>
            </w:pPr>
            <w:r>
              <w:rPr>
                <w:b/>
              </w:rPr>
              <w:t>基地（室）名称</w:t>
            </w:r>
          </w:p>
        </w:tc>
        <w:tc>
          <w:tcPr>
            <w:tcW w:w="2693" w:type="dxa"/>
            <w:tcBorders>
              <w:top w:val="single" w:color="000000" w:sz="4" w:space="0"/>
              <w:left w:val="single" w:color="000000" w:sz="4" w:space="0"/>
              <w:bottom w:val="single" w:color="000000" w:sz="4" w:space="0"/>
              <w:right w:val="single" w:color="000000" w:sz="4" w:space="0"/>
            </w:tcBorders>
            <w:noWrap/>
            <w:vAlign w:val="center"/>
          </w:tcPr>
          <w:p w14:paraId="18FA7690">
            <w:pPr>
              <w:widowControl/>
              <w:jc w:val="left"/>
              <w:rPr>
                <w:b/>
              </w:rPr>
            </w:pPr>
            <w:r>
              <w:rPr>
                <w:b/>
              </w:rPr>
              <w:t>实验</w:t>
            </w:r>
            <w:r>
              <w:rPr>
                <w:rFonts w:hint="eastAsia"/>
                <w:b/>
              </w:rPr>
              <w:t>实训室</w:t>
            </w:r>
            <w:r>
              <w:rPr>
                <w:b/>
              </w:rPr>
              <w:t>功能</w:t>
            </w:r>
          </w:p>
          <w:p w14:paraId="5BA33BAA">
            <w:pPr>
              <w:widowControl/>
              <w:jc w:val="left"/>
              <w:rPr>
                <w:b/>
              </w:rPr>
            </w:pPr>
            <w:r>
              <w:rPr>
                <w:b/>
              </w:rPr>
              <w:t>（承担课程与实训实习项目）</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034E24B">
            <w:pPr>
              <w:widowControl/>
              <w:jc w:val="left"/>
              <w:rPr>
                <w:b/>
              </w:rPr>
            </w:pPr>
            <w:r>
              <w:rPr>
                <w:b/>
              </w:rPr>
              <w:t>面积、主要实验（训）设备名称及台套数要求</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7DA228D">
            <w:pPr>
              <w:widowControl/>
              <w:jc w:val="left"/>
              <w:rPr>
                <w:b/>
              </w:rPr>
            </w:pPr>
            <w:r>
              <w:rPr>
                <w:b/>
              </w:rPr>
              <w:t>工位数（个）</w:t>
            </w:r>
          </w:p>
        </w:tc>
        <w:tc>
          <w:tcPr>
            <w:tcW w:w="1153" w:type="dxa"/>
            <w:tcBorders>
              <w:top w:val="single" w:color="000000" w:sz="4" w:space="0"/>
              <w:left w:val="single" w:color="000000" w:sz="4" w:space="0"/>
              <w:bottom w:val="single" w:color="000000" w:sz="4" w:space="0"/>
              <w:right w:val="single" w:color="000000" w:sz="4" w:space="0"/>
            </w:tcBorders>
            <w:noWrap/>
            <w:vAlign w:val="center"/>
          </w:tcPr>
          <w:p w14:paraId="766C43C0">
            <w:pPr>
              <w:widowControl/>
              <w:jc w:val="left"/>
              <w:rPr>
                <w:b/>
              </w:rPr>
            </w:pPr>
            <w:r>
              <w:rPr>
                <w:rFonts w:hint="eastAsia"/>
                <w:b/>
              </w:rPr>
              <w:t>对应课程</w:t>
            </w:r>
          </w:p>
        </w:tc>
      </w:tr>
      <w:tr w14:paraId="5535A0A4">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11699C5">
            <w:pPr>
              <w:widowControl/>
            </w:pPr>
            <w:r>
              <w:t>1</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2B15E5F2">
            <w:pPr>
              <w:widowControl/>
              <w:rPr>
                <w:color w:val="000000"/>
              </w:rPr>
            </w:pPr>
            <w:r>
              <w:rPr>
                <w:rFonts w:hint="eastAsia"/>
                <w:szCs w:val="18"/>
              </w:rPr>
              <w:t>跨境电商综合实训基地</w:t>
            </w:r>
          </w:p>
        </w:tc>
        <w:tc>
          <w:tcPr>
            <w:tcW w:w="2693" w:type="dxa"/>
            <w:tcBorders>
              <w:top w:val="single" w:color="000000" w:sz="4" w:space="0"/>
              <w:left w:val="single" w:color="000000" w:sz="4" w:space="0"/>
              <w:bottom w:val="single" w:color="000000" w:sz="4" w:space="0"/>
              <w:right w:val="single" w:color="000000" w:sz="4" w:space="0"/>
            </w:tcBorders>
            <w:noWrap/>
            <w:vAlign w:val="center"/>
          </w:tcPr>
          <w:p w14:paraId="0223446B">
            <w:pPr>
              <w:widowControl/>
              <w:jc w:val="left"/>
              <w:rPr>
                <w:color w:val="000000"/>
              </w:rPr>
            </w:pPr>
            <w:r>
              <w:rPr>
                <w:szCs w:val="18"/>
              </w:rPr>
              <w:t>跨境电商客服与沟通实训、创新创业模拟实训</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E0465A2">
            <w:pPr>
              <w:widowControl/>
              <w:jc w:val="left"/>
              <w:rPr>
                <w:color w:val="000000"/>
              </w:rPr>
            </w:pPr>
            <w:r>
              <w:rPr>
                <w:szCs w:val="18"/>
              </w:rPr>
              <w:t>SimTrade外贸实习平台软件、报关实务实训软件、多媒体设备、电脑</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9BBCA80">
            <w:pPr>
              <w:widowControl/>
              <w:rPr>
                <w:color w:val="000000"/>
              </w:rPr>
            </w:pPr>
            <w:r>
              <w:rPr>
                <w:szCs w:val="18"/>
              </w:rPr>
              <w:t>50</w:t>
            </w:r>
          </w:p>
        </w:tc>
        <w:tc>
          <w:tcPr>
            <w:tcW w:w="1153" w:type="dxa"/>
            <w:tcBorders>
              <w:top w:val="single" w:color="000000" w:sz="4" w:space="0"/>
              <w:left w:val="single" w:color="000000" w:sz="4" w:space="0"/>
              <w:bottom w:val="single" w:color="000000" w:sz="4" w:space="0"/>
              <w:right w:val="single" w:color="000000" w:sz="4" w:space="0"/>
            </w:tcBorders>
            <w:noWrap/>
            <w:vAlign w:val="center"/>
          </w:tcPr>
          <w:p w14:paraId="24546865">
            <w:pPr>
              <w:widowControl/>
              <w:rPr>
                <w:color w:val="000000"/>
              </w:rPr>
            </w:pPr>
            <w:r>
              <w:rPr>
                <w:rFonts w:hint="eastAsia"/>
                <w:szCs w:val="18"/>
              </w:rPr>
              <w:t>跨境电商综合实训基地</w:t>
            </w:r>
          </w:p>
        </w:tc>
      </w:tr>
      <w:tr w14:paraId="08AAC1DD">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5608507">
            <w:pPr>
              <w:widowControl/>
            </w:pPr>
            <w:r>
              <w:t>2</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62DC2207">
            <w:pPr>
              <w:widowControl/>
            </w:pPr>
            <w:r>
              <w:rPr>
                <w:rFonts w:hint="eastAsia"/>
                <w:szCs w:val="18"/>
              </w:rPr>
              <w:t>校企合作生产性实训工作室</w:t>
            </w:r>
          </w:p>
        </w:tc>
        <w:tc>
          <w:tcPr>
            <w:tcW w:w="2693" w:type="dxa"/>
            <w:tcBorders>
              <w:top w:val="single" w:color="000000" w:sz="4" w:space="0"/>
              <w:left w:val="single" w:color="000000" w:sz="4" w:space="0"/>
              <w:bottom w:val="single" w:color="000000" w:sz="4" w:space="0"/>
              <w:right w:val="single" w:color="000000" w:sz="4" w:space="0"/>
            </w:tcBorders>
            <w:noWrap/>
            <w:vAlign w:val="center"/>
          </w:tcPr>
          <w:p w14:paraId="32124122">
            <w:pPr>
              <w:widowControl/>
              <w:jc w:val="left"/>
            </w:pPr>
            <w:r>
              <w:rPr>
                <w:szCs w:val="18"/>
              </w:rPr>
              <w:t>产品拍摄与图片处理实训、跨境电子商务综合实训</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1597FFC">
            <w:pPr>
              <w:widowControl/>
            </w:pPr>
            <w:r>
              <w:rPr>
                <w:szCs w:val="18"/>
              </w:rPr>
              <w:t>电子商务软件、多媒体设备、电脑</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618F96B9">
            <w:pPr>
              <w:widowControl/>
            </w:pPr>
            <w:r>
              <w:rPr>
                <w:szCs w:val="18"/>
              </w:rPr>
              <w:t>50</w:t>
            </w:r>
          </w:p>
        </w:tc>
        <w:tc>
          <w:tcPr>
            <w:tcW w:w="1153" w:type="dxa"/>
            <w:tcBorders>
              <w:top w:val="single" w:color="000000" w:sz="4" w:space="0"/>
              <w:left w:val="single" w:color="000000" w:sz="4" w:space="0"/>
              <w:bottom w:val="single" w:color="000000" w:sz="4" w:space="0"/>
              <w:right w:val="single" w:color="000000" w:sz="4" w:space="0"/>
            </w:tcBorders>
            <w:noWrap/>
            <w:vAlign w:val="center"/>
          </w:tcPr>
          <w:p w14:paraId="5C962F8B">
            <w:pPr>
              <w:widowControl/>
            </w:pPr>
            <w:r>
              <w:rPr>
                <w:rFonts w:hint="eastAsia"/>
                <w:szCs w:val="18"/>
              </w:rPr>
              <w:t>校企合作生产性实训工作室</w:t>
            </w:r>
          </w:p>
        </w:tc>
      </w:tr>
      <w:tr w14:paraId="400C2DCC">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9DBF103">
            <w:pPr>
              <w:widowControl/>
            </w:pPr>
            <w:r>
              <w:t>3</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25B9BCA2">
            <w:pPr>
              <w:widowControl/>
            </w:pPr>
            <w:r>
              <w:rPr>
                <w:rFonts w:hint="eastAsia"/>
                <w:szCs w:val="18"/>
              </w:rPr>
              <w:t>校企合作生产性实训工作室</w:t>
            </w:r>
          </w:p>
        </w:tc>
        <w:tc>
          <w:tcPr>
            <w:tcW w:w="2693" w:type="dxa"/>
            <w:tcBorders>
              <w:top w:val="single" w:color="000000" w:sz="4" w:space="0"/>
              <w:left w:val="single" w:color="000000" w:sz="4" w:space="0"/>
              <w:bottom w:val="single" w:color="000000" w:sz="4" w:space="0"/>
              <w:right w:val="single" w:color="000000" w:sz="4" w:space="0"/>
            </w:tcBorders>
            <w:noWrap/>
            <w:vAlign w:val="center"/>
          </w:tcPr>
          <w:p w14:paraId="618663B3">
            <w:pPr>
              <w:widowControl/>
              <w:jc w:val="left"/>
            </w:pPr>
            <w:r>
              <w:rPr>
                <w:szCs w:val="18"/>
              </w:rPr>
              <w:t>跨境电商运营项目实训、专业认知实训</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BABA37D">
            <w:pPr>
              <w:widowControl/>
            </w:pPr>
            <w:r>
              <w:rPr>
                <w:szCs w:val="18"/>
              </w:rPr>
              <w:t>多媒体设备、桌椅、电脑等</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02ABEDF9">
            <w:pPr>
              <w:widowControl/>
            </w:pPr>
            <w:r>
              <w:rPr>
                <w:szCs w:val="18"/>
              </w:rPr>
              <w:t>50</w:t>
            </w:r>
          </w:p>
        </w:tc>
        <w:tc>
          <w:tcPr>
            <w:tcW w:w="1153" w:type="dxa"/>
            <w:tcBorders>
              <w:top w:val="single" w:color="000000" w:sz="4" w:space="0"/>
              <w:left w:val="single" w:color="000000" w:sz="4" w:space="0"/>
              <w:bottom w:val="single" w:color="000000" w:sz="4" w:space="0"/>
              <w:right w:val="single" w:color="000000" w:sz="4" w:space="0"/>
            </w:tcBorders>
            <w:noWrap/>
            <w:vAlign w:val="center"/>
          </w:tcPr>
          <w:p w14:paraId="18D50ACE">
            <w:pPr>
              <w:widowControl/>
            </w:pPr>
            <w:r>
              <w:rPr>
                <w:rFonts w:hint="eastAsia"/>
                <w:szCs w:val="18"/>
              </w:rPr>
              <w:t>校企合作生产性实训工作室</w:t>
            </w:r>
          </w:p>
        </w:tc>
      </w:tr>
    </w:tbl>
    <w:p w14:paraId="2E45B4FD">
      <w:pPr>
        <w:spacing w:line="440" w:lineRule="exact"/>
        <w:ind w:firstLine="480" w:firstLineChars="200"/>
        <w:jc w:val="both"/>
        <w:rPr>
          <w:sz w:val="24"/>
          <w:szCs w:val="22"/>
        </w:rPr>
      </w:pPr>
      <w:r>
        <w:rPr>
          <w:sz w:val="24"/>
          <w:szCs w:val="22"/>
        </w:rPr>
        <w:t>2、校外实训基地</w:t>
      </w:r>
    </w:p>
    <w:p w14:paraId="433D2B7F">
      <w:pPr>
        <w:spacing w:line="440" w:lineRule="exact"/>
        <w:ind w:firstLine="480" w:firstLineChars="200"/>
        <w:jc w:val="both"/>
        <w:rPr>
          <w:sz w:val="24"/>
          <w:szCs w:val="22"/>
        </w:rPr>
      </w:pPr>
      <w:r>
        <w:rPr>
          <w:rFonts w:hint="eastAsia"/>
          <w:sz w:val="24"/>
          <w:szCs w:val="22"/>
        </w:rPr>
        <w:t>跨境电子商务专业目前与莆田市跨境电商协会、莆田市电子商务协会，厦门安踏电子商务有限公司、福建省诺亚创梦电子商务有限公司、福建省夏末电子商务有限公司、北京久点集团莆田分公司、等多家企业建立了稳定的校外实训、实习基地，为学生实践实习、增强就业技能提供广阔的空间和实战环境，为学生提供实践实习和创新创业的条件和氛围。</w:t>
      </w:r>
    </w:p>
    <w:p w14:paraId="1CBA7BF5">
      <w:pPr>
        <w:spacing w:line="440" w:lineRule="exact"/>
        <w:rPr>
          <w:sz w:val="24"/>
          <w:szCs w:val="24"/>
        </w:rPr>
      </w:pPr>
      <w:r>
        <w:rPr>
          <w:sz w:val="24"/>
          <w:szCs w:val="24"/>
        </w:rPr>
        <w:t>表</w:t>
      </w:r>
      <w:r>
        <w:rPr>
          <w:rFonts w:hint="eastAsia"/>
          <w:sz w:val="24"/>
          <w:szCs w:val="24"/>
        </w:rPr>
        <w:t>4</w:t>
      </w:r>
      <w:r>
        <w:rPr>
          <w:sz w:val="24"/>
          <w:szCs w:val="24"/>
        </w:rPr>
        <w:t xml:space="preserve">  校外实训基地一览表</w:t>
      </w:r>
    </w:p>
    <w:tbl>
      <w:tblPr>
        <w:tblStyle w:val="20"/>
        <w:tblW w:w="8135" w:type="dxa"/>
        <w:jc w:val="center"/>
        <w:tblLayout w:type="fixed"/>
        <w:tblCellMar>
          <w:top w:w="0" w:type="dxa"/>
          <w:left w:w="10" w:type="dxa"/>
          <w:bottom w:w="0" w:type="dxa"/>
          <w:right w:w="10" w:type="dxa"/>
        </w:tblCellMar>
      </w:tblPr>
      <w:tblGrid>
        <w:gridCol w:w="851"/>
        <w:gridCol w:w="1877"/>
        <w:gridCol w:w="4252"/>
        <w:gridCol w:w="1155"/>
      </w:tblGrid>
      <w:tr w14:paraId="1DE571B9">
        <w:tblPrEx>
          <w:tblCellMar>
            <w:top w:w="0" w:type="dxa"/>
            <w:left w:w="10" w:type="dxa"/>
            <w:bottom w:w="0" w:type="dxa"/>
            <w:right w:w="10" w:type="dxa"/>
          </w:tblCellMar>
        </w:tblPrEx>
        <w:trPr>
          <w:trHeight w:val="399"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9323128">
            <w:pPr>
              <w:widowControl/>
              <w:jc w:val="left"/>
              <w:rPr>
                <w:b/>
              </w:rPr>
            </w:pPr>
            <w:r>
              <w:rPr>
                <w:b/>
              </w:rPr>
              <w:t>序号</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5594AC7D">
            <w:pPr>
              <w:widowControl/>
              <w:jc w:val="left"/>
              <w:rPr>
                <w:b/>
              </w:rPr>
            </w:pPr>
            <w:r>
              <w:rPr>
                <w:b/>
              </w:rPr>
              <w:t>校外实训基地名称</w:t>
            </w:r>
          </w:p>
        </w:tc>
        <w:tc>
          <w:tcPr>
            <w:tcW w:w="4252" w:type="dxa"/>
            <w:tcBorders>
              <w:top w:val="single" w:color="000000" w:sz="4" w:space="0"/>
              <w:left w:val="single" w:color="000000" w:sz="4" w:space="0"/>
              <w:bottom w:val="single" w:color="000000" w:sz="4" w:space="0"/>
              <w:right w:val="single" w:color="000000" w:sz="4" w:space="0"/>
            </w:tcBorders>
            <w:noWrap/>
            <w:vAlign w:val="center"/>
          </w:tcPr>
          <w:p w14:paraId="43AA12E6">
            <w:pPr>
              <w:widowControl/>
              <w:ind w:firstLine="482"/>
              <w:rPr>
                <w:b/>
              </w:rPr>
            </w:pPr>
            <w:r>
              <w:rPr>
                <w:b/>
              </w:rPr>
              <w:t>承担功能（实训实习项目）</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6EA3D313">
            <w:pPr>
              <w:widowControl/>
              <w:jc w:val="left"/>
              <w:rPr>
                <w:b/>
              </w:rPr>
            </w:pPr>
            <w:r>
              <w:rPr>
                <w:b/>
              </w:rPr>
              <w:t>工位数（个）</w:t>
            </w:r>
          </w:p>
        </w:tc>
      </w:tr>
      <w:tr w14:paraId="3C300B55">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6487664">
            <w:pPr>
              <w:widowControl/>
            </w:pPr>
            <w:r>
              <w:t>1</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24F285F0">
            <w:pPr>
              <w:widowControl/>
            </w:pPr>
            <w:r>
              <w:t>厦门安踏电子商务有限公司</w:t>
            </w:r>
          </w:p>
        </w:tc>
        <w:tc>
          <w:tcPr>
            <w:tcW w:w="4252" w:type="dxa"/>
            <w:tcBorders>
              <w:top w:val="single" w:color="000000" w:sz="4" w:space="0"/>
              <w:left w:val="single" w:color="000000" w:sz="4" w:space="0"/>
              <w:bottom w:val="single" w:color="000000" w:sz="4" w:space="0"/>
              <w:right w:val="single" w:color="000000" w:sz="4" w:space="0"/>
            </w:tcBorders>
            <w:noWrap/>
            <w:vAlign w:val="center"/>
          </w:tcPr>
          <w:p w14:paraId="07091717">
            <w:pPr>
              <w:widowControl/>
            </w:pPr>
            <w:r>
              <w:rPr>
                <w:rFonts w:hint="eastAsia"/>
              </w:rPr>
              <w:t>跨境</w:t>
            </w:r>
            <w:r>
              <w:t>电子商务客服顶岗实训</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02C78B1A">
            <w:pPr>
              <w:widowControl/>
            </w:pPr>
            <w:r>
              <w:t>80</w:t>
            </w:r>
          </w:p>
        </w:tc>
      </w:tr>
      <w:tr w14:paraId="0743B076">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A2FA023">
            <w:pPr>
              <w:widowControl/>
            </w:pPr>
            <w:r>
              <w:t>2</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301F2A8B">
            <w:pPr>
              <w:widowControl/>
            </w:pPr>
            <w:r>
              <w:rPr>
                <w:rFonts w:hint="eastAsia"/>
              </w:rPr>
              <w:t>福建省诺亚创梦电子商务有限公司</w:t>
            </w:r>
          </w:p>
        </w:tc>
        <w:tc>
          <w:tcPr>
            <w:tcW w:w="4252" w:type="dxa"/>
            <w:tcBorders>
              <w:top w:val="single" w:color="000000" w:sz="4" w:space="0"/>
              <w:left w:val="single" w:color="000000" w:sz="4" w:space="0"/>
              <w:bottom w:val="single" w:color="000000" w:sz="4" w:space="0"/>
              <w:right w:val="single" w:color="000000" w:sz="4" w:space="0"/>
            </w:tcBorders>
            <w:noWrap/>
            <w:vAlign w:val="center"/>
          </w:tcPr>
          <w:p w14:paraId="36AFE971">
            <w:pPr>
              <w:widowControl/>
            </w:pPr>
            <w:r>
              <w:rPr>
                <w:rFonts w:hint="eastAsia"/>
              </w:rPr>
              <w:t>跨境电商运营助理、</w:t>
            </w:r>
            <w:r>
              <w:t>网店美工、运营助理顶岗实训</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159B70D1">
            <w:pPr>
              <w:widowControl/>
            </w:pPr>
            <w:r>
              <w:t>20</w:t>
            </w:r>
          </w:p>
        </w:tc>
      </w:tr>
      <w:tr w14:paraId="18ED0947">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AD54AA0">
            <w:pPr>
              <w:widowControl/>
            </w:pPr>
            <w:r>
              <w:t>3</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739CB8F5">
            <w:pPr>
              <w:widowControl/>
            </w:pPr>
            <w:r>
              <w:t>福建省夏末电子商务有限公司</w:t>
            </w:r>
          </w:p>
        </w:tc>
        <w:tc>
          <w:tcPr>
            <w:tcW w:w="4252" w:type="dxa"/>
            <w:tcBorders>
              <w:top w:val="single" w:color="000000" w:sz="4" w:space="0"/>
              <w:left w:val="single" w:color="000000" w:sz="4" w:space="0"/>
              <w:bottom w:val="single" w:color="000000" w:sz="4" w:space="0"/>
              <w:right w:val="single" w:color="000000" w:sz="4" w:space="0"/>
            </w:tcBorders>
            <w:noWrap/>
            <w:vAlign w:val="center"/>
          </w:tcPr>
          <w:p w14:paraId="5E70913A">
            <w:pPr>
              <w:widowControl/>
            </w:pPr>
            <w:r>
              <w:rPr>
                <w:rFonts w:hint="eastAsia"/>
              </w:rPr>
              <w:t>跨境电商运营助理、</w:t>
            </w:r>
            <w:r>
              <w:t>网店美工、运营助理顶岗实训</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1F805296">
            <w:pPr>
              <w:widowControl/>
            </w:pPr>
            <w:r>
              <w:t>20</w:t>
            </w:r>
          </w:p>
        </w:tc>
      </w:tr>
      <w:tr w14:paraId="4DAE0523">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889B8E4">
            <w:pPr>
              <w:widowControl/>
            </w:pPr>
            <w:r>
              <w:t>4</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3686E356">
            <w:pPr>
              <w:widowControl/>
            </w:pPr>
            <w:r>
              <w:t>北京久点集团莆田分公司</w:t>
            </w:r>
          </w:p>
        </w:tc>
        <w:tc>
          <w:tcPr>
            <w:tcW w:w="4252" w:type="dxa"/>
            <w:tcBorders>
              <w:top w:val="single" w:color="000000" w:sz="4" w:space="0"/>
              <w:left w:val="single" w:color="000000" w:sz="4" w:space="0"/>
              <w:bottom w:val="single" w:color="000000" w:sz="4" w:space="0"/>
              <w:right w:val="single" w:color="000000" w:sz="4" w:space="0"/>
            </w:tcBorders>
            <w:noWrap/>
            <w:vAlign w:val="center"/>
          </w:tcPr>
          <w:p w14:paraId="6FCC3248">
            <w:pPr>
              <w:widowControl/>
            </w:pPr>
            <w:r>
              <w:rPr>
                <w:rFonts w:hint="eastAsia"/>
              </w:rPr>
              <w:t>跨境电商运营助理、</w:t>
            </w:r>
            <w:r>
              <w:t>网店美工、运营助理顶岗实训</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07B1DE69">
            <w:pPr>
              <w:widowControl/>
            </w:pPr>
            <w:r>
              <w:t>20</w:t>
            </w:r>
          </w:p>
        </w:tc>
      </w:tr>
    </w:tbl>
    <w:p w14:paraId="2807E2E3">
      <w:pPr>
        <w:widowControl/>
        <w:spacing w:line="440" w:lineRule="exact"/>
        <w:ind w:firstLine="480"/>
        <w:jc w:val="both"/>
        <w:rPr>
          <w:sz w:val="24"/>
          <w:szCs w:val="22"/>
        </w:rPr>
      </w:pPr>
      <w:r>
        <w:rPr>
          <w:sz w:val="24"/>
          <w:szCs w:val="22"/>
        </w:rPr>
        <w:t>备注：工位数指一次性容纳实验、实训项目学生人数。</w:t>
      </w:r>
    </w:p>
    <w:p w14:paraId="5197E9C4">
      <w:pPr>
        <w:spacing w:line="440" w:lineRule="exact"/>
        <w:ind w:firstLine="482" w:firstLineChars="200"/>
        <w:jc w:val="both"/>
        <w:rPr>
          <w:b/>
          <w:sz w:val="24"/>
          <w:szCs w:val="22"/>
        </w:rPr>
      </w:pPr>
      <w:r>
        <w:rPr>
          <w:b/>
          <w:sz w:val="24"/>
          <w:szCs w:val="22"/>
        </w:rPr>
        <w:t>（三）教学资源</w:t>
      </w:r>
    </w:p>
    <w:p w14:paraId="4BEFF319">
      <w:pPr>
        <w:widowControl/>
        <w:spacing w:line="460" w:lineRule="exact"/>
        <w:ind w:firstLine="480"/>
        <w:jc w:val="both"/>
        <w:rPr>
          <w:sz w:val="24"/>
          <w:szCs w:val="22"/>
        </w:rPr>
      </w:pPr>
      <w:r>
        <w:rPr>
          <w:sz w:val="24"/>
          <w:szCs w:val="22"/>
        </w:rPr>
        <w:t>对教材选用、图书文献配备、数字资源配备等提出有关要求。严格执行国家和省（市）关于教材选用的有关文件规定，完善教材选用制度，经过规范程序选用教材，优先选用职业教育国家规划教材、省级规划教材，根据需要编写校本特色教材，禁止不合格的教材进入课堂。图书、文献配备应能满足学生全面培养、教科研工作、专业建设等的需要，方便师生查询、借阅、结合专业实际列举有关图书类别。数字资源配备主要包括与本专业有关的音视频素材、教学课件、案例库、虚拟仿真软件、数字教材等，要求种类丰富、形式多样、使用便捷、满足教学。</w:t>
      </w:r>
    </w:p>
    <w:p w14:paraId="4F4DD954">
      <w:pPr>
        <w:spacing w:line="460" w:lineRule="exact"/>
        <w:ind w:firstLine="480"/>
        <w:jc w:val="both"/>
        <w:rPr>
          <w:sz w:val="24"/>
          <w:szCs w:val="22"/>
        </w:rPr>
      </w:pPr>
      <w:r>
        <w:rPr>
          <w:sz w:val="24"/>
          <w:szCs w:val="22"/>
        </w:rPr>
        <w:t xml:space="preserve">教学资源主要包括能够满足学生专业学习、教师专业教学研究和教学实施所需的教材、图书文献及数字教学资源等。 </w:t>
      </w:r>
    </w:p>
    <w:p w14:paraId="78973DC9">
      <w:pPr>
        <w:spacing w:line="460" w:lineRule="exact"/>
        <w:ind w:firstLine="480"/>
        <w:jc w:val="both"/>
        <w:rPr>
          <w:sz w:val="24"/>
          <w:szCs w:val="22"/>
        </w:rPr>
      </w:pPr>
      <w:r>
        <w:rPr>
          <w:sz w:val="24"/>
          <w:szCs w:val="22"/>
        </w:rPr>
        <w:t>1</w:t>
      </w:r>
      <w:r>
        <w:rPr>
          <w:rFonts w:hint="eastAsia"/>
          <w:sz w:val="24"/>
          <w:szCs w:val="22"/>
        </w:rPr>
        <w:t>、</w:t>
      </w:r>
      <w:r>
        <w:rPr>
          <w:sz w:val="24"/>
          <w:szCs w:val="22"/>
        </w:rPr>
        <w:t xml:space="preserve">教材选用基本要求 </w:t>
      </w:r>
    </w:p>
    <w:p w14:paraId="5D2A32CA">
      <w:pPr>
        <w:spacing w:line="460" w:lineRule="exact"/>
        <w:ind w:firstLine="480"/>
        <w:jc w:val="both"/>
        <w:rPr>
          <w:sz w:val="24"/>
          <w:szCs w:val="22"/>
        </w:rPr>
      </w:pPr>
      <w:r>
        <w:rPr>
          <w:sz w:val="24"/>
          <w:szCs w:val="22"/>
        </w:rPr>
        <w:t xml:space="preserve">按照国家规定选用优质教材，禁止不合格的教材进入课堂。学校应建立专业教师、行业专家和教研人员等参与的教材选用机构，完善教材选用制度，经过规范程序择优选用教材。 </w:t>
      </w:r>
    </w:p>
    <w:p w14:paraId="36EB6971">
      <w:pPr>
        <w:spacing w:line="460" w:lineRule="exact"/>
        <w:ind w:firstLine="480"/>
        <w:jc w:val="both"/>
        <w:rPr>
          <w:sz w:val="24"/>
          <w:szCs w:val="22"/>
        </w:rPr>
      </w:pPr>
      <w:r>
        <w:rPr>
          <w:sz w:val="24"/>
          <w:szCs w:val="22"/>
        </w:rPr>
        <w:t>2</w:t>
      </w:r>
      <w:r>
        <w:rPr>
          <w:rFonts w:hint="eastAsia"/>
          <w:sz w:val="24"/>
          <w:szCs w:val="22"/>
        </w:rPr>
        <w:t>、</w:t>
      </w:r>
      <w:r>
        <w:rPr>
          <w:sz w:val="24"/>
          <w:szCs w:val="22"/>
        </w:rPr>
        <w:t xml:space="preserve">图书文献基本要求 </w:t>
      </w:r>
    </w:p>
    <w:p w14:paraId="0038E9C6">
      <w:pPr>
        <w:spacing w:line="460" w:lineRule="exact"/>
        <w:ind w:firstLine="480"/>
        <w:jc w:val="both"/>
        <w:rPr>
          <w:sz w:val="24"/>
          <w:szCs w:val="22"/>
        </w:rPr>
      </w:pPr>
      <w:r>
        <w:rPr>
          <w:sz w:val="24"/>
          <w:szCs w:val="22"/>
        </w:rPr>
        <w:t>图书文献配备能满足人才培养、专业建设、教科研等工作的需要，方便师生查询、借阅。专业类图书文献主要包括：工商管理类、经济类等方面图书、报纸、期刊等</w:t>
      </w:r>
    </w:p>
    <w:p w14:paraId="226CFC9D">
      <w:pPr>
        <w:spacing w:line="460" w:lineRule="exact"/>
        <w:ind w:firstLine="480"/>
        <w:jc w:val="both"/>
        <w:rPr>
          <w:sz w:val="24"/>
          <w:szCs w:val="22"/>
        </w:rPr>
      </w:pPr>
      <w:r>
        <w:rPr>
          <w:sz w:val="24"/>
          <w:szCs w:val="22"/>
        </w:rPr>
        <w:t>3</w:t>
      </w:r>
      <w:r>
        <w:rPr>
          <w:rFonts w:hint="eastAsia"/>
          <w:sz w:val="24"/>
          <w:szCs w:val="22"/>
        </w:rPr>
        <w:t>、</w:t>
      </w:r>
      <w:r>
        <w:rPr>
          <w:sz w:val="24"/>
          <w:szCs w:val="22"/>
        </w:rPr>
        <w:t xml:space="preserve">数字教学资源基本要求 </w:t>
      </w:r>
    </w:p>
    <w:p w14:paraId="4A23E8E7">
      <w:pPr>
        <w:spacing w:line="460" w:lineRule="exact"/>
        <w:ind w:firstLine="480"/>
        <w:jc w:val="both"/>
        <w:rPr>
          <w:sz w:val="24"/>
          <w:szCs w:val="22"/>
        </w:rPr>
      </w:pPr>
      <w:r>
        <w:rPr>
          <w:sz w:val="24"/>
          <w:szCs w:val="22"/>
        </w:rPr>
        <w:t>建设、配备与本专业有关的音视频素材、教学课件、数字化教学案例库、虚拟仿真软件、数字教材等专业教学资源库，应种类丰富、形式多样、使用便捷、动态更新，能满足教学要求。目前已建设完成《跨境电子商务》、《网店美工实务》2门课程微课。</w:t>
      </w:r>
    </w:p>
    <w:p w14:paraId="5EAAD449">
      <w:pPr>
        <w:spacing w:line="440" w:lineRule="exact"/>
        <w:rPr>
          <w:sz w:val="24"/>
          <w:szCs w:val="24"/>
        </w:rPr>
      </w:pPr>
      <w:r>
        <w:rPr>
          <w:sz w:val="24"/>
          <w:szCs w:val="24"/>
        </w:rPr>
        <w:t>表</w:t>
      </w:r>
      <w:r>
        <w:rPr>
          <w:rFonts w:hint="eastAsia"/>
          <w:sz w:val="24"/>
          <w:szCs w:val="24"/>
        </w:rPr>
        <w:t>5</w:t>
      </w:r>
      <w:r>
        <w:rPr>
          <w:sz w:val="24"/>
          <w:szCs w:val="24"/>
        </w:rPr>
        <w:t xml:space="preserve">  教学课程学习资源一览表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100"/>
        <w:gridCol w:w="3448"/>
        <w:gridCol w:w="2131"/>
      </w:tblGrid>
      <w:tr w14:paraId="7B91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3" w:type="dxa"/>
            <w:noWrap/>
          </w:tcPr>
          <w:p w14:paraId="5A9EE3B6">
            <w:r>
              <w:t>序号</w:t>
            </w:r>
          </w:p>
        </w:tc>
        <w:tc>
          <w:tcPr>
            <w:tcW w:w="2100" w:type="dxa"/>
            <w:noWrap/>
          </w:tcPr>
          <w:p w14:paraId="1C92AC3D">
            <w:r>
              <w:t>课程名称</w:t>
            </w:r>
          </w:p>
        </w:tc>
        <w:tc>
          <w:tcPr>
            <w:tcW w:w="3448" w:type="dxa"/>
            <w:noWrap/>
          </w:tcPr>
          <w:p w14:paraId="41E661F3">
            <w:r>
              <w:t>空间学习资源地址</w:t>
            </w:r>
          </w:p>
        </w:tc>
        <w:tc>
          <w:tcPr>
            <w:tcW w:w="2131" w:type="dxa"/>
            <w:noWrap/>
          </w:tcPr>
          <w:p w14:paraId="3E486D30">
            <w:r>
              <w:t>其它学习资源</w:t>
            </w:r>
          </w:p>
        </w:tc>
      </w:tr>
      <w:tr w14:paraId="4622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tcPr>
          <w:p w14:paraId="1A4D0C84"/>
        </w:tc>
        <w:tc>
          <w:tcPr>
            <w:tcW w:w="2100" w:type="dxa"/>
            <w:noWrap/>
          </w:tcPr>
          <w:p w14:paraId="18E5DB54">
            <w:pPr>
              <w:jc w:val="left"/>
            </w:pPr>
            <w:r>
              <w:rPr>
                <w:sz w:val="24"/>
                <w:szCs w:val="22"/>
              </w:rPr>
              <w:t>《跨境电子商务》</w:t>
            </w:r>
          </w:p>
        </w:tc>
        <w:tc>
          <w:tcPr>
            <w:tcW w:w="3448" w:type="dxa"/>
            <w:noWrap/>
          </w:tcPr>
          <w:p w14:paraId="451BE1E8">
            <w:r>
              <w:rPr>
                <w:rFonts w:hint="eastAsia"/>
              </w:rPr>
              <w:t>湄洲湾职业技术学院教学资源平台</w:t>
            </w:r>
          </w:p>
        </w:tc>
        <w:tc>
          <w:tcPr>
            <w:tcW w:w="2131" w:type="dxa"/>
            <w:noWrap/>
          </w:tcPr>
          <w:p w14:paraId="59B66A8E"/>
        </w:tc>
      </w:tr>
      <w:tr w14:paraId="2E78B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tcPr>
          <w:p w14:paraId="3B1230B1"/>
        </w:tc>
        <w:tc>
          <w:tcPr>
            <w:tcW w:w="2100" w:type="dxa"/>
            <w:noWrap/>
          </w:tcPr>
          <w:p w14:paraId="43E2C4FA">
            <w:r>
              <w:rPr>
                <w:sz w:val="24"/>
                <w:szCs w:val="22"/>
              </w:rPr>
              <w:t>《网店美工实务》</w:t>
            </w:r>
          </w:p>
        </w:tc>
        <w:tc>
          <w:tcPr>
            <w:tcW w:w="3448" w:type="dxa"/>
            <w:noWrap/>
          </w:tcPr>
          <w:p w14:paraId="6DAB7A04">
            <w:r>
              <w:rPr>
                <w:rFonts w:hint="eastAsia"/>
              </w:rPr>
              <w:t>湄洲湾职业技术学院教学资源平台</w:t>
            </w:r>
          </w:p>
        </w:tc>
        <w:tc>
          <w:tcPr>
            <w:tcW w:w="2131" w:type="dxa"/>
            <w:noWrap/>
          </w:tcPr>
          <w:p w14:paraId="6674EB6E"/>
        </w:tc>
      </w:tr>
    </w:tbl>
    <w:p w14:paraId="69215E1B">
      <w:pPr>
        <w:jc w:val="both"/>
        <w:rPr>
          <w:szCs w:val="22"/>
        </w:rPr>
      </w:pPr>
    </w:p>
    <w:p w14:paraId="40242546">
      <w:pPr>
        <w:spacing w:line="440" w:lineRule="exact"/>
        <w:ind w:firstLine="480"/>
        <w:jc w:val="both"/>
        <w:rPr>
          <w:sz w:val="24"/>
          <w:szCs w:val="22"/>
        </w:rPr>
      </w:pPr>
      <w:r>
        <w:rPr>
          <w:sz w:val="24"/>
          <w:szCs w:val="22"/>
        </w:rPr>
        <w:t>2、主要课程推荐教材</w:t>
      </w:r>
    </w:p>
    <w:p w14:paraId="45B6C4BF">
      <w:pPr>
        <w:spacing w:line="440" w:lineRule="exact"/>
        <w:rPr>
          <w:sz w:val="24"/>
          <w:szCs w:val="24"/>
        </w:rPr>
      </w:pPr>
      <w:r>
        <w:rPr>
          <w:sz w:val="24"/>
          <w:szCs w:val="24"/>
        </w:rPr>
        <w:t>表</w:t>
      </w:r>
      <w:r>
        <w:rPr>
          <w:rFonts w:hint="eastAsia"/>
          <w:sz w:val="24"/>
          <w:szCs w:val="24"/>
        </w:rPr>
        <w:t>6</w:t>
      </w:r>
      <w:r>
        <w:rPr>
          <w:sz w:val="24"/>
          <w:szCs w:val="24"/>
        </w:rPr>
        <w:t xml:space="preserve">  课程推荐教材一览表</w:t>
      </w:r>
    </w:p>
    <w:tbl>
      <w:tblPr>
        <w:tblStyle w:val="20"/>
        <w:tblW w:w="85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56"/>
        <w:gridCol w:w="2372"/>
        <w:gridCol w:w="1039"/>
        <w:gridCol w:w="2286"/>
        <w:gridCol w:w="1240"/>
      </w:tblGrid>
      <w:tr w14:paraId="6C6E5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6" w:type="dxa"/>
            <w:noWrap/>
          </w:tcPr>
          <w:p w14:paraId="0FA6B6D2">
            <w:pPr>
              <w:widowControl/>
              <w:ind w:firstLine="482"/>
              <w:rPr>
                <w:b/>
              </w:rPr>
            </w:pPr>
            <w:r>
              <w:rPr>
                <w:b/>
              </w:rPr>
              <w:t>课程名称</w:t>
            </w:r>
          </w:p>
        </w:tc>
        <w:tc>
          <w:tcPr>
            <w:tcW w:w="2372" w:type="dxa"/>
            <w:noWrap/>
          </w:tcPr>
          <w:p w14:paraId="09C04B31">
            <w:pPr>
              <w:widowControl/>
              <w:ind w:firstLine="482"/>
              <w:jc w:val="left"/>
              <w:rPr>
                <w:b/>
              </w:rPr>
            </w:pPr>
            <w:r>
              <w:rPr>
                <w:b/>
              </w:rPr>
              <w:t>教材名称</w:t>
            </w:r>
          </w:p>
        </w:tc>
        <w:tc>
          <w:tcPr>
            <w:tcW w:w="1039" w:type="dxa"/>
            <w:noWrap/>
          </w:tcPr>
          <w:p w14:paraId="3111536B">
            <w:pPr>
              <w:widowControl/>
              <w:jc w:val="left"/>
              <w:rPr>
                <w:b/>
              </w:rPr>
            </w:pPr>
            <w:r>
              <w:rPr>
                <w:b/>
              </w:rPr>
              <w:t>作者</w:t>
            </w:r>
          </w:p>
        </w:tc>
        <w:tc>
          <w:tcPr>
            <w:tcW w:w="2286" w:type="dxa"/>
            <w:noWrap/>
          </w:tcPr>
          <w:p w14:paraId="00BA07B1">
            <w:pPr>
              <w:widowControl/>
              <w:ind w:firstLine="482"/>
              <w:rPr>
                <w:b/>
              </w:rPr>
            </w:pPr>
            <w:r>
              <w:rPr>
                <w:b/>
              </w:rPr>
              <w:t>出版单位</w:t>
            </w:r>
          </w:p>
        </w:tc>
        <w:tc>
          <w:tcPr>
            <w:tcW w:w="1240" w:type="dxa"/>
            <w:noWrap/>
          </w:tcPr>
          <w:p w14:paraId="7BC5C047">
            <w:pPr>
              <w:widowControl/>
              <w:jc w:val="left"/>
              <w:rPr>
                <w:b/>
              </w:rPr>
            </w:pPr>
            <w:r>
              <w:rPr>
                <w:b/>
              </w:rPr>
              <w:t>出版时间</w:t>
            </w:r>
          </w:p>
        </w:tc>
      </w:tr>
      <w:tr w14:paraId="4B4DC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6" w:type="dxa"/>
            <w:noWrap/>
            <w:vAlign w:val="center"/>
          </w:tcPr>
          <w:p w14:paraId="615B3238">
            <w:pPr>
              <w:widowControl/>
            </w:pPr>
            <w:r>
              <w:t>国际贸易实务</w:t>
            </w:r>
          </w:p>
        </w:tc>
        <w:tc>
          <w:tcPr>
            <w:tcW w:w="2372" w:type="dxa"/>
            <w:noWrap/>
            <w:vAlign w:val="center"/>
          </w:tcPr>
          <w:p w14:paraId="02A26B7C">
            <w:pPr>
              <w:widowControl/>
            </w:pPr>
            <w:r>
              <w:t>国际贸易实务与案例教程（第三版）</w:t>
            </w:r>
          </w:p>
        </w:tc>
        <w:tc>
          <w:tcPr>
            <w:tcW w:w="1039" w:type="dxa"/>
            <w:noWrap/>
            <w:vAlign w:val="center"/>
          </w:tcPr>
          <w:p w14:paraId="2C021F0F">
            <w:pPr>
              <w:widowControl/>
            </w:pPr>
            <w:r>
              <w:t>张亚芬</w:t>
            </w:r>
          </w:p>
        </w:tc>
        <w:tc>
          <w:tcPr>
            <w:tcW w:w="2286" w:type="dxa"/>
            <w:noWrap/>
            <w:vAlign w:val="center"/>
          </w:tcPr>
          <w:p w14:paraId="686E3FF7">
            <w:pPr>
              <w:widowControl/>
            </w:pPr>
            <w:r>
              <w:t>高等教育出版社</w:t>
            </w:r>
          </w:p>
        </w:tc>
        <w:tc>
          <w:tcPr>
            <w:tcW w:w="1240" w:type="dxa"/>
            <w:noWrap/>
            <w:vAlign w:val="center"/>
          </w:tcPr>
          <w:p w14:paraId="6898DC71">
            <w:pPr>
              <w:widowControl/>
            </w:pPr>
            <w:r>
              <w:t>2018</w:t>
            </w:r>
          </w:p>
        </w:tc>
      </w:tr>
      <w:tr w14:paraId="6EE4C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6" w:type="dxa"/>
            <w:noWrap/>
            <w:vAlign w:val="center"/>
          </w:tcPr>
          <w:p w14:paraId="012F68D6">
            <w:pPr>
              <w:widowControl/>
            </w:pPr>
            <w:r>
              <w:t>国际金融</w:t>
            </w:r>
          </w:p>
        </w:tc>
        <w:tc>
          <w:tcPr>
            <w:tcW w:w="2372" w:type="dxa"/>
            <w:noWrap/>
            <w:vAlign w:val="center"/>
          </w:tcPr>
          <w:p w14:paraId="12D599E2">
            <w:pPr>
              <w:widowControl/>
            </w:pPr>
            <w:r>
              <w:t>国际金融（第三版）</w:t>
            </w:r>
          </w:p>
        </w:tc>
        <w:tc>
          <w:tcPr>
            <w:tcW w:w="1039" w:type="dxa"/>
            <w:noWrap/>
            <w:vAlign w:val="center"/>
          </w:tcPr>
          <w:p w14:paraId="277D392A">
            <w:pPr>
              <w:widowControl/>
            </w:pPr>
            <w:r>
              <w:t>高建侠</w:t>
            </w:r>
          </w:p>
        </w:tc>
        <w:tc>
          <w:tcPr>
            <w:tcW w:w="2286" w:type="dxa"/>
            <w:noWrap/>
            <w:vAlign w:val="center"/>
          </w:tcPr>
          <w:p w14:paraId="0A06B8DF">
            <w:pPr>
              <w:widowControl/>
            </w:pPr>
            <w:r>
              <w:t>中国人民大学出版社</w:t>
            </w:r>
          </w:p>
        </w:tc>
        <w:tc>
          <w:tcPr>
            <w:tcW w:w="1240" w:type="dxa"/>
            <w:noWrap/>
            <w:vAlign w:val="center"/>
          </w:tcPr>
          <w:p w14:paraId="3EEEEC1C">
            <w:pPr>
              <w:widowControl/>
            </w:pPr>
            <w:r>
              <w:t>2019</w:t>
            </w:r>
          </w:p>
        </w:tc>
      </w:tr>
    </w:tbl>
    <w:p w14:paraId="5A99141F">
      <w:pPr>
        <w:spacing w:line="440" w:lineRule="exact"/>
        <w:ind w:firstLine="482" w:firstLineChars="200"/>
        <w:jc w:val="both"/>
        <w:rPr>
          <w:b/>
          <w:sz w:val="24"/>
          <w:szCs w:val="22"/>
        </w:rPr>
      </w:pPr>
      <w:r>
        <w:rPr>
          <w:b/>
          <w:sz w:val="24"/>
          <w:szCs w:val="22"/>
        </w:rPr>
        <w:t>（四）教学方法</w:t>
      </w:r>
    </w:p>
    <w:p w14:paraId="3DA5E02C">
      <w:pPr>
        <w:spacing w:line="460" w:lineRule="exact"/>
        <w:ind w:firstLine="480"/>
        <w:jc w:val="both"/>
        <w:rPr>
          <w:sz w:val="24"/>
          <w:szCs w:val="22"/>
        </w:rPr>
      </w:pPr>
      <w:r>
        <w:rPr>
          <w:sz w:val="24"/>
          <w:szCs w:val="22"/>
        </w:rPr>
        <w:t>1、充分利用信息技术手段和网络教学资源（国家精品在线开放课程、中国大学慕课平台、省级在线开放课程）开展教学。</w:t>
      </w:r>
    </w:p>
    <w:p w14:paraId="1F95DBF1">
      <w:pPr>
        <w:spacing w:line="460" w:lineRule="exact"/>
        <w:ind w:firstLine="480"/>
        <w:jc w:val="both"/>
        <w:rPr>
          <w:sz w:val="24"/>
          <w:szCs w:val="22"/>
        </w:rPr>
      </w:pPr>
      <w:r>
        <w:rPr>
          <w:sz w:val="24"/>
          <w:szCs w:val="22"/>
        </w:rPr>
        <w:t>2、建议采取启发式、参与式、讨论式和探究式的教学方法，并且以学生为主，分层次、分小组进行教学，做到针对不同教学对象和教学内容灵活施教。教师要对教学成果进行评价和展示，以达到提高教学效果的目的。</w:t>
      </w:r>
    </w:p>
    <w:p w14:paraId="53236BDD">
      <w:pPr>
        <w:spacing w:line="460" w:lineRule="exact"/>
        <w:ind w:firstLine="480"/>
        <w:jc w:val="both"/>
        <w:rPr>
          <w:sz w:val="24"/>
          <w:szCs w:val="22"/>
        </w:rPr>
      </w:pPr>
      <w:r>
        <w:rPr>
          <w:sz w:val="24"/>
          <w:szCs w:val="22"/>
        </w:rPr>
        <w:t>3、结合爱课程、智慧职教、职教云等平台，实施线上线下混合式教学法，包括以下环节：课前：教师按照标准准备课前学习资源并在平台发布；教师线上指导学生完成课前线上资源学习、讨论，在此基础上，学生完成课前线上作业，教师记录学生线上学习难点。</w:t>
      </w:r>
    </w:p>
    <w:p w14:paraId="10EDE9C9">
      <w:pPr>
        <w:spacing w:line="460" w:lineRule="exact"/>
        <w:ind w:firstLine="480"/>
        <w:jc w:val="both"/>
        <w:rPr>
          <w:sz w:val="24"/>
          <w:szCs w:val="22"/>
        </w:rPr>
      </w:pPr>
      <w:r>
        <w:rPr>
          <w:sz w:val="24"/>
          <w:szCs w:val="22"/>
        </w:rPr>
        <w:t>课中：根据学生课前学习中的疑难点，教师有针对性地进行讲解，通过“课中讨论”、“头脑风暴”、“提问”、“测试”、“小组 PK”等方式帮助学生进一步掌握教学内容。</w:t>
      </w:r>
    </w:p>
    <w:p w14:paraId="122E7819">
      <w:pPr>
        <w:spacing w:line="460" w:lineRule="exact"/>
        <w:ind w:firstLine="480"/>
        <w:jc w:val="both"/>
        <w:rPr>
          <w:sz w:val="24"/>
          <w:szCs w:val="22"/>
        </w:rPr>
      </w:pPr>
      <w:r>
        <w:rPr>
          <w:sz w:val="24"/>
          <w:szCs w:val="22"/>
        </w:rPr>
        <w:t>课后：教师发布课后学习任务，并线上回答学生疑问，与学生进行实时讨论。</w:t>
      </w:r>
    </w:p>
    <w:p w14:paraId="1BC213C7">
      <w:pPr>
        <w:spacing w:line="460" w:lineRule="exact"/>
        <w:ind w:firstLine="480"/>
        <w:jc w:val="both"/>
        <w:rPr>
          <w:sz w:val="24"/>
          <w:szCs w:val="22"/>
        </w:rPr>
      </w:pPr>
      <w:r>
        <w:rPr>
          <w:sz w:val="24"/>
          <w:szCs w:val="22"/>
        </w:rPr>
        <w:t>4、促进书证融通。实施 1+X 证书制度试点，将职业技能等级标准有关内容及要求有机融入专业课程教学。</w:t>
      </w:r>
    </w:p>
    <w:p w14:paraId="7F7D71B6">
      <w:pPr>
        <w:spacing w:line="460" w:lineRule="exact"/>
        <w:ind w:firstLine="480"/>
        <w:jc w:val="both"/>
        <w:rPr>
          <w:sz w:val="24"/>
          <w:szCs w:val="22"/>
        </w:rPr>
      </w:pPr>
      <w:r>
        <w:rPr>
          <w:rFonts w:hint="eastAsia"/>
          <w:sz w:val="24"/>
          <w:szCs w:val="22"/>
        </w:rPr>
        <w:t>5、思政目标：</w:t>
      </w:r>
    </w:p>
    <w:p w14:paraId="0A804AB5">
      <w:pPr>
        <w:spacing w:line="460" w:lineRule="exact"/>
        <w:ind w:firstLine="480"/>
        <w:jc w:val="both"/>
        <w:rPr>
          <w:sz w:val="24"/>
          <w:szCs w:val="22"/>
        </w:rPr>
      </w:pPr>
      <w:r>
        <w:rPr>
          <w:rFonts w:hint="eastAsia"/>
          <w:sz w:val="24"/>
          <w:szCs w:val="22"/>
        </w:rPr>
        <w:t>（1）提高个人的爱国、敬业、诚信、友善修养，自觉把小我融入大我，不</w:t>
      </w:r>
    </w:p>
    <w:p w14:paraId="76BEB155">
      <w:pPr>
        <w:spacing w:line="460" w:lineRule="exact"/>
        <w:ind w:firstLine="480"/>
        <w:jc w:val="both"/>
        <w:rPr>
          <w:sz w:val="24"/>
          <w:szCs w:val="22"/>
        </w:rPr>
      </w:pPr>
      <w:r>
        <w:rPr>
          <w:rFonts w:hint="eastAsia"/>
          <w:sz w:val="24"/>
          <w:szCs w:val="22"/>
        </w:rPr>
        <w:t>断追求国家的富强、民主、文明、和谐和社会的自由、平等、公正、法治，将社会主义核心价值观内化为精神追求、外化为自觉行动。</w:t>
      </w:r>
    </w:p>
    <w:p w14:paraId="0CA5F0D5">
      <w:pPr>
        <w:spacing w:line="460" w:lineRule="exact"/>
        <w:ind w:firstLine="480"/>
        <w:jc w:val="both"/>
        <w:rPr>
          <w:sz w:val="24"/>
          <w:szCs w:val="22"/>
        </w:rPr>
      </w:pPr>
      <w:r>
        <w:rPr>
          <w:rFonts w:hint="eastAsia"/>
          <w:sz w:val="24"/>
          <w:szCs w:val="22"/>
        </w:rPr>
        <w:t>（2）具有遵规守纪的意识，能够遵守信息和电子商务方面的法律法规，遵守道德规范，懂得合法使用信息资源和开展商务活动，自觉抵制不良信息，注意保护个人、他人的信息隐私。</w:t>
      </w:r>
    </w:p>
    <w:p w14:paraId="5514E508">
      <w:pPr>
        <w:spacing w:line="460" w:lineRule="exact"/>
        <w:ind w:firstLine="480"/>
        <w:jc w:val="both"/>
        <w:rPr>
          <w:sz w:val="24"/>
          <w:szCs w:val="22"/>
        </w:rPr>
      </w:pPr>
      <w:r>
        <w:rPr>
          <w:rFonts w:hint="eastAsia"/>
          <w:sz w:val="24"/>
          <w:szCs w:val="22"/>
        </w:rPr>
        <w:t>（3）注重学思结合、知行统一，在实践中“敢闯会创”，增强勇于探索的创新精神、善于解决问题的实践能力，增强创新精神、创造意识和创业能力。</w:t>
      </w:r>
    </w:p>
    <w:p w14:paraId="1DA352F4">
      <w:pPr>
        <w:spacing w:line="460" w:lineRule="exact"/>
        <w:ind w:firstLine="480"/>
        <w:jc w:val="both"/>
        <w:rPr>
          <w:sz w:val="24"/>
          <w:szCs w:val="22"/>
        </w:rPr>
      </w:pPr>
      <w:r>
        <w:rPr>
          <w:rFonts w:hint="eastAsia"/>
          <w:sz w:val="24"/>
          <w:szCs w:val="22"/>
        </w:rPr>
        <w:t>（4）了解跨境电子商务行业领域的国家战略、法律法规和相关政策，深入社会实践、关注现实问题，具备职业道德、吃苦耐劳、诚信服务、德法兼修的职业素养。</w:t>
      </w:r>
    </w:p>
    <w:p w14:paraId="1DB21576">
      <w:pPr>
        <w:spacing w:line="440" w:lineRule="exact"/>
        <w:ind w:firstLine="482" w:firstLineChars="200"/>
        <w:jc w:val="both"/>
        <w:rPr>
          <w:b/>
          <w:sz w:val="24"/>
          <w:szCs w:val="22"/>
        </w:rPr>
      </w:pPr>
      <w:r>
        <w:rPr>
          <w:b/>
          <w:sz w:val="24"/>
          <w:szCs w:val="22"/>
        </w:rPr>
        <w:t>（五）学习评价</w:t>
      </w:r>
    </w:p>
    <w:p w14:paraId="53EE19E5">
      <w:pPr>
        <w:spacing w:line="440" w:lineRule="exact"/>
        <w:ind w:firstLine="480" w:firstLineChars="200"/>
        <w:jc w:val="both"/>
        <w:rPr>
          <w:sz w:val="24"/>
          <w:szCs w:val="22"/>
        </w:rPr>
      </w:pPr>
      <w:r>
        <w:rPr>
          <w:sz w:val="24"/>
          <w:szCs w:val="22"/>
        </w:rPr>
        <w:t>各门课程的考核均以教学大纲和教材为依据，学生的学习成绩由平时成绩和期末成绩两部分组成。平时成绩包括课堂表现、学生作业、平时测验、出勤情况，平时成绩占 30-40%，期末考试成绩占 60-70%。 学生毕业设计重点培养学生综合运用所学知识解决实际问题的能力。论文题目提倡多样化，选题应在总体上符合国际贸易实务专业的教学要求，毕业论文设计、写作由专业老师指导并评定论文等级。</w:t>
      </w:r>
    </w:p>
    <w:p w14:paraId="706451B6">
      <w:pPr>
        <w:spacing w:line="440" w:lineRule="exact"/>
        <w:ind w:firstLine="480" w:firstLineChars="200"/>
        <w:jc w:val="both"/>
        <w:rPr>
          <w:sz w:val="24"/>
          <w:szCs w:val="22"/>
        </w:rPr>
      </w:pPr>
      <w:r>
        <w:rPr>
          <w:sz w:val="24"/>
          <w:szCs w:val="22"/>
        </w:rPr>
        <w:t>专业群在突出以提升岗位职业能力为重心的基础上，针对不同教学与实践内容，构建多元化专业教学评价体系。教学评价的对象应包括学生知识掌握情况、实践操作能力、学习态度和基本职业素质等方面，突出能力的考核评价方式，体现对综合素质的评价；吸纳更多行业企业和社会有关方面组织参与考核评价。</w:t>
      </w:r>
    </w:p>
    <w:p w14:paraId="539FA60E">
      <w:pPr>
        <w:spacing w:line="440" w:lineRule="exact"/>
        <w:ind w:firstLine="480" w:firstLineChars="200"/>
        <w:jc w:val="both"/>
        <w:rPr>
          <w:sz w:val="24"/>
          <w:szCs w:val="22"/>
        </w:rPr>
      </w:pPr>
      <w:r>
        <w:rPr>
          <w:sz w:val="24"/>
          <w:szCs w:val="22"/>
        </w:rPr>
        <w:t>课证融合课程以证代考进行评价考核；项目式课程教学评价的标准应体现项目驱动、实践导向课程的特征，体现理论与实践、操作的统一，以能否完成项目实践活动任务以及完成情况给予评定，教学评价的对象应包括学生知识掌握情况、实践操作能力、学习态度和基本职业素质等方面，分为应知应会两部分，采取笔试与实践操作按合理的比例相结合方式进行评价考核。校外</w:t>
      </w:r>
      <w:r>
        <w:rPr>
          <w:rFonts w:hint="eastAsia"/>
          <w:sz w:val="24"/>
          <w:szCs w:val="22"/>
        </w:rPr>
        <w:t>岗位实习</w:t>
      </w:r>
      <w:r>
        <w:rPr>
          <w:sz w:val="24"/>
          <w:szCs w:val="22"/>
        </w:rPr>
        <w:t>成绩采用校内专业教师评价、校外兼职教师评价、实习单位鉴定三项评价相结合的方式，对学生的专业技能、工作态度、工作纪律等方面进行全面评价。</w:t>
      </w:r>
    </w:p>
    <w:p w14:paraId="2EB25981">
      <w:pPr>
        <w:spacing w:line="440" w:lineRule="exact"/>
        <w:ind w:firstLine="480" w:firstLineChars="200"/>
        <w:jc w:val="both"/>
        <w:rPr>
          <w:sz w:val="24"/>
          <w:szCs w:val="22"/>
        </w:rPr>
      </w:pPr>
      <w:r>
        <w:rPr>
          <w:sz w:val="24"/>
          <w:szCs w:val="22"/>
        </w:rPr>
        <w:t>建立形式多样的课程考核，吸纳行业企业和社会参与学生的考核评价，突出职业能力考核评价。通过多样化考核，对学生的专业能力及岗位技能进行综合评价，激发学生自主性学习，鼓励学生的个性发展，培养创新意识和创造能力，培养学生的职业能力。评价采用笔试、实践技能考核、项目实施技能考核、岗位绩效考核、职业资格技能鉴定、厂商认证、技能竞赛等多种考核方式，根据课程的不同，采用其中一种或多种考核相合的方式进行评价。</w:t>
      </w:r>
    </w:p>
    <w:p w14:paraId="0B206B5B">
      <w:pPr>
        <w:spacing w:line="440" w:lineRule="exact"/>
        <w:ind w:firstLine="480" w:firstLineChars="200"/>
        <w:jc w:val="both"/>
        <w:rPr>
          <w:sz w:val="24"/>
          <w:szCs w:val="22"/>
        </w:rPr>
      </w:pPr>
      <w:r>
        <w:rPr>
          <w:sz w:val="24"/>
          <w:szCs w:val="22"/>
        </w:rPr>
        <w:t>笔试：适用于理论性比较强的课程，由专业教师组织考核。</w:t>
      </w:r>
    </w:p>
    <w:p w14:paraId="75C32C17">
      <w:pPr>
        <w:spacing w:line="440" w:lineRule="exact"/>
        <w:ind w:firstLine="480" w:firstLineChars="200"/>
        <w:jc w:val="both"/>
        <w:rPr>
          <w:sz w:val="24"/>
          <w:szCs w:val="22"/>
        </w:rPr>
      </w:pPr>
      <w:r>
        <w:rPr>
          <w:sz w:val="24"/>
          <w:szCs w:val="22"/>
        </w:rPr>
        <w:t>实践技能考核：适用于实践性比较强的课程。技能考核应根据岗位技能要求，确定其相应的主要技能考核项目，由专兼职教师共同组织考核。</w:t>
      </w:r>
    </w:p>
    <w:p w14:paraId="5B7F6ABC">
      <w:pPr>
        <w:spacing w:line="440" w:lineRule="exact"/>
        <w:ind w:firstLine="480" w:firstLineChars="200"/>
        <w:jc w:val="both"/>
        <w:rPr>
          <w:sz w:val="24"/>
          <w:szCs w:val="22"/>
        </w:rPr>
      </w:pPr>
      <w:r>
        <w:rPr>
          <w:sz w:val="24"/>
          <w:szCs w:val="22"/>
        </w:rPr>
        <w:t>项目实施技能考核：综合项目实训课程主要是通过项目开展教学，课程考核旨在学生的知识掌握、知识应用、专业技能、创新能力、工作态度及团队合作等方面进行综合评价，通常采取项目实施过程考核与实践技能考核相结合进行综合评价，由专兼职教师共同组织考核。</w:t>
      </w:r>
    </w:p>
    <w:p w14:paraId="422E9C38">
      <w:pPr>
        <w:spacing w:line="440" w:lineRule="exact"/>
        <w:ind w:firstLine="480" w:firstLineChars="200"/>
        <w:jc w:val="both"/>
        <w:rPr>
          <w:sz w:val="24"/>
          <w:szCs w:val="22"/>
        </w:rPr>
      </w:pPr>
      <w:r>
        <w:rPr>
          <w:sz w:val="24"/>
          <w:szCs w:val="22"/>
        </w:rPr>
        <w:t>岗位绩效考核：在企业中开设的课程与实践，由企业与学校进行共同考核，企业考核主要以企业对学生的岗位工作执行情况进行绩效考核。</w:t>
      </w:r>
    </w:p>
    <w:p w14:paraId="112BD5BB">
      <w:pPr>
        <w:spacing w:line="440" w:lineRule="exact"/>
        <w:ind w:firstLine="480" w:firstLineChars="200"/>
        <w:jc w:val="both"/>
        <w:rPr>
          <w:sz w:val="24"/>
          <w:szCs w:val="22"/>
        </w:rPr>
      </w:pPr>
      <w:r>
        <w:rPr>
          <w:sz w:val="24"/>
          <w:szCs w:val="22"/>
        </w:rPr>
        <w:t>职业资格技能鉴定、厂商认证：本专业还引入了职业资格鉴定和厂商认证来评价学生的职业能力，学生参加职业资格认证考核，获得的认证作为学生评价依据。</w:t>
      </w:r>
    </w:p>
    <w:p w14:paraId="59B3220D">
      <w:pPr>
        <w:spacing w:line="440" w:lineRule="exact"/>
        <w:ind w:firstLine="480" w:firstLineChars="200"/>
        <w:jc w:val="both"/>
        <w:rPr>
          <w:sz w:val="24"/>
          <w:szCs w:val="22"/>
        </w:rPr>
      </w:pPr>
      <w:r>
        <w:rPr>
          <w:sz w:val="24"/>
          <w:szCs w:val="22"/>
        </w:rPr>
        <w:t>技能竞赛：积极参加国家、省各有关部门及学院组织的各项专业技能竞赛，以竞赛所取得的成绩作为学生评价依据。</w:t>
      </w:r>
    </w:p>
    <w:p w14:paraId="482E32A0">
      <w:pPr>
        <w:spacing w:line="440" w:lineRule="exact"/>
        <w:ind w:firstLine="480" w:firstLineChars="200"/>
        <w:jc w:val="both"/>
        <w:rPr>
          <w:sz w:val="24"/>
          <w:szCs w:val="22"/>
        </w:rPr>
      </w:pPr>
      <w:r>
        <w:rPr>
          <w:rFonts w:hint="eastAsia"/>
          <w:sz w:val="24"/>
          <w:szCs w:val="22"/>
        </w:rPr>
        <w:t>1.坚持教前评价与教后评价相结合、过程评价与结果评价相结合、定性评价与定量评价相结合、主观评价与客观评价相结合的多元化评价原则。</w:t>
      </w:r>
    </w:p>
    <w:p w14:paraId="2F58FF2A">
      <w:pPr>
        <w:spacing w:line="440" w:lineRule="exact"/>
        <w:ind w:firstLine="480" w:firstLineChars="200"/>
        <w:jc w:val="both"/>
        <w:rPr>
          <w:sz w:val="24"/>
          <w:szCs w:val="22"/>
        </w:rPr>
      </w:pPr>
      <w:r>
        <w:rPr>
          <w:rFonts w:hint="eastAsia"/>
          <w:sz w:val="24"/>
          <w:szCs w:val="22"/>
        </w:rPr>
        <w:t>2.实行理论考试、实训考核与日常操行表现评价相结合的评价方式，以利于学生综合职业能力的发展。</w:t>
      </w:r>
    </w:p>
    <w:p w14:paraId="0441BC56">
      <w:pPr>
        <w:spacing w:line="440" w:lineRule="exact"/>
        <w:ind w:firstLine="480" w:firstLineChars="200"/>
        <w:jc w:val="both"/>
        <w:rPr>
          <w:sz w:val="24"/>
          <w:szCs w:val="22"/>
        </w:rPr>
      </w:pPr>
      <w:r>
        <w:rPr>
          <w:rFonts w:hint="eastAsia"/>
          <w:sz w:val="24"/>
          <w:szCs w:val="22"/>
        </w:rPr>
        <w:t>3.理论部分的考核可以采用课堂综合表现评价、作业评价、学习效果课堂展示、综合笔试等多元评价方法。笔试主要针对各部分的基本知识进行命题。</w:t>
      </w:r>
    </w:p>
    <w:p w14:paraId="68E2ED0E">
      <w:pPr>
        <w:spacing w:line="440" w:lineRule="exact"/>
        <w:ind w:firstLine="480" w:firstLineChars="200"/>
        <w:jc w:val="both"/>
        <w:rPr>
          <w:sz w:val="24"/>
          <w:szCs w:val="22"/>
        </w:rPr>
      </w:pPr>
      <w:r>
        <w:rPr>
          <w:rFonts w:hint="eastAsia"/>
          <w:sz w:val="24"/>
          <w:szCs w:val="22"/>
        </w:rPr>
        <w:t>4.实践部分采用过程性评价和成果考核相结合的方式。实践考试要设计便于操作的考题和细化的评分标准。</w:t>
      </w:r>
    </w:p>
    <w:p w14:paraId="64AD2CAB">
      <w:pPr>
        <w:spacing w:line="440" w:lineRule="exact"/>
        <w:ind w:firstLine="480" w:firstLineChars="200"/>
        <w:jc w:val="both"/>
        <w:rPr>
          <w:sz w:val="24"/>
          <w:szCs w:val="22"/>
        </w:rPr>
      </w:pPr>
      <w:r>
        <w:rPr>
          <w:rFonts w:hint="eastAsia"/>
          <w:sz w:val="24"/>
          <w:szCs w:val="22"/>
        </w:rPr>
        <w:t>5.要根据课程的特点，注重评价内容的整体性，既要关注学生对知识的理解、技能的掌握和能力的提高，又要关注学生养成规范操作、安全操作的良好习惯，以及爱护设备、节约能源、保护环境等意识与观念的形成。</w:t>
      </w:r>
    </w:p>
    <w:p w14:paraId="62977C41">
      <w:pPr>
        <w:spacing w:line="440" w:lineRule="exact"/>
        <w:ind w:firstLine="480" w:firstLineChars="200"/>
        <w:jc w:val="both"/>
        <w:rPr>
          <w:sz w:val="24"/>
          <w:szCs w:val="22"/>
        </w:rPr>
      </w:pPr>
      <w:r>
        <w:rPr>
          <w:sz w:val="24"/>
          <w:szCs w:val="22"/>
        </w:rPr>
        <w:t xml:space="preserve">1.对于理论课程 </w:t>
      </w:r>
    </w:p>
    <w:p w14:paraId="6886A52C">
      <w:pPr>
        <w:spacing w:line="440" w:lineRule="exact"/>
        <w:ind w:firstLine="480" w:firstLineChars="200"/>
        <w:jc w:val="both"/>
        <w:rPr>
          <w:sz w:val="24"/>
          <w:szCs w:val="22"/>
        </w:rPr>
      </w:pPr>
      <w:r>
        <w:rPr>
          <w:sz w:val="24"/>
          <w:szCs w:val="22"/>
        </w:rPr>
        <w:t xml:space="preserve">考试课：考勤10%、作业10%、课堂表现 10%，期末考试70%； </w:t>
      </w:r>
    </w:p>
    <w:p w14:paraId="107B87D7">
      <w:pPr>
        <w:spacing w:line="440" w:lineRule="exact"/>
        <w:ind w:firstLine="480" w:firstLineChars="200"/>
        <w:jc w:val="both"/>
        <w:rPr>
          <w:sz w:val="24"/>
          <w:szCs w:val="22"/>
        </w:rPr>
      </w:pPr>
      <w:r>
        <w:rPr>
          <w:sz w:val="24"/>
          <w:szCs w:val="22"/>
        </w:rPr>
        <w:t xml:space="preserve">考查课：课堂表现，平时作业，学习态度，课内考试各占 25%。 </w:t>
      </w:r>
    </w:p>
    <w:p w14:paraId="6E170A6F">
      <w:pPr>
        <w:spacing w:line="440" w:lineRule="exact"/>
        <w:ind w:firstLine="480" w:firstLineChars="200"/>
        <w:jc w:val="both"/>
        <w:rPr>
          <w:sz w:val="24"/>
          <w:szCs w:val="22"/>
        </w:rPr>
      </w:pPr>
      <w:r>
        <w:rPr>
          <w:sz w:val="24"/>
          <w:szCs w:val="22"/>
        </w:rPr>
        <w:t xml:space="preserve">2.对于实践技能课程 </w:t>
      </w:r>
    </w:p>
    <w:p w14:paraId="04F84189">
      <w:pPr>
        <w:spacing w:line="440" w:lineRule="exact"/>
        <w:ind w:firstLine="480" w:firstLineChars="200"/>
        <w:jc w:val="both"/>
        <w:rPr>
          <w:sz w:val="24"/>
          <w:szCs w:val="22"/>
        </w:rPr>
      </w:pPr>
      <w:r>
        <w:rPr>
          <w:sz w:val="24"/>
          <w:szCs w:val="22"/>
        </w:rPr>
        <w:t>采用每一个单元考核为：学习成果（60%）+职业素质（遵守时间20% + 团结协作10% + 语言能力10%）。</w:t>
      </w:r>
    </w:p>
    <w:p w14:paraId="42F6C5F7">
      <w:pPr>
        <w:spacing w:line="440" w:lineRule="exact"/>
        <w:ind w:firstLine="480" w:firstLineChars="200"/>
        <w:jc w:val="both"/>
        <w:rPr>
          <w:sz w:val="24"/>
          <w:szCs w:val="22"/>
        </w:rPr>
      </w:pPr>
      <w:r>
        <w:rPr>
          <w:sz w:val="24"/>
          <w:szCs w:val="22"/>
        </w:rPr>
        <w:t>评价主体：教师评价（40%）+ 小组互评（50%）+学生自评（10%）（每次小组互评时，90 分以上限10%以内）。</w:t>
      </w:r>
    </w:p>
    <w:p w14:paraId="10155A1E">
      <w:pPr>
        <w:spacing w:line="440" w:lineRule="exact"/>
        <w:ind w:firstLine="480" w:firstLineChars="200"/>
        <w:jc w:val="both"/>
        <w:rPr>
          <w:sz w:val="24"/>
          <w:szCs w:val="22"/>
        </w:rPr>
      </w:pPr>
      <w:r>
        <w:rPr>
          <w:sz w:val="24"/>
          <w:szCs w:val="22"/>
        </w:rPr>
        <w:t>课程总成绩：（每一单元考核成绩×单元学时数）/课程总学时。</w:t>
      </w:r>
    </w:p>
    <w:p w14:paraId="1E2EEC05">
      <w:pPr>
        <w:spacing w:line="440" w:lineRule="exact"/>
        <w:ind w:firstLine="482" w:firstLineChars="200"/>
        <w:jc w:val="both"/>
        <w:rPr>
          <w:b/>
          <w:sz w:val="24"/>
          <w:szCs w:val="22"/>
        </w:rPr>
      </w:pPr>
      <w:r>
        <w:rPr>
          <w:b/>
          <w:sz w:val="24"/>
          <w:szCs w:val="22"/>
        </w:rPr>
        <w:t>（六）质量管理</w:t>
      </w:r>
    </w:p>
    <w:p w14:paraId="09213B5C">
      <w:pPr>
        <w:spacing w:line="440" w:lineRule="exact"/>
        <w:ind w:firstLine="480" w:firstLineChars="200"/>
        <w:jc w:val="both"/>
        <w:rPr>
          <w:sz w:val="24"/>
          <w:szCs w:val="22"/>
        </w:rPr>
      </w:pPr>
      <w:r>
        <w:rPr>
          <w:sz w:val="24"/>
          <w:szCs w:val="22"/>
        </w:rPr>
        <w:t xml:space="preserve">1.应建立专业建设和教学质量诊断与改进机制，健全专业教学质量监控管理制度，完善课堂教学、教学评价、实习实训、毕业设计及专业调研、人才培养方案更新、资源建设等方面质量标准建设，通过教学实施、过程监控、质量评价和持续改进，达成人才培养规格。 </w:t>
      </w:r>
    </w:p>
    <w:p w14:paraId="5AEEED18">
      <w:pPr>
        <w:spacing w:line="440" w:lineRule="exact"/>
        <w:ind w:firstLine="480" w:firstLineChars="200"/>
        <w:jc w:val="both"/>
        <w:rPr>
          <w:sz w:val="24"/>
          <w:szCs w:val="22"/>
        </w:rPr>
      </w:pPr>
      <w:r>
        <w:rPr>
          <w:sz w:val="24"/>
          <w:szCs w:val="22"/>
        </w:rPr>
        <w:t xml:space="preserve">2.应完善教学管理机制，加强日常教学组织运行与管理，定期开展课程建设水平和教学质量诊断与改进，建立健全巡课、听课、评教、评学等制度，建立与企业联动的实践教学环节督导制度，严明教学纪律，强化教学组织功能，定期开展公开课、示范课等教研活动。 </w:t>
      </w:r>
    </w:p>
    <w:p w14:paraId="1B0AA629">
      <w:pPr>
        <w:spacing w:line="440" w:lineRule="exact"/>
        <w:ind w:firstLine="480" w:firstLineChars="200"/>
        <w:jc w:val="both"/>
        <w:rPr>
          <w:sz w:val="24"/>
          <w:szCs w:val="22"/>
        </w:rPr>
      </w:pPr>
      <w:r>
        <w:rPr>
          <w:sz w:val="24"/>
          <w:szCs w:val="22"/>
        </w:rPr>
        <w:t xml:space="preserve">3.应建立毕业生跟踪反馈机制及社会评价机制，并对生源情况、在校生学业水平、毕业生就业情况等进行分析，定期评价人才培养质量和培养目标达成情况。 </w:t>
      </w:r>
    </w:p>
    <w:p w14:paraId="029530B7">
      <w:pPr>
        <w:spacing w:line="440" w:lineRule="exact"/>
        <w:ind w:firstLine="480" w:firstLineChars="200"/>
        <w:jc w:val="both"/>
        <w:rPr>
          <w:sz w:val="24"/>
          <w:szCs w:val="22"/>
        </w:rPr>
      </w:pPr>
      <w:r>
        <w:rPr>
          <w:sz w:val="24"/>
          <w:szCs w:val="22"/>
        </w:rPr>
        <w:t>4.专业教研室应充分利用评价分析结果有效改进专业教学，持续提高人才培养质量</w:t>
      </w:r>
      <w:r>
        <w:rPr>
          <w:szCs w:val="22"/>
        </w:rPr>
        <w:t>。</w:t>
      </w:r>
      <w:r>
        <w:rPr>
          <w:sz w:val="24"/>
          <w:szCs w:val="22"/>
        </w:rPr>
        <w:t>结合学院建设的教学质量诊改平台，从学生入口、培养过程、出口三方面着手，开展多维度监测，对教师的教学质量进行多维度评价，加强专业调研，更新人才培养方案，通过教学实施、过程监控、质量评价和持续改进，达成人才培养规格。</w:t>
      </w:r>
    </w:p>
    <w:p w14:paraId="307A8A56">
      <w:pPr>
        <w:spacing w:line="440" w:lineRule="exact"/>
        <w:ind w:firstLine="480" w:firstLineChars="200"/>
        <w:jc w:val="both"/>
        <w:rPr>
          <w:sz w:val="24"/>
          <w:szCs w:val="22"/>
        </w:rPr>
      </w:pPr>
      <w:r>
        <w:rPr>
          <w:sz w:val="24"/>
          <w:szCs w:val="22"/>
        </w:rPr>
        <w:t>1.完善质量监控机构</w:t>
      </w:r>
    </w:p>
    <w:p w14:paraId="6819E560">
      <w:pPr>
        <w:spacing w:line="440" w:lineRule="exact"/>
        <w:ind w:firstLine="480" w:firstLineChars="200"/>
        <w:jc w:val="both"/>
        <w:rPr>
          <w:sz w:val="24"/>
          <w:szCs w:val="22"/>
        </w:rPr>
      </w:pPr>
      <w:r>
        <w:rPr>
          <w:sz w:val="24"/>
          <w:szCs w:val="22"/>
        </w:rPr>
        <w:t>（1）成立专业建设指导委员会和系教学工作督导组</w:t>
      </w:r>
    </w:p>
    <w:p w14:paraId="44818671">
      <w:pPr>
        <w:spacing w:line="440" w:lineRule="exact"/>
        <w:ind w:firstLine="480" w:firstLineChars="200"/>
        <w:jc w:val="both"/>
        <w:rPr>
          <w:sz w:val="24"/>
          <w:szCs w:val="22"/>
        </w:rPr>
      </w:pPr>
      <w:r>
        <w:rPr>
          <w:sz w:val="24"/>
          <w:szCs w:val="22"/>
        </w:rPr>
        <w:t>成立由行业专家、政府人员、企业业务骨干、中高职专业带头人和院校骨干教师以及若干学生代表（在校生、毕业生）组成的专业建设指导委员会，形成多方参与、多方合作、共同建设的运行机制。每年召开一次专业建设指导委员会会议，定期召开专题会议，参与人才培养方案的制定，促进校企共同开发课程、指导专业校内外实习和实训基地建设，研究专业人才培养中的问题，并提出解决方法和措施，提升人才培养质量。</w:t>
      </w:r>
    </w:p>
    <w:p w14:paraId="380F6C7A">
      <w:pPr>
        <w:spacing w:line="440" w:lineRule="exact"/>
        <w:ind w:firstLine="480" w:firstLineChars="200"/>
        <w:jc w:val="both"/>
        <w:rPr>
          <w:sz w:val="24"/>
          <w:szCs w:val="22"/>
        </w:rPr>
      </w:pPr>
      <w:r>
        <w:rPr>
          <w:sz w:val="24"/>
          <w:szCs w:val="22"/>
        </w:rPr>
        <w:t>成立由系主任、副主任、专业主任、骨干教师和学生信息员组成的教学督导工作组，负责对专业及专兼职教师日常教学工作的完成情况进行督导考核，对校企合作项目化课程改革进行指导，督促专业教师通过论文撰写、教材编写、顶岗实践等多种形式提升自我实践教学能力。</w:t>
      </w:r>
    </w:p>
    <w:p w14:paraId="42C14C7A">
      <w:pPr>
        <w:spacing w:line="440" w:lineRule="exact"/>
        <w:ind w:firstLine="480" w:firstLineChars="200"/>
        <w:jc w:val="both"/>
        <w:rPr>
          <w:sz w:val="24"/>
          <w:szCs w:val="22"/>
        </w:rPr>
      </w:pPr>
      <w:r>
        <w:rPr>
          <w:sz w:val="24"/>
          <w:szCs w:val="22"/>
        </w:rPr>
        <w:t>2.完善教学质量保障体系</w:t>
      </w:r>
    </w:p>
    <w:p w14:paraId="0C9FBB17">
      <w:pPr>
        <w:spacing w:line="440" w:lineRule="exact"/>
        <w:ind w:firstLine="480" w:firstLineChars="200"/>
        <w:jc w:val="both"/>
        <w:rPr>
          <w:sz w:val="24"/>
          <w:szCs w:val="22"/>
        </w:rPr>
      </w:pPr>
      <w:r>
        <w:rPr>
          <w:sz w:val="24"/>
          <w:szCs w:val="22"/>
        </w:rPr>
        <w:t>为保证人才培养质量，加强专业教学质量监控，专业制定了教学信息反馈制度、教学常规检查制度、</w:t>
      </w:r>
      <w:r>
        <w:rPr>
          <w:rFonts w:hint="eastAsia"/>
          <w:sz w:val="24"/>
          <w:szCs w:val="22"/>
        </w:rPr>
        <w:t>岗位实习</w:t>
      </w:r>
      <w:r>
        <w:rPr>
          <w:sz w:val="24"/>
          <w:szCs w:val="22"/>
        </w:rPr>
        <w:t>制度。通过每学期的期初、期中、期末检查，对专业教师日常教学工作的完成情况进行督导考核，提高教学过程各个环节的教学质量；通过开展学生评教、学生信息员反馈、毕业生信息反馈等活动，增强学生与教师的双向互动，不断完善教学过程；通过专业建设指导委员会、实践专家访谈会、学生赴企业</w:t>
      </w:r>
      <w:r>
        <w:rPr>
          <w:rFonts w:hint="eastAsia"/>
          <w:sz w:val="24"/>
          <w:szCs w:val="22"/>
        </w:rPr>
        <w:t>岗位实习</w:t>
      </w:r>
      <w:r>
        <w:rPr>
          <w:sz w:val="24"/>
          <w:szCs w:val="22"/>
        </w:rPr>
        <w:t>、实地走访调研等形式，及时收集政府、行业、企业专家对专业人才培养和教学质量的评价和反馈，促进教学工作不断改进，保障和提高教学质量。</w:t>
      </w:r>
    </w:p>
    <w:p w14:paraId="66D921DE">
      <w:pPr>
        <w:spacing w:line="440" w:lineRule="exact"/>
        <w:ind w:firstLine="480" w:firstLineChars="200"/>
        <w:jc w:val="both"/>
        <w:rPr>
          <w:sz w:val="24"/>
          <w:szCs w:val="22"/>
        </w:rPr>
      </w:pPr>
      <w:r>
        <w:rPr>
          <w:sz w:val="24"/>
          <w:szCs w:val="22"/>
        </w:rPr>
        <w:t>3.结合学院建设的教学质量诊改平台，从学生入口、培养过程、出口三方面着手，开展多维度监测，对教师的教学质量进行多维度评价，加强专业调研，更新人才培养方案，通过教学实施、过程监控、质量评价和持续改进，达成人才培养规格。</w:t>
      </w:r>
    </w:p>
    <w:p w14:paraId="32F52A8D">
      <w:pPr>
        <w:spacing w:line="440" w:lineRule="exact"/>
        <w:ind w:firstLine="472" w:firstLineChars="196"/>
        <w:jc w:val="both"/>
        <w:rPr>
          <w:rFonts w:hint="eastAsia" w:ascii="宋体" w:hAnsi="宋体" w:cs="宋体"/>
          <w:b/>
          <w:sz w:val="24"/>
          <w:szCs w:val="22"/>
          <w:highlight w:val="yellow"/>
        </w:rPr>
      </w:pPr>
      <w:r>
        <w:rPr>
          <w:rFonts w:eastAsia="黑体"/>
          <w:b/>
          <w:sz w:val="24"/>
          <w:szCs w:val="22"/>
        </w:rPr>
        <w:t>十、毕业要求</w:t>
      </w:r>
    </w:p>
    <w:p w14:paraId="026E2217">
      <w:pPr>
        <w:spacing w:line="440" w:lineRule="exact"/>
        <w:ind w:firstLine="480" w:firstLineChars="200"/>
        <w:jc w:val="both"/>
        <w:rPr>
          <w:rFonts w:ascii="Calibri" w:hAnsi="Calibri"/>
          <w:szCs w:val="24"/>
        </w:rPr>
      </w:pPr>
      <w:r>
        <w:rPr>
          <w:sz w:val="24"/>
          <w:szCs w:val="22"/>
        </w:rPr>
        <w:t>本专业学生必须至少满足以下基本条件方能毕业：</w:t>
      </w:r>
    </w:p>
    <w:p w14:paraId="561E8F0A">
      <w:pPr>
        <w:spacing w:line="440" w:lineRule="exact"/>
        <w:ind w:firstLine="480" w:firstLineChars="200"/>
        <w:jc w:val="both"/>
        <w:rPr>
          <w:rFonts w:hint="eastAsia" w:ascii="宋体" w:hAnsi="宋体" w:cs="宋体"/>
          <w:sz w:val="24"/>
          <w:szCs w:val="32"/>
        </w:rPr>
      </w:pPr>
      <w:r>
        <w:rPr>
          <w:rFonts w:hint="eastAsia" w:ascii="宋体" w:hAnsi="宋体" w:cs="宋体"/>
          <w:sz w:val="24"/>
          <w:szCs w:val="32"/>
        </w:rPr>
        <w:t>(一)学时学分要求</w:t>
      </w:r>
    </w:p>
    <w:p w14:paraId="6D6265CC">
      <w:pPr>
        <w:spacing w:line="440" w:lineRule="exact"/>
        <w:ind w:firstLine="480" w:firstLineChars="200"/>
        <w:jc w:val="both"/>
        <w:rPr>
          <w:rFonts w:hint="eastAsia" w:ascii="宋体" w:hAnsi="宋体" w:cs="宋体"/>
          <w:sz w:val="24"/>
          <w:szCs w:val="32"/>
        </w:rPr>
      </w:pPr>
      <w:r>
        <w:rPr>
          <w:rFonts w:hint="eastAsia" w:ascii="宋体" w:hAnsi="宋体" w:cs="宋体"/>
          <w:sz w:val="24"/>
          <w:szCs w:val="32"/>
        </w:rPr>
        <w:t>学生在学校规定年限内，修满专业人才培养方案规定的学时学分，完成规定的教学活动，必修课全部及格，选修课完成最低学分。具体如下：</w:t>
      </w:r>
    </w:p>
    <w:tbl>
      <w:tblPr>
        <w:tblStyle w:val="20"/>
        <w:tblW w:w="7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2099"/>
        <w:gridCol w:w="2278"/>
        <w:gridCol w:w="2073"/>
      </w:tblGrid>
      <w:tr w14:paraId="003C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tcPr>
          <w:p w14:paraId="72E83AEB">
            <w:pPr>
              <w:jc w:val="left"/>
              <w:rPr>
                <w:b/>
                <w:bCs/>
                <w:sz w:val="24"/>
                <w:szCs w:val="24"/>
              </w:rPr>
            </w:pPr>
            <w:r>
              <w:rPr>
                <w:rFonts w:hint="eastAsia"/>
                <w:b/>
                <w:bCs/>
                <w:sz w:val="24"/>
                <w:szCs w:val="24"/>
              </w:rPr>
              <w:t>序号</w:t>
            </w:r>
          </w:p>
        </w:tc>
        <w:tc>
          <w:tcPr>
            <w:tcW w:w="2099" w:type="dxa"/>
          </w:tcPr>
          <w:p w14:paraId="5229344B">
            <w:pPr>
              <w:ind w:firstLine="482"/>
              <w:rPr>
                <w:b/>
                <w:bCs/>
                <w:sz w:val="24"/>
                <w:szCs w:val="24"/>
              </w:rPr>
            </w:pPr>
            <w:r>
              <w:rPr>
                <w:rFonts w:hint="eastAsia"/>
                <w:b/>
                <w:bCs/>
                <w:sz w:val="24"/>
                <w:szCs w:val="24"/>
              </w:rPr>
              <w:t>课程类型</w:t>
            </w:r>
          </w:p>
        </w:tc>
        <w:tc>
          <w:tcPr>
            <w:tcW w:w="2278" w:type="dxa"/>
          </w:tcPr>
          <w:p w14:paraId="11C802E1">
            <w:pPr>
              <w:ind w:firstLine="482"/>
              <w:rPr>
                <w:b/>
                <w:bCs/>
                <w:sz w:val="24"/>
                <w:szCs w:val="24"/>
              </w:rPr>
            </w:pPr>
            <w:r>
              <w:rPr>
                <w:rFonts w:hint="eastAsia"/>
                <w:b/>
                <w:bCs/>
                <w:sz w:val="24"/>
                <w:szCs w:val="24"/>
              </w:rPr>
              <w:t>应修学分</w:t>
            </w:r>
          </w:p>
        </w:tc>
        <w:tc>
          <w:tcPr>
            <w:tcW w:w="2073" w:type="dxa"/>
          </w:tcPr>
          <w:p w14:paraId="41233F37">
            <w:pPr>
              <w:ind w:firstLine="482"/>
              <w:rPr>
                <w:b/>
                <w:bCs/>
                <w:sz w:val="24"/>
                <w:szCs w:val="24"/>
              </w:rPr>
            </w:pPr>
            <w:r>
              <w:rPr>
                <w:rFonts w:hint="eastAsia"/>
                <w:b/>
                <w:bCs/>
                <w:sz w:val="24"/>
                <w:szCs w:val="24"/>
              </w:rPr>
              <w:t>应修学时</w:t>
            </w:r>
          </w:p>
        </w:tc>
      </w:tr>
      <w:tr w14:paraId="4A01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tcPr>
          <w:p w14:paraId="3D60E81E">
            <w:pPr>
              <w:rPr>
                <w:sz w:val="24"/>
                <w:szCs w:val="24"/>
              </w:rPr>
            </w:pPr>
            <w:r>
              <w:rPr>
                <w:rFonts w:hint="eastAsia"/>
                <w:sz w:val="24"/>
                <w:szCs w:val="24"/>
              </w:rPr>
              <w:t>1</w:t>
            </w:r>
          </w:p>
        </w:tc>
        <w:tc>
          <w:tcPr>
            <w:tcW w:w="2099" w:type="dxa"/>
          </w:tcPr>
          <w:p w14:paraId="49B5A409">
            <w:pPr>
              <w:rPr>
                <w:sz w:val="24"/>
                <w:szCs w:val="24"/>
              </w:rPr>
            </w:pPr>
            <w:r>
              <w:rPr>
                <w:sz w:val="24"/>
                <w:szCs w:val="24"/>
              </w:rPr>
              <w:t>公共基础课程</w:t>
            </w:r>
          </w:p>
        </w:tc>
        <w:tc>
          <w:tcPr>
            <w:tcW w:w="2278" w:type="dxa"/>
          </w:tcPr>
          <w:p w14:paraId="5862CD07">
            <w:pPr>
              <w:rPr>
                <w:sz w:val="24"/>
                <w:szCs w:val="24"/>
              </w:rPr>
            </w:pPr>
            <w:r>
              <w:rPr>
                <w:rFonts w:hint="eastAsia"/>
                <w:sz w:val="24"/>
                <w:szCs w:val="24"/>
              </w:rPr>
              <w:t>51.5</w:t>
            </w:r>
          </w:p>
        </w:tc>
        <w:tc>
          <w:tcPr>
            <w:tcW w:w="2073" w:type="dxa"/>
            <w:vAlign w:val="center"/>
          </w:tcPr>
          <w:p w14:paraId="616064A0">
            <w:pPr>
              <w:ind w:firstLine="720" w:firstLineChars="300"/>
              <w:jc w:val="both"/>
              <w:rPr>
                <w:sz w:val="24"/>
                <w:szCs w:val="24"/>
              </w:rPr>
            </w:pPr>
            <w:r>
              <w:rPr>
                <w:rFonts w:hint="eastAsia"/>
                <w:sz w:val="24"/>
                <w:szCs w:val="24"/>
              </w:rPr>
              <w:t>844</w:t>
            </w:r>
          </w:p>
        </w:tc>
      </w:tr>
      <w:tr w14:paraId="49528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tcPr>
          <w:p w14:paraId="2C49BF2B">
            <w:pPr>
              <w:rPr>
                <w:sz w:val="24"/>
                <w:szCs w:val="24"/>
              </w:rPr>
            </w:pPr>
            <w:r>
              <w:rPr>
                <w:rFonts w:hint="eastAsia"/>
                <w:sz w:val="24"/>
                <w:szCs w:val="24"/>
              </w:rPr>
              <w:t>2</w:t>
            </w:r>
          </w:p>
        </w:tc>
        <w:tc>
          <w:tcPr>
            <w:tcW w:w="2099" w:type="dxa"/>
          </w:tcPr>
          <w:p w14:paraId="243796B6">
            <w:pPr>
              <w:rPr>
                <w:sz w:val="24"/>
                <w:szCs w:val="24"/>
              </w:rPr>
            </w:pPr>
            <w:r>
              <w:rPr>
                <w:sz w:val="24"/>
                <w:szCs w:val="24"/>
              </w:rPr>
              <w:t>专业课程</w:t>
            </w:r>
          </w:p>
        </w:tc>
        <w:tc>
          <w:tcPr>
            <w:tcW w:w="2278" w:type="dxa"/>
          </w:tcPr>
          <w:p w14:paraId="039D7F8A">
            <w:pPr>
              <w:rPr>
                <w:sz w:val="24"/>
                <w:szCs w:val="24"/>
              </w:rPr>
            </w:pPr>
            <w:r>
              <w:rPr>
                <w:rFonts w:hint="eastAsia"/>
                <w:sz w:val="24"/>
                <w:szCs w:val="24"/>
              </w:rPr>
              <w:t>87.5</w:t>
            </w:r>
          </w:p>
        </w:tc>
        <w:tc>
          <w:tcPr>
            <w:tcW w:w="2073" w:type="dxa"/>
          </w:tcPr>
          <w:p w14:paraId="4C32862E">
            <w:pPr>
              <w:ind w:firstLine="720" w:firstLineChars="300"/>
              <w:jc w:val="both"/>
              <w:rPr>
                <w:sz w:val="24"/>
                <w:szCs w:val="24"/>
              </w:rPr>
            </w:pPr>
            <w:r>
              <w:rPr>
                <w:rFonts w:hint="eastAsia"/>
                <w:sz w:val="24"/>
                <w:szCs w:val="24"/>
              </w:rPr>
              <w:t>1818</w:t>
            </w:r>
          </w:p>
        </w:tc>
      </w:tr>
      <w:tr w14:paraId="2FF1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4" w:type="dxa"/>
            <w:gridSpan w:val="2"/>
          </w:tcPr>
          <w:p w14:paraId="7D90870F">
            <w:pPr>
              <w:rPr>
                <w:sz w:val="24"/>
                <w:szCs w:val="24"/>
              </w:rPr>
            </w:pPr>
            <w:r>
              <w:rPr>
                <w:rFonts w:hint="eastAsia"/>
                <w:sz w:val="24"/>
                <w:szCs w:val="24"/>
              </w:rPr>
              <w:t>合计</w:t>
            </w:r>
          </w:p>
        </w:tc>
        <w:tc>
          <w:tcPr>
            <w:tcW w:w="2278" w:type="dxa"/>
          </w:tcPr>
          <w:p w14:paraId="2C9A46E8">
            <w:pPr>
              <w:rPr>
                <w:sz w:val="24"/>
                <w:szCs w:val="24"/>
              </w:rPr>
            </w:pPr>
            <w:r>
              <w:rPr>
                <w:rFonts w:hint="eastAsia"/>
                <w:sz w:val="24"/>
                <w:szCs w:val="24"/>
              </w:rPr>
              <w:t>139</w:t>
            </w:r>
          </w:p>
        </w:tc>
        <w:tc>
          <w:tcPr>
            <w:tcW w:w="2073" w:type="dxa"/>
          </w:tcPr>
          <w:p w14:paraId="359F00E2">
            <w:pPr>
              <w:ind w:firstLine="720" w:firstLineChars="300"/>
              <w:jc w:val="both"/>
              <w:rPr>
                <w:sz w:val="24"/>
                <w:szCs w:val="24"/>
              </w:rPr>
            </w:pPr>
            <w:r>
              <w:rPr>
                <w:rFonts w:hint="eastAsia"/>
                <w:sz w:val="24"/>
                <w:szCs w:val="24"/>
              </w:rPr>
              <w:t>2662</w:t>
            </w:r>
          </w:p>
        </w:tc>
      </w:tr>
    </w:tbl>
    <w:p w14:paraId="6486E89D">
      <w:pPr>
        <w:spacing w:line="440" w:lineRule="exact"/>
        <w:ind w:firstLine="480" w:firstLineChars="200"/>
        <w:jc w:val="both"/>
        <w:rPr>
          <w:rFonts w:hint="eastAsia" w:ascii="宋体" w:hAnsi="宋体" w:cs="宋体"/>
          <w:sz w:val="24"/>
          <w:szCs w:val="32"/>
        </w:rPr>
      </w:pPr>
      <w:r>
        <w:rPr>
          <w:rFonts w:hint="eastAsia" w:ascii="宋体" w:hAnsi="宋体" w:cs="宋体"/>
          <w:sz w:val="24"/>
          <w:szCs w:val="32"/>
        </w:rPr>
        <w:t>(二)其他要求</w:t>
      </w:r>
    </w:p>
    <w:p w14:paraId="2696B1CB">
      <w:pPr>
        <w:spacing w:line="440" w:lineRule="exact"/>
        <w:ind w:firstLine="480" w:firstLineChars="200"/>
        <w:jc w:val="both"/>
        <w:rPr>
          <w:rFonts w:hint="eastAsia" w:ascii="宋体" w:hAnsi="宋体" w:cs="宋体"/>
          <w:sz w:val="24"/>
          <w:szCs w:val="32"/>
        </w:rPr>
      </w:pPr>
      <w:r>
        <w:rPr>
          <w:rFonts w:hint="eastAsia" w:ascii="宋体" w:hAnsi="宋体" w:cs="宋体"/>
          <w:sz w:val="24"/>
          <w:szCs w:val="32"/>
        </w:rPr>
        <w:t>1.毕业应达到的素质、知识、能力等要求详见培养目标与规格。</w:t>
      </w:r>
    </w:p>
    <w:p w14:paraId="7E2F7BA7">
      <w:pPr>
        <w:spacing w:line="440" w:lineRule="exact"/>
        <w:ind w:firstLine="480" w:firstLineChars="200"/>
        <w:jc w:val="both"/>
        <w:rPr>
          <w:rFonts w:hint="eastAsia" w:ascii="宋体" w:hAnsi="宋体" w:cs="宋体"/>
          <w:color w:val="FF0000"/>
          <w:sz w:val="24"/>
          <w:szCs w:val="32"/>
        </w:rPr>
      </w:pPr>
      <w:r>
        <w:rPr>
          <w:rFonts w:hint="eastAsia" w:ascii="宋体" w:hAnsi="宋体" w:cs="宋体"/>
          <w:color w:val="FF0000"/>
          <w:sz w:val="24"/>
          <w:szCs w:val="32"/>
        </w:rPr>
        <w:t>2.达到《国家学生体质健康标准》及阳光健康跑相关要求。</w:t>
      </w:r>
    </w:p>
    <w:p w14:paraId="7EA7BDBC">
      <w:pPr>
        <w:spacing w:line="440" w:lineRule="exact"/>
        <w:ind w:firstLine="480" w:firstLineChars="200"/>
        <w:jc w:val="both"/>
        <w:rPr>
          <w:rFonts w:hint="eastAsia" w:ascii="宋体" w:hAnsi="宋体" w:cs="宋体"/>
          <w:sz w:val="24"/>
          <w:szCs w:val="32"/>
        </w:rPr>
      </w:pPr>
      <w:r>
        <w:rPr>
          <w:rFonts w:hint="eastAsia" w:ascii="宋体" w:hAnsi="宋体" w:cs="宋体"/>
          <w:sz w:val="24"/>
          <w:szCs w:val="32"/>
        </w:rPr>
        <w:t>3.取得1本及以上与本专业相关的职业技能等级（资格）证书（详见下表）：</w:t>
      </w:r>
    </w:p>
    <w:p w14:paraId="0426D01C">
      <w:pPr>
        <w:spacing w:line="440" w:lineRule="exact"/>
        <w:ind w:firstLine="480" w:firstLineChars="200"/>
        <w:jc w:val="both"/>
        <w:rPr>
          <w:rFonts w:hint="eastAsia" w:ascii="宋体" w:hAnsi="宋体" w:cs="宋体"/>
          <w:sz w:val="24"/>
          <w:szCs w:val="32"/>
        </w:rPr>
      </w:pPr>
    </w:p>
    <w:tbl>
      <w:tblPr>
        <w:tblStyle w:val="20"/>
        <w:tblW w:w="6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088"/>
        <w:gridCol w:w="1574"/>
        <w:gridCol w:w="2234"/>
      </w:tblGrid>
      <w:tr w14:paraId="00F7A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600A6A8E">
            <w:pPr>
              <w:jc w:val="left"/>
              <w:rPr>
                <w:b/>
                <w:bCs/>
                <w:sz w:val="24"/>
                <w:szCs w:val="22"/>
              </w:rPr>
            </w:pPr>
            <w:r>
              <w:rPr>
                <w:rFonts w:hint="eastAsia"/>
                <w:b/>
                <w:bCs/>
                <w:sz w:val="24"/>
                <w:szCs w:val="22"/>
              </w:rPr>
              <w:t>序号</w:t>
            </w:r>
          </w:p>
        </w:tc>
        <w:tc>
          <w:tcPr>
            <w:tcW w:w="2088" w:type="dxa"/>
            <w:vAlign w:val="center"/>
          </w:tcPr>
          <w:p w14:paraId="0AA6C61F">
            <w:pPr>
              <w:ind w:firstLine="482"/>
              <w:jc w:val="left"/>
              <w:rPr>
                <w:b/>
                <w:bCs/>
                <w:sz w:val="24"/>
                <w:szCs w:val="22"/>
              </w:rPr>
            </w:pPr>
            <w:r>
              <w:rPr>
                <w:rFonts w:hint="eastAsia"/>
                <w:b/>
                <w:bCs/>
                <w:sz w:val="24"/>
                <w:szCs w:val="22"/>
              </w:rPr>
              <w:t>证书名称</w:t>
            </w:r>
          </w:p>
        </w:tc>
        <w:tc>
          <w:tcPr>
            <w:tcW w:w="1574" w:type="dxa"/>
            <w:vAlign w:val="center"/>
          </w:tcPr>
          <w:p w14:paraId="3B0B4264">
            <w:pPr>
              <w:jc w:val="left"/>
              <w:rPr>
                <w:b/>
                <w:bCs/>
                <w:sz w:val="24"/>
                <w:szCs w:val="22"/>
              </w:rPr>
            </w:pPr>
            <w:r>
              <w:rPr>
                <w:rFonts w:hint="eastAsia"/>
                <w:b/>
                <w:bCs/>
                <w:sz w:val="24"/>
                <w:szCs w:val="22"/>
              </w:rPr>
              <w:t>证书等级</w:t>
            </w:r>
          </w:p>
        </w:tc>
        <w:tc>
          <w:tcPr>
            <w:tcW w:w="2234" w:type="dxa"/>
            <w:vAlign w:val="center"/>
          </w:tcPr>
          <w:p w14:paraId="39FED9D5">
            <w:pPr>
              <w:ind w:firstLine="482"/>
              <w:rPr>
                <w:b/>
                <w:bCs/>
                <w:sz w:val="24"/>
                <w:szCs w:val="22"/>
              </w:rPr>
            </w:pPr>
            <w:r>
              <w:rPr>
                <w:rFonts w:hint="eastAsia"/>
                <w:b/>
                <w:bCs/>
                <w:sz w:val="24"/>
                <w:szCs w:val="22"/>
              </w:rPr>
              <w:t>颁证单位</w:t>
            </w:r>
          </w:p>
        </w:tc>
      </w:tr>
      <w:tr w14:paraId="36B9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37261988">
            <w:pPr>
              <w:jc w:val="both"/>
              <w:rPr>
                <w:b/>
                <w:bCs/>
                <w:sz w:val="24"/>
                <w:szCs w:val="22"/>
              </w:rPr>
            </w:pPr>
            <w:r>
              <w:rPr>
                <w:rFonts w:hint="eastAsia"/>
                <w:b/>
                <w:bCs/>
                <w:sz w:val="24"/>
                <w:szCs w:val="22"/>
              </w:rPr>
              <w:t>1</w:t>
            </w:r>
          </w:p>
        </w:tc>
        <w:tc>
          <w:tcPr>
            <w:tcW w:w="2088" w:type="dxa"/>
            <w:vAlign w:val="center"/>
          </w:tcPr>
          <w:p w14:paraId="4BAE4E99">
            <w:pPr>
              <w:jc w:val="left"/>
              <w:rPr>
                <w:b/>
                <w:bCs/>
                <w:sz w:val="24"/>
                <w:szCs w:val="22"/>
              </w:rPr>
            </w:pPr>
            <w:r>
              <w:rPr>
                <w:rFonts w:hint="eastAsia"/>
                <w:b/>
                <w:bCs/>
                <w:sz w:val="24"/>
                <w:szCs w:val="22"/>
              </w:rPr>
              <w:t>“</w:t>
            </w:r>
            <w:r>
              <w:rPr>
                <w:b/>
                <w:bCs/>
                <w:sz w:val="24"/>
                <w:szCs w:val="22"/>
              </w:rPr>
              <w:t>1+X”</w:t>
            </w:r>
            <w:r>
              <w:rPr>
                <w:rFonts w:hint="eastAsia"/>
                <w:b/>
                <w:bCs/>
                <w:sz w:val="24"/>
                <w:szCs w:val="22"/>
              </w:rPr>
              <w:t>跨境电商数B2C数据运营技能证书</w:t>
            </w:r>
          </w:p>
        </w:tc>
        <w:tc>
          <w:tcPr>
            <w:tcW w:w="1574" w:type="dxa"/>
            <w:vAlign w:val="center"/>
          </w:tcPr>
          <w:p w14:paraId="790A20DD">
            <w:pPr>
              <w:ind w:firstLine="482"/>
              <w:jc w:val="left"/>
              <w:rPr>
                <w:b/>
                <w:bCs/>
                <w:sz w:val="24"/>
                <w:szCs w:val="22"/>
              </w:rPr>
            </w:pPr>
            <w:r>
              <w:rPr>
                <w:rFonts w:hint="eastAsia"/>
                <w:b/>
                <w:bCs/>
                <w:sz w:val="24"/>
                <w:szCs w:val="22"/>
              </w:rPr>
              <w:t>中级</w:t>
            </w:r>
          </w:p>
        </w:tc>
        <w:tc>
          <w:tcPr>
            <w:tcW w:w="2234" w:type="dxa"/>
            <w:vAlign w:val="center"/>
          </w:tcPr>
          <w:p w14:paraId="149BC3F6">
            <w:pPr>
              <w:jc w:val="left"/>
              <w:rPr>
                <w:b/>
                <w:bCs/>
                <w:sz w:val="24"/>
                <w:szCs w:val="22"/>
              </w:rPr>
            </w:pPr>
            <w:r>
              <w:rPr>
                <w:rFonts w:hint="eastAsia"/>
                <w:b/>
                <w:bCs/>
                <w:sz w:val="24"/>
                <w:szCs w:val="22"/>
              </w:rPr>
              <w:t>阿里巴巴科技有限公司</w:t>
            </w:r>
          </w:p>
        </w:tc>
      </w:tr>
      <w:tr w14:paraId="691C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0216980A">
            <w:pPr>
              <w:jc w:val="both"/>
              <w:rPr>
                <w:b/>
                <w:bCs/>
                <w:sz w:val="24"/>
                <w:szCs w:val="22"/>
              </w:rPr>
            </w:pPr>
            <w:r>
              <w:rPr>
                <w:rFonts w:hint="eastAsia"/>
                <w:b/>
                <w:bCs/>
                <w:sz w:val="24"/>
                <w:szCs w:val="22"/>
              </w:rPr>
              <w:t>2</w:t>
            </w:r>
          </w:p>
        </w:tc>
        <w:tc>
          <w:tcPr>
            <w:tcW w:w="2088" w:type="dxa"/>
            <w:vAlign w:val="center"/>
          </w:tcPr>
          <w:p w14:paraId="37D37AD8">
            <w:pPr>
              <w:jc w:val="left"/>
              <w:rPr>
                <w:b/>
                <w:bCs/>
                <w:sz w:val="24"/>
                <w:szCs w:val="22"/>
              </w:rPr>
            </w:pPr>
            <w:r>
              <w:rPr>
                <w:rFonts w:hint="eastAsia"/>
                <w:b/>
                <w:bCs/>
                <w:sz w:val="24"/>
                <w:szCs w:val="22"/>
              </w:rPr>
              <w:t>跨境电子商务师</w:t>
            </w:r>
          </w:p>
        </w:tc>
        <w:tc>
          <w:tcPr>
            <w:tcW w:w="1574" w:type="dxa"/>
            <w:vAlign w:val="center"/>
          </w:tcPr>
          <w:p w14:paraId="471C87B0">
            <w:pPr>
              <w:ind w:firstLine="482"/>
              <w:jc w:val="left"/>
              <w:rPr>
                <w:b/>
                <w:bCs/>
                <w:sz w:val="24"/>
                <w:szCs w:val="22"/>
              </w:rPr>
            </w:pPr>
            <w:r>
              <w:rPr>
                <w:rFonts w:hint="eastAsia"/>
                <w:b/>
                <w:bCs/>
                <w:sz w:val="24"/>
                <w:szCs w:val="22"/>
              </w:rPr>
              <w:t>三级</w:t>
            </w:r>
          </w:p>
        </w:tc>
        <w:tc>
          <w:tcPr>
            <w:tcW w:w="2234" w:type="dxa"/>
            <w:vAlign w:val="center"/>
          </w:tcPr>
          <w:p w14:paraId="2C8E45E7">
            <w:pPr>
              <w:jc w:val="left"/>
              <w:rPr>
                <w:b/>
                <w:bCs/>
                <w:sz w:val="24"/>
                <w:szCs w:val="22"/>
              </w:rPr>
            </w:pPr>
            <w:r>
              <w:rPr>
                <w:rFonts w:hint="eastAsia"/>
                <w:b/>
                <w:bCs/>
                <w:sz w:val="24"/>
                <w:szCs w:val="22"/>
              </w:rPr>
              <w:t>福建省人才开发中心</w:t>
            </w:r>
          </w:p>
        </w:tc>
      </w:tr>
      <w:tr w14:paraId="2333B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03E8AC7C">
            <w:pPr>
              <w:jc w:val="both"/>
              <w:rPr>
                <w:b/>
                <w:bCs/>
                <w:sz w:val="24"/>
                <w:szCs w:val="22"/>
              </w:rPr>
            </w:pPr>
            <w:r>
              <w:rPr>
                <w:rFonts w:hint="eastAsia"/>
                <w:b/>
                <w:bCs/>
                <w:sz w:val="24"/>
                <w:szCs w:val="22"/>
              </w:rPr>
              <w:t>3</w:t>
            </w:r>
          </w:p>
        </w:tc>
        <w:tc>
          <w:tcPr>
            <w:tcW w:w="2088" w:type="dxa"/>
            <w:vAlign w:val="center"/>
          </w:tcPr>
          <w:p w14:paraId="102DBE88">
            <w:pPr>
              <w:jc w:val="both"/>
              <w:rPr>
                <w:b/>
                <w:bCs/>
                <w:sz w:val="24"/>
                <w:szCs w:val="22"/>
              </w:rPr>
            </w:pPr>
            <w:r>
              <w:rPr>
                <w:rFonts w:hint="eastAsia"/>
                <w:b/>
                <w:bCs/>
                <w:sz w:val="24"/>
                <w:szCs w:val="22"/>
              </w:rPr>
              <w:t>Photoshop技能证书</w:t>
            </w:r>
          </w:p>
        </w:tc>
        <w:tc>
          <w:tcPr>
            <w:tcW w:w="1574" w:type="dxa"/>
            <w:vAlign w:val="center"/>
          </w:tcPr>
          <w:p w14:paraId="45F324B3">
            <w:pPr>
              <w:ind w:firstLine="482"/>
              <w:jc w:val="left"/>
              <w:rPr>
                <w:b/>
                <w:bCs/>
                <w:sz w:val="24"/>
                <w:szCs w:val="22"/>
              </w:rPr>
            </w:pPr>
            <w:r>
              <w:rPr>
                <w:rFonts w:hint="eastAsia"/>
                <w:b/>
                <w:bCs/>
                <w:sz w:val="24"/>
                <w:szCs w:val="22"/>
              </w:rPr>
              <w:t>中级</w:t>
            </w:r>
          </w:p>
        </w:tc>
        <w:tc>
          <w:tcPr>
            <w:tcW w:w="2234" w:type="dxa"/>
            <w:vAlign w:val="center"/>
          </w:tcPr>
          <w:p w14:paraId="1BD3B0D6">
            <w:pPr>
              <w:jc w:val="left"/>
              <w:rPr>
                <w:b/>
                <w:bCs/>
                <w:sz w:val="24"/>
                <w:szCs w:val="22"/>
              </w:rPr>
            </w:pPr>
            <w:r>
              <w:rPr>
                <w:rFonts w:hint="eastAsia"/>
                <w:b/>
                <w:bCs/>
                <w:sz w:val="24"/>
                <w:szCs w:val="22"/>
              </w:rPr>
              <w:t>人社局</w:t>
            </w:r>
          </w:p>
        </w:tc>
      </w:tr>
      <w:tr w14:paraId="2835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11405C94">
            <w:pPr>
              <w:jc w:val="both"/>
              <w:rPr>
                <w:b/>
                <w:bCs/>
                <w:sz w:val="24"/>
                <w:szCs w:val="22"/>
              </w:rPr>
            </w:pPr>
            <w:r>
              <w:rPr>
                <w:rFonts w:hint="eastAsia"/>
                <w:b/>
                <w:bCs/>
                <w:sz w:val="24"/>
                <w:szCs w:val="22"/>
              </w:rPr>
              <w:t>4</w:t>
            </w:r>
          </w:p>
        </w:tc>
        <w:tc>
          <w:tcPr>
            <w:tcW w:w="2088" w:type="dxa"/>
            <w:vAlign w:val="center"/>
          </w:tcPr>
          <w:p w14:paraId="6D2C648B">
            <w:pPr>
              <w:jc w:val="left"/>
              <w:rPr>
                <w:b/>
                <w:bCs/>
                <w:sz w:val="24"/>
                <w:szCs w:val="22"/>
              </w:rPr>
            </w:pPr>
            <w:r>
              <w:rPr>
                <w:rFonts w:hint="eastAsia"/>
                <w:b/>
                <w:bCs/>
                <w:sz w:val="24"/>
                <w:szCs w:val="22"/>
              </w:rPr>
              <w:t>互联网营销师</w:t>
            </w:r>
          </w:p>
        </w:tc>
        <w:tc>
          <w:tcPr>
            <w:tcW w:w="1574" w:type="dxa"/>
            <w:vAlign w:val="center"/>
          </w:tcPr>
          <w:p w14:paraId="5B1A0CF9">
            <w:pPr>
              <w:ind w:firstLine="482"/>
              <w:jc w:val="left"/>
              <w:rPr>
                <w:b/>
                <w:bCs/>
                <w:sz w:val="24"/>
                <w:szCs w:val="22"/>
              </w:rPr>
            </w:pPr>
            <w:r>
              <w:rPr>
                <w:rFonts w:hint="eastAsia"/>
                <w:b/>
                <w:bCs/>
                <w:sz w:val="24"/>
                <w:szCs w:val="22"/>
              </w:rPr>
              <w:t>三级</w:t>
            </w:r>
          </w:p>
        </w:tc>
        <w:tc>
          <w:tcPr>
            <w:tcW w:w="2234" w:type="dxa"/>
            <w:vAlign w:val="center"/>
          </w:tcPr>
          <w:p w14:paraId="11709CA1">
            <w:pPr>
              <w:jc w:val="left"/>
              <w:rPr>
                <w:b/>
                <w:bCs/>
                <w:sz w:val="24"/>
                <w:szCs w:val="22"/>
              </w:rPr>
            </w:pPr>
            <w:r>
              <w:rPr>
                <w:rFonts w:hint="eastAsia"/>
                <w:b/>
                <w:bCs/>
                <w:sz w:val="24"/>
                <w:szCs w:val="22"/>
              </w:rPr>
              <w:t>福建省人才开发中心</w:t>
            </w:r>
          </w:p>
        </w:tc>
      </w:tr>
    </w:tbl>
    <w:p w14:paraId="26FF5DF7">
      <w:pPr>
        <w:spacing w:line="440" w:lineRule="exact"/>
        <w:ind w:firstLine="480" w:firstLineChars="200"/>
        <w:jc w:val="both"/>
        <w:rPr>
          <w:rFonts w:hint="eastAsia" w:ascii="宋体" w:hAnsi="宋体" w:cs="宋体"/>
          <w:sz w:val="24"/>
          <w:szCs w:val="32"/>
        </w:rPr>
      </w:pPr>
      <w:r>
        <w:rPr>
          <w:rFonts w:hint="eastAsia" w:ascii="宋体" w:hAnsi="宋体" w:cs="宋体"/>
          <w:sz w:val="24"/>
          <w:szCs w:val="32"/>
        </w:rPr>
        <w:t>4. 获得</w:t>
      </w:r>
      <w:r>
        <w:rPr>
          <w:rFonts w:ascii="宋体" w:hAnsi="宋体" w:cs="宋体"/>
          <w:sz w:val="24"/>
          <w:szCs w:val="32"/>
        </w:rPr>
        <w:t>1</w:t>
      </w:r>
      <w:r>
        <w:rPr>
          <w:rFonts w:hint="eastAsia" w:ascii="宋体" w:hAnsi="宋体" w:cs="宋体"/>
          <w:sz w:val="24"/>
          <w:szCs w:val="32"/>
        </w:rPr>
        <w:t>项院级及以上比赛奖状或参与</w:t>
      </w:r>
      <w:r>
        <w:rPr>
          <w:rFonts w:ascii="宋体" w:hAnsi="宋体" w:cs="宋体"/>
          <w:sz w:val="24"/>
          <w:szCs w:val="32"/>
        </w:rPr>
        <w:t>1</w:t>
      </w:r>
      <w:r>
        <w:rPr>
          <w:rFonts w:hint="eastAsia" w:ascii="宋体" w:hAnsi="宋体" w:cs="宋体"/>
          <w:sz w:val="24"/>
          <w:szCs w:val="32"/>
        </w:rPr>
        <w:t>项院级及以上活动</w:t>
      </w:r>
    </w:p>
    <w:tbl>
      <w:tblPr>
        <w:tblStyle w:val="20"/>
        <w:tblW w:w="82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
        <w:gridCol w:w="3544"/>
        <w:gridCol w:w="3894"/>
      </w:tblGrid>
      <w:tr w14:paraId="68919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2DC49783">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序号</w:t>
            </w:r>
          </w:p>
        </w:tc>
        <w:tc>
          <w:tcPr>
            <w:tcW w:w="3544" w:type="dxa"/>
            <w:vAlign w:val="center"/>
          </w:tcPr>
          <w:p w14:paraId="69F53AB4">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赛事名称</w:t>
            </w:r>
          </w:p>
        </w:tc>
        <w:tc>
          <w:tcPr>
            <w:tcW w:w="3894" w:type="dxa"/>
            <w:vAlign w:val="center"/>
          </w:tcPr>
          <w:p w14:paraId="7FD9FB7B">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活动名称</w:t>
            </w:r>
          </w:p>
        </w:tc>
      </w:tr>
      <w:tr w14:paraId="0976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33DBF0CD">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1</w:t>
            </w:r>
          </w:p>
        </w:tc>
        <w:tc>
          <w:tcPr>
            <w:tcW w:w="3544" w:type="dxa"/>
            <w:vAlign w:val="center"/>
          </w:tcPr>
          <w:p w14:paraId="17B1B9D9">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“互联网+”国际贸易技能竞赛院赛</w:t>
            </w:r>
          </w:p>
        </w:tc>
        <w:tc>
          <w:tcPr>
            <w:tcW w:w="3894" w:type="dxa"/>
            <w:vAlign w:val="center"/>
          </w:tcPr>
          <w:p w14:paraId="1833775A">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各项志愿服务活动</w:t>
            </w:r>
          </w:p>
        </w:tc>
      </w:tr>
      <w:tr w14:paraId="4977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1FB52041">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2</w:t>
            </w:r>
          </w:p>
        </w:tc>
        <w:tc>
          <w:tcPr>
            <w:tcW w:w="3544" w:type="dxa"/>
            <w:vAlign w:val="center"/>
          </w:tcPr>
          <w:p w14:paraId="02A31151">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跨境电子商务技能竞赛院赛</w:t>
            </w:r>
          </w:p>
        </w:tc>
        <w:tc>
          <w:tcPr>
            <w:tcW w:w="3894" w:type="dxa"/>
            <w:vAlign w:val="center"/>
          </w:tcPr>
          <w:p w14:paraId="44DC10A4">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各类社会实践活动</w:t>
            </w:r>
          </w:p>
        </w:tc>
      </w:tr>
      <w:tr w14:paraId="065A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7C9090A8">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3</w:t>
            </w:r>
          </w:p>
        </w:tc>
        <w:tc>
          <w:tcPr>
            <w:tcW w:w="3544" w:type="dxa"/>
            <w:vAlign w:val="center"/>
          </w:tcPr>
          <w:p w14:paraId="510A81E1">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商务数据分析院赛</w:t>
            </w:r>
          </w:p>
        </w:tc>
        <w:tc>
          <w:tcPr>
            <w:tcW w:w="3894" w:type="dxa"/>
            <w:vAlign w:val="center"/>
          </w:tcPr>
          <w:p w14:paraId="1B257087">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无偿献血活动</w:t>
            </w:r>
          </w:p>
        </w:tc>
      </w:tr>
      <w:tr w14:paraId="1332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606E643C">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4</w:t>
            </w:r>
          </w:p>
        </w:tc>
        <w:tc>
          <w:tcPr>
            <w:tcW w:w="3544" w:type="dxa"/>
            <w:vAlign w:val="center"/>
          </w:tcPr>
          <w:p w14:paraId="060829C4">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“互联网+”创新创业大赛院赛</w:t>
            </w:r>
          </w:p>
        </w:tc>
        <w:tc>
          <w:tcPr>
            <w:tcW w:w="3894" w:type="dxa"/>
            <w:vAlign w:val="center"/>
          </w:tcPr>
          <w:p w14:paraId="02370120">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十佳歌手赛</w:t>
            </w:r>
          </w:p>
        </w:tc>
      </w:tr>
      <w:tr w14:paraId="2F2C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1F5298B8">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5</w:t>
            </w:r>
          </w:p>
        </w:tc>
        <w:tc>
          <w:tcPr>
            <w:tcW w:w="3544" w:type="dxa"/>
            <w:vAlign w:val="center"/>
          </w:tcPr>
          <w:p w14:paraId="3EB9928D">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“一带一路”赛事</w:t>
            </w:r>
          </w:p>
        </w:tc>
        <w:tc>
          <w:tcPr>
            <w:tcW w:w="3894" w:type="dxa"/>
            <w:vAlign w:val="center"/>
          </w:tcPr>
          <w:p w14:paraId="7037FE8A">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校运动会</w:t>
            </w:r>
          </w:p>
        </w:tc>
      </w:tr>
      <w:tr w14:paraId="4E5B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6A8F5A05">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6</w:t>
            </w:r>
          </w:p>
        </w:tc>
        <w:tc>
          <w:tcPr>
            <w:tcW w:w="3544" w:type="dxa"/>
            <w:vAlign w:val="center"/>
          </w:tcPr>
          <w:p w14:paraId="187D7325">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“海峡杯”赛事</w:t>
            </w:r>
          </w:p>
        </w:tc>
        <w:tc>
          <w:tcPr>
            <w:tcW w:w="3894" w:type="dxa"/>
            <w:vAlign w:val="center"/>
          </w:tcPr>
          <w:p w14:paraId="1FB7198D">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校园文化节系列活动</w:t>
            </w:r>
          </w:p>
        </w:tc>
      </w:tr>
      <w:tr w14:paraId="6B877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394C10BD">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7</w:t>
            </w:r>
          </w:p>
        </w:tc>
        <w:tc>
          <w:tcPr>
            <w:tcW w:w="3544" w:type="dxa"/>
            <w:vAlign w:val="center"/>
          </w:tcPr>
          <w:p w14:paraId="362B0651">
            <w:pPr>
              <w:jc w:val="both"/>
              <w:rPr>
                <w:b/>
                <w:bCs/>
                <w:color w:val="000000" w:themeColor="text1"/>
                <w:sz w:val="24"/>
                <w:szCs w:val="22"/>
                <w14:textFill>
                  <w14:solidFill>
                    <w14:schemeClr w14:val="tx1"/>
                  </w14:solidFill>
                </w14:textFill>
              </w:rPr>
            </w:pPr>
          </w:p>
        </w:tc>
        <w:tc>
          <w:tcPr>
            <w:tcW w:w="3894" w:type="dxa"/>
            <w:vAlign w:val="center"/>
          </w:tcPr>
          <w:p w14:paraId="2B9E1B3B">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校园其他类文体活动</w:t>
            </w:r>
          </w:p>
        </w:tc>
      </w:tr>
      <w:tr w14:paraId="7B92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47D534AA">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8</w:t>
            </w:r>
          </w:p>
        </w:tc>
        <w:tc>
          <w:tcPr>
            <w:tcW w:w="3544" w:type="dxa"/>
            <w:vAlign w:val="center"/>
          </w:tcPr>
          <w:p w14:paraId="5952289C">
            <w:pPr>
              <w:jc w:val="both"/>
              <w:rPr>
                <w:b/>
                <w:bCs/>
                <w:color w:val="000000" w:themeColor="text1"/>
                <w:sz w:val="24"/>
                <w:szCs w:val="22"/>
                <w14:textFill>
                  <w14:solidFill>
                    <w14:schemeClr w14:val="tx1"/>
                  </w14:solidFill>
                </w14:textFill>
              </w:rPr>
            </w:pPr>
          </w:p>
        </w:tc>
        <w:tc>
          <w:tcPr>
            <w:tcW w:w="3894" w:type="dxa"/>
            <w:vAlign w:val="center"/>
          </w:tcPr>
          <w:p w14:paraId="3FECD41F">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社区相关系列活动</w:t>
            </w:r>
          </w:p>
        </w:tc>
      </w:tr>
      <w:tr w14:paraId="584D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3BB43109">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9</w:t>
            </w:r>
          </w:p>
        </w:tc>
        <w:tc>
          <w:tcPr>
            <w:tcW w:w="3544" w:type="dxa"/>
            <w:vAlign w:val="center"/>
          </w:tcPr>
          <w:p w14:paraId="0AC9FFD0">
            <w:pPr>
              <w:jc w:val="both"/>
              <w:rPr>
                <w:b/>
                <w:bCs/>
                <w:color w:val="000000" w:themeColor="text1"/>
                <w:sz w:val="24"/>
                <w:szCs w:val="22"/>
                <w14:textFill>
                  <w14:solidFill>
                    <w14:schemeClr w14:val="tx1"/>
                  </w14:solidFill>
                </w14:textFill>
              </w:rPr>
            </w:pPr>
          </w:p>
        </w:tc>
        <w:tc>
          <w:tcPr>
            <w:tcW w:w="3894" w:type="dxa"/>
            <w:vAlign w:val="center"/>
          </w:tcPr>
          <w:p w14:paraId="0267845D">
            <w:pPr>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宿舍文化节系列活动</w:t>
            </w:r>
          </w:p>
        </w:tc>
      </w:tr>
    </w:tbl>
    <w:p w14:paraId="3617DB57">
      <w:pPr>
        <w:spacing w:line="440" w:lineRule="exact"/>
        <w:ind w:firstLine="480"/>
        <w:jc w:val="both"/>
      </w:pPr>
    </w:p>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Kingsoft UE">
    <w:altName w:val="Aloisen GrooveU"/>
    <w:panose1 w:val="00000000000000000000"/>
    <w:charset w:val="00"/>
    <w:family w:val="auto"/>
    <w:pitch w:val="default"/>
    <w:sig w:usb0="00000000" w:usb1="00000000" w:usb2="00000000" w:usb3="00000000" w:csb0="00000000" w:csb1="00000000"/>
  </w:font>
  <w:font w:name="Aloisen GrooveU">
    <w:panose1 w:val="02000500000000000000"/>
    <w:charset w:val="00"/>
    <w:family w:val="auto"/>
    <w:pitch w:val="default"/>
    <w:sig w:usb0="00000000" w:usb1="10000000" w:usb2="01000000" w:usb3="00000000" w:csb0="00000001" w:csb1="00000000"/>
  </w:font>
  <w:font w:name="Wingdings 2">
    <w:altName w:val="Wingdings"/>
    <w:panose1 w:val="00000000000000000000"/>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AD638">
    <w:pPr>
      <w:pStyle w:val="14"/>
      <w:ind w:firstLine="420"/>
      <w:jc w:val="center"/>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90455941" name="文本框 7904559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5EF77FD2">
                          <w:pPr>
                            <w:pStyle w:val="14"/>
                            <w:ind w:firstLine="420"/>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37</w:t>
                          </w:r>
                          <w:r>
                            <w:rPr>
                              <w:sz w:val="21"/>
                              <w:szCs w:val="21"/>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zql5uc8AAAAFAQAA&#10;DwAAAAAAAAABACAAAAAiAAAAZHJzL2Rvd25yZXYueG1sUEsBAhQAFAAAAAgAh07iQImZ2ejpAQAA&#10;ywMAAA4AAAAAAAAAAQAgAAAAHgEAAGRycy9lMm9Eb2MueG1sUEsFBgAAAAAGAAYAWQEAAHkFAAAA&#10;AA==&#10;">
              <v:fill on="f" focussize="0,0"/>
              <v:stroke on="f"/>
              <v:imagedata o:title=""/>
              <o:lock v:ext="edit" aspectratio="f"/>
              <v:textbox inset="0mm,0mm,0mm,0mm" style="mso-fit-shape-to-text:t;">
                <w:txbxContent>
                  <w:p w14:paraId="5EF77FD2">
                    <w:pPr>
                      <w:pStyle w:val="14"/>
                      <w:ind w:firstLine="420"/>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37</w:t>
                    </w:r>
                    <w:r>
                      <w:rPr>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A14C">
    <w:pPr>
      <w:pStyle w:val="14"/>
      <w:rPr>
        <w:szCs w:val="21"/>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180B890F">
                          <w:pPr>
                            <w:pStyle w:val="14"/>
                          </w:pPr>
                          <w:r>
                            <w:fldChar w:fldCharType="begin"/>
                          </w:r>
                          <w:r>
                            <w:instrText xml:space="preserve"> PAGE   \* MERGEFORMAT </w:instrText>
                          </w:r>
                          <w:r>
                            <w:fldChar w:fldCharType="separate"/>
                          </w:r>
                          <w:r>
                            <w:rPr>
                              <w:lang w:val="zh-CN"/>
                            </w:rPr>
                            <w:t>37</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Fvf6GHgAQAAuwMAAA4AAAAA&#10;AAAAAQAgAAAAHgEAAGRycy9lMm9Eb2MueG1sUEsFBgAAAAAGAAYAWQEAAHAFAAAAAA==&#10;">
              <v:fill on="f" focussize="0,0"/>
              <v:stroke on="f"/>
              <v:imagedata o:title=""/>
              <o:lock v:ext="edit" aspectratio="f"/>
              <v:textbox inset="0mm,0mm,0mm,0mm" style="mso-fit-shape-to-text:t;">
                <w:txbxContent>
                  <w:p w14:paraId="180B890F">
                    <w:pPr>
                      <w:pStyle w:val="14"/>
                    </w:pPr>
                    <w:r>
                      <w:fldChar w:fldCharType="begin"/>
                    </w:r>
                    <w:r>
                      <w:instrText xml:space="preserve"> PAGE   \* MERGEFORMAT </w:instrText>
                    </w:r>
                    <w:r>
                      <w:fldChar w:fldCharType="separate"/>
                    </w:r>
                    <w:r>
                      <w:rPr>
                        <w:lang w:val="zh-CN"/>
                      </w:rPr>
                      <w:t>37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9580F">
    <w:pPr>
      <w:pStyle w:val="15"/>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4BCA9">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C7BD64"/>
    <w:multiLevelType w:val="multilevel"/>
    <w:tmpl w:val="BCC7BD64"/>
    <w:lvl w:ilvl="0" w:tentative="0">
      <w:start w:val="1"/>
      <w:numFmt w:val="chineseCounting"/>
      <w:pStyle w:val="3"/>
      <w:suff w:val="nothing"/>
      <w:lvlText w:val="（%1）"/>
      <w:lvlJc w:val="left"/>
      <w:pPr>
        <w:ind w:left="0" w:firstLine="0"/>
      </w:pPr>
      <w:rPr>
        <w:rFonts w:hint="eastAsia" w:ascii="仿宋" w:hAnsi="仿宋" w:eastAsia="仿宋" w:cs="仿宋"/>
        <w:b/>
        <w:bCs/>
        <w:sz w:val="30"/>
        <w:szCs w:val="30"/>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wZDQwYmFkMWE5ZjY5ZWMzNjU3N2FjN2U1NDFiNGYifQ=="/>
  </w:docVars>
  <w:rsids>
    <w:rsidRoot w:val="32CF391C"/>
    <w:rsid w:val="00013449"/>
    <w:rsid w:val="00016FF8"/>
    <w:rsid w:val="00031FC6"/>
    <w:rsid w:val="000326AA"/>
    <w:rsid w:val="00097DAA"/>
    <w:rsid w:val="000A2F0E"/>
    <w:rsid w:val="000A411F"/>
    <w:rsid w:val="000B535F"/>
    <w:rsid w:val="000E1AA7"/>
    <w:rsid w:val="0011546B"/>
    <w:rsid w:val="0014410A"/>
    <w:rsid w:val="00180599"/>
    <w:rsid w:val="0019443B"/>
    <w:rsid w:val="00204533"/>
    <w:rsid w:val="0026395C"/>
    <w:rsid w:val="0027145A"/>
    <w:rsid w:val="00276D27"/>
    <w:rsid w:val="0028651E"/>
    <w:rsid w:val="00314FAD"/>
    <w:rsid w:val="003241D7"/>
    <w:rsid w:val="003309E4"/>
    <w:rsid w:val="00350488"/>
    <w:rsid w:val="0035534B"/>
    <w:rsid w:val="003615F4"/>
    <w:rsid w:val="0038261B"/>
    <w:rsid w:val="003C0EBB"/>
    <w:rsid w:val="003C5DD9"/>
    <w:rsid w:val="003C630B"/>
    <w:rsid w:val="003E2D4C"/>
    <w:rsid w:val="00427F7A"/>
    <w:rsid w:val="004443B5"/>
    <w:rsid w:val="00451DD7"/>
    <w:rsid w:val="004710CC"/>
    <w:rsid w:val="00477E85"/>
    <w:rsid w:val="00492399"/>
    <w:rsid w:val="004D42F5"/>
    <w:rsid w:val="005239F6"/>
    <w:rsid w:val="00572DEB"/>
    <w:rsid w:val="0057729D"/>
    <w:rsid w:val="005A13A9"/>
    <w:rsid w:val="005B5F76"/>
    <w:rsid w:val="005D72CD"/>
    <w:rsid w:val="005E01AD"/>
    <w:rsid w:val="005E7AE8"/>
    <w:rsid w:val="005F48A1"/>
    <w:rsid w:val="00617AD0"/>
    <w:rsid w:val="00680520"/>
    <w:rsid w:val="00692D4D"/>
    <w:rsid w:val="006D44DE"/>
    <w:rsid w:val="006D4C68"/>
    <w:rsid w:val="006F0748"/>
    <w:rsid w:val="0070292E"/>
    <w:rsid w:val="0070645C"/>
    <w:rsid w:val="007400CC"/>
    <w:rsid w:val="00772044"/>
    <w:rsid w:val="007B5AF0"/>
    <w:rsid w:val="007C48BF"/>
    <w:rsid w:val="007D3872"/>
    <w:rsid w:val="007E23C8"/>
    <w:rsid w:val="007E6EA3"/>
    <w:rsid w:val="00805106"/>
    <w:rsid w:val="00841B05"/>
    <w:rsid w:val="008527B1"/>
    <w:rsid w:val="008841D7"/>
    <w:rsid w:val="008C3CD1"/>
    <w:rsid w:val="008C470E"/>
    <w:rsid w:val="008D2DC7"/>
    <w:rsid w:val="008F20DC"/>
    <w:rsid w:val="00906929"/>
    <w:rsid w:val="00906EED"/>
    <w:rsid w:val="0093280B"/>
    <w:rsid w:val="00944CB7"/>
    <w:rsid w:val="009528B5"/>
    <w:rsid w:val="009A7ECC"/>
    <w:rsid w:val="009B7B8B"/>
    <w:rsid w:val="009D3489"/>
    <w:rsid w:val="009D5938"/>
    <w:rsid w:val="00A00297"/>
    <w:rsid w:val="00A03B3C"/>
    <w:rsid w:val="00A137AC"/>
    <w:rsid w:val="00A27CF8"/>
    <w:rsid w:val="00A5470B"/>
    <w:rsid w:val="00A555A8"/>
    <w:rsid w:val="00A64F08"/>
    <w:rsid w:val="00A65EBD"/>
    <w:rsid w:val="00A745E7"/>
    <w:rsid w:val="00A9243C"/>
    <w:rsid w:val="00AB4453"/>
    <w:rsid w:val="00AD1AF1"/>
    <w:rsid w:val="00AE53FA"/>
    <w:rsid w:val="00B01C61"/>
    <w:rsid w:val="00B02839"/>
    <w:rsid w:val="00B2585B"/>
    <w:rsid w:val="00B44AD0"/>
    <w:rsid w:val="00B672D7"/>
    <w:rsid w:val="00BA205B"/>
    <w:rsid w:val="00BB1BC7"/>
    <w:rsid w:val="00BF47A2"/>
    <w:rsid w:val="00C219A6"/>
    <w:rsid w:val="00C2339C"/>
    <w:rsid w:val="00C3383A"/>
    <w:rsid w:val="00C37612"/>
    <w:rsid w:val="00C67AED"/>
    <w:rsid w:val="00C8426B"/>
    <w:rsid w:val="00C939F1"/>
    <w:rsid w:val="00C93EA6"/>
    <w:rsid w:val="00CB15BD"/>
    <w:rsid w:val="00CC0B38"/>
    <w:rsid w:val="00CD2AC0"/>
    <w:rsid w:val="00CF607F"/>
    <w:rsid w:val="00D01656"/>
    <w:rsid w:val="00D354DF"/>
    <w:rsid w:val="00D371DD"/>
    <w:rsid w:val="00D539DF"/>
    <w:rsid w:val="00D7235E"/>
    <w:rsid w:val="00D806AA"/>
    <w:rsid w:val="00D94F27"/>
    <w:rsid w:val="00DC24E3"/>
    <w:rsid w:val="00DD1E72"/>
    <w:rsid w:val="00E1075F"/>
    <w:rsid w:val="00E10C6A"/>
    <w:rsid w:val="00E20424"/>
    <w:rsid w:val="00E22295"/>
    <w:rsid w:val="00E41FA7"/>
    <w:rsid w:val="00E5154D"/>
    <w:rsid w:val="00E548CC"/>
    <w:rsid w:val="00E669D4"/>
    <w:rsid w:val="00E70BA7"/>
    <w:rsid w:val="00E83C87"/>
    <w:rsid w:val="00E95882"/>
    <w:rsid w:val="00EE7991"/>
    <w:rsid w:val="00EF5165"/>
    <w:rsid w:val="00F22449"/>
    <w:rsid w:val="00F53A08"/>
    <w:rsid w:val="00F747AD"/>
    <w:rsid w:val="00F77311"/>
    <w:rsid w:val="00F92B4A"/>
    <w:rsid w:val="00FC11FA"/>
    <w:rsid w:val="01CE3EAF"/>
    <w:rsid w:val="02DF57A3"/>
    <w:rsid w:val="02FA19F2"/>
    <w:rsid w:val="03656C83"/>
    <w:rsid w:val="07FF5F72"/>
    <w:rsid w:val="087F487F"/>
    <w:rsid w:val="08A705FC"/>
    <w:rsid w:val="08EC0231"/>
    <w:rsid w:val="095C5D26"/>
    <w:rsid w:val="096B1B3E"/>
    <w:rsid w:val="09F77B04"/>
    <w:rsid w:val="0B0A5387"/>
    <w:rsid w:val="0B5A40DD"/>
    <w:rsid w:val="0B995089"/>
    <w:rsid w:val="0D20794B"/>
    <w:rsid w:val="0DA62D57"/>
    <w:rsid w:val="0DBB69E2"/>
    <w:rsid w:val="0E941417"/>
    <w:rsid w:val="0EDA39DA"/>
    <w:rsid w:val="11193219"/>
    <w:rsid w:val="116003E2"/>
    <w:rsid w:val="11F0764E"/>
    <w:rsid w:val="12A460C1"/>
    <w:rsid w:val="14563EAE"/>
    <w:rsid w:val="14E07884"/>
    <w:rsid w:val="15F0445E"/>
    <w:rsid w:val="17433EAB"/>
    <w:rsid w:val="183E45B6"/>
    <w:rsid w:val="1A1C6096"/>
    <w:rsid w:val="1A9F789A"/>
    <w:rsid w:val="1AA43102"/>
    <w:rsid w:val="1ACB4B33"/>
    <w:rsid w:val="1C847F18"/>
    <w:rsid w:val="1CBF5FD1"/>
    <w:rsid w:val="1D7E7A66"/>
    <w:rsid w:val="1DF56AEE"/>
    <w:rsid w:val="20043C15"/>
    <w:rsid w:val="20346CD6"/>
    <w:rsid w:val="20A21E92"/>
    <w:rsid w:val="216343AE"/>
    <w:rsid w:val="21DB1282"/>
    <w:rsid w:val="22BD2FB3"/>
    <w:rsid w:val="23DB04C6"/>
    <w:rsid w:val="25AF5400"/>
    <w:rsid w:val="2621202B"/>
    <w:rsid w:val="264723C6"/>
    <w:rsid w:val="273677D8"/>
    <w:rsid w:val="277B168E"/>
    <w:rsid w:val="2A0B0AA8"/>
    <w:rsid w:val="2A152851"/>
    <w:rsid w:val="2BE77438"/>
    <w:rsid w:val="2C2B721E"/>
    <w:rsid w:val="2DCA66AB"/>
    <w:rsid w:val="2E1F0887"/>
    <w:rsid w:val="2E20089A"/>
    <w:rsid w:val="2E506072"/>
    <w:rsid w:val="2E755089"/>
    <w:rsid w:val="2FF124EE"/>
    <w:rsid w:val="31053FE9"/>
    <w:rsid w:val="317C228B"/>
    <w:rsid w:val="32CF391C"/>
    <w:rsid w:val="3316004C"/>
    <w:rsid w:val="3C4A29EA"/>
    <w:rsid w:val="3D166C3C"/>
    <w:rsid w:val="42667885"/>
    <w:rsid w:val="43D04AAE"/>
    <w:rsid w:val="45034800"/>
    <w:rsid w:val="45C71B34"/>
    <w:rsid w:val="46274A64"/>
    <w:rsid w:val="479A51B9"/>
    <w:rsid w:val="47FA4E1F"/>
    <w:rsid w:val="484F6513"/>
    <w:rsid w:val="4B972F38"/>
    <w:rsid w:val="4D0A380B"/>
    <w:rsid w:val="4D444FAF"/>
    <w:rsid w:val="4D897259"/>
    <w:rsid w:val="4DFF1E22"/>
    <w:rsid w:val="4EA16333"/>
    <w:rsid w:val="4EAD187E"/>
    <w:rsid w:val="4F9761C4"/>
    <w:rsid w:val="4FDC68BF"/>
    <w:rsid w:val="50344C3D"/>
    <w:rsid w:val="50D95EE7"/>
    <w:rsid w:val="52A02F76"/>
    <w:rsid w:val="52B0718B"/>
    <w:rsid w:val="53191BD8"/>
    <w:rsid w:val="53802CE7"/>
    <w:rsid w:val="53DC5D66"/>
    <w:rsid w:val="54764180"/>
    <w:rsid w:val="54E95BB9"/>
    <w:rsid w:val="57DE77D6"/>
    <w:rsid w:val="596F1F91"/>
    <w:rsid w:val="5CF258F9"/>
    <w:rsid w:val="5D602236"/>
    <w:rsid w:val="5EF90E9C"/>
    <w:rsid w:val="5F61293D"/>
    <w:rsid w:val="5FA07C40"/>
    <w:rsid w:val="600769F1"/>
    <w:rsid w:val="65415E6D"/>
    <w:rsid w:val="67212502"/>
    <w:rsid w:val="67632AF7"/>
    <w:rsid w:val="68DB7C44"/>
    <w:rsid w:val="6A0D3F80"/>
    <w:rsid w:val="6B9D6087"/>
    <w:rsid w:val="6C747042"/>
    <w:rsid w:val="6CCB527C"/>
    <w:rsid w:val="6DAF726B"/>
    <w:rsid w:val="6E4F79AD"/>
    <w:rsid w:val="6EBF4A8E"/>
    <w:rsid w:val="6ED82CD9"/>
    <w:rsid w:val="6EE3336E"/>
    <w:rsid w:val="700339E2"/>
    <w:rsid w:val="709E5D2F"/>
    <w:rsid w:val="714F7B31"/>
    <w:rsid w:val="71967210"/>
    <w:rsid w:val="78243FB9"/>
    <w:rsid w:val="792255C6"/>
    <w:rsid w:val="793B7B5A"/>
    <w:rsid w:val="7A8A0002"/>
    <w:rsid w:val="7C45447E"/>
    <w:rsid w:val="7CE24C65"/>
    <w:rsid w:val="7DE60A07"/>
    <w:rsid w:val="7EC72D58"/>
    <w:rsid w:val="7F070B18"/>
    <w:rsid w:val="7F8E0A8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center"/>
    </w:pPr>
    <w:rPr>
      <w:rFonts w:ascii="Times New Roman" w:hAnsi="Times New Roman" w:eastAsia="宋体" w:cs="Times New Roman"/>
      <w:kern w:val="2"/>
      <w:sz w:val="21"/>
      <w:szCs w:val="21"/>
      <w:lang w:val="en-US" w:eastAsia="zh-CN" w:bidi="ar-SA"/>
    </w:rPr>
  </w:style>
  <w:style w:type="paragraph" w:styleId="2">
    <w:name w:val="heading 1"/>
    <w:basedOn w:val="1"/>
    <w:next w:val="1"/>
    <w:link w:val="53"/>
    <w:qFormat/>
    <w:uiPriority w:val="9"/>
    <w:pPr>
      <w:keepNext/>
      <w:keepLines/>
      <w:spacing w:before="480" w:after="80"/>
      <w:outlineLvl w:val="0"/>
    </w:pPr>
    <w:rPr>
      <w:rFonts w:asciiTheme="majorHAnsi" w:hAnsiTheme="majorHAnsi" w:eastAsiaTheme="majorEastAsia" w:cstheme="majorBidi"/>
      <w:color w:val="2E75B6" w:themeColor="accent1" w:themeShade="BF"/>
      <w:sz w:val="48"/>
      <w:szCs w:val="48"/>
    </w:rPr>
  </w:style>
  <w:style w:type="paragraph" w:styleId="3">
    <w:name w:val="heading 2"/>
    <w:basedOn w:val="1"/>
    <w:next w:val="1"/>
    <w:link w:val="61"/>
    <w:autoRedefine/>
    <w:qFormat/>
    <w:uiPriority w:val="9"/>
    <w:pPr>
      <w:numPr>
        <w:ilvl w:val="0"/>
        <w:numId w:val="1"/>
      </w:numPr>
      <w:tabs>
        <w:tab w:val="left" w:pos="0"/>
      </w:tabs>
      <w:spacing w:beforeLines="50"/>
      <w:outlineLvl w:val="1"/>
    </w:pPr>
    <w:rPr>
      <w:sz w:val="32"/>
    </w:rPr>
  </w:style>
  <w:style w:type="paragraph" w:styleId="4">
    <w:name w:val="heading 3"/>
    <w:basedOn w:val="1"/>
    <w:next w:val="1"/>
    <w:link w:val="54"/>
    <w:semiHidden/>
    <w:unhideWhenUsed/>
    <w:qFormat/>
    <w:uiPriority w:val="9"/>
    <w:pPr>
      <w:keepNext/>
      <w:keepLines/>
      <w:spacing w:before="160" w:after="80"/>
      <w:outlineLvl w:val="2"/>
    </w:pPr>
    <w:rPr>
      <w:rFonts w:asciiTheme="majorHAnsi" w:hAnsiTheme="majorHAnsi" w:eastAsiaTheme="majorEastAsia" w:cstheme="majorBidi"/>
      <w:color w:val="2E75B6" w:themeColor="accent1" w:themeShade="BF"/>
      <w:sz w:val="32"/>
      <w:szCs w:val="32"/>
    </w:rPr>
  </w:style>
  <w:style w:type="paragraph" w:styleId="5">
    <w:name w:val="heading 4"/>
    <w:basedOn w:val="1"/>
    <w:next w:val="1"/>
    <w:link w:val="55"/>
    <w:semiHidden/>
    <w:unhideWhenUsed/>
    <w:qFormat/>
    <w:uiPriority w:val="9"/>
    <w:pPr>
      <w:keepNext/>
      <w:keepLines/>
      <w:spacing w:before="80" w:after="40"/>
      <w:outlineLvl w:val="3"/>
    </w:pPr>
    <w:rPr>
      <w:rFonts w:cstheme="majorBidi"/>
      <w:color w:val="2E75B6" w:themeColor="accent1" w:themeShade="BF"/>
      <w:sz w:val="28"/>
      <w:szCs w:val="28"/>
    </w:rPr>
  </w:style>
  <w:style w:type="paragraph" w:styleId="6">
    <w:name w:val="heading 5"/>
    <w:basedOn w:val="1"/>
    <w:next w:val="1"/>
    <w:link w:val="56"/>
    <w:semiHidden/>
    <w:unhideWhenUsed/>
    <w:qFormat/>
    <w:uiPriority w:val="9"/>
    <w:pPr>
      <w:keepNext/>
      <w:keepLines/>
      <w:spacing w:before="80" w:after="40"/>
      <w:outlineLvl w:val="4"/>
    </w:pPr>
    <w:rPr>
      <w:rFonts w:cstheme="majorBidi"/>
      <w:color w:val="2E75B6" w:themeColor="accent1" w:themeShade="BF"/>
      <w:sz w:val="24"/>
      <w:szCs w:val="24"/>
    </w:rPr>
  </w:style>
  <w:style w:type="paragraph" w:styleId="7">
    <w:name w:val="heading 6"/>
    <w:basedOn w:val="1"/>
    <w:next w:val="1"/>
    <w:link w:val="57"/>
    <w:semiHidden/>
    <w:unhideWhenUsed/>
    <w:qFormat/>
    <w:uiPriority w:val="9"/>
    <w:pPr>
      <w:keepNext/>
      <w:keepLines/>
      <w:spacing w:before="40"/>
      <w:outlineLvl w:val="5"/>
    </w:pPr>
    <w:rPr>
      <w:rFonts w:cstheme="majorBidi"/>
      <w:b/>
      <w:bCs/>
      <w:color w:val="2E75B6" w:themeColor="accent1" w:themeShade="BF"/>
    </w:rPr>
  </w:style>
  <w:style w:type="paragraph" w:styleId="8">
    <w:name w:val="heading 7"/>
    <w:basedOn w:val="1"/>
    <w:next w:val="1"/>
    <w:link w:val="5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5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6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4"/>
    <w:autoRedefine/>
    <w:qFormat/>
    <w:uiPriority w:val="0"/>
    <w:pPr>
      <w:jc w:val="left"/>
    </w:pPr>
  </w:style>
  <w:style w:type="paragraph" w:styleId="12">
    <w:name w:val="Body Text"/>
    <w:basedOn w:val="1"/>
    <w:next w:val="1"/>
    <w:link w:val="72"/>
    <w:autoRedefine/>
    <w:qFormat/>
    <w:uiPriority w:val="0"/>
    <w:pPr>
      <w:spacing w:after="120"/>
    </w:pPr>
  </w:style>
  <w:style w:type="paragraph" w:styleId="13">
    <w:name w:val="Balloon Text"/>
    <w:basedOn w:val="1"/>
    <w:link w:val="36"/>
    <w:autoRedefine/>
    <w:qFormat/>
    <w:uiPriority w:val="0"/>
    <w:rPr>
      <w:sz w:val="18"/>
      <w:szCs w:val="18"/>
    </w:rPr>
  </w:style>
  <w:style w:type="paragraph" w:styleId="14">
    <w:name w:val="footer"/>
    <w:basedOn w:val="1"/>
    <w:link w:val="50"/>
    <w:autoRedefine/>
    <w:unhideWhenUsed/>
    <w:qFormat/>
    <w:uiPriority w:val="99"/>
    <w:pPr>
      <w:tabs>
        <w:tab w:val="center" w:pos="4153"/>
        <w:tab w:val="right" w:pos="8306"/>
      </w:tabs>
      <w:snapToGrid w:val="0"/>
      <w:jc w:val="left"/>
    </w:pPr>
    <w:rPr>
      <w:sz w:val="18"/>
      <w:szCs w:val="18"/>
    </w:rPr>
  </w:style>
  <w:style w:type="paragraph" w:styleId="15">
    <w:name w:val="header"/>
    <w:basedOn w:val="1"/>
    <w:link w:val="51"/>
    <w:autoRedefine/>
    <w:unhideWhenUsed/>
    <w:qFormat/>
    <w:uiPriority w:val="99"/>
    <w:pPr>
      <w:pBdr>
        <w:bottom w:val="single" w:color="auto" w:sz="6" w:space="1"/>
      </w:pBdr>
      <w:tabs>
        <w:tab w:val="center" w:pos="4153"/>
        <w:tab w:val="right" w:pos="8306"/>
      </w:tabs>
      <w:snapToGrid w:val="0"/>
    </w:pPr>
    <w:rPr>
      <w:sz w:val="18"/>
      <w:szCs w:val="18"/>
    </w:rPr>
  </w:style>
  <w:style w:type="paragraph" w:styleId="16">
    <w:name w:val="Subtitle"/>
    <w:basedOn w:val="1"/>
    <w:next w:val="1"/>
    <w:link w:val="64"/>
    <w:qFormat/>
    <w:uiPriority w:val="11"/>
    <w:pPr>
      <w:spacing w:after="160"/>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63"/>
    <w:qFormat/>
    <w:uiPriority w:val="10"/>
    <w:pPr>
      <w:spacing w:after="80"/>
      <w:contextualSpacing/>
    </w:pPr>
    <w:rPr>
      <w:rFonts w:asciiTheme="majorHAnsi" w:hAnsiTheme="majorHAnsi" w:eastAsiaTheme="majorEastAsia" w:cstheme="majorBidi"/>
      <w:spacing w:val="-10"/>
      <w:kern w:val="28"/>
      <w:sz w:val="56"/>
      <w:szCs w:val="56"/>
    </w:rPr>
  </w:style>
  <w:style w:type="paragraph" w:styleId="18">
    <w:name w:val="annotation subject"/>
    <w:basedOn w:val="11"/>
    <w:next w:val="11"/>
    <w:link w:val="35"/>
    <w:autoRedefine/>
    <w:qFormat/>
    <w:uiPriority w:val="0"/>
    <w:rPr>
      <w:b/>
      <w:bCs/>
    </w:rPr>
  </w:style>
  <w:style w:type="paragraph" w:styleId="19">
    <w:name w:val="Body Text First Indent"/>
    <w:basedOn w:val="12"/>
    <w:link w:val="73"/>
    <w:autoRedefine/>
    <w:qFormat/>
    <w:uiPriority w:val="0"/>
    <w:pPr>
      <w:ind w:firstLine="420" w:firstLineChars="100"/>
    </w:pPr>
  </w:style>
  <w:style w:type="table" w:styleId="21">
    <w:name w:val="Table Grid"/>
    <w:basedOn w:val="2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annotation reference"/>
    <w:basedOn w:val="22"/>
    <w:autoRedefine/>
    <w:qFormat/>
    <w:uiPriority w:val="0"/>
    <w:rPr>
      <w:sz w:val="21"/>
      <w:szCs w:val="21"/>
    </w:rPr>
  </w:style>
  <w:style w:type="character" w:customStyle="1" w:styleId="24">
    <w:name w:val="font31"/>
    <w:basedOn w:val="22"/>
    <w:autoRedefine/>
    <w:qFormat/>
    <w:uiPriority w:val="0"/>
    <w:rPr>
      <w:rFonts w:hint="eastAsia" w:ascii="宋体" w:hAnsi="宋体" w:eastAsia="宋体" w:cs="宋体"/>
      <w:color w:val="000000"/>
      <w:sz w:val="16"/>
      <w:szCs w:val="16"/>
      <w:u w:val="none"/>
    </w:rPr>
  </w:style>
  <w:style w:type="character" w:customStyle="1" w:styleId="25">
    <w:name w:val="font21"/>
    <w:basedOn w:val="22"/>
    <w:autoRedefine/>
    <w:qFormat/>
    <w:uiPriority w:val="0"/>
    <w:rPr>
      <w:rFonts w:hint="default" w:ascii="Times New Roman" w:hAnsi="Times New Roman" w:cs="Times New Roman"/>
      <w:color w:val="000000"/>
      <w:sz w:val="16"/>
      <w:szCs w:val="16"/>
      <w:u w:val="none"/>
    </w:rPr>
  </w:style>
  <w:style w:type="character" w:customStyle="1" w:styleId="26">
    <w:name w:val="font61"/>
    <w:basedOn w:val="22"/>
    <w:autoRedefine/>
    <w:qFormat/>
    <w:uiPriority w:val="0"/>
    <w:rPr>
      <w:rFonts w:hint="default" w:ascii="Times New Roman" w:hAnsi="Times New Roman" w:cs="Times New Roman"/>
      <w:color w:val="FF0000"/>
      <w:sz w:val="16"/>
      <w:szCs w:val="16"/>
      <w:u w:val="none"/>
    </w:rPr>
  </w:style>
  <w:style w:type="character" w:customStyle="1" w:styleId="27">
    <w:name w:val="font101"/>
    <w:basedOn w:val="22"/>
    <w:autoRedefine/>
    <w:qFormat/>
    <w:uiPriority w:val="0"/>
    <w:rPr>
      <w:rFonts w:hint="eastAsia" w:ascii="宋体" w:hAnsi="宋体" w:eastAsia="宋体" w:cs="宋体"/>
      <w:color w:val="FF0000"/>
      <w:sz w:val="16"/>
      <w:szCs w:val="16"/>
      <w:u w:val="none"/>
    </w:rPr>
  </w:style>
  <w:style w:type="character" w:customStyle="1" w:styleId="28">
    <w:name w:val="font11"/>
    <w:basedOn w:val="22"/>
    <w:autoRedefine/>
    <w:qFormat/>
    <w:uiPriority w:val="0"/>
    <w:rPr>
      <w:rFonts w:hint="default" w:ascii="Times New Roman" w:hAnsi="Times New Roman" w:cs="Times New Roman"/>
      <w:color w:val="000000"/>
      <w:sz w:val="16"/>
      <w:szCs w:val="16"/>
      <w:u w:val="none"/>
    </w:rPr>
  </w:style>
  <w:style w:type="character" w:customStyle="1" w:styleId="29">
    <w:name w:val="font12"/>
    <w:basedOn w:val="22"/>
    <w:autoRedefine/>
    <w:qFormat/>
    <w:uiPriority w:val="0"/>
    <w:rPr>
      <w:rFonts w:hint="default" w:ascii="Times New Roman" w:hAnsi="Times New Roman" w:cs="Times New Roman"/>
      <w:color w:val="000000"/>
      <w:sz w:val="16"/>
      <w:szCs w:val="16"/>
      <w:u w:val="none"/>
    </w:rPr>
  </w:style>
  <w:style w:type="character" w:customStyle="1" w:styleId="30">
    <w:name w:val="font71"/>
    <w:basedOn w:val="22"/>
    <w:autoRedefine/>
    <w:qFormat/>
    <w:uiPriority w:val="0"/>
    <w:rPr>
      <w:rFonts w:hint="eastAsia" w:ascii="宋体" w:hAnsi="宋体" w:eastAsia="宋体" w:cs="宋体"/>
      <w:color w:val="000000"/>
      <w:sz w:val="16"/>
      <w:szCs w:val="16"/>
      <w:u w:val="none"/>
    </w:rPr>
  </w:style>
  <w:style w:type="character" w:customStyle="1" w:styleId="31">
    <w:name w:val="font41"/>
    <w:basedOn w:val="22"/>
    <w:autoRedefine/>
    <w:qFormat/>
    <w:uiPriority w:val="0"/>
    <w:rPr>
      <w:rFonts w:hint="default" w:ascii="Times New Roman" w:hAnsi="Times New Roman" w:cs="Times New Roman"/>
      <w:color w:val="FF0000"/>
      <w:sz w:val="16"/>
      <w:szCs w:val="16"/>
      <w:u w:val="none"/>
    </w:rPr>
  </w:style>
  <w:style w:type="character" w:customStyle="1" w:styleId="32">
    <w:name w:val="font81"/>
    <w:basedOn w:val="22"/>
    <w:autoRedefine/>
    <w:qFormat/>
    <w:uiPriority w:val="0"/>
    <w:rPr>
      <w:rFonts w:hint="eastAsia" w:ascii="宋体" w:hAnsi="宋体" w:eastAsia="宋体" w:cs="宋体"/>
      <w:color w:val="FF0000"/>
      <w:sz w:val="16"/>
      <w:szCs w:val="16"/>
      <w:u w:val="none"/>
    </w:rPr>
  </w:style>
  <w:style w:type="character" w:customStyle="1" w:styleId="33">
    <w:name w:val="font91"/>
    <w:basedOn w:val="22"/>
    <w:autoRedefine/>
    <w:qFormat/>
    <w:uiPriority w:val="0"/>
    <w:rPr>
      <w:rFonts w:hint="eastAsia" w:ascii="宋体" w:hAnsi="宋体" w:eastAsia="宋体" w:cs="宋体"/>
      <w:color w:val="FF0000"/>
      <w:sz w:val="16"/>
      <w:szCs w:val="16"/>
      <w:u w:val="none"/>
    </w:rPr>
  </w:style>
  <w:style w:type="character" w:customStyle="1" w:styleId="34">
    <w:name w:val="批注文字 字符"/>
    <w:basedOn w:val="22"/>
    <w:link w:val="11"/>
    <w:autoRedefine/>
    <w:qFormat/>
    <w:uiPriority w:val="0"/>
    <w:rPr>
      <w:kern w:val="2"/>
      <w:sz w:val="21"/>
      <w:szCs w:val="22"/>
    </w:rPr>
  </w:style>
  <w:style w:type="character" w:customStyle="1" w:styleId="35">
    <w:name w:val="批注主题 字符"/>
    <w:basedOn w:val="34"/>
    <w:link w:val="18"/>
    <w:autoRedefine/>
    <w:qFormat/>
    <w:uiPriority w:val="0"/>
    <w:rPr>
      <w:b/>
      <w:bCs/>
      <w:kern w:val="2"/>
      <w:sz w:val="21"/>
      <w:szCs w:val="22"/>
    </w:rPr>
  </w:style>
  <w:style w:type="character" w:customStyle="1" w:styleId="36">
    <w:name w:val="批注框文本 字符"/>
    <w:basedOn w:val="22"/>
    <w:link w:val="13"/>
    <w:autoRedefine/>
    <w:qFormat/>
    <w:uiPriority w:val="0"/>
    <w:rPr>
      <w:kern w:val="2"/>
      <w:sz w:val="18"/>
      <w:szCs w:val="18"/>
    </w:rPr>
  </w:style>
  <w:style w:type="character" w:customStyle="1" w:styleId="37">
    <w:name w:val="font151"/>
    <w:basedOn w:val="22"/>
    <w:autoRedefine/>
    <w:qFormat/>
    <w:uiPriority w:val="0"/>
    <w:rPr>
      <w:rFonts w:hint="eastAsia" w:ascii="宋体" w:hAnsi="宋体" w:eastAsia="宋体" w:cs="宋体"/>
      <w:b/>
      <w:bCs/>
      <w:color w:val="002060"/>
      <w:sz w:val="22"/>
      <w:szCs w:val="22"/>
      <w:u w:val="none"/>
    </w:rPr>
  </w:style>
  <w:style w:type="character" w:customStyle="1" w:styleId="38">
    <w:name w:val="font01"/>
    <w:basedOn w:val="22"/>
    <w:autoRedefine/>
    <w:qFormat/>
    <w:uiPriority w:val="0"/>
    <w:rPr>
      <w:rFonts w:hint="eastAsia" w:ascii="宋体" w:hAnsi="宋体" w:eastAsia="宋体" w:cs="宋体"/>
      <w:color w:val="000000"/>
      <w:sz w:val="22"/>
      <w:szCs w:val="22"/>
      <w:u w:val="none"/>
    </w:rPr>
  </w:style>
  <w:style w:type="character" w:customStyle="1" w:styleId="39">
    <w:name w:val="font181"/>
    <w:basedOn w:val="22"/>
    <w:autoRedefine/>
    <w:qFormat/>
    <w:uiPriority w:val="0"/>
    <w:rPr>
      <w:rFonts w:hint="eastAsia" w:ascii="宋体" w:hAnsi="宋体" w:eastAsia="宋体" w:cs="宋体"/>
      <w:b/>
      <w:bCs/>
      <w:color w:val="002060"/>
      <w:sz w:val="22"/>
      <w:szCs w:val="22"/>
      <w:u w:val="none"/>
    </w:rPr>
  </w:style>
  <w:style w:type="character" w:customStyle="1" w:styleId="40">
    <w:name w:val="font51"/>
    <w:basedOn w:val="22"/>
    <w:autoRedefine/>
    <w:qFormat/>
    <w:uiPriority w:val="0"/>
    <w:rPr>
      <w:rFonts w:hint="eastAsia" w:ascii="宋体" w:hAnsi="宋体" w:eastAsia="宋体" w:cs="宋体"/>
      <w:color w:val="000000"/>
      <w:sz w:val="18"/>
      <w:szCs w:val="18"/>
      <w:u w:val="none"/>
    </w:rPr>
  </w:style>
  <w:style w:type="character" w:customStyle="1" w:styleId="41">
    <w:name w:val="font13"/>
    <w:basedOn w:val="22"/>
    <w:autoRedefine/>
    <w:qFormat/>
    <w:uiPriority w:val="0"/>
    <w:rPr>
      <w:rFonts w:hint="eastAsia" w:ascii="宋体" w:hAnsi="宋体" w:eastAsia="宋体" w:cs="宋体"/>
      <w:color w:val="000000"/>
      <w:sz w:val="16"/>
      <w:szCs w:val="16"/>
      <w:u w:val="none"/>
    </w:rPr>
  </w:style>
  <w:style w:type="table" w:customStyle="1" w:styleId="42">
    <w:name w:val="Table Normal"/>
    <w:autoRedefine/>
    <w:semiHidden/>
    <w:unhideWhenUsed/>
    <w:qFormat/>
    <w:uiPriority w:val="0"/>
    <w:tblPr>
      <w:tblCellMar>
        <w:top w:w="0" w:type="dxa"/>
        <w:left w:w="0" w:type="dxa"/>
        <w:bottom w:w="0" w:type="dxa"/>
        <w:right w:w="0" w:type="dxa"/>
      </w:tblCellMar>
    </w:tblPr>
  </w:style>
  <w:style w:type="paragraph" w:customStyle="1" w:styleId="43">
    <w:name w:val="首行缩进"/>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4">
    <w:name w:val="font112"/>
    <w:basedOn w:val="22"/>
    <w:autoRedefine/>
    <w:qFormat/>
    <w:uiPriority w:val="0"/>
    <w:rPr>
      <w:rFonts w:ascii="Arial" w:hAnsi="Arial" w:cs="Arial"/>
      <w:color w:val="000000"/>
      <w:sz w:val="18"/>
      <w:szCs w:val="18"/>
      <w:u w:val="none"/>
    </w:rPr>
  </w:style>
  <w:style w:type="character" w:customStyle="1" w:styleId="45">
    <w:name w:val="font121"/>
    <w:basedOn w:val="22"/>
    <w:autoRedefine/>
    <w:qFormat/>
    <w:uiPriority w:val="0"/>
    <w:rPr>
      <w:rFonts w:ascii="微软雅黑" w:hAnsi="微软雅黑" w:eastAsia="微软雅黑" w:cs="微软雅黑"/>
      <w:color w:val="000000"/>
      <w:sz w:val="18"/>
      <w:szCs w:val="18"/>
      <w:u w:val="none"/>
    </w:rPr>
  </w:style>
  <w:style w:type="character" w:customStyle="1" w:styleId="46">
    <w:name w:val="font131"/>
    <w:basedOn w:val="22"/>
    <w:autoRedefine/>
    <w:qFormat/>
    <w:uiPriority w:val="0"/>
    <w:rPr>
      <w:rFonts w:hint="default" w:ascii="Arial" w:hAnsi="Arial" w:cs="Arial"/>
      <w:color w:val="FF0000"/>
      <w:sz w:val="18"/>
      <w:szCs w:val="18"/>
      <w:u w:val="none"/>
    </w:rPr>
  </w:style>
  <w:style w:type="character" w:customStyle="1" w:styleId="47">
    <w:name w:val="font141"/>
    <w:basedOn w:val="22"/>
    <w:autoRedefine/>
    <w:qFormat/>
    <w:uiPriority w:val="0"/>
    <w:rPr>
      <w:rFonts w:hint="eastAsia" w:ascii="宋体" w:hAnsi="宋体" w:eastAsia="宋体" w:cs="宋体"/>
      <w:color w:val="FF0000"/>
      <w:sz w:val="22"/>
      <w:szCs w:val="22"/>
      <w:u w:val="none"/>
    </w:rPr>
  </w:style>
  <w:style w:type="character" w:customStyle="1" w:styleId="48">
    <w:name w:val="font111"/>
    <w:basedOn w:val="22"/>
    <w:autoRedefine/>
    <w:qFormat/>
    <w:uiPriority w:val="0"/>
    <w:rPr>
      <w:rFonts w:ascii="微软雅黑" w:hAnsi="微软雅黑" w:eastAsia="微软雅黑" w:cs="微软雅黑"/>
      <w:color w:val="000000"/>
      <w:sz w:val="18"/>
      <w:szCs w:val="18"/>
      <w:u w:val="none"/>
    </w:rPr>
  </w:style>
  <w:style w:type="character" w:customStyle="1" w:styleId="49">
    <w:name w:val="font132"/>
    <w:basedOn w:val="22"/>
    <w:autoRedefine/>
    <w:qFormat/>
    <w:uiPriority w:val="0"/>
    <w:rPr>
      <w:rFonts w:hint="eastAsia" w:ascii="宋体" w:hAnsi="宋体" w:eastAsia="宋体" w:cs="宋体"/>
      <w:color w:val="FF0000"/>
      <w:sz w:val="22"/>
      <w:szCs w:val="22"/>
      <w:u w:val="none"/>
    </w:rPr>
  </w:style>
  <w:style w:type="character" w:customStyle="1" w:styleId="50">
    <w:name w:val="页脚 字符"/>
    <w:basedOn w:val="22"/>
    <w:link w:val="14"/>
    <w:qFormat/>
    <w:uiPriority w:val="99"/>
    <w:rPr>
      <w:kern w:val="2"/>
      <w:sz w:val="18"/>
      <w:szCs w:val="18"/>
    </w:rPr>
  </w:style>
  <w:style w:type="character" w:customStyle="1" w:styleId="51">
    <w:name w:val="页眉 字符"/>
    <w:basedOn w:val="22"/>
    <w:link w:val="15"/>
    <w:qFormat/>
    <w:uiPriority w:val="99"/>
    <w:rPr>
      <w:kern w:val="2"/>
      <w:sz w:val="18"/>
      <w:szCs w:val="18"/>
    </w:rPr>
  </w:style>
  <w:style w:type="paragraph" w:customStyle="1" w:styleId="52">
    <w:name w:val="题头"/>
    <w:basedOn w:val="1"/>
    <w:qFormat/>
    <w:uiPriority w:val="0"/>
    <w:pPr>
      <w:spacing w:line="400" w:lineRule="exact"/>
      <w:ind w:firstLine="200" w:firstLineChars="200"/>
      <w:jc w:val="both"/>
    </w:pPr>
    <w:rPr>
      <w:rFonts w:cs="宋体" w:asciiTheme="minorHAnsi" w:hAnsiTheme="minorHAnsi" w:eastAsiaTheme="minorEastAsia"/>
      <w:sz w:val="24"/>
      <w:szCs w:val="20"/>
    </w:rPr>
  </w:style>
  <w:style w:type="character" w:customStyle="1" w:styleId="53">
    <w:name w:val="标题 1 字符"/>
    <w:basedOn w:val="22"/>
    <w:link w:val="2"/>
    <w:qFormat/>
    <w:uiPriority w:val="9"/>
    <w:rPr>
      <w:rFonts w:asciiTheme="majorHAnsi" w:hAnsiTheme="majorHAnsi" w:eastAsiaTheme="majorEastAsia" w:cstheme="majorBidi"/>
      <w:color w:val="2E75B6" w:themeColor="accent1" w:themeShade="BF"/>
      <w:kern w:val="2"/>
      <w:sz w:val="48"/>
      <w:szCs w:val="48"/>
    </w:rPr>
  </w:style>
  <w:style w:type="character" w:customStyle="1" w:styleId="54">
    <w:name w:val="标题 3 字符"/>
    <w:basedOn w:val="22"/>
    <w:link w:val="4"/>
    <w:semiHidden/>
    <w:qFormat/>
    <w:uiPriority w:val="9"/>
    <w:rPr>
      <w:rFonts w:asciiTheme="majorHAnsi" w:hAnsiTheme="majorHAnsi" w:eastAsiaTheme="majorEastAsia" w:cstheme="majorBidi"/>
      <w:color w:val="2E75B6" w:themeColor="accent1" w:themeShade="BF"/>
      <w:kern w:val="2"/>
      <w:sz w:val="32"/>
      <w:szCs w:val="32"/>
    </w:rPr>
  </w:style>
  <w:style w:type="character" w:customStyle="1" w:styleId="55">
    <w:name w:val="标题 4 字符"/>
    <w:basedOn w:val="22"/>
    <w:link w:val="5"/>
    <w:semiHidden/>
    <w:qFormat/>
    <w:uiPriority w:val="9"/>
    <w:rPr>
      <w:rFonts w:cstheme="majorBidi"/>
      <w:color w:val="2E75B6" w:themeColor="accent1" w:themeShade="BF"/>
      <w:kern w:val="2"/>
      <w:sz w:val="28"/>
      <w:szCs w:val="28"/>
    </w:rPr>
  </w:style>
  <w:style w:type="character" w:customStyle="1" w:styleId="56">
    <w:name w:val="标题 5 字符"/>
    <w:basedOn w:val="22"/>
    <w:link w:val="6"/>
    <w:semiHidden/>
    <w:qFormat/>
    <w:uiPriority w:val="9"/>
    <w:rPr>
      <w:rFonts w:cstheme="majorBidi"/>
      <w:color w:val="2E75B6" w:themeColor="accent1" w:themeShade="BF"/>
      <w:kern w:val="2"/>
      <w:sz w:val="24"/>
      <w:szCs w:val="24"/>
    </w:rPr>
  </w:style>
  <w:style w:type="character" w:customStyle="1" w:styleId="57">
    <w:name w:val="标题 6 字符"/>
    <w:basedOn w:val="22"/>
    <w:link w:val="7"/>
    <w:semiHidden/>
    <w:qFormat/>
    <w:uiPriority w:val="9"/>
    <w:rPr>
      <w:rFonts w:cstheme="majorBidi"/>
      <w:b/>
      <w:bCs/>
      <w:color w:val="2E75B6" w:themeColor="accent1" w:themeShade="BF"/>
      <w:kern w:val="2"/>
      <w:sz w:val="21"/>
      <w:szCs w:val="21"/>
    </w:rPr>
  </w:style>
  <w:style w:type="character" w:customStyle="1" w:styleId="58">
    <w:name w:val="标题 7 字符"/>
    <w:basedOn w:val="22"/>
    <w:link w:val="8"/>
    <w:semiHidden/>
    <w:qFormat/>
    <w:uiPriority w:val="9"/>
    <w:rPr>
      <w:rFonts w:cstheme="majorBidi"/>
      <w:b/>
      <w:bCs/>
      <w:color w:val="595959" w:themeColor="text1" w:themeTint="A6"/>
      <w:kern w:val="2"/>
      <w:sz w:val="21"/>
      <w:szCs w:val="21"/>
      <w14:textFill>
        <w14:solidFill>
          <w14:schemeClr w14:val="tx1">
            <w14:lumMod w14:val="65000"/>
            <w14:lumOff w14:val="35000"/>
          </w14:schemeClr>
        </w14:solidFill>
      </w14:textFill>
    </w:rPr>
  </w:style>
  <w:style w:type="character" w:customStyle="1" w:styleId="59">
    <w:name w:val="标题 8 字符"/>
    <w:basedOn w:val="22"/>
    <w:link w:val="9"/>
    <w:semiHidden/>
    <w:qFormat/>
    <w:uiPriority w:val="9"/>
    <w:rPr>
      <w:rFonts w:cstheme="majorBidi"/>
      <w:color w:val="595959" w:themeColor="text1" w:themeTint="A6"/>
      <w:kern w:val="2"/>
      <w:sz w:val="21"/>
      <w:szCs w:val="21"/>
      <w14:textFill>
        <w14:solidFill>
          <w14:schemeClr w14:val="tx1">
            <w14:lumMod w14:val="65000"/>
            <w14:lumOff w14:val="35000"/>
          </w14:schemeClr>
        </w14:solidFill>
      </w14:textFill>
    </w:rPr>
  </w:style>
  <w:style w:type="character" w:customStyle="1" w:styleId="60">
    <w:name w:val="标题 9 字符"/>
    <w:basedOn w:val="22"/>
    <w:link w:val="10"/>
    <w:semiHidden/>
    <w:qFormat/>
    <w:uiPriority w:val="9"/>
    <w:rPr>
      <w:rFonts w:eastAsiaTheme="majorEastAsia" w:cstheme="majorBidi"/>
      <w:color w:val="595959" w:themeColor="text1" w:themeTint="A6"/>
      <w:kern w:val="2"/>
      <w:sz w:val="21"/>
      <w:szCs w:val="21"/>
      <w14:textFill>
        <w14:solidFill>
          <w14:schemeClr w14:val="tx1">
            <w14:lumMod w14:val="65000"/>
            <w14:lumOff w14:val="35000"/>
          </w14:schemeClr>
        </w14:solidFill>
      </w14:textFill>
    </w:rPr>
  </w:style>
  <w:style w:type="character" w:customStyle="1" w:styleId="61">
    <w:name w:val="标题 2 字符"/>
    <w:basedOn w:val="22"/>
    <w:link w:val="3"/>
    <w:qFormat/>
    <w:uiPriority w:val="9"/>
    <w:rPr>
      <w:kern w:val="2"/>
      <w:sz w:val="32"/>
      <w:szCs w:val="21"/>
    </w:rPr>
  </w:style>
  <w:style w:type="table" w:customStyle="1" w:styleId="62">
    <w:name w:val="三线表"/>
    <w:basedOn w:val="20"/>
    <w:qFormat/>
    <w:uiPriority w:val="99"/>
    <w:rPr>
      <w:rFonts w:asciiTheme="minorHAnsi" w:hAnsiTheme="minorHAnsi" w:eastAsiaTheme="minorEastAsia" w:cstheme="minorBidi"/>
      <w:kern w:val="2"/>
      <w:sz w:val="21"/>
      <w:szCs w:val="22"/>
    </w:rPr>
  </w:style>
  <w:style w:type="character" w:customStyle="1" w:styleId="63">
    <w:name w:val="标题 字符"/>
    <w:basedOn w:val="22"/>
    <w:link w:val="17"/>
    <w:qFormat/>
    <w:uiPriority w:val="10"/>
    <w:rPr>
      <w:rFonts w:asciiTheme="majorHAnsi" w:hAnsiTheme="majorHAnsi" w:eastAsiaTheme="majorEastAsia" w:cstheme="majorBidi"/>
      <w:spacing w:val="-10"/>
      <w:kern w:val="28"/>
      <w:sz w:val="56"/>
      <w:szCs w:val="56"/>
    </w:rPr>
  </w:style>
  <w:style w:type="character" w:customStyle="1" w:styleId="64">
    <w:name w:val="副标题 字符"/>
    <w:basedOn w:val="22"/>
    <w:link w:val="16"/>
    <w:qFormat/>
    <w:uiPriority w:val="11"/>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65">
    <w:name w:val="Quote"/>
    <w:basedOn w:val="1"/>
    <w:next w:val="1"/>
    <w:link w:val="66"/>
    <w:qFormat/>
    <w:uiPriority w:val="29"/>
    <w:pPr>
      <w:spacing w:before="160" w:after="160"/>
    </w:pPr>
    <w:rPr>
      <w:i/>
      <w:iCs/>
      <w:color w:val="404040" w:themeColor="text1" w:themeTint="BF"/>
      <w14:textFill>
        <w14:solidFill>
          <w14:schemeClr w14:val="tx1">
            <w14:lumMod w14:val="75000"/>
            <w14:lumOff w14:val="25000"/>
          </w14:schemeClr>
        </w14:solidFill>
      </w14:textFill>
    </w:rPr>
  </w:style>
  <w:style w:type="character" w:customStyle="1" w:styleId="66">
    <w:name w:val="引用 字符"/>
    <w:basedOn w:val="22"/>
    <w:link w:val="65"/>
    <w:qFormat/>
    <w:uiPriority w:val="29"/>
    <w:rPr>
      <w:i/>
      <w:iCs/>
      <w:color w:val="404040" w:themeColor="text1" w:themeTint="BF"/>
      <w:kern w:val="2"/>
      <w:sz w:val="21"/>
      <w:szCs w:val="21"/>
      <w14:textFill>
        <w14:solidFill>
          <w14:schemeClr w14:val="tx1">
            <w14:lumMod w14:val="75000"/>
            <w14:lumOff w14:val="25000"/>
          </w14:schemeClr>
        </w14:solidFill>
      </w14:textFill>
    </w:rPr>
  </w:style>
  <w:style w:type="paragraph" w:styleId="67">
    <w:name w:val="List Paragraph"/>
    <w:basedOn w:val="1"/>
    <w:qFormat/>
    <w:uiPriority w:val="34"/>
    <w:pPr>
      <w:ind w:left="720"/>
      <w:contextualSpacing/>
    </w:pPr>
  </w:style>
  <w:style w:type="character" w:customStyle="1" w:styleId="68">
    <w:name w:val="Intense Emphasis"/>
    <w:basedOn w:val="22"/>
    <w:qFormat/>
    <w:uiPriority w:val="21"/>
    <w:rPr>
      <w:i/>
      <w:iCs/>
      <w:color w:val="2E75B6" w:themeColor="accent1" w:themeShade="BF"/>
    </w:rPr>
  </w:style>
  <w:style w:type="paragraph" w:styleId="69">
    <w:name w:val="Intense Quote"/>
    <w:basedOn w:val="1"/>
    <w:next w:val="1"/>
    <w:link w:val="70"/>
    <w:qFormat/>
    <w:uiPriority w:val="30"/>
    <w:pPr>
      <w:pBdr>
        <w:top w:val="single" w:color="2E75B5" w:themeColor="accent1" w:themeShade="BF" w:sz="4" w:space="10"/>
        <w:bottom w:val="single" w:color="2E75B5" w:themeColor="accent1" w:themeShade="BF" w:sz="4" w:space="10"/>
      </w:pBdr>
      <w:spacing w:before="360" w:after="360"/>
      <w:ind w:left="864" w:right="864"/>
    </w:pPr>
    <w:rPr>
      <w:i/>
      <w:iCs/>
      <w:color w:val="2E75B6" w:themeColor="accent1" w:themeShade="BF"/>
    </w:rPr>
  </w:style>
  <w:style w:type="character" w:customStyle="1" w:styleId="70">
    <w:name w:val="明显引用 字符"/>
    <w:basedOn w:val="22"/>
    <w:link w:val="69"/>
    <w:qFormat/>
    <w:uiPriority w:val="30"/>
    <w:rPr>
      <w:i/>
      <w:iCs/>
      <w:color w:val="2E75B6" w:themeColor="accent1" w:themeShade="BF"/>
      <w:kern w:val="2"/>
      <w:sz w:val="21"/>
      <w:szCs w:val="21"/>
    </w:rPr>
  </w:style>
  <w:style w:type="character" w:customStyle="1" w:styleId="71">
    <w:name w:val="Intense Reference"/>
    <w:basedOn w:val="22"/>
    <w:qFormat/>
    <w:uiPriority w:val="32"/>
    <w:rPr>
      <w:b/>
      <w:bCs/>
      <w:smallCaps/>
      <w:color w:val="2E75B6" w:themeColor="accent1" w:themeShade="BF"/>
      <w:spacing w:val="5"/>
    </w:rPr>
  </w:style>
  <w:style w:type="character" w:customStyle="1" w:styleId="72">
    <w:name w:val="正文文本 字符"/>
    <w:basedOn w:val="22"/>
    <w:link w:val="12"/>
    <w:qFormat/>
    <w:uiPriority w:val="0"/>
    <w:rPr>
      <w:kern w:val="2"/>
      <w:sz w:val="21"/>
      <w:szCs w:val="21"/>
    </w:rPr>
  </w:style>
  <w:style w:type="character" w:customStyle="1" w:styleId="73">
    <w:name w:val="正文文本首行缩进 字符"/>
    <w:basedOn w:val="72"/>
    <w:link w:val="19"/>
    <w:qFormat/>
    <w:uiPriority w:val="0"/>
    <w:rPr>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51</Pages>
  <Words>18243</Words>
  <Characters>18914</Characters>
  <Lines>3073</Lines>
  <Paragraphs>2583</Paragraphs>
  <TotalTime>18</TotalTime>
  <ScaleCrop>false</ScaleCrop>
  <LinksUpToDate>false</LinksUpToDate>
  <CharactersWithSpaces>19121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2025-06-03T02:52:00Z</dcterms:created>
  <dc:creator>Administrator</dc:creator>
  <cp:lastModifiedBy>relax</cp:lastModifiedBy>
  <cp:lastPrinted>2026-10-19T08:19:42Z</cp:lastPrinted>
  <dcterms:modified xsi:type="dcterms:W3CDTF">2026-10-19T08:49:00Z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80D72B85882A45FF916816E2AD795968_13</vt:lpwstr>
  </property>
  <property fmtid="{D5CDD505-2E9C-101B-9397-08002B2CF9AE}" pid="4" name="KSOTemplateDocerSaveRecord">
    <vt:lpwstr>eyJoZGlkIjoiN2QzYmY3MTRjNjdlMTA3YjQxM2QzNjFlNTA0MjA1MzciLCJ1c2VySWQiOiIyMzM4NzM5NDAifQ==</vt:lpwstr>
  </property>
</Properties>
</file>