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04436">
      <w:pPr>
        <w:widowControl/>
        <w:kinsoku w:val="0"/>
        <w:autoSpaceDE w:val="0"/>
        <w:autoSpaceDN w:val="0"/>
        <w:adjustRightInd w:val="0"/>
        <w:snapToGrid w:val="0"/>
        <w:spacing w:before="140" w:line="226" w:lineRule="auto"/>
        <w:jc w:val="center"/>
        <w:textAlignment w:val="baseline"/>
        <w:rPr>
          <w:rFonts w:hint="eastAsia" w:ascii="黑体" w:hAnsi="黑体" w:eastAsia="黑体" w:cs="黑体"/>
          <w:b/>
          <w:bCs/>
          <w:snapToGrid w:val="0"/>
          <w:spacing w:val="-5"/>
          <w:kern w:val="0"/>
          <w:sz w:val="43"/>
          <w:szCs w:val="43"/>
        </w:rPr>
      </w:pPr>
      <w:r>
        <w:rPr>
          <w:rFonts w:hint="eastAsia" w:ascii="黑体" w:hAnsi="黑体" w:eastAsia="黑体" w:cs="黑体"/>
          <w:b/>
          <w:bCs/>
          <w:snapToGrid w:val="0"/>
          <w:spacing w:val="-5"/>
          <w:kern w:val="0"/>
          <w:sz w:val="43"/>
          <w:szCs w:val="43"/>
        </w:rPr>
        <w:t>电子商务专业（三年制高职）</w:t>
      </w:r>
    </w:p>
    <w:p w14:paraId="4825AE5F">
      <w:pPr>
        <w:widowControl/>
        <w:kinsoku w:val="0"/>
        <w:autoSpaceDE w:val="0"/>
        <w:autoSpaceDN w:val="0"/>
        <w:adjustRightInd w:val="0"/>
        <w:snapToGrid w:val="0"/>
        <w:spacing w:before="140" w:line="226" w:lineRule="auto"/>
        <w:jc w:val="center"/>
        <w:textAlignment w:val="baseline"/>
        <w:rPr>
          <w:rFonts w:hint="eastAsia" w:ascii="黑体" w:hAnsi="黑体" w:eastAsia="黑体" w:cs="黑体"/>
          <w:snapToGrid w:val="0"/>
          <w:kern w:val="0"/>
          <w:sz w:val="43"/>
          <w:szCs w:val="43"/>
        </w:rPr>
      </w:pPr>
      <w:r>
        <w:rPr>
          <w:rFonts w:hint="eastAsia" w:ascii="黑体" w:hAnsi="黑体" w:eastAsia="黑体" w:cs="黑体"/>
          <w:b/>
          <w:bCs/>
          <w:snapToGrid w:val="0"/>
          <w:spacing w:val="-5"/>
          <w:kern w:val="0"/>
          <w:sz w:val="43"/>
          <w:szCs w:val="43"/>
        </w:rPr>
        <w:t>人才培养方案</w:t>
      </w:r>
      <w:r>
        <w:rPr>
          <w:rFonts w:ascii="黑体" w:hAnsi="黑体" w:eastAsia="黑体" w:cs="黑体"/>
          <w:b/>
          <w:bCs/>
          <w:snapToGrid w:val="0"/>
          <w:spacing w:val="-5"/>
          <w:kern w:val="0"/>
          <w:sz w:val="43"/>
          <w:szCs w:val="43"/>
        </w:rPr>
        <w:t>内容提要</w:t>
      </w:r>
    </w:p>
    <w:p w14:paraId="689F5BC9">
      <w:pPr>
        <w:widowControl/>
        <w:kinsoku w:val="0"/>
        <w:autoSpaceDE w:val="0"/>
        <w:autoSpaceDN w:val="0"/>
        <w:adjustRightInd w:val="0"/>
        <w:snapToGrid w:val="0"/>
        <w:spacing w:line="18" w:lineRule="auto"/>
        <w:jc w:val="left"/>
        <w:textAlignment w:val="baseline"/>
        <w:rPr>
          <w:rFonts w:ascii="Arial" w:hAnsi="Arial" w:eastAsia="Arial" w:cs="Arial"/>
          <w:snapToGrid w:val="0"/>
          <w:kern w:val="0"/>
          <w:sz w:val="2"/>
          <w:szCs w:val="21"/>
        </w:rPr>
      </w:pPr>
    </w:p>
    <w:tbl>
      <w:tblPr>
        <w:tblStyle w:val="42"/>
        <w:tblW w:w="90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5"/>
        <w:gridCol w:w="795"/>
        <w:gridCol w:w="493"/>
        <w:gridCol w:w="930"/>
        <w:gridCol w:w="581"/>
        <w:gridCol w:w="92"/>
        <w:gridCol w:w="982"/>
        <w:gridCol w:w="975"/>
        <w:gridCol w:w="859"/>
        <w:gridCol w:w="607"/>
        <w:gridCol w:w="1425"/>
      </w:tblGrid>
      <w:tr w14:paraId="365D9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jc w:val="center"/>
        </w:trPr>
        <w:tc>
          <w:tcPr>
            <w:tcW w:w="2120" w:type="dxa"/>
            <w:gridSpan w:val="2"/>
            <w:vAlign w:val="center"/>
          </w:tcPr>
          <w:p w14:paraId="44910FBA">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4"/>
                <w:kern w:val="0"/>
                <w:sz w:val="24"/>
                <w:szCs w:val="24"/>
                <w:lang w:eastAsia="en-US"/>
              </w:rPr>
              <w:t>适用专业</w:t>
            </w:r>
          </w:p>
        </w:tc>
        <w:tc>
          <w:tcPr>
            <w:tcW w:w="2096" w:type="dxa"/>
            <w:gridSpan w:val="4"/>
            <w:vAlign w:val="center"/>
          </w:tcPr>
          <w:p w14:paraId="0C152705">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宋体" w:hAnsi="宋体" w:cs="宋体"/>
                <w:spacing w:val="-3"/>
                <w:sz w:val="23"/>
                <w:szCs w:val="23"/>
              </w:rPr>
              <w:t>电子商务</w:t>
            </w:r>
          </w:p>
        </w:tc>
        <w:tc>
          <w:tcPr>
            <w:tcW w:w="1957" w:type="dxa"/>
            <w:gridSpan w:val="2"/>
            <w:vAlign w:val="center"/>
          </w:tcPr>
          <w:p w14:paraId="22869321">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5"/>
                <w:kern w:val="0"/>
                <w:sz w:val="24"/>
                <w:szCs w:val="24"/>
                <w:lang w:eastAsia="en-US"/>
              </w:rPr>
              <w:t>专业代码</w:t>
            </w:r>
          </w:p>
        </w:tc>
        <w:tc>
          <w:tcPr>
            <w:tcW w:w="2891" w:type="dxa"/>
            <w:gridSpan w:val="3"/>
            <w:vAlign w:val="center"/>
          </w:tcPr>
          <w:p w14:paraId="1FC72831">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eastAsia="Times New Roman"/>
                <w:spacing w:val="6"/>
                <w:sz w:val="23"/>
                <w:szCs w:val="23"/>
              </w:rPr>
              <w:t>530701</w:t>
            </w:r>
          </w:p>
        </w:tc>
      </w:tr>
      <w:tr w14:paraId="3234A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120" w:type="dxa"/>
            <w:gridSpan w:val="2"/>
            <w:vAlign w:val="center"/>
          </w:tcPr>
          <w:p w14:paraId="3EDF3CDA">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4"/>
                <w:kern w:val="0"/>
                <w:sz w:val="24"/>
                <w:szCs w:val="24"/>
                <w:lang w:eastAsia="en-US"/>
              </w:rPr>
              <w:t>适用年级</w:t>
            </w:r>
          </w:p>
        </w:tc>
        <w:tc>
          <w:tcPr>
            <w:tcW w:w="2096" w:type="dxa"/>
            <w:gridSpan w:val="4"/>
            <w:vAlign w:val="center"/>
          </w:tcPr>
          <w:p w14:paraId="152E5CF3">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2024级</w:t>
            </w:r>
          </w:p>
        </w:tc>
        <w:tc>
          <w:tcPr>
            <w:tcW w:w="1957" w:type="dxa"/>
            <w:gridSpan w:val="2"/>
            <w:vAlign w:val="center"/>
          </w:tcPr>
          <w:p w14:paraId="2EB0A361">
            <w:pPr>
              <w:kinsoku w:val="0"/>
              <w:autoSpaceDE w:val="0"/>
              <w:autoSpaceDN w:val="0"/>
              <w:adjustRightInd w:val="0"/>
              <w:snapToGrid w:val="0"/>
              <w:ind w:hanging="4"/>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基本修业年限</w:t>
            </w:r>
          </w:p>
        </w:tc>
        <w:tc>
          <w:tcPr>
            <w:tcW w:w="2891" w:type="dxa"/>
            <w:gridSpan w:val="3"/>
            <w:vAlign w:val="center"/>
          </w:tcPr>
          <w:p w14:paraId="4978968E">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三年</w:t>
            </w:r>
          </w:p>
        </w:tc>
      </w:tr>
      <w:tr w14:paraId="395F0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120" w:type="dxa"/>
            <w:gridSpan w:val="2"/>
            <w:vAlign w:val="center"/>
          </w:tcPr>
          <w:p w14:paraId="2944D9B8">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5"/>
                <w:kern w:val="0"/>
                <w:sz w:val="24"/>
                <w:szCs w:val="24"/>
                <w:lang w:eastAsia="en-US"/>
              </w:rPr>
              <w:t>培养类型</w:t>
            </w:r>
          </w:p>
        </w:tc>
        <w:tc>
          <w:tcPr>
            <w:tcW w:w="2096" w:type="dxa"/>
            <w:gridSpan w:val="4"/>
            <w:vAlign w:val="center"/>
          </w:tcPr>
          <w:p w14:paraId="51612476">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hint="eastAsia" w:ascii="仿宋" w:hAnsi="仿宋" w:eastAsia="仿宋" w:cs="仿宋"/>
                <w:snapToGrid w:val="0"/>
                <w:kern w:val="0"/>
                <w:sz w:val="24"/>
                <w:szCs w:val="24"/>
              </w:rPr>
              <w:t>普通高职</w:t>
            </w:r>
          </w:p>
        </w:tc>
        <w:tc>
          <w:tcPr>
            <w:tcW w:w="1957" w:type="dxa"/>
            <w:gridSpan w:val="2"/>
            <w:vAlign w:val="center"/>
          </w:tcPr>
          <w:p w14:paraId="16C09AB0">
            <w:pPr>
              <w:kinsoku w:val="0"/>
              <w:autoSpaceDE w:val="0"/>
              <w:autoSpaceDN w:val="0"/>
              <w:adjustRightInd w:val="0"/>
              <w:snapToGrid w:val="0"/>
              <w:ind w:firstLine="1"/>
              <w:jc w:val="center"/>
              <w:textAlignment w:val="baseline"/>
              <w:rPr>
                <w:rFonts w:hint="eastAsia" w:ascii="仿宋" w:hAnsi="仿宋" w:eastAsia="仿宋" w:cs="仿宋"/>
                <w:snapToGrid w:val="0"/>
                <w:kern w:val="0"/>
                <w:sz w:val="24"/>
                <w:szCs w:val="24"/>
                <w:lang w:eastAsia="en-US"/>
              </w:rPr>
            </w:pPr>
            <w:r>
              <w:rPr>
                <w:rFonts w:hint="eastAsia" w:ascii="仿宋" w:hAnsi="仿宋" w:eastAsia="仿宋" w:cs="仿宋"/>
                <w:snapToGrid w:val="0"/>
                <w:kern w:val="0"/>
                <w:sz w:val="24"/>
                <w:szCs w:val="24"/>
                <w:lang w:eastAsia="en-US"/>
              </w:rPr>
              <w:t>所在专业群名称</w:t>
            </w:r>
          </w:p>
        </w:tc>
        <w:tc>
          <w:tcPr>
            <w:tcW w:w="2891" w:type="dxa"/>
            <w:gridSpan w:val="3"/>
            <w:vAlign w:val="center"/>
          </w:tcPr>
          <w:p w14:paraId="75FB00EA">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hint="eastAsia" w:ascii="仿宋" w:hAnsi="仿宋" w:eastAsia="仿宋" w:cs="仿宋"/>
                <w:snapToGrid w:val="0"/>
                <w:kern w:val="0"/>
                <w:sz w:val="24"/>
                <w:szCs w:val="24"/>
              </w:rPr>
              <w:t>电子商务专业群</w:t>
            </w:r>
          </w:p>
        </w:tc>
      </w:tr>
      <w:tr w14:paraId="128BB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jc w:val="center"/>
        </w:trPr>
        <w:tc>
          <w:tcPr>
            <w:tcW w:w="2120" w:type="dxa"/>
            <w:gridSpan w:val="2"/>
            <w:vAlign w:val="center"/>
          </w:tcPr>
          <w:p w14:paraId="0E803DD0">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4"/>
                <w:kern w:val="0"/>
                <w:sz w:val="24"/>
                <w:szCs w:val="24"/>
                <w:lang w:eastAsia="en-US"/>
              </w:rPr>
              <w:t>入学要求</w:t>
            </w:r>
          </w:p>
        </w:tc>
        <w:tc>
          <w:tcPr>
            <w:tcW w:w="6944" w:type="dxa"/>
            <w:gridSpan w:val="9"/>
            <w:vAlign w:val="center"/>
          </w:tcPr>
          <w:p w14:paraId="68D01A3E">
            <w:pPr>
              <w:overflowPunct w:val="0"/>
              <w:adjustRightInd w:val="0"/>
              <w:ind w:firstLine="482"/>
              <w:outlineLvl w:val="0"/>
              <w:rPr>
                <w:rFonts w:hint="eastAsia" w:ascii="宋体" w:hAnsi="宋体" w:cs="宋体"/>
                <w:spacing w:val="18"/>
                <w:sz w:val="23"/>
                <w:szCs w:val="23"/>
                <w:lang w:val="zh-CN"/>
              </w:rPr>
            </w:pPr>
            <w:r>
              <w:rPr>
                <w:rFonts w:hint="eastAsia" w:ascii="宋体" w:hAnsi="宋体" w:cs="宋体"/>
                <w:spacing w:val="18"/>
                <w:sz w:val="23"/>
                <w:szCs w:val="23"/>
                <w:lang w:val="zh-CN"/>
              </w:rPr>
              <w:t>普通中学高中毕业生，职业中学、中专、技校毕业生或具有同等学力者；</w:t>
            </w:r>
          </w:p>
        </w:tc>
      </w:tr>
      <w:tr w14:paraId="73459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120" w:type="dxa"/>
            <w:gridSpan w:val="2"/>
            <w:vAlign w:val="center"/>
          </w:tcPr>
          <w:p w14:paraId="1566C229">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3"/>
                <w:kern w:val="0"/>
                <w:sz w:val="24"/>
                <w:szCs w:val="24"/>
                <w:lang w:eastAsia="en-US"/>
              </w:rPr>
              <w:t>开设课程总门数</w:t>
            </w:r>
          </w:p>
        </w:tc>
        <w:tc>
          <w:tcPr>
            <w:tcW w:w="1423" w:type="dxa"/>
            <w:gridSpan w:val="2"/>
            <w:vAlign w:val="center"/>
          </w:tcPr>
          <w:p w14:paraId="22335512">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61</w:t>
            </w:r>
          </w:p>
        </w:tc>
        <w:tc>
          <w:tcPr>
            <w:tcW w:w="1655" w:type="dxa"/>
            <w:gridSpan w:val="3"/>
            <w:vAlign w:val="center"/>
          </w:tcPr>
          <w:p w14:paraId="26535388">
            <w:pPr>
              <w:kinsoku w:val="0"/>
              <w:autoSpaceDE w:val="0"/>
              <w:autoSpaceDN w:val="0"/>
              <w:adjustRightInd w:val="0"/>
              <w:snapToGrid w:val="0"/>
              <w:ind w:hanging="10"/>
              <w:jc w:val="center"/>
              <w:textAlignment w:val="baseline"/>
              <w:rPr>
                <w:rFonts w:hint="eastAsia" w:ascii="仿宋" w:hAnsi="仿宋" w:eastAsia="仿宋" w:cs="仿宋"/>
                <w:snapToGrid w:val="0"/>
                <w:spacing w:val="13"/>
                <w:kern w:val="0"/>
                <w:sz w:val="24"/>
                <w:szCs w:val="24"/>
                <w:lang w:eastAsia="en-US"/>
              </w:rPr>
            </w:pPr>
            <w:r>
              <w:rPr>
                <w:rFonts w:ascii="仿宋" w:hAnsi="仿宋" w:eastAsia="仿宋" w:cs="仿宋"/>
                <w:snapToGrid w:val="0"/>
                <w:spacing w:val="13"/>
                <w:kern w:val="0"/>
                <w:sz w:val="24"/>
                <w:szCs w:val="24"/>
                <w:lang w:eastAsia="en-US"/>
              </w:rPr>
              <w:t>开设公共课</w:t>
            </w:r>
          </w:p>
          <w:p w14:paraId="65B84087">
            <w:pPr>
              <w:kinsoku w:val="0"/>
              <w:autoSpaceDE w:val="0"/>
              <w:autoSpaceDN w:val="0"/>
              <w:adjustRightInd w:val="0"/>
              <w:snapToGrid w:val="0"/>
              <w:ind w:hanging="1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9"/>
                <w:kern w:val="0"/>
                <w:sz w:val="24"/>
                <w:szCs w:val="24"/>
                <w:lang w:eastAsia="en-US"/>
              </w:rPr>
              <w:t>总门数</w:t>
            </w:r>
          </w:p>
        </w:tc>
        <w:tc>
          <w:tcPr>
            <w:tcW w:w="975" w:type="dxa"/>
            <w:vAlign w:val="center"/>
          </w:tcPr>
          <w:p w14:paraId="689056C1">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32</w:t>
            </w:r>
          </w:p>
        </w:tc>
        <w:tc>
          <w:tcPr>
            <w:tcW w:w="1466" w:type="dxa"/>
            <w:gridSpan w:val="2"/>
            <w:vAlign w:val="center"/>
          </w:tcPr>
          <w:p w14:paraId="045D108B">
            <w:pPr>
              <w:kinsoku w:val="0"/>
              <w:autoSpaceDE w:val="0"/>
              <w:autoSpaceDN w:val="0"/>
              <w:adjustRightInd w:val="0"/>
              <w:snapToGrid w:val="0"/>
              <w:ind w:hanging="23"/>
              <w:jc w:val="center"/>
              <w:textAlignment w:val="baseline"/>
              <w:rPr>
                <w:rFonts w:hint="eastAsia" w:ascii="仿宋" w:hAnsi="仿宋" w:eastAsia="仿宋" w:cs="仿宋"/>
                <w:snapToGrid w:val="0"/>
                <w:spacing w:val="-2"/>
                <w:kern w:val="0"/>
                <w:sz w:val="24"/>
                <w:szCs w:val="24"/>
                <w:lang w:eastAsia="en-US"/>
              </w:rPr>
            </w:pPr>
            <w:r>
              <w:rPr>
                <w:rFonts w:ascii="仿宋" w:hAnsi="仿宋" w:eastAsia="仿宋" w:cs="仿宋"/>
                <w:snapToGrid w:val="0"/>
                <w:spacing w:val="-2"/>
                <w:kern w:val="0"/>
                <w:sz w:val="24"/>
                <w:szCs w:val="24"/>
                <w:lang w:eastAsia="en-US"/>
              </w:rPr>
              <w:t>开设专业课</w:t>
            </w:r>
          </w:p>
          <w:p w14:paraId="01506397">
            <w:pPr>
              <w:kinsoku w:val="0"/>
              <w:autoSpaceDE w:val="0"/>
              <w:autoSpaceDN w:val="0"/>
              <w:adjustRightInd w:val="0"/>
              <w:snapToGrid w:val="0"/>
              <w:ind w:hanging="23"/>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2"/>
                <w:kern w:val="0"/>
                <w:sz w:val="24"/>
                <w:szCs w:val="24"/>
                <w:lang w:eastAsia="en-US"/>
              </w:rPr>
              <w:t>总</w:t>
            </w:r>
            <w:r>
              <w:rPr>
                <w:rFonts w:ascii="仿宋" w:hAnsi="仿宋" w:eastAsia="仿宋" w:cs="仿宋"/>
                <w:snapToGrid w:val="0"/>
                <w:spacing w:val="-20"/>
                <w:kern w:val="0"/>
                <w:sz w:val="24"/>
                <w:szCs w:val="24"/>
                <w:lang w:eastAsia="en-US"/>
              </w:rPr>
              <w:t>门数</w:t>
            </w:r>
          </w:p>
        </w:tc>
        <w:tc>
          <w:tcPr>
            <w:tcW w:w="1425" w:type="dxa"/>
            <w:vAlign w:val="center"/>
          </w:tcPr>
          <w:p w14:paraId="04094916">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29</w:t>
            </w:r>
          </w:p>
        </w:tc>
      </w:tr>
      <w:tr w14:paraId="66062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1325" w:type="dxa"/>
            <w:vAlign w:val="center"/>
          </w:tcPr>
          <w:p w14:paraId="4EE91663">
            <w:pPr>
              <w:kinsoku w:val="0"/>
              <w:autoSpaceDE w:val="0"/>
              <w:autoSpaceDN w:val="0"/>
              <w:adjustRightInd w:val="0"/>
              <w:snapToGrid w:val="0"/>
              <w:ind w:firstLine="1"/>
              <w:jc w:val="center"/>
              <w:textAlignment w:val="baseline"/>
              <w:rPr>
                <w:rFonts w:hint="eastAsia" w:ascii="仿宋" w:hAnsi="仿宋" w:eastAsia="仿宋" w:cs="仿宋"/>
                <w:snapToGrid w:val="0"/>
                <w:spacing w:val="3"/>
                <w:kern w:val="0"/>
                <w:sz w:val="24"/>
                <w:szCs w:val="24"/>
                <w:lang w:eastAsia="en-US"/>
              </w:rPr>
            </w:pPr>
            <w:r>
              <w:rPr>
                <w:rFonts w:ascii="仿宋" w:hAnsi="仿宋" w:eastAsia="仿宋" w:cs="仿宋"/>
                <w:snapToGrid w:val="0"/>
                <w:spacing w:val="3"/>
                <w:kern w:val="0"/>
                <w:sz w:val="24"/>
                <w:szCs w:val="24"/>
                <w:lang w:eastAsia="en-US"/>
              </w:rPr>
              <w:t>专业</w:t>
            </w:r>
            <w:r>
              <w:rPr>
                <w:rFonts w:hint="eastAsia" w:ascii="仿宋" w:hAnsi="仿宋" w:eastAsia="仿宋" w:cs="仿宋"/>
                <w:snapToGrid w:val="0"/>
                <w:spacing w:val="3"/>
                <w:kern w:val="0"/>
                <w:sz w:val="24"/>
                <w:szCs w:val="24"/>
              </w:rPr>
              <w:t>基础</w:t>
            </w:r>
            <w:r>
              <w:rPr>
                <w:rFonts w:ascii="仿宋" w:hAnsi="仿宋" w:eastAsia="仿宋" w:cs="仿宋"/>
                <w:snapToGrid w:val="0"/>
                <w:spacing w:val="-5"/>
                <w:kern w:val="0"/>
                <w:sz w:val="24"/>
                <w:szCs w:val="24"/>
                <w:lang w:eastAsia="en-US"/>
              </w:rPr>
              <w:t>课总门数</w:t>
            </w:r>
          </w:p>
        </w:tc>
        <w:tc>
          <w:tcPr>
            <w:tcW w:w="1288" w:type="dxa"/>
            <w:gridSpan w:val="2"/>
            <w:vAlign w:val="center"/>
          </w:tcPr>
          <w:p w14:paraId="5F0CC46E">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5</w:t>
            </w:r>
          </w:p>
        </w:tc>
        <w:tc>
          <w:tcPr>
            <w:tcW w:w="4419" w:type="dxa"/>
            <w:gridSpan w:val="6"/>
            <w:vAlign w:val="center"/>
          </w:tcPr>
          <w:p w14:paraId="07D8A275">
            <w:pPr>
              <w:kinsoku w:val="0"/>
              <w:autoSpaceDE w:val="0"/>
              <w:autoSpaceDN w:val="0"/>
              <w:adjustRightInd w:val="0"/>
              <w:snapToGrid w:val="0"/>
              <w:jc w:val="center"/>
              <w:textAlignment w:val="baseline"/>
              <w:rPr>
                <w:rFonts w:hint="eastAsia" w:ascii="仿宋" w:hAnsi="仿宋" w:eastAsia="仿宋" w:cs="仿宋"/>
                <w:snapToGrid w:val="0"/>
                <w:spacing w:val="-5"/>
                <w:kern w:val="0"/>
                <w:sz w:val="24"/>
                <w:szCs w:val="24"/>
              </w:rPr>
            </w:pPr>
            <w:r>
              <w:rPr>
                <w:rFonts w:ascii="仿宋" w:hAnsi="仿宋" w:eastAsia="仿宋" w:cs="仿宋"/>
                <w:snapToGrid w:val="0"/>
                <w:spacing w:val="-5"/>
                <w:kern w:val="0"/>
                <w:sz w:val="24"/>
                <w:szCs w:val="24"/>
              </w:rPr>
              <w:t>专业</w:t>
            </w:r>
            <w:r>
              <w:rPr>
                <w:rFonts w:hint="eastAsia" w:ascii="仿宋" w:hAnsi="仿宋" w:eastAsia="仿宋" w:cs="仿宋"/>
                <w:snapToGrid w:val="0"/>
                <w:spacing w:val="-5"/>
                <w:kern w:val="0"/>
                <w:sz w:val="24"/>
                <w:szCs w:val="24"/>
              </w:rPr>
              <w:t>基础</w:t>
            </w:r>
            <w:r>
              <w:rPr>
                <w:rFonts w:ascii="仿宋" w:hAnsi="仿宋" w:eastAsia="仿宋" w:cs="仿宋"/>
                <w:snapToGrid w:val="0"/>
                <w:spacing w:val="-5"/>
                <w:kern w:val="0"/>
                <w:sz w:val="24"/>
                <w:szCs w:val="24"/>
              </w:rPr>
              <w:t>课总门数是否满足</w:t>
            </w:r>
            <w:r>
              <w:rPr>
                <w:rFonts w:ascii="仿宋" w:hAnsi="仿宋" w:eastAsia="仿宋" w:cs="仿宋"/>
                <w:snapToGrid w:val="0"/>
                <w:spacing w:val="-45"/>
                <w:kern w:val="0"/>
                <w:sz w:val="24"/>
                <w:szCs w:val="24"/>
              </w:rPr>
              <w:t xml:space="preserve"> </w:t>
            </w:r>
            <w:r>
              <w:rPr>
                <w:rFonts w:ascii="仿宋" w:hAnsi="仿宋" w:eastAsia="仿宋" w:cs="仿宋"/>
                <w:snapToGrid w:val="0"/>
                <w:spacing w:val="-5"/>
                <w:kern w:val="0"/>
                <w:sz w:val="24"/>
                <w:szCs w:val="24"/>
              </w:rPr>
              <w:t>6-8门要求</w:t>
            </w:r>
          </w:p>
        </w:tc>
        <w:tc>
          <w:tcPr>
            <w:tcW w:w="2032" w:type="dxa"/>
            <w:gridSpan w:val="2"/>
            <w:vAlign w:val="center"/>
          </w:tcPr>
          <w:p w14:paraId="1CDD0499">
            <w:pPr>
              <w:kinsoku w:val="0"/>
              <w:autoSpaceDE w:val="0"/>
              <w:autoSpaceDN w:val="0"/>
              <w:adjustRightInd w:val="0"/>
              <w:snapToGrid w:val="0"/>
              <w:jc w:val="center"/>
              <w:textAlignment w:val="baseline"/>
              <w:rPr>
                <w:rFonts w:hint="eastAsia" w:ascii="仿宋" w:hAnsi="仿宋" w:eastAsia="仿宋" w:cs="仿宋"/>
                <w:snapToGrid w:val="0"/>
                <w:spacing w:val="-7"/>
                <w:kern w:val="0"/>
                <w:sz w:val="24"/>
                <w:szCs w:val="24"/>
                <w:lang w:eastAsia="en-US"/>
              </w:rPr>
            </w:pPr>
            <w:r>
              <w:rPr>
                <w:rFonts w:ascii="仿宋" w:hAnsi="仿宋" w:eastAsia="仿宋" w:cs="仿宋"/>
                <w:snapToGrid w:val="0"/>
                <w:spacing w:val="-7"/>
                <w:kern w:val="0"/>
                <w:sz w:val="24"/>
                <w:szCs w:val="24"/>
                <w:lang w:eastAsia="en-US"/>
              </w:rPr>
              <w:sym w:font="Wingdings" w:char="00A8"/>
            </w:r>
            <w:r>
              <w:rPr>
                <w:rFonts w:ascii="仿宋" w:hAnsi="仿宋" w:eastAsia="仿宋" w:cs="仿宋"/>
                <w:snapToGrid w:val="0"/>
                <w:spacing w:val="-7"/>
                <w:kern w:val="0"/>
                <w:sz w:val="24"/>
                <w:szCs w:val="24"/>
                <w:lang w:eastAsia="en-US"/>
              </w:rPr>
              <w:t>是</w:t>
            </w:r>
            <w:r>
              <w:rPr>
                <w:rFonts w:ascii="仿宋" w:hAnsi="仿宋" w:eastAsia="仿宋" w:cs="仿宋"/>
                <w:snapToGrid w:val="0"/>
                <w:spacing w:val="6"/>
                <w:kern w:val="0"/>
                <w:sz w:val="24"/>
                <w:szCs w:val="24"/>
                <w:lang w:eastAsia="en-US"/>
              </w:rPr>
              <w:t xml:space="preserve">   </w:t>
            </w:r>
            <w:r>
              <w:rPr>
                <w:rFonts w:ascii="仿宋" w:hAnsi="仿宋" w:eastAsia="仿宋" w:cs="仿宋"/>
                <w:snapToGrid w:val="0"/>
                <w:spacing w:val="6"/>
                <w:kern w:val="0"/>
                <w:sz w:val="24"/>
                <w:szCs w:val="24"/>
                <w:lang w:eastAsia="en-US"/>
              </w:rPr>
              <w:sym w:font="Wingdings 2" w:char="F052"/>
            </w:r>
            <w:r>
              <w:rPr>
                <w:rFonts w:ascii="仿宋" w:hAnsi="仿宋" w:eastAsia="仿宋" w:cs="仿宋"/>
                <w:snapToGrid w:val="0"/>
                <w:spacing w:val="-7"/>
                <w:kern w:val="0"/>
                <w:sz w:val="24"/>
                <w:szCs w:val="24"/>
                <w:lang w:eastAsia="en-US"/>
              </w:rPr>
              <w:t>否</w:t>
            </w:r>
          </w:p>
        </w:tc>
      </w:tr>
      <w:tr w14:paraId="03DEF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1325" w:type="dxa"/>
            <w:vAlign w:val="center"/>
          </w:tcPr>
          <w:p w14:paraId="161A2751">
            <w:pPr>
              <w:kinsoku w:val="0"/>
              <w:autoSpaceDE w:val="0"/>
              <w:autoSpaceDN w:val="0"/>
              <w:adjustRightInd w:val="0"/>
              <w:snapToGrid w:val="0"/>
              <w:ind w:firstLine="1"/>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3"/>
                <w:kern w:val="0"/>
                <w:sz w:val="24"/>
                <w:szCs w:val="24"/>
                <w:lang w:eastAsia="en-US"/>
              </w:rPr>
              <w:t>专业核心</w:t>
            </w:r>
            <w:r>
              <w:rPr>
                <w:rFonts w:ascii="仿宋" w:hAnsi="仿宋" w:eastAsia="仿宋" w:cs="仿宋"/>
                <w:snapToGrid w:val="0"/>
                <w:spacing w:val="-5"/>
                <w:kern w:val="0"/>
                <w:sz w:val="24"/>
                <w:szCs w:val="24"/>
                <w:lang w:eastAsia="en-US"/>
              </w:rPr>
              <w:t>课总门数</w:t>
            </w:r>
          </w:p>
        </w:tc>
        <w:tc>
          <w:tcPr>
            <w:tcW w:w="1288" w:type="dxa"/>
            <w:gridSpan w:val="2"/>
            <w:vAlign w:val="center"/>
          </w:tcPr>
          <w:p w14:paraId="04631277">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8</w:t>
            </w:r>
          </w:p>
        </w:tc>
        <w:tc>
          <w:tcPr>
            <w:tcW w:w="4419" w:type="dxa"/>
            <w:gridSpan w:val="6"/>
            <w:vAlign w:val="center"/>
          </w:tcPr>
          <w:p w14:paraId="67C81002">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ascii="仿宋" w:hAnsi="仿宋" w:eastAsia="仿宋" w:cs="仿宋"/>
                <w:snapToGrid w:val="0"/>
                <w:spacing w:val="-5"/>
                <w:kern w:val="0"/>
                <w:sz w:val="24"/>
                <w:szCs w:val="24"/>
              </w:rPr>
              <w:t>专业核心课总门数是否满足</w:t>
            </w:r>
            <w:r>
              <w:rPr>
                <w:rFonts w:ascii="仿宋" w:hAnsi="仿宋" w:eastAsia="仿宋" w:cs="仿宋"/>
                <w:snapToGrid w:val="0"/>
                <w:spacing w:val="-45"/>
                <w:kern w:val="0"/>
                <w:sz w:val="24"/>
                <w:szCs w:val="24"/>
              </w:rPr>
              <w:t xml:space="preserve"> </w:t>
            </w:r>
            <w:r>
              <w:rPr>
                <w:rFonts w:ascii="仿宋" w:hAnsi="仿宋" w:eastAsia="仿宋" w:cs="仿宋"/>
                <w:snapToGrid w:val="0"/>
                <w:spacing w:val="-5"/>
                <w:kern w:val="0"/>
                <w:sz w:val="24"/>
                <w:szCs w:val="24"/>
              </w:rPr>
              <w:t>6-8 门要求</w:t>
            </w:r>
          </w:p>
        </w:tc>
        <w:tc>
          <w:tcPr>
            <w:tcW w:w="2032" w:type="dxa"/>
            <w:gridSpan w:val="2"/>
            <w:vAlign w:val="center"/>
          </w:tcPr>
          <w:p w14:paraId="011B0016">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6"/>
                <w:kern w:val="0"/>
                <w:sz w:val="24"/>
                <w:szCs w:val="24"/>
                <w:lang w:eastAsia="en-US"/>
              </w:rPr>
              <w:sym w:font="Wingdings 2" w:char="F052"/>
            </w:r>
            <w:r>
              <w:rPr>
                <w:rFonts w:ascii="仿宋" w:hAnsi="仿宋" w:eastAsia="仿宋" w:cs="仿宋"/>
                <w:snapToGrid w:val="0"/>
                <w:spacing w:val="-7"/>
                <w:kern w:val="0"/>
                <w:sz w:val="24"/>
                <w:szCs w:val="24"/>
                <w:lang w:eastAsia="en-US"/>
              </w:rPr>
              <w:t>是</w:t>
            </w:r>
            <w:r>
              <w:rPr>
                <w:rFonts w:ascii="仿宋" w:hAnsi="仿宋" w:eastAsia="仿宋" w:cs="仿宋"/>
                <w:snapToGrid w:val="0"/>
                <w:spacing w:val="6"/>
                <w:kern w:val="0"/>
                <w:sz w:val="24"/>
                <w:szCs w:val="24"/>
                <w:lang w:eastAsia="en-US"/>
              </w:rPr>
              <w:t xml:space="preserve">   </w:t>
            </w:r>
            <w:r>
              <w:rPr>
                <w:rFonts w:ascii="仿宋" w:hAnsi="仿宋" w:eastAsia="仿宋" w:cs="仿宋"/>
                <w:snapToGrid w:val="0"/>
                <w:spacing w:val="-7"/>
                <w:kern w:val="0"/>
                <w:sz w:val="24"/>
                <w:szCs w:val="24"/>
                <w:lang w:eastAsia="en-US"/>
              </w:rPr>
              <w:sym w:font="Wingdings" w:char="00A8"/>
            </w:r>
            <w:r>
              <w:rPr>
                <w:rFonts w:ascii="仿宋" w:hAnsi="仿宋" w:eastAsia="仿宋" w:cs="仿宋"/>
                <w:snapToGrid w:val="0"/>
                <w:spacing w:val="-7"/>
                <w:kern w:val="0"/>
                <w:sz w:val="24"/>
                <w:szCs w:val="24"/>
                <w:lang w:eastAsia="en-US"/>
              </w:rPr>
              <w:t>否</w:t>
            </w:r>
          </w:p>
        </w:tc>
      </w:tr>
      <w:tr w14:paraId="21CB5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1325" w:type="dxa"/>
            <w:vAlign w:val="center"/>
          </w:tcPr>
          <w:p w14:paraId="1C26B9D7">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7"/>
                <w:kern w:val="0"/>
                <w:sz w:val="24"/>
                <w:szCs w:val="24"/>
                <w:lang w:eastAsia="en-US"/>
              </w:rPr>
              <w:t>总学时数</w:t>
            </w:r>
          </w:p>
        </w:tc>
        <w:tc>
          <w:tcPr>
            <w:tcW w:w="1288" w:type="dxa"/>
            <w:gridSpan w:val="2"/>
            <w:vAlign w:val="center"/>
          </w:tcPr>
          <w:p w14:paraId="14B429AF">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2892</w:t>
            </w:r>
          </w:p>
        </w:tc>
        <w:tc>
          <w:tcPr>
            <w:tcW w:w="4419" w:type="dxa"/>
            <w:gridSpan w:val="6"/>
            <w:vAlign w:val="center"/>
          </w:tcPr>
          <w:p w14:paraId="5EAFD815">
            <w:pPr>
              <w:kinsoku w:val="0"/>
              <w:autoSpaceDE w:val="0"/>
              <w:autoSpaceDN w:val="0"/>
              <w:adjustRightInd w:val="0"/>
              <w:snapToGrid w:val="0"/>
              <w:ind w:firstLine="5"/>
              <w:jc w:val="center"/>
              <w:textAlignment w:val="baseline"/>
              <w:rPr>
                <w:rFonts w:hint="eastAsia" w:ascii="仿宋" w:hAnsi="仿宋" w:eastAsia="仿宋" w:cs="仿宋"/>
                <w:snapToGrid w:val="0"/>
                <w:kern w:val="0"/>
                <w:sz w:val="24"/>
                <w:szCs w:val="24"/>
              </w:rPr>
            </w:pPr>
            <w:r>
              <w:rPr>
                <w:rFonts w:ascii="仿宋" w:hAnsi="仿宋" w:eastAsia="仿宋" w:cs="仿宋"/>
                <w:snapToGrid w:val="0"/>
                <w:kern w:val="0"/>
                <w:sz w:val="24"/>
                <w:szCs w:val="24"/>
              </w:rPr>
              <w:t>总学时数是否满足</w:t>
            </w:r>
            <w:r>
              <w:rPr>
                <w:rFonts w:ascii="仿宋" w:hAnsi="仿宋" w:eastAsia="仿宋" w:cs="仿宋"/>
                <w:snapToGrid w:val="0"/>
                <w:spacing w:val="-31"/>
                <w:kern w:val="0"/>
                <w:sz w:val="24"/>
                <w:szCs w:val="24"/>
              </w:rPr>
              <w:t xml:space="preserve"> </w:t>
            </w:r>
            <w:r>
              <w:rPr>
                <w:rFonts w:ascii="仿宋" w:hAnsi="仿宋" w:eastAsia="仿宋" w:cs="仿宋"/>
                <w:snapToGrid w:val="0"/>
                <w:kern w:val="0"/>
                <w:sz w:val="24"/>
                <w:szCs w:val="24"/>
              </w:rPr>
              <w:t>3</w:t>
            </w:r>
            <w:r>
              <w:rPr>
                <w:rFonts w:ascii="仿宋" w:hAnsi="仿宋" w:eastAsia="仿宋" w:cs="仿宋"/>
                <w:snapToGrid w:val="0"/>
                <w:spacing w:val="-29"/>
                <w:kern w:val="0"/>
                <w:sz w:val="24"/>
                <w:szCs w:val="24"/>
              </w:rPr>
              <w:t xml:space="preserve"> </w:t>
            </w:r>
            <w:r>
              <w:rPr>
                <w:rFonts w:ascii="仿宋" w:hAnsi="仿宋" w:eastAsia="仿宋" w:cs="仿宋"/>
                <w:snapToGrid w:val="0"/>
                <w:kern w:val="0"/>
                <w:sz w:val="24"/>
                <w:szCs w:val="24"/>
              </w:rPr>
              <w:t>年制最低</w:t>
            </w:r>
            <w:r>
              <w:rPr>
                <w:rFonts w:ascii="仿宋" w:hAnsi="仿宋" w:eastAsia="仿宋" w:cs="仿宋"/>
                <w:snapToGrid w:val="0"/>
                <w:spacing w:val="-39"/>
                <w:kern w:val="0"/>
                <w:sz w:val="24"/>
                <w:szCs w:val="24"/>
              </w:rPr>
              <w:t xml:space="preserve"> </w:t>
            </w:r>
            <w:r>
              <w:rPr>
                <w:rFonts w:ascii="仿宋" w:hAnsi="仿宋" w:eastAsia="仿宋" w:cs="仿宋"/>
                <w:snapToGrid w:val="0"/>
                <w:kern w:val="0"/>
                <w:sz w:val="24"/>
                <w:szCs w:val="24"/>
              </w:rPr>
              <w:t>2500</w:t>
            </w:r>
            <w:r>
              <w:rPr>
                <w:rFonts w:ascii="仿宋" w:hAnsi="仿宋" w:eastAsia="仿宋" w:cs="仿宋"/>
                <w:snapToGrid w:val="0"/>
                <w:spacing w:val="-27"/>
                <w:kern w:val="0"/>
                <w:sz w:val="24"/>
                <w:szCs w:val="24"/>
              </w:rPr>
              <w:t xml:space="preserve"> </w:t>
            </w:r>
            <w:r>
              <w:rPr>
                <w:rFonts w:ascii="仿宋" w:hAnsi="仿宋" w:eastAsia="仿宋" w:cs="仿宋"/>
                <w:snapToGrid w:val="0"/>
                <w:kern w:val="0"/>
                <w:sz w:val="24"/>
                <w:szCs w:val="24"/>
              </w:rPr>
              <w:t>学时</w:t>
            </w:r>
          </w:p>
        </w:tc>
        <w:tc>
          <w:tcPr>
            <w:tcW w:w="2032" w:type="dxa"/>
            <w:gridSpan w:val="2"/>
            <w:vAlign w:val="center"/>
          </w:tcPr>
          <w:p w14:paraId="1B0173FD">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6"/>
                <w:kern w:val="0"/>
                <w:sz w:val="24"/>
                <w:szCs w:val="24"/>
                <w:lang w:eastAsia="en-US"/>
              </w:rPr>
              <w:sym w:font="Wingdings 2" w:char="F052"/>
            </w:r>
            <w:r>
              <w:rPr>
                <w:rFonts w:ascii="仿宋" w:hAnsi="仿宋" w:eastAsia="仿宋" w:cs="仿宋"/>
                <w:snapToGrid w:val="0"/>
                <w:spacing w:val="-7"/>
                <w:kern w:val="0"/>
                <w:sz w:val="24"/>
                <w:szCs w:val="24"/>
                <w:lang w:eastAsia="en-US"/>
              </w:rPr>
              <w:t>是</w:t>
            </w:r>
            <w:r>
              <w:rPr>
                <w:rFonts w:ascii="仿宋" w:hAnsi="仿宋" w:eastAsia="仿宋" w:cs="仿宋"/>
                <w:snapToGrid w:val="0"/>
                <w:spacing w:val="6"/>
                <w:kern w:val="0"/>
                <w:sz w:val="24"/>
                <w:szCs w:val="24"/>
                <w:lang w:eastAsia="en-US"/>
              </w:rPr>
              <w:t xml:space="preserve">   </w:t>
            </w:r>
            <w:r>
              <w:rPr>
                <w:rFonts w:ascii="仿宋" w:hAnsi="仿宋" w:eastAsia="仿宋" w:cs="仿宋"/>
                <w:snapToGrid w:val="0"/>
                <w:spacing w:val="-7"/>
                <w:kern w:val="0"/>
                <w:sz w:val="24"/>
                <w:szCs w:val="24"/>
                <w:lang w:eastAsia="en-US"/>
              </w:rPr>
              <w:sym w:font="Wingdings" w:char="00A8"/>
            </w:r>
            <w:r>
              <w:rPr>
                <w:rFonts w:ascii="仿宋" w:hAnsi="仿宋" w:eastAsia="仿宋" w:cs="仿宋"/>
                <w:snapToGrid w:val="0"/>
                <w:spacing w:val="-7"/>
                <w:kern w:val="0"/>
                <w:sz w:val="24"/>
                <w:szCs w:val="24"/>
                <w:lang w:eastAsia="en-US"/>
              </w:rPr>
              <w:t>否</w:t>
            </w:r>
          </w:p>
        </w:tc>
      </w:tr>
      <w:tr w14:paraId="5CDF4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jc w:val="center"/>
        </w:trPr>
        <w:tc>
          <w:tcPr>
            <w:tcW w:w="1325" w:type="dxa"/>
            <w:vAlign w:val="center"/>
          </w:tcPr>
          <w:p w14:paraId="11EE261D">
            <w:pPr>
              <w:kinsoku w:val="0"/>
              <w:autoSpaceDE w:val="0"/>
              <w:autoSpaceDN w:val="0"/>
              <w:adjustRightInd w:val="0"/>
              <w:snapToGrid w:val="0"/>
              <w:ind w:hanging="5"/>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公共基础课学时数</w:t>
            </w:r>
          </w:p>
        </w:tc>
        <w:tc>
          <w:tcPr>
            <w:tcW w:w="1288" w:type="dxa"/>
            <w:gridSpan w:val="2"/>
            <w:vAlign w:val="center"/>
          </w:tcPr>
          <w:p w14:paraId="7838F475">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844</w:t>
            </w:r>
          </w:p>
        </w:tc>
        <w:tc>
          <w:tcPr>
            <w:tcW w:w="1511" w:type="dxa"/>
            <w:gridSpan w:val="2"/>
            <w:vAlign w:val="center"/>
          </w:tcPr>
          <w:p w14:paraId="3C07291C">
            <w:pPr>
              <w:kinsoku w:val="0"/>
              <w:autoSpaceDE w:val="0"/>
              <w:autoSpaceDN w:val="0"/>
              <w:adjustRightInd w:val="0"/>
              <w:snapToGrid w:val="0"/>
              <w:ind w:hanging="5"/>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15"/>
                <w:kern w:val="0"/>
                <w:sz w:val="24"/>
                <w:szCs w:val="24"/>
                <w:lang w:eastAsia="en-US"/>
              </w:rPr>
              <w:t>公共基础课</w:t>
            </w:r>
            <w:r>
              <w:rPr>
                <w:rFonts w:ascii="仿宋" w:hAnsi="仿宋" w:eastAsia="仿宋" w:cs="仿宋"/>
                <w:snapToGrid w:val="0"/>
                <w:kern w:val="0"/>
                <w:sz w:val="24"/>
                <w:szCs w:val="24"/>
                <w:lang w:eastAsia="en-US"/>
              </w:rPr>
              <w:t xml:space="preserve"> </w:t>
            </w:r>
            <w:r>
              <w:rPr>
                <w:rFonts w:ascii="仿宋" w:hAnsi="仿宋" w:eastAsia="仿宋" w:cs="仿宋"/>
                <w:snapToGrid w:val="0"/>
                <w:spacing w:val="-7"/>
                <w:kern w:val="0"/>
                <w:sz w:val="24"/>
                <w:szCs w:val="24"/>
                <w:lang w:eastAsia="en-US"/>
              </w:rPr>
              <w:t>学时占比</w:t>
            </w:r>
          </w:p>
        </w:tc>
        <w:tc>
          <w:tcPr>
            <w:tcW w:w="1074" w:type="dxa"/>
            <w:gridSpan w:val="2"/>
            <w:vAlign w:val="center"/>
          </w:tcPr>
          <w:p w14:paraId="79C0F3B5">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lang w:val="en-US" w:eastAsia="zh-CN"/>
              </w:rPr>
              <w:t>29</w:t>
            </w:r>
            <w:r>
              <w:rPr>
                <w:rFonts w:hint="eastAsia" w:ascii="仿宋" w:hAnsi="仿宋" w:eastAsia="仿宋" w:cs="仿宋"/>
                <w:snapToGrid w:val="0"/>
                <w:kern w:val="0"/>
                <w:sz w:val="24"/>
                <w:szCs w:val="24"/>
              </w:rPr>
              <w:t>.</w:t>
            </w:r>
            <w:r>
              <w:rPr>
                <w:rFonts w:hint="eastAsia" w:ascii="仿宋" w:hAnsi="仿宋" w:eastAsia="仿宋" w:cs="仿宋"/>
                <w:snapToGrid w:val="0"/>
                <w:kern w:val="0"/>
                <w:sz w:val="24"/>
                <w:szCs w:val="24"/>
                <w:lang w:val="en-US" w:eastAsia="zh-CN"/>
              </w:rPr>
              <w:t>2</w:t>
            </w:r>
            <w:bookmarkStart w:id="6" w:name="_GoBack"/>
            <w:bookmarkEnd w:id="6"/>
            <w:r>
              <w:rPr>
                <w:rFonts w:hint="eastAsia" w:ascii="仿宋" w:hAnsi="仿宋" w:eastAsia="仿宋" w:cs="仿宋"/>
                <w:snapToGrid w:val="0"/>
                <w:kern w:val="0"/>
                <w:sz w:val="24"/>
                <w:szCs w:val="24"/>
              </w:rPr>
              <w:t>%</w:t>
            </w:r>
          </w:p>
        </w:tc>
        <w:tc>
          <w:tcPr>
            <w:tcW w:w="1834" w:type="dxa"/>
            <w:gridSpan w:val="2"/>
            <w:vAlign w:val="center"/>
          </w:tcPr>
          <w:p w14:paraId="7A524D1A">
            <w:pPr>
              <w:kinsoku w:val="0"/>
              <w:autoSpaceDE w:val="0"/>
              <w:autoSpaceDN w:val="0"/>
              <w:adjustRightInd w:val="0"/>
              <w:snapToGrid w:val="0"/>
              <w:ind w:firstLine="4"/>
              <w:jc w:val="center"/>
              <w:textAlignment w:val="baseline"/>
              <w:rPr>
                <w:rFonts w:hint="eastAsia" w:ascii="仿宋" w:hAnsi="仿宋" w:eastAsia="仿宋" w:cs="仿宋"/>
                <w:snapToGrid w:val="0"/>
                <w:kern w:val="0"/>
                <w:sz w:val="24"/>
                <w:szCs w:val="24"/>
              </w:rPr>
            </w:pPr>
            <w:r>
              <w:rPr>
                <w:rFonts w:ascii="仿宋" w:hAnsi="仿宋" w:eastAsia="仿宋" w:cs="仿宋"/>
                <w:snapToGrid w:val="0"/>
                <w:spacing w:val="-2"/>
                <w:kern w:val="0"/>
                <w:sz w:val="24"/>
                <w:szCs w:val="24"/>
              </w:rPr>
              <w:t>公共基础课学时</w:t>
            </w:r>
            <w:r>
              <w:rPr>
                <w:rFonts w:ascii="仿宋" w:hAnsi="仿宋" w:eastAsia="仿宋" w:cs="仿宋"/>
                <w:snapToGrid w:val="0"/>
                <w:kern w:val="0"/>
                <w:sz w:val="24"/>
                <w:szCs w:val="24"/>
              </w:rPr>
              <w:t xml:space="preserve"> </w:t>
            </w:r>
            <w:r>
              <w:rPr>
                <w:rFonts w:ascii="仿宋" w:hAnsi="仿宋" w:eastAsia="仿宋" w:cs="仿宋"/>
                <w:snapToGrid w:val="0"/>
                <w:spacing w:val="-2"/>
                <w:kern w:val="0"/>
                <w:sz w:val="24"/>
                <w:szCs w:val="24"/>
              </w:rPr>
              <w:t>占比是否满足最</w:t>
            </w:r>
            <w:r>
              <w:rPr>
                <w:rFonts w:ascii="仿宋" w:hAnsi="仿宋" w:eastAsia="仿宋" w:cs="仿宋"/>
                <w:snapToGrid w:val="0"/>
                <w:spacing w:val="4"/>
                <w:kern w:val="0"/>
                <w:sz w:val="24"/>
                <w:szCs w:val="24"/>
              </w:rPr>
              <w:t xml:space="preserve"> </w:t>
            </w:r>
            <w:r>
              <w:rPr>
                <w:rFonts w:ascii="仿宋" w:hAnsi="仿宋" w:eastAsia="仿宋" w:cs="仿宋"/>
                <w:snapToGrid w:val="0"/>
                <w:spacing w:val="-5"/>
                <w:kern w:val="0"/>
                <w:sz w:val="24"/>
                <w:szCs w:val="24"/>
              </w:rPr>
              <w:t>低</w:t>
            </w:r>
            <w:r>
              <w:rPr>
                <w:rFonts w:ascii="仿宋" w:hAnsi="仿宋" w:eastAsia="仿宋" w:cs="仿宋"/>
                <w:snapToGrid w:val="0"/>
                <w:spacing w:val="-47"/>
                <w:kern w:val="0"/>
                <w:sz w:val="24"/>
                <w:szCs w:val="24"/>
              </w:rPr>
              <w:t xml:space="preserve"> </w:t>
            </w:r>
            <w:r>
              <w:rPr>
                <w:rFonts w:ascii="仿宋" w:hAnsi="仿宋" w:eastAsia="仿宋" w:cs="仿宋"/>
                <w:snapToGrid w:val="0"/>
                <w:spacing w:val="-5"/>
                <w:kern w:val="0"/>
                <w:sz w:val="24"/>
                <w:szCs w:val="24"/>
              </w:rPr>
              <w:t>25%要求</w:t>
            </w:r>
          </w:p>
        </w:tc>
        <w:tc>
          <w:tcPr>
            <w:tcW w:w="2032" w:type="dxa"/>
            <w:gridSpan w:val="2"/>
            <w:vAlign w:val="center"/>
          </w:tcPr>
          <w:p w14:paraId="4264E371">
            <w:pPr>
              <w:widowControl/>
              <w:kinsoku w:val="0"/>
              <w:autoSpaceDE w:val="0"/>
              <w:autoSpaceDN w:val="0"/>
              <w:adjustRightInd w:val="0"/>
              <w:snapToGrid w:val="0"/>
              <w:jc w:val="center"/>
              <w:textAlignment w:val="baseline"/>
              <w:rPr>
                <w:rFonts w:ascii="Arial" w:hAnsi="Arial" w:eastAsia="Arial" w:cs="Arial"/>
                <w:snapToGrid w:val="0"/>
                <w:kern w:val="0"/>
                <w:szCs w:val="21"/>
              </w:rPr>
            </w:pPr>
          </w:p>
          <w:p w14:paraId="33764FC7">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6"/>
                <w:kern w:val="0"/>
                <w:sz w:val="24"/>
                <w:szCs w:val="24"/>
                <w:lang w:eastAsia="en-US"/>
              </w:rPr>
              <w:sym w:font="Wingdings 2" w:char="F052"/>
            </w:r>
            <w:r>
              <w:rPr>
                <w:rFonts w:ascii="仿宋" w:hAnsi="仿宋" w:eastAsia="仿宋" w:cs="仿宋"/>
                <w:snapToGrid w:val="0"/>
                <w:spacing w:val="-7"/>
                <w:kern w:val="0"/>
                <w:sz w:val="24"/>
                <w:szCs w:val="24"/>
                <w:lang w:eastAsia="en-US"/>
              </w:rPr>
              <w:t>是</w:t>
            </w:r>
            <w:r>
              <w:rPr>
                <w:rFonts w:ascii="仿宋" w:hAnsi="仿宋" w:eastAsia="仿宋" w:cs="仿宋"/>
                <w:snapToGrid w:val="0"/>
                <w:spacing w:val="6"/>
                <w:kern w:val="0"/>
                <w:sz w:val="24"/>
                <w:szCs w:val="24"/>
                <w:lang w:eastAsia="en-US"/>
              </w:rPr>
              <w:t xml:space="preserve">   </w:t>
            </w:r>
            <w:r>
              <w:rPr>
                <w:rFonts w:ascii="Wingdings" w:hAnsi="Wingdings" w:eastAsia="Wingdings" w:cs="Wingdings"/>
                <w:snapToGrid w:val="0"/>
                <w:spacing w:val="-7"/>
                <w:kern w:val="0"/>
                <w:sz w:val="24"/>
                <w:szCs w:val="24"/>
                <w:lang w:eastAsia="en-US"/>
              </w:rPr>
              <w:t>o</w:t>
            </w:r>
            <w:r>
              <w:rPr>
                <w:rFonts w:ascii="仿宋" w:hAnsi="仿宋" w:eastAsia="仿宋" w:cs="仿宋"/>
                <w:snapToGrid w:val="0"/>
                <w:spacing w:val="-7"/>
                <w:kern w:val="0"/>
                <w:sz w:val="24"/>
                <w:szCs w:val="24"/>
                <w:lang w:eastAsia="en-US"/>
              </w:rPr>
              <w:t>否</w:t>
            </w:r>
          </w:p>
        </w:tc>
      </w:tr>
      <w:tr w14:paraId="71385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jc w:val="center"/>
        </w:trPr>
        <w:tc>
          <w:tcPr>
            <w:tcW w:w="1325" w:type="dxa"/>
            <w:vAlign w:val="center"/>
          </w:tcPr>
          <w:p w14:paraId="7C43BBB5">
            <w:pPr>
              <w:kinsoku w:val="0"/>
              <w:autoSpaceDE w:val="0"/>
              <w:autoSpaceDN w:val="0"/>
              <w:adjustRightInd w:val="0"/>
              <w:snapToGrid w:val="0"/>
              <w:ind w:firstLine="3"/>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选修课</w:t>
            </w:r>
          </w:p>
          <w:p w14:paraId="4D85060A">
            <w:pPr>
              <w:kinsoku w:val="0"/>
              <w:autoSpaceDE w:val="0"/>
              <w:autoSpaceDN w:val="0"/>
              <w:adjustRightInd w:val="0"/>
              <w:snapToGrid w:val="0"/>
              <w:ind w:firstLine="3"/>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学时数</w:t>
            </w:r>
          </w:p>
        </w:tc>
        <w:tc>
          <w:tcPr>
            <w:tcW w:w="1288" w:type="dxa"/>
            <w:gridSpan w:val="2"/>
            <w:vAlign w:val="center"/>
          </w:tcPr>
          <w:p w14:paraId="03458E12">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288</w:t>
            </w:r>
          </w:p>
        </w:tc>
        <w:tc>
          <w:tcPr>
            <w:tcW w:w="1511" w:type="dxa"/>
            <w:gridSpan w:val="2"/>
            <w:vAlign w:val="center"/>
          </w:tcPr>
          <w:p w14:paraId="1E67F340">
            <w:pPr>
              <w:kinsoku w:val="0"/>
              <w:autoSpaceDE w:val="0"/>
              <w:autoSpaceDN w:val="0"/>
              <w:adjustRightInd w:val="0"/>
              <w:snapToGrid w:val="0"/>
              <w:ind w:hanging="38"/>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选修课学时</w:t>
            </w:r>
          </w:p>
          <w:p w14:paraId="14EBA643">
            <w:pPr>
              <w:kinsoku w:val="0"/>
              <w:autoSpaceDE w:val="0"/>
              <w:autoSpaceDN w:val="0"/>
              <w:adjustRightInd w:val="0"/>
              <w:snapToGrid w:val="0"/>
              <w:ind w:hanging="38"/>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占比</w:t>
            </w:r>
          </w:p>
        </w:tc>
        <w:tc>
          <w:tcPr>
            <w:tcW w:w="1074" w:type="dxa"/>
            <w:gridSpan w:val="2"/>
            <w:vAlign w:val="center"/>
          </w:tcPr>
          <w:p w14:paraId="2F5611D0">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10%</w:t>
            </w:r>
          </w:p>
        </w:tc>
        <w:tc>
          <w:tcPr>
            <w:tcW w:w="1834" w:type="dxa"/>
            <w:gridSpan w:val="2"/>
            <w:vAlign w:val="center"/>
          </w:tcPr>
          <w:p w14:paraId="13F61841">
            <w:pPr>
              <w:kinsoku w:val="0"/>
              <w:autoSpaceDE w:val="0"/>
              <w:autoSpaceDN w:val="0"/>
              <w:adjustRightInd w:val="0"/>
              <w:snapToGrid w:val="0"/>
              <w:ind w:firstLine="1"/>
              <w:jc w:val="center"/>
              <w:textAlignment w:val="baseline"/>
              <w:rPr>
                <w:rFonts w:hint="eastAsia" w:ascii="仿宋" w:hAnsi="仿宋" w:eastAsia="仿宋" w:cs="仿宋"/>
                <w:snapToGrid w:val="0"/>
                <w:kern w:val="0"/>
                <w:sz w:val="24"/>
                <w:szCs w:val="24"/>
              </w:rPr>
            </w:pPr>
            <w:r>
              <w:rPr>
                <w:rFonts w:ascii="仿宋" w:hAnsi="仿宋" w:eastAsia="仿宋" w:cs="仿宋"/>
                <w:snapToGrid w:val="0"/>
                <w:spacing w:val="-2"/>
                <w:kern w:val="0"/>
                <w:sz w:val="24"/>
                <w:szCs w:val="24"/>
              </w:rPr>
              <w:t>选修课学时占比</w:t>
            </w:r>
            <w:r>
              <w:rPr>
                <w:rFonts w:ascii="仿宋" w:hAnsi="仿宋" w:eastAsia="仿宋" w:cs="仿宋"/>
                <w:snapToGrid w:val="0"/>
                <w:spacing w:val="1"/>
                <w:kern w:val="0"/>
                <w:sz w:val="24"/>
                <w:szCs w:val="24"/>
              </w:rPr>
              <w:t xml:space="preserve"> </w:t>
            </w:r>
            <w:r>
              <w:rPr>
                <w:rFonts w:ascii="仿宋" w:hAnsi="仿宋" w:eastAsia="仿宋" w:cs="仿宋"/>
                <w:snapToGrid w:val="0"/>
                <w:spacing w:val="-6"/>
                <w:kern w:val="0"/>
                <w:sz w:val="24"/>
                <w:szCs w:val="24"/>
              </w:rPr>
              <w:t>是</w:t>
            </w:r>
            <w:r>
              <w:rPr>
                <w:rFonts w:ascii="仿宋" w:hAnsi="仿宋" w:eastAsia="仿宋" w:cs="仿宋"/>
                <w:snapToGrid w:val="0"/>
                <w:spacing w:val="-49"/>
                <w:kern w:val="0"/>
                <w:sz w:val="24"/>
                <w:szCs w:val="24"/>
              </w:rPr>
              <w:t xml:space="preserve"> </w:t>
            </w:r>
            <w:r>
              <w:rPr>
                <w:rFonts w:ascii="仿宋" w:hAnsi="仿宋" w:eastAsia="仿宋" w:cs="仿宋"/>
                <w:snapToGrid w:val="0"/>
                <w:spacing w:val="-6"/>
                <w:kern w:val="0"/>
                <w:sz w:val="24"/>
                <w:szCs w:val="24"/>
              </w:rPr>
              <w:t>否</w:t>
            </w:r>
            <w:r>
              <w:rPr>
                <w:rFonts w:ascii="仿宋" w:hAnsi="仿宋" w:eastAsia="仿宋" w:cs="仿宋"/>
                <w:snapToGrid w:val="0"/>
                <w:spacing w:val="-55"/>
                <w:kern w:val="0"/>
                <w:sz w:val="24"/>
                <w:szCs w:val="24"/>
              </w:rPr>
              <w:t xml:space="preserve"> </w:t>
            </w:r>
            <w:r>
              <w:rPr>
                <w:rFonts w:ascii="仿宋" w:hAnsi="仿宋" w:eastAsia="仿宋" w:cs="仿宋"/>
                <w:snapToGrid w:val="0"/>
                <w:spacing w:val="-6"/>
                <w:kern w:val="0"/>
                <w:sz w:val="24"/>
                <w:szCs w:val="24"/>
              </w:rPr>
              <w:t>满</w:t>
            </w:r>
            <w:r>
              <w:rPr>
                <w:rFonts w:ascii="仿宋" w:hAnsi="仿宋" w:eastAsia="仿宋" w:cs="仿宋"/>
                <w:snapToGrid w:val="0"/>
                <w:spacing w:val="-55"/>
                <w:kern w:val="0"/>
                <w:sz w:val="24"/>
                <w:szCs w:val="24"/>
              </w:rPr>
              <w:t xml:space="preserve"> </w:t>
            </w:r>
            <w:r>
              <w:rPr>
                <w:rFonts w:ascii="仿宋" w:hAnsi="仿宋" w:eastAsia="仿宋" w:cs="仿宋"/>
                <w:snapToGrid w:val="0"/>
                <w:spacing w:val="-6"/>
                <w:kern w:val="0"/>
                <w:sz w:val="24"/>
                <w:szCs w:val="24"/>
              </w:rPr>
              <w:t>足最</w:t>
            </w:r>
            <w:r>
              <w:rPr>
                <w:rFonts w:ascii="仿宋" w:hAnsi="仿宋" w:eastAsia="仿宋" w:cs="仿宋"/>
                <w:snapToGrid w:val="0"/>
                <w:spacing w:val="-56"/>
                <w:kern w:val="0"/>
                <w:sz w:val="24"/>
                <w:szCs w:val="24"/>
              </w:rPr>
              <w:t xml:space="preserve"> </w:t>
            </w:r>
            <w:r>
              <w:rPr>
                <w:rFonts w:ascii="仿宋" w:hAnsi="仿宋" w:eastAsia="仿宋" w:cs="仿宋"/>
                <w:snapToGrid w:val="0"/>
                <w:spacing w:val="-6"/>
                <w:kern w:val="0"/>
                <w:sz w:val="24"/>
                <w:szCs w:val="24"/>
              </w:rPr>
              <w:t>低</w:t>
            </w:r>
            <w:r>
              <w:rPr>
                <w:rFonts w:ascii="仿宋" w:hAnsi="仿宋" w:eastAsia="仿宋" w:cs="仿宋"/>
                <w:snapToGrid w:val="0"/>
                <w:kern w:val="0"/>
                <w:sz w:val="24"/>
                <w:szCs w:val="24"/>
              </w:rPr>
              <w:t xml:space="preserve"> </w:t>
            </w:r>
            <w:r>
              <w:rPr>
                <w:rFonts w:ascii="仿宋" w:hAnsi="仿宋" w:eastAsia="仿宋" w:cs="仿宋"/>
                <w:snapToGrid w:val="0"/>
                <w:spacing w:val="-4"/>
                <w:kern w:val="0"/>
                <w:sz w:val="24"/>
                <w:szCs w:val="24"/>
              </w:rPr>
              <w:t>10%要求</w:t>
            </w:r>
          </w:p>
        </w:tc>
        <w:tc>
          <w:tcPr>
            <w:tcW w:w="2032" w:type="dxa"/>
            <w:gridSpan w:val="2"/>
            <w:vAlign w:val="center"/>
          </w:tcPr>
          <w:p w14:paraId="630D3839">
            <w:pPr>
              <w:widowControl/>
              <w:kinsoku w:val="0"/>
              <w:autoSpaceDE w:val="0"/>
              <w:autoSpaceDN w:val="0"/>
              <w:adjustRightInd w:val="0"/>
              <w:snapToGrid w:val="0"/>
              <w:jc w:val="center"/>
              <w:textAlignment w:val="baseline"/>
              <w:rPr>
                <w:rFonts w:ascii="Arial" w:hAnsi="Arial" w:eastAsia="Arial" w:cs="Arial"/>
                <w:snapToGrid w:val="0"/>
                <w:kern w:val="0"/>
                <w:szCs w:val="21"/>
              </w:rPr>
            </w:pPr>
          </w:p>
          <w:p w14:paraId="0D32CEE8">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6"/>
                <w:kern w:val="0"/>
                <w:sz w:val="24"/>
                <w:szCs w:val="24"/>
                <w:lang w:eastAsia="en-US"/>
              </w:rPr>
              <w:sym w:font="Wingdings 2" w:char="F052"/>
            </w:r>
            <w:r>
              <w:rPr>
                <w:rFonts w:ascii="仿宋" w:hAnsi="仿宋" w:eastAsia="仿宋" w:cs="仿宋"/>
                <w:snapToGrid w:val="0"/>
                <w:spacing w:val="-7"/>
                <w:kern w:val="0"/>
                <w:sz w:val="24"/>
                <w:szCs w:val="24"/>
                <w:lang w:eastAsia="en-US"/>
              </w:rPr>
              <w:t>是</w:t>
            </w:r>
            <w:r>
              <w:rPr>
                <w:rFonts w:ascii="仿宋" w:hAnsi="仿宋" w:eastAsia="仿宋" w:cs="仿宋"/>
                <w:snapToGrid w:val="0"/>
                <w:spacing w:val="6"/>
                <w:kern w:val="0"/>
                <w:sz w:val="24"/>
                <w:szCs w:val="24"/>
                <w:lang w:eastAsia="en-US"/>
              </w:rPr>
              <w:t xml:space="preserve">   </w:t>
            </w:r>
            <w:r>
              <w:rPr>
                <w:rFonts w:ascii="Wingdings" w:hAnsi="Wingdings" w:eastAsia="Wingdings" w:cs="Wingdings"/>
                <w:snapToGrid w:val="0"/>
                <w:spacing w:val="-7"/>
                <w:kern w:val="0"/>
                <w:sz w:val="24"/>
                <w:szCs w:val="24"/>
                <w:lang w:eastAsia="en-US"/>
              </w:rPr>
              <w:t>o</w:t>
            </w:r>
            <w:r>
              <w:rPr>
                <w:rFonts w:ascii="仿宋" w:hAnsi="仿宋" w:eastAsia="仿宋" w:cs="仿宋"/>
                <w:snapToGrid w:val="0"/>
                <w:spacing w:val="-7"/>
                <w:kern w:val="0"/>
                <w:sz w:val="24"/>
                <w:szCs w:val="24"/>
                <w:lang w:eastAsia="en-US"/>
              </w:rPr>
              <w:t>否</w:t>
            </w:r>
          </w:p>
        </w:tc>
      </w:tr>
      <w:tr w14:paraId="48815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jc w:val="center"/>
        </w:trPr>
        <w:tc>
          <w:tcPr>
            <w:tcW w:w="1325" w:type="dxa"/>
            <w:vAlign w:val="center"/>
          </w:tcPr>
          <w:p w14:paraId="19B54A03">
            <w:pPr>
              <w:kinsoku w:val="0"/>
              <w:autoSpaceDE w:val="0"/>
              <w:autoSpaceDN w:val="0"/>
              <w:adjustRightInd w:val="0"/>
              <w:snapToGrid w:val="0"/>
              <w:ind w:hanging="5"/>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实践教学</w:t>
            </w:r>
          </w:p>
          <w:p w14:paraId="5AE50C29">
            <w:pPr>
              <w:kinsoku w:val="0"/>
              <w:autoSpaceDE w:val="0"/>
              <w:autoSpaceDN w:val="0"/>
              <w:adjustRightInd w:val="0"/>
              <w:snapToGrid w:val="0"/>
              <w:ind w:hanging="5"/>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学时数</w:t>
            </w:r>
          </w:p>
        </w:tc>
        <w:tc>
          <w:tcPr>
            <w:tcW w:w="1288" w:type="dxa"/>
            <w:gridSpan w:val="2"/>
            <w:vAlign w:val="center"/>
          </w:tcPr>
          <w:p w14:paraId="315E2E79">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hint="eastAsia" w:ascii="仿宋" w:hAnsi="仿宋" w:eastAsia="仿宋" w:cs="仿宋"/>
                <w:snapToGrid w:val="0"/>
                <w:kern w:val="0"/>
                <w:sz w:val="24"/>
                <w:szCs w:val="24"/>
              </w:rPr>
              <w:t>1772</w:t>
            </w:r>
          </w:p>
        </w:tc>
        <w:tc>
          <w:tcPr>
            <w:tcW w:w="1511" w:type="dxa"/>
            <w:gridSpan w:val="2"/>
            <w:vAlign w:val="center"/>
          </w:tcPr>
          <w:p w14:paraId="0529B82B">
            <w:pPr>
              <w:kinsoku w:val="0"/>
              <w:autoSpaceDE w:val="0"/>
              <w:autoSpaceDN w:val="0"/>
              <w:adjustRightInd w:val="0"/>
              <w:snapToGrid w:val="0"/>
              <w:ind w:hanging="5"/>
              <w:jc w:val="center"/>
              <w:textAlignment w:val="baseline"/>
              <w:rPr>
                <w:rFonts w:hint="eastAsia" w:ascii="仿宋" w:hAnsi="仿宋" w:eastAsia="仿宋" w:cs="仿宋"/>
                <w:snapToGrid w:val="0"/>
                <w:kern w:val="0"/>
                <w:sz w:val="24"/>
                <w:szCs w:val="24"/>
              </w:rPr>
            </w:pPr>
            <w:r>
              <w:rPr>
                <w:rFonts w:ascii="仿宋" w:hAnsi="仿宋" w:eastAsia="仿宋" w:cs="仿宋"/>
                <w:snapToGrid w:val="0"/>
                <w:kern w:val="0"/>
                <w:sz w:val="24"/>
                <w:szCs w:val="24"/>
              </w:rPr>
              <w:t>实践教学总 学时数占比</w:t>
            </w:r>
          </w:p>
        </w:tc>
        <w:tc>
          <w:tcPr>
            <w:tcW w:w="1074" w:type="dxa"/>
            <w:gridSpan w:val="2"/>
            <w:vAlign w:val="center"/>
          </w:tcPr>
          <w:p w14:paraId="6C69EAC0">
            <w:pPr>
              <w:kinsoku w:val="0"/>
              <w:autoSpaceDE w:val="0"/>
              <w:autoSpaceDN w:val="0"/>
              <w:adjustRightInd w:val="0"/>
              <w:snapToGrid w:val="0"/>
              <w:jc w:val="center"/>
              <w:textAlignment w:val="baseline"/>
              <w:rPr>
                <w:rFonts w:hint="eastAsia" w:ascii="仿宋" w:hAnsi="仿宋" w:cs="仿宋" w:eastAsiaTheme="minorEastAsia"/>
                <w:snapToGrid w:val="0"/>
                <w:kern w:val="0"/>
                <w:sz w:val="24"/>
                <w:szCs w:val="24"/>
              </w:rPr>
            </w:pPr>
            <w:r>
              <w:rPr>
                <w:rFonts w:hint="eastAsia" w:ascii="仿宋" w:hAnsi="仿宋" w:cs="仿宋" w:eastAsiaTheme="minorEastAsia"/>
                <w:snapToGrid w:val="0"/>
                <w:kern w:val="0"/>
                <w:sz w:val="24"/>
                <w:szCs w:val="24"/>
              </w:rPr>
              <w:t>61.3%</w:t>
            </w:r>
          </w:p>
        </w:tc>
        <w:tc>
          <w:tcPr>
            <w:tcW w:w="1834" w:type="dxa"/>
            <w:gridSpan w:val="2"/>
            <w:vAlign w:val="center"/>
          </w:tcPr>
          <w:p w14:paraId="365FB5D2">
            <w:pPr>
              <w:kinsoku w:val="0"/>
              <w:autoSpaceDE w:val="0"/>
              <w:autoSpaceDN w:val="0"/>
              <w:adjustRightInd w:val="0"/>
              <w:snapToGrid w:val="0"/>
              <w:ind w:firstLine="5"/>
              <w:jc w:val="center"/>
              <w:textAlignment w:val="baseline"/>
              <w:rPr>
                <w:rFonts w:hint="eastAsia" w:ascii="仿宋" w:hAnsi="仿宋" w:eastAsia="仿宋" w:cs="仿宋"/>
                <w:snapToGrid w:val="0"/>
                <w:kern w:val="0"/>
                <w:sz w:val="24"/>
                <w:szCs w:val="24"/>
              </w:rPr>
            </w:pPr>
            <w:r>
              <w:rPr>
                <w:rFonts w:ascii="仿宋" w:hAnsi="仿宋" w:eastAsia="仿宋" w:cs="仿宋"/>
                <w:snapToGrid w:val="0"/>
                <w:spacing w:val="-2"/>
                <w:kern w:val="0"/>
                <w:sz w:val="24"/>
                <w:szCs w:val="24"/>
              </w:rPr>
              <w:t>实践教学总学时</w:t>
            </w:r>
            <w:r>
              <w:rPr>
                <w:rFonts w:ascii="仿宋" w:hAnsi="仿宋" w:eastAsia="仿宋" w:cs="仿宋"/>
                <w:snapToGrid w:val="0"/>
                <w:kern w:val="0"/>
                <w:sz w:val="24"/>
                <w:szCs w:val="24"/>
              </w:rPr>
              <w:t xml:space="preserve"> </w:t>
            </w:r>
            <w:r>
              <w:rPr>
                <w:rFonts w:ascii="仿宋" w:hAnsi="仿宋" w:eastAsia="仿宋" w:cs="仿宋"/>
                <w:snapToGrid w:val="0"/>
                <w:spacing w:val="-2"/>
                <w:kern w:val="0"/>
                <w:sz w:val="24"/>
                <w:szCs w:val="24"/>
              </w:rPr>
              <w:t>数占比是否满足</w:t>
            </w:r>
            <w:r>
              <w:rPr>
                <w:rFonts w:ascii="仿宋" w:hAnsi="仿宋" w:eastAsia="仿宋" w:cs="仿宋"/>
                <w:snapToGrid w:val="0"/>
                <w:spacing w:val="5"/>
                <w:kern w:val="0"/>
                <w:sz w:val="24"/>
                <w:szCs w:val="24"/>
              </w:rPr>
              <w:t xml:space="preserve"> </w:t>
            </w:r>
            <w:r>
              <w:rPr>
                <w:rFonts w:ascii="仿宋" w:hAnsi="仿宋" w:eastAsia="仿宋" w:cs="仿宋"/>
                <w:snapToGrid w:val="0"/>
                <w:spacing w:val="-5"/>
                <w:kern w:val="0"/>
                <w:sz w:val="24"/>
                <w:szCs w:val="24"/>
              </w:rPr>
              <w:t>最低</w:t>
            </w:r>
            <w:r>
              <w:rPr>
                <w:rFonts w:ascii="仿宋" w:hAnsi="仿宋" w:eastAsia="仿宋" w:cs="仿宋"/>
                <w:snapToGrid w:val="0"/>
                <w:spacing w:val="-42"/>
                <w:kern w:val="0"/>
                <w:sz w:val="24"/>
                <w:szCs w:val="24"/>
              </w:rPr>
              <w:t xml:space="preserve"> </w:t>
            </w:r>
            <w:r>
              <w:rPr>
                <w:rFonts w:ascii="仿宋" w:hAnsi="仿宋" w:eastAsia="仿宋" w:cs="仿宋"/>
                <w:snapToGrid w:val="0"/>
                <w:spacing w:val="-5"/>
                <w:kern w:val="0"/>
                <w:sz w:val="24"/>
                <w:szCs w:val="24"/>
              </w:rPr>
              <w:t>50%要求</w:t>
            </w:r>
          </w:p>
        </w:tc>
        <w:tc>
          <w:tcPr>
            <w:tcW w:w="2032" w:type="dxa"/>
            <w:gridSpan w:val="2"/>
            <w:vAlign w:val="center"/>
          </w:tcPr>
          <w:p w14:paraId="10CF0CB0">
            <w:pPr>
              <w:widowControl/>
              <w:kinsoku w:val="0"/>
              <w:autoSpaceDE w:val="0"/>
              <w:autoSpaceDN w:val="0"/>
              <w:adjustRightInd w:val="0"/>
              <w:snapToGrid w:val="0"/>
              <w:jc w:val="center"/>
              <w:textAlignment w:val="baseline"/>
              <w:rPr>
                <w:rFonts w:ascii="Arial" w:hAnsi="Arial" w:eastAsia="Arial" w:cs="Arial"/>
                <w:snapToGrid w:val="0"/>
                <w:kern w:val="0"/>
                <w:szCs w:val="21"/>
              </w:rPr>
            </w:pPr>
          </w:p>
          <w:p w14:paraId="722675C8">
            <w:pPr>
              <w:kinsoku w:val="0"/>
              <w:autoSpaceDE w:val="0"/>
              <w:autoSpaceDN w:val="0"/>
              <w:adjustRightInd w:val="0"/>
              <w:snapToGrid w:val="0"/>
              <w:jc w:val="center"/>
              <w:textAlignment w:val="baseline"/>
              <w:rPr>
                <w:rFonts w:hint="eastAsia" w:ascii="仿宋" w:hAnsi="仿宋" w:eastAsia="仿宋" w:cs="仿宋"/>
                <w:snapToGrid w:val="0"/>
                <w:kern w:val="0"/>
                <w:sz w:val="24"/>
                <w:szCs w:val="24"/>
                <w:lang w:eastAsia="en-US"/>
              </w:rPr>
            </w:pPr>
            <w:r>
              <w:rPr>
                <w:rFonts w:ascii="仿宋" w:hAnsi="仿宋" w:eastAsia="仿宋" w:cs="仿宋"/>
                <w:snapToGrid w:val="0"/>
                <w:spacing w:val="6"/>
                <w:kern w:val="0"/>
                <w:sz w:val="24"/>
                <w:szCs w:val="24"/>
                <w:lang w:eastAsia="en-US"/>
              </w:rPr>
              <w:sym w:font="Wingdings 2" w:char="F052"/>
            </w:r>
            <w:r>
              <w:rPr>
                <w:rFonts w:ascii="仿宋" w:hAnsi="仿宋" w:eastAsia="仿宋" w:cs="仿宋"/>
                <w:snapToGrid w:val="0"/>
                <w:spacing w:val="-7"/>
                <w:kern w:val="0"/>
                <w:sz w:val="24"/>
                <w:szCs w:val="24"/>
                <w:lang w:eastAsia="en-US"/>
              </w:rPr>
              <w:t>是</w:t>
            </w:r>
            <w:r>
              <w:rPr>
                <w:rFonts w:ascii="仿宋" w:hAnsi="仿宋" w:eastAsia="仿宋" w:cs="仿宋"/>
                <w:snapToGrid w:val="0"/>
                <w:spacing w:val="6"/>
                <w:kern w:val="0"/>
                <w:sz w:val="24"/>
                <w:szCs w:val="24"/>
                <w:lang w:eastAsia="en-US"/>
              </w:rPr>
              <w:t xml:space="preserve">   </w:t>
            </w:r>
            <w:r>
              <w:rPr>
                <w:rFonts w:ascii="Wingdings" w:hAnsi="Wingdings" w:eastAsia="Wingdings" w:cs="Wingdings"/>
                <w:snapToGrid w:val="0"/>
                <w:spacing w:val="-7"/>
                <w:kern w:val="0"/>
                <w:sz w:val="24"/>
                <w:szCs w:val="24"/>
                <w:lang w:eastAsia="en-US"/>
              </w:rPr>
              <w:sym w:font="Wingdings" w:char="00A8"/>
            </w:r>
            <w:r>
              <w:rPr>
                <w:rFonts w:ascii="仿宋" w:hAnsi="仿宋" w:eastAsia="仿宋" w:cs="仿宋"/>
                <w:snapToGrid w:val="0"/>
                <w:spacing w:val="-7"/>
                <w:kern w:val="0"/>
                <w:sz w:val="24"/>
                <w:szCs w:val="24"/>
                <w:lang w:eastAsia="en-US"/>
              </w:rPr>
              <w:t>否</w:t>
            </w:r>
          </w:p>
        </w:tc>
      </w:tr>
      <w:tr w14:paraId="1C625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6" w:hRule="atLeast"/>
          <w:jc w:val="center"/>
        </w:trPr>
        <w:tc>
          <w:tcPr>
            <w:tcW w:w="1325" w:type="dxa"/>
            <w:vAlign w:val="center"/>
          </w:tcPr>
          <w:p w14:paraId="25BA71E2">
            <w:pPr>
              <w:kinsoku w:val="0"/>
              <w:autoSpaceDE w:val="0"/>
              <w:autoSpaceDN w:val="0"/>
              <w:adjustRightInd w:val="0"/>
              <w:snapToGrid w:val="0"/>
              <w:jc w:val="center"/>
              <w:textAlignment w:val="baseline"/>
              <w:rPr>
                <w:rFonts w:hint="eastAsia" w:ascii="仿宋" w:hAnsi="仿宋" w:eastAsia="仿宋" w:cs="仿宋"/>
                <w:snapToGrid w:val="0"/>
                <w:kern w:val="0"/>
                <w:sz w:val="24"/>
                <w:szCs w:val="24"/>
              </w:rPr>
            </w:pPr>
            <w:r>
              <w:rPr>
                <w:rFonts w:ascii="仿宋" w:hAnsi="仿宋" w:eastAsia="仿宋" w:cs="仿宋"/>
                <w:snapToGrid w:val="0"/>
                <w:spacing w:val="-5"/>
                <w:kern w:val="0"/>
                <w:sz w:val="24"/>
                <w:szCs w:val="24"/>
                <w:lang w:eastAsia="en-US"/>
              </w:rPr>
              <w:t>毕业</w:t>
            </w:r>
            <w:r>
              <w:rPr>
                <w:rFonts w:hint="eastAsia" w:ascii="仿宋" w:hAnsi="仿宋" w:eastAsia="仿宋" w:cs="仿宋"/>
                <w:snapToGrid w:val="0"/>
                <w:spacing w:val="-5"/>
                <w:kern w:val="0"/>
                <w:sz w:val="24"/>
                <w:szCs w:val="24"/>
              </w:rPr>
              <w:t>要求</w:t>
            </w:r>
          </w:p>
        </w:tc>
        <w:tc>
          <w:tcPr>
            <w:tcW w:w="7739" w:type="dxa"/>
            <w:gridSpan w:val="10"/>
          </w:tcPr>
          <w:p w14:paraId="7CAFB9C6">
            <w:pPr>
              <w:pStyle w:val="19"/>
              <w:ind w:firstLine="0" w:firstLineChars="0"/>
              <w:rPr>
                <w:rFonts w:hint="eastAsia" w:ascii="仿宋" w:hAnsi="仿宋" w:eastAsia="仿宋" w:cs="仿宋"/>
                <w:snapToGrid w:val="0"/>
                <w:kern w:val="0"/>
                <w:sz w:val="20"/>
                <w:szCs w:val="20"/>
              </w:rPr>
            </w:pPr>
          </w:p>
          <w:p w14:paraId="4DBF889D">
            <w:pPr>
              <w:spacing w:line="440" w:lineRule="exact"/>
              <w:ind w:firstLine="480" w:firstLineChars="200"/>
              <w:rPr>
                <w:rFonts w:ascii="Calibri" w:hAnsi="Calibri"/>
                <w:szCs w:val="24"/>
              </w:rPr>
            </w:pPr>
            <w:r>
              <w:rPr>
                <w:sz w:val="24"/>
              </w:rPr>
              <w:t>本专业学生必须至少满足以下基本条件方能毕业：</w:t>
            </w:r>
          </w:p>
          <w:p w14:paraId="47E8DD7B">
            <w:pPr>
              <w:spacing w:line="440" w:lineRule="exact"/>
              <w:ind w:firstLine="480" w:firstLineChars="200"/>
              <w:rPr>
                <w:rFonts w:hint="eastAsia" w:ascii="宋体" w:hAnsi="宋体" w:cs="宋体"/>
                <w:sz w:val="24"/>
                <w:szCs w:val="32"/>
              </w:rPr>
            </w:pPr>
            <w:r>
              <w:rPr>
                <w:rFonts w:hint="eastAsia" w:ascii="宋体" w:hAnsi="宋体" w:cs="宋体"/>
                <w:sz w:val="24"/>
                <w:szCs w:val="32"/>
              </w:rPr>
              <w:t>(一)学时学分要求</w:t>
            </w:r>
          </w:p>
          <w:p w14:paraId="4B85877B">
            <w:pPr>
              <w:spacing w:line="440" w:lineRule="exact"/>
              <w:ind w:firstLine="480" w:firstLineChars="200"/>
              <w:rPr>
                <w:rFonts w:hint="eastAsia" w:ascii="宋体" w:hAnsi="宋体" w:cs="宋体"/>
                <w:sz w:val="24"/>
                <w:szCs w:val="32"/>
              </w:rPr>
            </w:pPr>
            <w:r>
              <w:rPr>
                <w:rFonts w:hint="eastAsia" w:ascii="宋体" w:hAnsi="宋体" w:cs="宋体"/>
                <w:sz w:val="24"/>
                <w:szCs w:val="32"/>
              </w:rPr>
              <w:t>学生在学校规定年限内，修满专业人才培养方案规定的学时学分，完成规定的教学活动，必修课全部及格，选修课完成最低学分。具体如下：</w:t>
            </w:r>
          </w:p>
          <w:tbl>
            <w:tblPr>
              <w:tblStyle w:val="20"/>
              <w:tblW w:w="7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2099"/>
              <w:gridCol w:w="2278"/>
              <w:gridCol w:w="2073"/>
            </w:tblGrid>
            <w:tr w14:paraId="309D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5" w:type="dxa"/>
                </w:tcPr>
                <w:p w14:paraId="779E7ABC">
                  <w:pPr>
                    <w:jc w:val="center"/>
                    <w:rPr>
                      <w:b/>
                      <w:bCs/>
                      <w:sz w:val="24"/>
                      <w:szCs w:val="24"/>
                    </w:rPr>
                  </w:pPr>
                  <w:r>
                    <w:rPr>
                      <w:rFonts w:hint="eastAsia"/>
                      <w:b/>
                      <w:bCs/>
                      <w:sz w:val="24"/>
                      <w:szCs w:val="24"/>
                    </w:rPr>
                    <w:t>序号</w:t>
                  </w:r>
                </w:p>
              </w:tc>
              <w:tc>
                <w:tcPr>
                  <w:tcW w:w="2099" w:type="dxa"/>
                </w:tcPr>
                <w:p w14:paraId="15D76CBE">
                  <w:pPr>
                    <w:jc w:val="center"/>
                    <w:rPr>
                      <w:b/>
                      <w:bCs/>
                      <w:sz w:val="24"/>
                      <w:szCs w:val="24"/>
                    </w:rPr>
                  </w:pPr>
                  <w:r>
                    <w:rPr>
                      <w:rFonts w:hint="eastAsia"/>
                      <w:b/>
                      <w:bCs/>
                      <w:sz w:val="24"/>
                      <w:szCs w:val="24"/>
                    </w:rPr>
                    <w:t>课程类型</w:t>
                  </w:r>
                </w:p>
              </w:tc>
              <w:tc>
                <w:tcPr>
                  <w:tcW w:w="2278" w:type="dxa"/>
                </w:tcPr>
                <w:p w14:paraId="047384FA">
                  <w:pPr>
                    <w:jc w:val="center"/>
                    <w:rPr>
                      <w:b/>
                      <w:bCs/>
                      <w:sz w:val="24"/>
                      <w:szCs w:val="24"/>
                    </w:rPr>
                  </w:pPr>
                  <w:r>
                    <w:rPr>
                      <w:rFonts w:hint="eastAsia"/>
                      <w:b/>
                      <w:bCs/>
                      <w:sz w:val="24"/>
                      <w:szCs w:val="24"/>
                    </w:rPr>
                    <w:t>应修学分</w:t>
                  </w:r>
                </w:p>
              </w:tc>
              <w:tc>
                <w:tcPr>
                  <w:tcW w:w="2073" w:type="dxa"/>
                </w:tcPr>
                <w:p w14:paraId="5EC11707">
                  <w:pPr>
                    <w:jc w:val="center"/>
                    <w:rPr>
                      <w:b/>
                      <w:bCs/>
                      <w:sz w:val="24"/>
                      <w:szCs w:val="24"/>
                    </w:rPr>
                  </w:pPr>
                  <w:r>
                    <w:rPr>
                      <w:rFonts w:hint="eastAsia"/>
                      <w:b/>
                      <w:bCs/>
                      <w:sz w:val="24"/>
                      <w:szCs w:val="24"/>
                    </w:rPr>
                    <w:t>应修学时</w:t>
                  </w:r>
                </w:p>
              </w:tc>
            </w:tr>
            <w:tr w14:paraId="7FEBE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1CD95327">
                  <w:pPr>
                    <w:jc w:val="center"/>
                    <w:rPr>
                      <w:sz w:val="24"/>
                      <w:szCs w:val="24"/>
                    </w:rPr>
                  </w:pPr>
                  <w:r>
                    <w:rPr>
                      <w:rFonts w:hint="eastAsia"/>
                      <w:sz w:val="24"/>
                      <w:szCs w:val="24"/>
                    </w:rPr>
                    <w:t>1</w:t>
                  </w:r>
                </w:p>
              </w:tc>
              <w:tc>
                <w:tcPr>
                  <w:tcW w:w="2099" w:type="dxa"/>
                </w:tcPr>
                <w:p w14:paraId="5857CF6A">
                  <w:pPr>
                    <w:jc w:val="center"/>
                    <w:rPr>
                      <w:sz w:val="24"/>
                      <w:szCs w:val="24"/>
                    </w:rPr>
                  </w:pPr>
                  <w:r>
                    <w:rPr>
                      <w:sz w:val="24"/>
                      <w:szCs w:val="24"/>
                    </w:rPr>
                    <w:t>公共基础课程</w:t>
                  </w:r>
                </w:p>
              </w:tc>
              <w:tc>
                <w:tcPr>
                  <w:tcW w:w="2278" w:type="dxa"/>
                </w:tcPr>
                <w:p w14:paraId="3BBD03F4">
                  <w:pPr>
                    <w:jc w:val="center"/>
                    <w:rPr>
                      <w:sz w:val="24"/>
                      <w:szCs w:val="24"/>
                    </w:rPr>
                  </w:pPr>
                  <w:r>
                    <w:rPr>
                      <w:rFonts w:hint="eastAsia"/>
                      <w:sz w:val="24"/>
                      <w:szCs w:val="24"/>
                    </w:rPr>
                    <w:t>51.5</w:t>
                  </w:r>
                </w:p>
              </w:tc>
              <w:tc>
                <w:tcPr>
                  <w:tcW w:w="2073" w:type="dxa"/>
                </w:tcPr>
                <w:p w14:paraId="5D4D7770">
                  <w:pPr>
                    <w:jc w:val="center"/>
                    <w:rPr>
                      <w:sz w:val="24"/>
                      <w:szCs w:val="24"/>
                    </w:rPr>
                  </w:pPr>
                  <w:r>
                    <w:rPr>
                      <w:rFonts w:hint="eastAsia"/>
                      <w:sz w:val="24"/>
                      <w:szCs w:val="24"/>
                    </w:rPr>
                    <w:t>844</w:t>
                  </w:r>
                </w:p>
              </w:tc>
            </w:tr>
            <w:tr w14:paraId="20F5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1930981A">
                  <w:pPr>
                    <w:jc w:val="center"/>
                    <w:rPr>
                      <w:sz w:val="24"/>
                      <w:szCs w:val="24"/>
                    </w:rPr>
                  </w:pPr>
                  <w:r>
                    <w:rPr>
                      <w:rFonts w:hint="eastAsia"/>
                      <w:sz w:val="24"/>
                      <w:szCs w:val="24"/>
                    </w:rPr>
                    <w:t>2</w:t>
                  </w:r>
                </w:p>
              </w:tc>
              <w:tc>
                <w:tcPr>
                  <w:tcW w:w="2099" w:type="dxa"/>
                </w:tcPr>
                <w:p w14:paraId="7847DFE7">
                  <w:pPr>
                    <w:jc w:val="center"/>
                    <w:rPr>
                      <w:sz w:val="24"/>
                      <w:szCs w:val="24"/>
                    </w:rPr>
                  </w:pPr>
                  <w:r>
                    <w:rPr>
                      <w:sz w:val="24"/>
                      <w:szCs w:val="24"/>
                    </w:rPr>
                    <w:t>专业课程</w:t>
                  </w:r>
                </w:p>
              </w:tc>
              <w:tc>
                <w:tcPr>
                  <w:tcW w:w="2278" w:type="dxa"/>
                </w:tcPr>
                <w:p w14:paraId="7865A58A">
                  <w:pPr>
                    <w:jc w:val="center"/>
                    <w:rPr>
                      <w:sz w:val="24"/>
                      <w:szCs w:val="24"/>
                    </w:rPr>
                  </w:pPr>
                  <w:r>
                    <w:rPr>
                      <w:rFonts w:hint="eastAsia"/>
                      <w:sz w:val="24"/>
                      <w:szCs w:val="24"/>
                    </w:rPr>
                    <w:t>91.5</w:t>
                  </w:r>
                </w:p>
              </w:tc>
              <w:tc>
                <w:tcPr>
                  <w:tcW w:w="2073" w:type="dxa"/>
                </w:tcPr>
                <w:p w14:paraId="6E8C8C73">
                  <w:pPr>
                    <w:jc w:val="center"/>
                    <w:rPr>
                      <w:sz w:val="24"/>
                      <w:szCs w:val="24"/>
                    </w:rPr>
                  </w:pPr>
                  <w:r>
                    <w:rPr>
                      <w:rFonts w:hint="eastAsia"/>
                      <w:sz w:val="24"/>
                      <w:szCs w:val="24"/>
                    </w:rPr>
                    <w:t>2048</w:t>
                  </w:r>
                </w:p>
              </w:tc>
            </w:tr>
            <w:tr w14:paraId="624B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4" w:type="dxa"/>
                  <w:gridSpan w:val="2"/>
                </w:tcPr>
                <w:p w14:paraId="75BCC8E5">
                  <w:pPr>
                    <w:jc w:val="center"/>
                    <w:rPr>
                      <w:sz w:val="24"/>
                      <w:szCs w:val="24"/>
                    </w:rPr>
                  </w:pPr>
                  <w:r>
                    <w:rPr>
                      <w:rFonts w:hint="eastAsia"/>
                      <w:sz w:val="24"/>
                      <w:szCs w:val="24"/>
                    </w:rPr>
                    <w:t>合计</w:t>
                  </w:r>
                </w:p>
              </w:tc>
              <w:tc>
                <w:tcPr>
                  <w:tcW w:w="2278" w:type="dxa"/>
                </w:tcPr>
                <w:p w14:paraId="6673DEF1">
                  <w:pPr>
                    <w:jc w:val="center"/>
                    <w:rPr>
                      <w:sz w:val="24"/>
                      <w:szCs w:val="24"/>
                    </w:rPr>
                  </w:pPr>
                  <w:r>
                    <w:rPr>
                      <w:rFonts w:hint="eastAsia"/>
                      <w:sz w:val="24"/>
                      <w:szCs w:val="24"/>
                    </w:rPr>
                    <w:t>143</w:t>
                  </w:r>
                </w:p>
              </w:tc>
              <w:tc>
                <w:tcPr>
                  <w:tcW w:w="2073" w:type="dxa"/>
                </w:tcPr>
                <w:p w14:paraId="063CB72B">
                  <w:pPr>
                    <w:jc w:val="center"/>
                    <w:rPr>
                      <w:sz w:val="24"/>
                      <w:szCs w:val="24"/>
                    </w:rPr>
                  </w:pPr>
                  <w:r>
                    <w:rPr>
                      <w:rFonts w:hint="eastAsia"/>
                      <w:sz w:val="24"/>
                      <w:szCs w:val="24"/>
                    </w:rPr>
                    <w:t>2892</w:t>
                  </w:r>
                </w:p>
              </w:tc>
            </w:tr>
          </w:tbl>
          <w:p w14:paraId="367312A1">
            <w:pPr>
              <w:spacing w:line="440" w:lineRule="exact"/>
              <w:ind w:firstLine="480" w:firstLineChars="200"/>
              <w:rPr>
                <w:rFonts w:hint="eastAsia" w:ascii="宋体" w:hAnsi="宋体" w:cs="宋体"/>
                <w:sz w:val="24"/>
                <w:szCs w:val="32"/>
              </w:rPr>
            </w:pPr>
          </w:p>
          <w:p w14:paraId="27078B7D">
            <w:pPr>
              <w:spacing w:line="440" w:lineRule="exact"/>
              <w:ind w:firstLine="480" w:firstLineChars="200"/>
              <w:rPr>
                <w:rFonts w:hint="eastAsia" w:ascii="宋体" w:hAnsi="宋体" w:cs="宋体"/>
                <w:sz w:val="24"/>
                <w:szCs w:val="32"/>
              </w:rPr>
            </w:pPr>
            <w:r>
              <w:rPr>
                <w:rFonts w:hint="eastAsia" w:ascii="宋体" w:hAnsi="宋体" w:cs="宋体"/>
                <w:sz w:val="24"/>
                <w:szCs w:val="32"/>
              </w:rPr>
              <w:t>(二)其他要求</w:t>
            </w:r>
          </w:p>
          <w:p w14:paraId="677EFC32">
            <w:pPr>
              <w:spacing w:line="440" w:lineRule="exact"/>
              <w:ind w:firstLine="480" w:firstLineChars="200"/>
              <w:rPr>
                <w:rFonts w:hint="eastAsia" w:ascii="宋体" w:hAnsi="宋体" w:cs="宋体"/>
                <w:sz w:val="24"/>
                <w:szCs w:val="32"/>
              </w:rPr>
            </w:pPr>
            <w:r>
              <w:rPr>
                <w:rFonts w:hint="eastAsia" w:ascii="宋体" w:hAnsi="宋体" w:cs="宋体"/>
                <w:sz w:val="24"/>
                <w:szCs w:val="32"/>
              </w:rPr>
              <w:t>1.毕业应达到的素质、知识、能力等要求详见培养目标与规格。</w:t>
            </w:r>
          </w:p>
          <w:p w14:paraId="0D9DF670">
            <w:pPr>
              <w:spacing w:line="440" w:lineRule="exact"/>
              <w:ind w:firstLine="480" w:firstLineChars="200"/>
              <w:rPr>
                <w:rFonts w:hint="eastAsia" w:ascii="宋体" w:hAnsi="宋体" w:cs="宋体"/>
                <w:sz w:val="24"/>
                <w:szCs w:val="32"/>
              </w:rPr>
            </w:pPr>
            <w:r>
              <w:rPr>
                <w:rFonts w:hint="eastAsia" w:ascii="宋体" w:hAnsi="宋体" w:cs="宋体"/>
                <w:sz w:val="24"/>
                <w:szCs w:val="32"/>
              </w:rPr>
              <w:t>2.达到《国家学生体质健康标准》及阳光健康跑相关要求。</w:t>
            </w:r>
          </w:p>
          <w:p w14:paraId="0003EC3A">
            <w:pPr>
              <w:spacing w:line="440" w:lineRule="exact"/>
              <w:ind w:firstLine="480" w:firstLineChars="200"/>
              <w:rPr>
                <w:rFonts w:hint="eastAsia" w:ascii="宋体" w:hAnsi="宋体" w:cs="宋体"/>
                <w:sz w:val="24"/>
                <w:szCs w:val="32"/>
              </w:rPr>
            </w:pPr>
            <w:r>
              <w:rPr>
                <w:rFonts w:hint="eastAsia" w:ascii="宋体" w:hAnsi="宋体" w:cs="宋体"/>
                <w:sz w:val="24"/>
                <w:szCs w:val="32"/>
              </w:rPr>
              <w:t>3.取得1本及以上与本专业相关的职业技能等级（资格）证书（详见下表）：</w:t>
            </w:r>
          </w:p>
          <w:p w14:paraId="318A0FC3">
            <w:pPr>
              <w:spacing w:line="440" w:lineRule="exact"/>
              <w:ind w:firstLine="480" w:firstLineChars="200"/>
              <w:rPr>
                <w:rFonts w:hint="eastAsia" w:ascii="宋体" w:hAnsi="宋体" w:cs="宋体"/>
                <w:sz w:val="24"/>
                <w:szCs w:val="32"/>
              </w:rPr>
            </w:pPr>
          </w:p>
          <w:tbl>
            <w:tblPr>
              <w:tblStyle w:val="20"/>
              <w:tblW w:w="6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088"/>
              <w:gridCol w:w="1574"/>
              <w:gridCol w:w="2234"/>
            </w:tblGrid>
            <w:tr w14:paraId="1C51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188B8981">
                  <w:pPr>
                    <w:jc w:val="center"/>
                    <w:rPr>
                      <w:b/>
                      <w:bCs/>
                      <w:sz w:val="24"/>
                    </w:rPr>
                  </w:pPr>
                  <w:r>
                    <w:rPr>
                      <w:rFonts w:hint="eastAsia"/>
                      <w:b/>
                      <w:bCs/>
                      <w:sz w:val="24"/>
                    </w:rPr>
                    <w:t>序号</w:t>
                  </w:r>
                </w:p>
              </w:tc>
              <w:tc>
                <w:tcPr>
                  <w:tcW w:w="2088" w:type="dxa"/>
                  <w:vAlign w:val="center"/>
                </w:tcPr>
                <w:p w14:paraId="3C26DD1D">
                  <w:pPr>
                    <w:jc w:val="center"/>
                    <w:rPr>
                      <w:b/>
                      <w:bCs/>
                      <w:sz w:val="24"/>
                    </w:rPr>
                  </w:pPr>
                  <w:r>
                    <w:rPr>
                      <w:rFonts w:hint="eastAsia"/>
                      <w:b/>
                      <w:bCs/>
                      <w:sz w:val="24"/>
                    </w:rPr>
                    <w:t>证书名称</w:t>
                  </w:r>
                </w:p>
              </w:tc>
              <w:tc>
                <w:tcPr>
                  <w:tcW w:w="1574" w:type="dxa"/>
                  <w:vAlign w:val="center"/>
                </w:tcPr>
                <w:p w14:paraId="39FD690E">
                  <w:pPr>
                    <w:jc w:val="center"/>
                    <w:rPr>
                      <w:b/>
                      <w:bCs/>
                      <w:sz w:val="24"/>
                    </w:rPr>
                  </w:pPr>
                  <w:r>
                    <w:rPr>
                      <w:rFonts w:hint="eastAsia"/>
                      <w:b/>
                      <w:bCs/>
                      <w:sz w:val="24"/>
                    </w:rPr>
                    <w:t>证书等级</w:t>
                  </w:r>
                </w:p>
              </w:tc>
              <w:tc>
                <w:tcPr>
                  <w:tcW w:w="2234" w:type="dxa"/>
                  <w:vAlign w:val="center"/>
                </w:tcPr>
                <w:p w14:paraId="49B41334">
                  <w:pPr>
                    <w:jc w:val="center"/>
                    <w:rPr>
                      <w:b/>
                      <w:bCs/>
                      <w:sz w:val="24"/>
                    </w:rPr>
                  </w:pPr>
                  <w:r>
                    <w:rPr>
                      <w:rFonts w:hint="eastAsia"/>
                      <w:b/>
                      <w:bCs/>
                      <w:sz w:val="24"/>
                    </w:rPr>
                    <w:t>颁证单位</w:t>
                  </w:r>
                </w:p>
              </w:tc>
            </w:tr>
            <w:tr w14:paraId="339A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01643FD9">
                  <w:pPr>
                    <w:jc w:val="center"/>
                    <w:rPr>
                      <w:b/>
                      <w:bCs/>
                      <w:sz w:val="24"/>
                    </w:rPr>
                  </w:pPr>
                  <w:r>
                    <w:rPr>
                      <w:rFonts w:hint="eastAsia"/>
                      <w:b/>
                      <w:bCs/>
                      <w:sz w:val="24"/>
                    </w:rPr>
                    <w:t>1</w:t>
                  </w:r>
                </w:p>
              </w:tc>
              <w:tc>
                <w:tcPr>
                  <w:tcW w:w="2088" w:type="dxa"/>
                  <w:vAlign w:val="center"/>
                </w:tcPr>
                <w:p w14:paraId="7DF21E74">
                  <w:pPr>
                    <w:jc w:val="center"/>
                    <w:rPr>
                      <w:b/>
                      <w:bCs/>
                      <w:sz w:val="24"/>
                    </w:rPr>
                  </w:pPr>
                  <w:r>
                    <w:rPr>
                      <w:rFonts w:hint="eastAsia"/>
                      <w:b/>
                      <w:bCs/>
                      <w:sz w:val="24"/>
                    </w:rPr>
                    <w:t>1+X 网店运营推广职业资格证书</w:t>
                  </w:r>
                </w:p>
              </w:tc>
              <w:tc>
                <w:tcPr>
                  <w:tcW w:w="1574" w:type="dxa"/>
                  <w:vAlign w:val="center"/>
                </w:tcPr>
                <w:p w14:paraId="4C8731F1">
                  <w:pPr>
                    <w:jc w:val="center"/>
                    <w:rPr>
                      <w:b/>
                      <w:bCs/>
                      <w:sz w:val="24"/>
                    </w:rPr>
                  </w:pPr>
                  <w:r>
                    <w:rPr>
                      <w:rFonts w:hint="eastAsia"/>
                      <w:b/>
                      <w:bCs/>
                      <w:sz w:val="24"/>
                    </w:rPr>
                    <w:t>中级</w:t>
                  </w:r>
                </w:p>
              </w:tc>
              <w:tc>
                <w:tcPr>
                  <w:tcW w:w="2234" w:type="dxa"/>
                  <w:vAlign w:val="center"/>
                </w:tcPr>
                <w:p w14:paraId="7993BBD8">
                  <w:pPr>
                    <w:jc w:val="center"/>
                    <w:rPr>
                      <w:b/>
                      <w:bCs/>
                      <w:sz w:val="24"/>
                    </w:rPr>
                  </w:pPr>
                  <w:r>
                    <w:rPr>
                      <w:rFonts w:hint="eastAsia"/>
                      <w:b/>
                      <w:bCs/>
                      <w:sz w:val="24"/>
                    </w:rPr>
                    <w:t>中教畅享科技有限公司</w:t>
                  </w:r>
                </w:p>
              </w:tc>
            </w:tr>
            <w:tr w14:paraId="0388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42186BDB">
                  <w:pPr>
                    <w:jc w:val="center"/>
                    <w:rPr>
                      <w:b/>
                      <w:bCs/>
                      <w:sz w:val="24"/>
                    </w:rPr>
                  </w:pPr>
                  <w:r>
                    <w:rPr>
                      <w:rFonts w:hint="eastAsia"/>
                      <w:b/>
                      <w:bCs/>
                      <w:sz w:val="24"/>
                    </w:rPr>
                    <w:t>2</w:t>
                  </w:r>
                </w:p>
              </w:tc>
              <w:tc>
                <w:tcPr>
                  <w:tcW w:w="2088" w:type="dxa"/>
                  <w:vAlign w:val="center"/>
                </w:tcPr>
                <w:p w14:paraId="3DEE7A70">
                  <w:pPr>
                    <w:jc w:val="center"/>
                    <w:rPr>
                      <w:b/>
                      <w:bCs/>
                      <w:sz w:val="24"/>
                    </w:rPr>
                  </w:pPr>
                  <w:r>
                    <w:rPr>
                      <w:rFonts w:hint="eastAsia"/>
                      <w:b/>
                      <w:bCs/>
                      <w:sz w:val="24"/>
                    </w:rPr>
                    <w:t>电子商务师</w:t>
                  </w:r>
                </w:p>
              </w:tc>
              <w:tc>
                <w:tcPr>
                  <w:tcW w:w="1574" w:type="dxa"/>
                  <w:vAlign w:val="center"/>
                </w:tcPr>
                <w:p w14:paraId="00DBF847">
                  <w:pPr>
                    <w:jc w:val="center"/>
                    <w:rPr>
                      <w:b/>
                      <w:bCs/>
                      <w:sz w:val="24"/>
                    </w:rPr>
                  </w:pPr>
                  <w:r>
                    <w:rPr>
                      <w:rFonts w:hint="eastAsia"/>
                      <w:b/>
                      <w:bCs/>
                      <w:sz w:val="24"/>
                    </w:rPr>
                    <w:t>三级</w:t>
                  </w:r>
                </w:p>
              </w:tc>
              <w:tc>
                <w:tcPr>
                  <w:tcW w:w="2234" w:type="dxa"/>
                  <w:vAlign w:val="center"/>
                </w:tcPr>
                <w:p w14:paraId="11D06A40">
                  <w:pPr>
                    <w:jc w:val="center"/>
                    <w:rPr>
                      <w:b/>
                      <w:bCs/>
                      <w:sz w:val="24"/>
                    </w:rPr>
                  </w:pPr>
                  <w:r>
                    <w:rPr>
                      <w:rFonts w:hint="eastAsia"/>
                      <w:b/>
                      <w:bCs/>
                      <w:sz w:val="24"/>
                    </w:rPr>
                    <w:t>福建省人才开发中心</w:t>
                  </w:r>
                </w:p>
              </w:tc>
            </w:tr>
            <w:tr w14:paraId="0895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35AF2FE1">
                  <w:pPr>
                    <w:jc w:val="center"/>
                    <w:rPr>
                      <w:b/>
                      <w:bCs/>
                      <w:sz w:val="24"/>
                    </w:rPr>
                  </w:pPr>
                  <w:r>
                    <w:rPr>
                      <w:rFonts w:hint="eastAsia"/>
                      <w:b/>
                      <w:bCs/>
                      <w:sz w:val="24"/>
                    </w:rPr>
                    <w:t>3</w:t>
                  </w:r>
                </w:p>
              </w:tc>
              <w:tc>
                <w:tcPr>
                  <w:tcW w:w="2088" w:type="dxa"/>
                  <w:vAlign w:val="center"/>
                </w:tcPr>
                <w:p w14:paraId="1CCC8E83">
                  <w:pPr>
                    <w:jc w:val="center"/>
                    <w:rPr>
                      <w:b/>
                      <w:bCs/>
                      <w:sz w:val="24"/>
                    </w:rPr>
                  </w:pPr>
                  <w:r>
                    <w:rPr>
                      <w:rFonts w:hint="eastAsia"/>
                      <w:b/>
                      <w:bCs/>
                      <w:sz w:val="24"/>
                    </w:rPr>
                    <w:t>互联网营销师</w:t>
                  </w:r>
                </w:p>
              </w:tc>
              <w:tc>
                <w:tcPr>
                  <w:tcW w:w="1574" w:type="dxa"/>
                  <w:vAlign w:val="center"/>
                </w:tcPr>
                <w:p w14:paraId="6E84098F">
                  <w:pPr>
                    <w:jc w:val="center"/>
                    <w:rPr>
                      <w:b/>
                      <w:bCs/>
                      <w:sz w:val="24"/>
                    </w:rPr>
                  </w:pPr>
                  <w:r>
                    <w:rPr>
                      <w:rFonts w:hint="eastAsia"/>
                      <w:b/>
                      <w:bCs/>
                      <w:sz w:val="24"/>
                    </w:rPr>
                    <w:t>三级</w:t>
                  </w:r>
                </w:p>
              </w:tc>
              <w:tc>
                <w:tcPr>
                  <w:tcW w:w="2234" w:type="dxa"/>
                  <w:vAlign w:val="center"/>
                </w:tcPr>
                <w:p w14:paraId="5A6FA836">
                  <w:pPr>
                    <w:jc w:val="center"/>
                    <w:rPr>
                      <w:b/>
                      <w:bCs/>
                      <w:sz w:val="24"/>
                    </w:rPr>
                  </w:pPr>
                  <w:r>
                    <w:rPr>
                      <w:rFonts w:hint="eastAsia"/>
                      <w:b/>
                      <w:bCs/>
                      <w:sz w:val="24"/>
                    </w:rPr>
                    <w:t>福建省人才开发中心</w:t>
                  </w:r>
                </w:p>
              </w:tc>
            </w:tr>
            <w:tr w14:paraId="3C07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57BF7D54">
                  <w:pPr>
                    <w:jc w:val="center"/>
                    <w:rPr>
                      <w:b/>
                      <w:bCs/>
                      <w:sz w:val="24"/>
                    </w:rPr>
                  </w:pPr>
                  <w:r>
                    <w:rPr>
                      <w:rFonts w:hint="eastAsia"/>
                      <w:b/>
                      <w:bCs/>
                      <w:sz w:val="24"/>
                    </w:rPr>
                    <w:t>4</w:t>
                  </w:r>
                </w:p>
              </w:tc>
              <w:tc>
                <w:tcPr>
                  <w:tcW w:w="2088" w:type="dxa"/>
                  <w:vAlign w:val="center"/>
                </w:tcPr>
                <w:p w14:paraId="6837DFA6">
                  <w:pPr>
                    <w:jc w:val="center"/>
                    <w:rPr>
                      <w:b/>
                      <w:bCs/>
                      <w:sz w:val="24"/>
                    </w:rPr>
                  </w:pPr>
                  <w:r>
                    <w:rPr>
                      <w:rFonts w:hint="eastAsia"/>
                      <w:b/>
                      <w:bCs/>
                      <w:sz w:val="24"/>
                    </w:rPr>
                    <w:t>Photoshop技能等级证</w:t>
                  </w:r>
                </w:p>
              </w:tc>
              <w:tc>
                <w:tcPr>
                  <w:tcW w:w="1574" w:type="dxa"/>
                  <w:vAlign w:val="center"/>
                </w:tcPr>
                <w:p w14:paraId="428BBEDE">
                  <w:pPr>
                    <w:jc w:val="center"/>
                    <w:rPr>
                      <w:b/>
                      <w:bCs/>
                      <w:sz w:val="24"/>
                    </w:rPr>
                  </w:pPr>
                  <w:r>
                    <w:rPr>
                      <w:rFonts w:hint="eastAsia"/>
                      <w:b/>
                      <w:bCs/>
                      <w:sz w:val="24"/>
                    </w:rPr>
                    <w:t>中级</w:t>
                  </w:r>
                </w:p>
                <w:p w14:paraId="06262325">
                  <w:pPr>
                    <w:rPr>
                      <w:b/>
                      <w:bCs/>
                      <w:sz w:val="24"/>
                    </w:rPr>
                  </w:pPr>
                </w:p>
              </w:tc>
              <w:tc>
                <w:tcPr>
                  <w:tcW w:w="2234" w:type="dxa"/>
                  <w:vAlign w:val="center"/>
                </w:tcPr>
                <w:p w14:paraId="001EE36A">
                  <w:pPr>
                    <w:jc w:val="center"/>
                    <w:rPr>
                      <w:b/>
                      <w:bCs/>
                      <w:sz w:val="24"/>
                    </w:rPr>
                  </w:pPr>
                  <w:r>
                    <w:rPr>
                      <w:rFonts w:hint="eastAsia"/>
                      <w:b/>
                      <w:bCs/>
                      <w:sz w:val="24"/>
                    </w:rPr>
                    <w:t>人社局</w:t>
                  </w:r>
                </w:p>
              </w:tc>
            </w:tr>
          </w:tbl>
          <w:p w14:paraId="7516F664">
            <w:pPr>
              <w:spacing w:line="440" w:lineRule="exact"/>
              <w:ind w:firstLine="480" w:firstLineChars="200"/>
              <w:rPr>
                <w:rFonts w:hint="eastAsia" w:ascii="宋体" w:hAnsi="宋体" w:cs="宋体"/>
                <w:sz w:val="24"/>
                <w:szCs w:val="32"/>
              </w:rPr>
            </w:pPr>
            <w:r>
              <w:rPr>
                <w:rFonts w:hint="eastAsia" w:ascii="宋体" w:hAnsi="宋体" w:cs="宋体"/>
                <w:sz w:val="24"/>
                <w:szCs w:val="32"/>
              </w:rPr>
              <w:t>4. 获得</w:t>
            </w:r>
            <w:r>
              <w:rPr>
                <w:rFonts w:ascii="宋体" w:hAnsi="宋体" w:cs="宋体"/>
                <w:sz w:val="24"/>
                <w:szCs w:val="32"/>
              </w:rPr>
              <w:t>1</w:t>
            </w:r>
            <w:r>
              <w:rPr>
                <w:rFonts w:hint="eastAsia" w:ascii="宋体" w:hAnsi="宋体" w:cs="宋体"/>
                <w:sz w:val="24"/>
                <w:szCs w:val="32"/>
              </w:rPr>
              <w:t>项院级及以上比赛奖状或参与</w:t>
            </w:r>
            <w:r>
              <w:rPr>
                <w:rFonts w:ascii="宋体" w:hAnsi="宋体" w:cs="宋体"/>
                <w:sz w:val="24"/>
                <w:szCs w:val="32"/>
              </w:rPr>
              <w:t>1</w:t>
            </w:r>
            <w:r>
              <w:rPr>
                <w:rFonts w:hint="eastAsia" w:ascii="宋体" w:hAnsi="宋体" w:cs="宋体"/>
                <w:sz w:val="24"/>
                <w:szCs w:val="32"/>
              </w:rPr>
              <w:t>项院级及以上活动</w:t>
            </w:r>
          </w:p>
          <w:tbl>
            <w:tblPr>
              <w:tblStyle w:val="20"/>
              <w:tblW w:w="8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3544"/>
              <w:gridCol w:w="3894"/>
            </w:tblGrid>
            <w:tr w14:paraId="043C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0CF74D7F">
                  <w:pPr>
                    <w:jc w:val="center"/>
                    <w:rPr>
                      <w:b/>
                      <w:bCs/>
                      <w:sz w:val="24"/>
                    </w:rPr>
                  </w:pPr>
                  <w:r>
                    <w:rPr>
                      <w:rFonts w:hint="eastAsia"/>
                      <w:b/>
                      <w:bCs/>
                      <w:sz w:val="24"/>
                    </w:rPr>
                    <w:t>序号</w:t>
                  </w:r>
                </w:p>
              </w:tc>
              <w:tc>
                <w:tcPr>
                  <w:tcW w:w="3544" w:type="dxa"/>
                  <w:vAlign w:val="center"/>
                </w:tcPr>
                <w:p w14:paraId="0664BBA9">
                  <w:pPr>
                    <w:jc w:val="center"/>
                    <w:rPr>
                      <w:b/>
                      <w:bCs/>
                      <w:sz w:val="24"/>
                    </w:rPr>
                  </w:pPr>
                  <w:r>
                    <w:rPr>
                      <w:rFonts w:hint="eastAsia"/>
                      <w:b/>
                      <w:bCs/>
                      <w:sz w:val="24"/>
                    </w:rPr>
                    <w:t>赛事名称</w:t>
                  </w:r>
                </w:p>
              </w:tc>
              <w:tc>
                <w:tcPr>
                  <w:tcW w:w="3894" w:type="dxa"/>
                  <w:vAlign w:val="center"/>
                </w:tcPr>
                <w:p w14:paraId="617FF08C">
                  <w:pPr>
                    <w:jc w:val="center"/>
                    <w:rPr>
                      <w:b/>
                      <w:bCs/>
                      <w:sz w:val="24"/>
                    </w:rPr>
                  </w:pPr>
                  <w:r>
                    <w:rPr>
                      <w:rFonts w:hint="eastAsia"/>
                      <w:b/>
                      <w:bCs/>
                      <w:sz w:val="24"/>
                    </w:rPr>
                    <w:t>活动名称</w:t>
                  </w:r>
                </w:p>
              </w:tc>
            </w:tr>
            <w:tr w14:paraId="4197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12ABDDBB">
                  <w:pPr>
                    <w:jc w:val="center"/>
                    <w:rPr>
                      <w:b/>
                      <w:bCs/>
                      <w:sz w:val="24"/>
                    </w:rPr>
                  </w:pPr>
                  <w:r>
                    <w:rPr>
                      <w:rFonts w:hint="eastAsia"/>
                      <w:b/>
                      <w:bCs/>
                      <w:sz w:val="24"/>
                    </w:rPr>
                    <w:t>1</w:t>
                  </w:r>
                </w:p>
              </w:tc>
              <w:tc>
                <w:tcPr>
                  <w:tcW w:w="3544" w:type="dxa"/>
                  <w:vAlign w:val="center"/>
                </w:tcPr>
                <w:p w14:paraId="6666028F">
                  <w:pPr>
                    <w:jc w:val="center"/>
                    <w:rPr>
                      <w:b/>
                      <w:bCs/>
                      <w:sz w:val="24"/>
                    </w:rPr>
                  </w:pPr>
                  <w:r>
                    <w:rPr>
                      <w:rFonts w:hint="eastAsia"/>
                      <w:b/>
                      <w:bCs/>
                      <w:sz w:val="24"/>
                    </w:rPr>
                    <w:t>电子商务综合技能竞赛院赛</w:t>
                  </w:r>
                </w:p>
              </w:tc>
              <w:tc>
                <w:tcPr>
                  <w:tcW w:w="3894" w:type="dxa"/>
                  <w:vAlign w:val="center"/>
                </w:tcPr>
                <w:p w14:paraId="727D078E">
                  <w:pPr>
                    <w:jc w:val="center"/>
                    <w:rPr>
                      <w:b/>
                      <w:bCs/>
                      <w:sz w:val="24"/>
                    </w:rPr>
                  </w:pPr>
                  <w:r>
                    <w:rPr>
                      <w:rFonts w:hint="eastAsia"/>
                      <w:b/>
                      <w:bCs/>
                      <w:sz w:val="24"/>
                    </w:rPr>
                    <w:t>各项志愿服务活动</w:t>
                  </w:r>
                </w:p>
              </w:tc>
            </w:tr>
            <w:tr w14:paraId="73C7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7730F021">
                  <w:pPr>
                    <w:jc w:val="center"/>
                    <w:rPr>
                      <w:b/>
                      <w:bCs/>
                      <w:sz w:val="24"/>
                    </w:rPr>
                  </w:pPr>
                  <w:r>
                    <w:rPr>
                      <w:rFonts w:hint="eastAsia"/>
                      <w:b/>
                      <w:bCs/>
                      <w:sz w:val="24"/>
                    </w:rPr>
                    <w:t>2</w:t>
                  </w:r>
                </w:p>
              </w:tc>
              <w:tc>
                <w:tcPr>
                  <w:tcW w:w="3544" w:type="dxa"/>
                  <w:vAlign w:val="center"/>
                </w:tcPr>
                <w:p w14:paraId="2B791408">
                  <w:pPr>
                    <w:jc w:val="center"/>
                    <w:rPr>
                      <w:b/>
                      <w:bCs/>
                      <w:sz w:val="24"/>
                    </w:rPr>
                  </w:pPr>
                  <w:r>
                    <w:rPr>
                      <w:rFonts w:hint="eastAsia"/>
                      <w:b/>
                      <w:bCs/>
                      <w:sz w:val="24"/>
                    </w:rPr>
                    <w:t>商务数据分析院赛</w:t>
                  </w:r>
                </w:p>
              </w:tc>
              <w:tc>
                <w:tcPr>
                  <w:tcW w:w="3894" w:type="dxa"/>
                  <w:vAlign w:val="center"/>
                </w:tcPr>
                <w:p w14:paraId="5F023C10">
                  <w:pPr>
                    <w:jc w:val="center"/>
                    <w:rPr>
                      <w:b/>
                      <w:bCs/>
                      <w:sz w:val="24"/>
                    </w:rPr>
                  </w:pPr>
                  <w:r>
                    <w:rPr>
                      <w:rFonts w:hint="eastAsia"/>
                      <w:b/>
                      <w:bCs/>
                      <w:sz w:val="24"/>
                    </w:rPr>
                    <w:t>各类社会实践活动</w:t>
                  </w:r>
                </w:p>
              </w:tc>
            </w:tr>
            <w:tr w14:paraId="46A54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9D9CC04">
                  <w:pPr>
                    <w:jc w:val="center"/>
                    <w:rPr>
                      <w:b/>
                      <w:bCs/>
                      <w:sz w:val="24"/>
                    </w:rPr>
                  </w:pPr>
                  <w:r>
                    <w:rPr>
                      <w:rFonts w:hint="eastAsia"/>
                      <w:b/>
                      <w:bCs/>
                      <w:sz w:val="24"/>
                    </w:rPr>
                    <w:t>3</w:t>
                  </w:r>
                </w:p>
              </w:tc>
              <w:tc>
                <w:tcPr>
                  <w:tcW w:w="3544" w:type="dxa"/>
                  <w:vAlign w:val="center"/>
                </w:tcPr>
                <w:p w14:paraId="73748F70">
                  <w:pPr>
                    <w:jc w:val="center"/>
                    <w:rPr>
                      <w:b/>
                      <w:bCs/>
                      <w:sz w:val="24"/>
                    </w:rPr>
                  </w:pPr>
                  <w:r>
                    <w:rPr>
                      <w:rFonts w:hint="eastAsia"/>
                      <w:b/>
                      <w:bCs/>
                      <w:sz w:val="24"/>
                    </w:rPr>
                    <w:t>电商直播大赛院赛</w:t>
                  </w:r>
                </w:p>
              </w:tc>
              <w:tc>
                <w:tcPr>
                  <w:tcW w:w="3894" w:type="dxa"/>
                  <w:vAlign w:val="center"/>
                </w:tcPr>
                <w:p w14:paraId="59AFC1A8">
                  <w:pPr>
                    <w:jc w:val="center"/>
                    <w:rPr>
                      <w:b/>
                      <w:bCs/>
                      <w:sz w:val="24"/>
                    </w:rPr>
                  </w:pPr>
                  <w:r>
                    <w:rPr>
                      <w:rFonts w:hint="eastAsia"/>
                      <w:b/>
                      <w:bCs/>
                      <w:sz w:val="24"/>
                    </w:rPr>
                    <w:t>无偿献血活动</w:t>
                  </w:r>
                </w:p>
              </w:tc>
            </w:tr>
            <w:tr w14:paraId="52C2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4CD04078">
                  <w:pPr>
                    <w:jc w:val="center"/>
                    <w:rPr>
                      <w:b/>
                      <w:bCs/>
                      <w:sz w:val="24"/>
                    </w:rPr>
                  </w:pPr>
                  <w:r>
                    <w:rPr>
                      <w:rFonts w:hint="eastAsia"/>
                      <w:b/>
                      <w:bCs/>
                      <w:sz w:val="24"/>
                    </w:rPr>
                    <w:t>4</w:t>
                  </w:r>
                </w:p>
              </w:tc>
              <w:tc>
                <w:tcPr>
                  <w:tcW w:w="3544" w:type="dxa"/>
                  <w:vAlign w:val="center"/>
                </w:tcPr>
                <w:p w14:paraId="6C4626AA">
                  <w:pPr>
                    <w:jc w:val="center"/>
                    <w:rPr>
                      <w:b/>
                      <w:bCs/>
                      <w:sz w:val="24"/>
                    </w:rPr>
                  </w:pPr>
                  <w:r>
                    <w:rPr>
                      <w:rFonts w:hint="eastAsia"/>
                      <w:b/>
                      <w:bCs/>
                      <w:sz w:val="24"/>
                    </w:rPr>
                    <w:t>“互联网+”创新创业大赛院赛</w:t>
                  </w:r>
                </w:p>
              </w:tc>
              <w:tc>
                <w:tcPr>
                  <w:tcW w:w="3894" w:type="dxa"/>
                  <w:vAlign w:val="center"/>
                </w:tcPr>
                <w:p w14:paraId="5A463740">
                  <w:pPr>
                    <w:jc w:val="center"/>
                    <w:rPr>
                      <w:b/>
                      <w:bCs/>
                      <w:sz w:val="24"/>
                    </w:rPr>
                  </w:pPr>
                  <w:r>
                    <w:rPr>
                      <w:rFonts w:hint="eastAsia"/>
                      <w:b/>
                      <w:bCs/>
                      <w:sz w:val="24"/>
                    </w:rPr>
                    <w:t>十佳歌手赛</w:t>
                  </w:r>
                </w:p>
              </w:tc>
            </w:tr>
            <w:tr w14:paraId="5B64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09576D68">
                  <w:pPr>
                    <w:jc w:val="center"/>
                    <w:rPr>
                      <w:b/>
                      <w:bCs/>
                      <w:sz w:val="24"/>
                    </w:rPr>
                  </w:pPr>
                  <w:r>
                    <w:rPr>
                      <w:rFonts w:hint="eastAsia"/>
                      <w:b/>
                      <w:bCs/>
                      <w:sz w:val="24"/>
                    </w:rPr>
                    <w:t>5</w:t>
                  </w:r>
                </w:p>
              </w:tc>
              <w:tc>
                <w:tcPr>
                  <w:tcW w:w="3544" w:type="dxa"/>
                  <w:vAlign w:val="center"/>
                </w:tcPr>
                <w:p w14:paraId="7A0CF62F">
                  <w:pPr>
                    <w:jc w:val="center"/>
                    <w:rPr>
                      <w:b/>
                      <w:bCs/>
                      <w:sz w:val="24"/>
                    </w:rPr>
                  </w:pPr>
                  <w:r>
                    <w:rPr>
                      <w:rFonts w:hint="eastAsia"/>
                      <w:b/>
                      <w:bCs/>
                      <w:sz w:val="24"/>
                    </w:rPr>
                    <w:t>“一带一路”赛事</w:t>
                  </w:r>
                </w:p>
              </w:tc>
              <w:tc>
                <w:tcPr>
                  <w:tcW w:w="3894" w:type="dxa"/>
                  <w:vAlign w:val="center"/>
                </w:tcPr>
                <w:p w14:paraId="5E4D6D3F">
                  <w:pPr>
                    <w:jc w:val="center"/>
                    <w:rPr>
                      <w:b/>
                      <w:bCs/>
                      <w:sz w:val="24"/>
                    </w:rPr>
                  </w:pPr>
                  <w:r>
                    <w:rPr>
                      <w:rFonts w:hint="eastAsia"/>
                      <w:b/>
                      <w:bCs/>
                      <w:sz w:val="24"/>
                    </w:rPr>
                    <w:t>校运动会</w:t>
                  </w:r>
                </w:p>
              </w:tc>
            </w:tr>
            <w:tr w14:paraId="16C4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4AE28CD3">
                  <w:pPr>
                    <w:jc w:val="center"/>
                    <w:rPr>
                      <w:b/>
                      <w:bCs/>
                      <w:sz w:val="24"/>
                    </w:rPr>
                  </w:pPr>
                  <w:r>
                    <w:rPr>
                      <w:rFonts w:hint="eastAsia"/>
                      <w:b/>
                      <w:bCs/>
                      <w:sz w:val="24"/>
                    </w:rPr>
                    <w:t>6</w:t>
                  </w:r>
                </w:p>
              </w:tc>
              <w:tc>
                <w:tcPr>
                  <w:tcW w:w="3544" w:type="dxa"/>
                  <w:vAlign w:val="center"/>
                </w:tcPr>
                <w:p w14:paraId="70415CBB">
                  <w:pPr>
                    <w:jc w:val="center"/>
                    <w:rPr>
                      <w:b/>
                      <w:bCs/>
                      <w:sz w:val="24"/>
                    </w:rPr>
                  </w:pPr>
                  <w:r>
                    <w:rPr>
                      <w:rFonts w:hint="eastAsia"/>
                      <w:b/>
                      <w:bCs/>
                      <w:sz w:val="24"/>
                    </w:rPr>
                    <w:t>“海峡杯”赛事</w:t>
                  </w:r>
                </w:p>
              </w:tc>
              <w:tc>
                <w:tcPr>
                  <w:tcW w:w="3894" w:type="dxa"/>
                  <w:vAlign w:val="center"/>
                </w:tcPr>
                <w:p w14:paraId="168F6939">
                  <w:pPr>
                    <w:jc w:val="center"/>
                    <w:rPr>
                      <w:b/>
                      <w:bCs/>
                      <w:sz w:val="24"/>
                    </w:rPr>
                  </w:pPr>
                  <w:r>
                    <w:rPr>
                      <w:rFonts w:hint="eastAsia"/>
                      <w:b/>
                      <w:bCs/>
                      <w:sz w:val="24"/>
                    </w:rPr>
                    <w:t>校园文化节系列活动</w:t>
                  </w:r>
                </w:p>
              </w:tc>
            </w:tr>
            <w:tr w14:paraId="673B3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081AC85E">
                  <w:pPr>
                    <w:jc w:val="center"/>
                    <w:rPr>
                      <w:b/>
                      <w:bCs/>
                      <w:sz w:val="24"/>
                    </w:rPr>
                  </w:pPr>
                  <w:r>
                    <w:rPr>
                      <w:rFonts w:hint="eastAsia"/>
                      <w:b/>
                      <w:bCs/>
                      <w:sz w:val="24"/>
                    </w:rPr>
                    <w:t>7</w:t>
                  </w:r>
                </w:p>
              </w:tc>
              <w:tc>
                <w:tcPr>
                  <w:tcW w:w="3544" w:type="dxa"/>
                  <w:vAlign w:val="center"/>
                </w:tcPr>
                <w:p w14:paraId="06858629">
                  <w:pPr>
                    <w:rPr>
                      <w:b/>
                      <w:bCs/>
                      <w:sz w:val="24"/>
                    </w:rPr>
                  </w:pPr>
                </w:p>
              </w:tc>
              <w:tc>
                <w:tcPr>
                  <w:tcW w:w="3894" w:type="dxa"/>
                  <w:vAlign w:val="center"/>
                </w:tcPr>
                <w:p w14:paraId="4B78755C">
                  <w:pPr>
                    <w:jc w:val="center"/>
                    <w:rPr>
                      <w:b/>
                      <w:bCs/>
                      <w:sz w:val="24"/>
                    </w:rPr>
                  </w:pPr>
                  <w:r>
                    <w:rPr>
                      <w:rFonts w:hint="eastAsia"/>
                      <w:b/>
                      <w:bCs/>
                      <w:sz w:val="24"/>
                    </w:rPr>
                    <w:t>校园其他类文体活动</w:t>
                  </w:r>
                </w:p>
              </w:tc>
            </w:tr>
            <w:tr w14:paraId="7F82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661B4B48">
                  <w:pPr>
                    <w:jc w:val="center"/>
                    <w:rPr>
                      <w:b/>
                      <w:bCs/>
                      <w:sz w:val="24"/>
                    </w:rPr>
                  </w:pPr>
                  <w:r>
                    <w:rPr>
                      <w:rFonts w:hint="eastAsia"/>
                      <w:b/>
                      <w:bCs/>
                      <w:sz w:val="24"/>
                    </w:rPr>
                    <w:t>8</w:t>
                  </w:r>
                </w:p>
              </w:tc>
              <w:tc>
                <w:tcPr>
                  <w:tcW w:w="3544" w:type="dxa"/>
                  <w:vAlign w:val="center"/>
                </w:tcPr>
                <w:p w14:paraId="4023F56E">
                  <w:pPr>
                    <w:rPr>
                      <w:b/>
                      <w:bCs/>
                      <w:sz w:val="24"/>
                    </w:rPr>
                  </w:pPr>
                </w:p>
              </w:tc>
              <w:tc>
                <w:tcPr>
                  <w:tcW w:w="3894" w:type="dxa"/>
                  <w:vAlign w:val="center"/>
                </w:tcPr>
                <w:p w14:paraId="3E8B427F">
                  <w:pPr>
                    <w:jc w:val="center"/>
                    <w:rPr>
                      <w:b/>
                      <w:bCs/>
                      <w:sz w:val="24"/>
                    </w:rPr>
                  </w:pPr>
                  <w:r>
                    <w:rPr>
                      <w:rFonts w:hint="eastAsia"/>
                      <w:b/>
                      <w:bCs/>
                      <w:sz w:val="24"/>
                    </w:rPr>
                    <w:t>社区相关系列活动</w:t>
                  </w:r>
                </w:p>
              </w:tc>
            </w:tr>
            <w:tr w14:paraId="5CBB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7B9F476">
                  <w:pPr>
                    <w:jc w:val="center"/>
                    <w:rPr>
                      <w:b/>
                      <w:bCs/>
                      <w:sz w:val="24"/>
                    </w:rPr>
                  </w:pPr>
                  <w:r>
                    <w:rPr>
                      <w:rFonts w:hint="eastAsia"/>
                      <w:b/>
                      <w:bCs/>
                      <w:sz w:val="24"/>
                    </w:rPr>
                    <w:t>9</w:t>
                  </w:r>
                </w:p>
              </w:tc>
              <w:tc>
                <w:tcPr>
                  <w:tcW w:w="3544" w:type="dxa"/>
                  <w:vAlign w:val="center"/>
                </w:tcPr>
                <w:p w14:paraId="13E42ECF">
                  <w:pPr>
                    <w:rPr>
                      <w:b/>
                      <w:bCs/>
                      <w:sz w:val="24"/>
                    </w:rPr>
                  </w:pPr>
                </w:p>
              </w:tc>
              <w:tc>
                <w:tcPr>
                  <w:tcW w:w="3894" w:type="dxa"/>
                  <w:vAlign w:val="center"/>
                </w:tcPr>
                <w:p w14:paraId="33E469CE">
                  <w:pPr>
                    <w:jc w:val="center"/>
                    <w:rPr>
                      <w:b/>
                      <w:bCs/>
                      <w:sz w:val="24"/>
                    </w:rPr>
                  </w:pPr>
                  <w:r>
                    <w:rPr>
                      <w:rFonts w:hint="eastAsia"/>
                      <w:b/>
                      <w:bCs/>
                      <w:sz w:val="24"/>
                    </w:rPr>
                    <w:t>宿舍文化节系列活动</w:t>
                  </w:r>
                </w:p>
              </w:tc>
            </w:tr>
          </w:tbl>
          <w:p w14:paraId="05D5791D">
            <w:pPr>
              <w:pStyle w:val="19"/>
              <w:ind w:firstLine="200"/>
              <w:rPr>
                <w:rFonts w:hint="eastAsia" w:ascii="仿宋" w:hAnsi="仿宋" w:eastAsia="仿宋" w:cs="仿宋"/>
                <w:snapToGrid w:val="0"/>
                <w:kern w:val="0"/>
                <w:sz w:val="20"/>
                <w:szCs w:val="20"/>
                <w:lang w:eastAsia="en-US"/>
              </w:rPr>
            </w:pPr>
          </w:p>
          <w:p w14:paraId="6994128B">
            <w:pPr>
              <w:pStyle w:val="19"/>
              <w:ind w:firstLine="200"/>
              <w:rPr>
                <w:rFonts w:hint="eastAsia" w:ascii="仿宋" w:hAnsi="仿宋" w:eastAsia="仿宋" w:cs="仿宋"/>
                <w:snapToGrid w:val="0"/>
                <w:kern w:val="0"/>
                <w:sz w:val="20"/>
                <w:szCs w:val="20"/>
                <w:lang w:eastAsia="en-US"/>
              </w:rPr>
            </w:pPr>
          </w:p>
          <w:p w14:paraId="7098437F">
            <w:pPr>
              <w:pStyle w:val="19"/>
              <w:ind w:firstLine="0" w:firstLineChars="0"/>
              <w:rPr>
                <w:rFonts w:hint="eastAsia" w:ascii="仿宋" w:hAnsi="仿宋" w:eastAsia="仿宋" w:cs="仿宋"/>
                <w:snapToGrid w:val="0"/>
                <w:kern w:val="0"/>
                <w:sz w:val="20"/>
                <w:szCs w:val="20"/>
                <w:lang w:eastAsia="en-US"/>
              </w:rPr>
            </w:pPr>
          </w:p>
        </w:tc>
      </w:tr>
    </w:tbl>
    <w:p w14:paraId="0415E82F">
      <w:pPr>
        <w:rPr>
          <w:rFonts w:ascii="Arial" w:hAnsi="Arial" w:eastAsia="Arial" w:cs="Arial"/>
          <w:szCs w:val="21"/>
        </w:rPr>
        <w:sectPr>
          <w:footerReference r:id="rId3" w:type="default"/>
          <w:pgSz w:w="11906" w:h="16839"/>
          <w:pgMar w:top="1440" w:right="1797" w:bottom="1440" w:left="1797" w:header="0" w:footer="907" w:gutter="0"/>
          <w:pgNumType w:start="1"/>
          <w:cols w:space="720" w:num="1"/>
        </w:sectPr>
      </w:pPr>
    </w:p>
    <w:p w14:paraId="5779135D">
      <w:pPr>
        <w:spacing w:line="440" w:lineRule="exact"/>
        <w:jc w:val="center"/>
        <w:rPr>
          <w:rFonts w:eastAsia="黑体"/>
          <w:b/>
          <w:bCs/>
          <w:sz w:val="36"/>
          <w:szCs w:val="36"/>
        </w:rPr>
      </w:pPr>
      <w:r>
        <w:rPr>
          <w:rFonts w:hint="eastAsia" w:ascii="黑体" w:hAnsi="黑体" w:eastAsia="黑体"/>
          <w:b/>
          <w:bCs/>
          <w:sz w:val="36"/>
          <w:szCs w:val="36"/>
        </w:rPr>
        <w:t>电子商务</w:t>
      </w:r>
      <w:r>
        <w:rPr>
          <w:rFonts w:eastAsia="黑体"/>
          <w:b/>
          <w:bCs/>
          <w:sz w:val="36"/>
          <w:szCs w:val="36"/>
        </w:rPr>
        <w:t>专业人才培养方案</w:t>
      </w:r>
    </w:p>
    <w:p w14:paraId="5AE8AAC7">
      <w:pPr>
        <w:spacing w:line="440" w:lineRule="exact"/>
        <w:jc w:val="center"/>
        <w:rPr>
          <w:b/>
          <w:bCs/>
          <w:sz w:val="30"/>
          <w:szCs w:val="30"/>
        </w:rPr>
      </w:pPr>
      <w:r>
        <w:rPr>
          <w:b/>
          <w:bCs/>
          <w:sz w:val="30"/>
          <w:szCs w:val="30"/>
        </w:rPr>
        <w:t>（三年制高职）</w:t>
      </w:r>
    </w:p>
    <w:p w14:paraId="2AEC85E3">
      <w:pPr>
        <w:spacing w:line="440" w:lineRule="exact"/>
        <w:ind w:firstLine="482"/>
        <w:rPr>
          <w:rFonts w:eastAsia="黑体"/>
          <w:b/>
          <w:sz w:val="24"/>
        </w:rPr>
      </w:pPr>
      <w:r>
        <w:rPr>
          <w:rFonts w:eastAsia="黑体"/>
          <w:b/>
          <w:sz w:val="24"/>
        </w:rPr>
        <w:t>一、专业名称及代码</w:t>
      </w:r>
    </w:p>
    <w:p w14:paraId="4ED91707">
      <w:pPr>
        <w:spacing w:line="440" w:lineRule="exact"/>
        <w:ind w:firstLine="480" w:firstLineChars="200"/>
        <w:rPr>
          <w:sz w:val="24"/>
        </w:rPr>
      </w:pPr>
      <w:r>
        <w:rPr>
          <w:sz w:val="24"/>
        </w:rPr>
        <w:t xml:space="preserve">1.专业名称： </w:t>
      </w:r>
      <w:r>
        <w:rPr>
          <w:rFonts w:hint="eastAsia"/>
          <w:sz w:val="24"/>
        </w:rPr>
        <w:t>电子商务</w:t>
      </w:r>
    </w:p>
    <w:p w14:paraId="79553EE8">
      <w:pPr>
        <w:spacing w:line="440" w:lineRule="exact"/>
        <w:ind w:firstLine="480" w:firstLineChars="200"/>
        <w:rPr>
          <w:sz w:val="24"/>
        </w:rPr>
      </w:pPr>
      <w:r>
        <w:rPr>
          <w:sz w:val="24"/>
        </w:rPr>
        <w:t>2.专业代码：</w:t>
      </w:r>
      <w:r>
        <w:rPr>
          <w:rFonts w:hint="eastAsia"/>
          <w:sz w:val="24"/>
        </w:rPr>
        <w:t xml:space="preserve"> 530701</w:t>
      </w:r>
    </w:p>
    <w:p w14:paraId="06149682">
      <w:pPr>
        <w:spacing w:line="440" w:lineRule="exact"/>
        <w:ind w:firstLine="482" w:firstLineChars="200"/>
        <w:rPr>
          <w:rFonts w:eastAsia="黑体"/>
          <w:b/>
          <w:sz w:val="24"/>
        </w:rPr>
      </w:pPr>
      <w:r>
        <w:rPr>
          <w:rFonts w:eastAsia="黑体"/>
          <w:b/>
          <w:sz w:val="24"/>
        </w:rPr>
        <w:t>二、入学要求</w:t>
      </w:r>
    </w:p>
    <w:p w14:paraId="5EDE9BB1">
      <w:pPr>
        <w:spacing w:line="440" w:lineRule="exact"/>
        <w:ind w:firstLine="480" w:firstLineChars="200"/>
        <w:rPr>
          <w:sz w:val="24"/>
        </w:rPr>
      </w:pPr>
      <w:r>
        <w:rPr>
          <w:rFonts w:hint="eastAsia"/>
          <w:sz w:val="24"/>
        </w:rPr>
        <w:t>普通中学高中毕业生，职业中学、中专、技校毕业生或具有同等学力者。</w:t>
      </w:r>
    </w:p>
    <w:p w14:paraId="1D07C46C">
      <w:pPr>
        <w:overflowPunct w:val="0"/>
        <w:adjustRightInd w:val="0"/>
        <w:spacing w:line="440" w:lineRule="exact"/>
        <w:ind w:firstLine="482" w:firstLineChars="200"/>
        <w:outlineLvl w:val="0"/>
        <w:rPr>
          <w:rFonts w:eastAsia="黑体"/>
          <w:b/>
          <w:sz w:val="24"/>
        </w:rPr>
      </w:pPr>
      <w:r>
        <w:rPr>
          <w:rFonts w:eastAsia="黑体"/>
          <w:b/>
          <w:sz w:val="24"/>
        </w:rPr>
        <w:t>三、修业年限</w:t>
      </w:r>
    </w:p>
    <w:p w14:paraId="4E072505">
      <w:pPr>
        <w:spacing w:line="440" w:lineRule="exact"/>
        <w:ind w:firstLine="480" w:firstLineChars="200"/>
        <w:rPr>
          <w:sz w:val="24"/>
        </w:rPr>
      </w:pPr>
      <w:r>
        <w:rPr>
          <w:sz w:val="24"/>
        </w:rPr>
        <w:t>学制：三年</w:t>
      </w:r>
    </w:p>
    <w:p w14:paraId="03241D18">
      <w:pPr>
        <w:spacing w:line="440" w:lineRule="exact"/>
        <w:ind w:firstLine="482" w:firstLineChars="200"/>
        <w:rPr>
          <w:rFonts w:eastAsia="黑体"/>
          <w:b/>
          <w:sz w:val="24"/>
        </w:rPr>
      </w:pPr>
      <w:r>
        <w:rPr>
          <w:rFonts w:eastAsia="黑体"/>
          <w:b/>
          <w:sz w:val="24"/>
        </w:rPr>
        <w:t>四、职业面向</w:t>
      </w:r>
      <w:r>
        <w:rPr>
          <w:rFonts w:hint="eastAsia" w:eastAsia="黑体"/>
          <w:b/>
          <w:sz w:val="24"/>
        </w:rPr>
        <w:t>与职业能力分析</w:t>
      </w:r>
    </w:p>
    <w:p w14:paraId="1B7CC0E4">
      <w:pPr>
        <w:spacing w:line="440" w:lineRule="exact"/>
        <w:ind w:firstLine="480" w:firstLineChars="200"/>
        <w:rPr>
          <w:rFonts w:hint="eastAsia" w:ascii="宋体" w:hAnsi="宋体" w:cs="宋体"/>
          <w:b/>
          <w:bCs/>
          <w:i/>
          <w:sz w:val="24"/>
        </w:rPr>
      </w:pPr>
      <w:r>
        <w:rPr>
          <w:sz w:val="24"/>
        </w:rPr>
        <w:t>（一）</w:t>
      </w:r>
      <w:r>
        <w:rPr>
          <w:rFonts w:hint="eastAsia"/>
          <w:sz w:val="24"/>
        </w:rPr>
        <w:t>职业面向</w:t>
      </w:r>
    </w:p>
    <w:p w14:paraId="06F9E8A9">
      <w:pPr>
        <w:spacing w:line="460" w:lineRule="exact"/>
        <w:rPr>
          <w:b/>
          <w:iCs/>
          <w:sz w:val="24"/>
        </w:rPr>
      </w:pPr>
    </w:p>
    <w:tbl>
      <w:tblPr>
        <w:tblStyle w:val="20"/>
        <w:tblW w:w="91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52"/>
        <w:gridCol w:w="1007"/>
        <w:gridCol w:w="1297"/>
        <w:gridCol w:w="1744"/>
        <w:gridCol w:w="2369"/>
        <w:gridCol w:w="1578"/>
      </w:tblGrid>
      <w:tr w14:paraId="5BFC4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9" w:hRule="atLeast"/>
          <w:jc w:val="center"/>
        </w:trPr>
        <w:tc>
          <w:tcPr>
            <w:tcW w:w="1152" w:type="dxa"/>
            <w:noWrap/>
            <w:vAlign w:val="center"/>
          </w:tcPr>
          <w:p w14:paraId="3C5F59E3">
            <w:pPr>
              <w:jc w:val="center"/>
              <w:rPr>
                <w:b/>
                <w:kern w:val="1"/>
                <w:szCs w:val="21"/>
              </w:rPr>
            </w:pPr>
            <w:r>
              <w:rPr>
                <w:b/>
                <w:kern w:val="1"/>
                <w:szCs w:val="21"/>
              </w:rPr>
              <w:t>所属专业大类（代码）</w:t>
            </w:r>
          </w:p>
        </w:tc>
        <w:tc>
          <w:tcPr>
            <w:tcW w:w="1007" w:type="dxa"/>
            <w:noWrap/>
            <w:vAlign w:val="center"/>
          </w:tcPr>
          <w:p w14:paraId="31081FAD">
            <w:pPr>
              <w:jc w:val="center"/>
              <w:rPr>
                <w:b/>
                <w:kern w:val="1"/>
                <w:szCs w:val="21"/>
              </w:rPr>
            </w:pPr>
            <w:r>
              <w:rPr>
                <w:b/>
                <w:kern w:val="1"/>
                <w:szCs w:val="21"/>
              </w:rPr>
              <w:t>所属专业类（代码）</w:t>
            </w:r>
          </w:p>
        </w:tc>
        <w:tc>
          <w:tcPr>
            <w:tcW w:w="1297" w:type="dxa"/>
            <w:noWrap/>
            <w:vAlign w:val="center"/>
          </w:tcPr>
          <w:p w14:paraId="1FB3EAE5">
            <w:pPr>
              <w:jc w:val="center"/>
              <w:rPr>
                <w:b/>
                <w:kern w:val="1"/>
                <w:szCs w:val="21"/>
              </w:rPr>
            </w:pPr>
            <w:r>
              <w:rPr>
                <w:b/>
                <w:kern w:val="1"/>
                <w:szCs w:val="21"/>
              </w:rPr>
              <w:t>对应行业（代码）</w:t>
            </w:r>
          </w:p>
        </w:tc>
        <w:tc>
          <w:tcPr>
            <w:tcW w:w="1744" w:type="dxa"/>
            <w:noWrap/>
            <w:vAlign w:val="center"/>
          </w:tcPr>
          <w:p w14:paraId="54470BC3">
            <w:pPr>
              <w:jc w:val="center"/>
              <w:rPr>
                <w:b/>
                <w:kern w:val="1"/>
                <w:szCs w:val="21"/>
              </w:rPr>
            </w:pPr>
            <w:r>
              <w:rPr>
                <w:b/>
                <w:kern w:val="1"/>
                <w:szCs w:val="21"/>
              </w:rPr>
              <w:t>主要职业类别（代码）</w:t>
            </w:r>
          </w:p>
        </w:tc>
        <w:tc>
          <w:tcPr>
            <w:tcW w:w="2369" w:type="dxa"/>
            <w:noWrap/>
            <w:vAlign w:val="center"/>
          </w:tcPr>
          <w:p w14:paraId="449B1700">
            <w:pPr>
              <w:jc w:val="center"/>
              <w:rPr>
                <w:b/>
                <w:kern w:val="1"/>
                <w:szCs w:val="21"/>
              </w:rPr>
            </w:pPr>
            <w:r>
              <w:rPr>
                <w:b/>
                <w:kern w:val="1"/>
                <w:szCs w:val="21"/>
              </w:rPr>
              <w:t>主要岗位类别（或技术领域）</w:t>
            </w:r>
          </w:p>
        </w:tc>
        <w:tc>
          <w:tcPr>
            <w:tcW w:w="1578" w:type="dxa"/>
            <w:noWrap/>
            <w:vAlign w:val="center"/>
          </w:tcPr>
          <w:p w14:paraId="0CCE28B4">
            <w:pPr>
              <w:jc w:val="center"/>
              <w:rPr>
                <w:b/>
                <w:kern w:val="1"/>
                <w:szCs w:val="21"/>
              </w:rPr>
            </w:pPr>
            <w:r>
              <w:rPr>
                <w:rFonts w:hint="eastAsia"/>
                <w:b/>
                <w:kern w:val="1"/>
                <w:szCs w:val="21"/>
              </w:rPr>
              <w:t>职业技能等级（资格）证书举例</w:t>
            </w:r>
          </w:p>
        </w:tc>
      </w:tr>
      <w:tr w14:paraId="4916A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4" w:hRule="atLeast"/>
          <w:jc w:val="center"/>
        </w:trPr>
        <w:tc>
          <w:tcPr>
            <w:tcW w:w="1152" w:type="dxa"/>
            <w:noWrap/>
            <w:vAlign w:val="center"/>
          </w:tcPr>
          <w:p w14:paraId="7798C264">
            <w:pPr>
              <w:tabs>
                <w:tab w:val="left" w:pos="1800"/>
                <w:tab w:val="right" w:pos="8100"/>
              </w:tabs>
              <w:jc w:val="center"/>
              <w:rPr>
                <w:bCs/>
                <w:kern w:val="1"/>
                <w:szCs w:val="21"/>
              </w:rPr>
            </w:pPr>
            <w:r>
              <w:rPr>
                <w:rFonts w:hint="eastAsia"/>
                <w:bCs/>
                <w:kern w:val="1"/>
                <w:szCs w:val="21"/>
              </w:rPr>
              <w:t>财经商贸大类(53)</w:t>
            </w:r>
          </w:p>
        </w:tc>
        <w:tc>
          <w:tcPr>
            <w:tcW w:w="1007" w:type="dxa"/>
            <w:noWrap/>
            <w:vAlign w:val="center"/>
          </w:tcPr>
          <w:p w14:paraId="3A667AF4">
            <w:pPr>
              <w:tabs>
                <w:tab w:val="left" w:pos="1800"/>
                <w:tab w:val="right" w:pos="8100"/>
              </w:tabs>
              <w:jc w:val="center"/>
              <w:rPr>
                <w:bCs/>
                <w:kern w:val="1"/>
                <w:szCs w:val="21"/>
              </w:rPr>
            </w:pPr>
            <w:r>
              <w:rPr>
                <w:rFonts w:hint="eastAsia"/>
                <w:bCs/>
                <w:kern w:val="1"/>
                <w:szCs w:val="21"/>
              </w:rPr>
              <w:t>电子商务类(5307)</w:t>
            </w:r>
          </w:p>
        </w:tc>
        <w:tc>
          <w:tcPr>
            <w:tcW w:w="1297" w:type="dxa"/>
            <w:noWrap/>
            <w:vAlign w:val="center"/>
          </w:tcPr>
          <w:p w14:paraId="0887A99A">
            <w:pPr>
              <w:tabs>
                <w:tab w:val="left" w:pos="1800"/>
                <w:tab w:val="right" w:pos="8100"/>
              </w:tabs>
              <w:jc w:val="center"/>
              <w:rPr>
                <w:bCs/>
                <w:kern w:val="1"/>
                <w:szCs w:val="21"/>
              </w:rPr>
            </w:pPr>
            <w:r>
              <w:rPr>
                <w:bCs/>
                <w:kern w:val="1"/>
                <w:szCs w:val="21"/>
              </w:rPr>
              <w:t>互联网和相关服务(64)；</w:t>
            </w:r>
          </w:p>
          <w:p w14:paraId="57822CF2">
            <w:pPr>
              <w:tabs>
                <w:tab w:val="left" w:pos="1800"/>
                <w:tab w:val="right" w:pos="8100"/>
              </w:tabs>
              <w:jc w:val="center"/>
              <w:rPr>
                <w:bCs/>
                <w:kern w:val="1"/>
                <w:szCs w:val="21"/>
              </w:rPr>
            </w:pPr>
            <w:r>
              <w:rPr>
                <w:bCs/>
                <w:kern w:val="1"/>
                <w:szCs w:val="21"/>
              </w:rPr>
              <w:t>批发业(51)；</w:t>
            </w:r>
          </w:p>
          <w:p w14:paraId="38031C00">
            <w:pPr>
              <w:tabs>
                <w:tab w:val="left" w:pos="1800"/>
                <w:tab w:val="right" w:pos="8100"/>
              </w:tabs>
              <w:jc w:val="center"/>
              <w:rPr>
                <w:bCs/>
                <w:kern w:val="1"/>
                <w:szCs w:val="21"/>
              </w:rPr>
            </w:pPr>
            <w:r>
              <w:rPr>
                <w:bCs/>
                <w:kern w:val="1"/>
                <w:szCs w:val="21"/>
              </w:rPr>
              <w:t>零售业(52)</w:t>
            </w:r>
          </w:p>
        </w:tc>
        <w:tc>
          <w:tcPr>
            <w:tcW w:w="1744" w:type="dxa"/>
            <w:noWrap/>
            <w:vAlign w:val="center"/>
          </w:tcPr>
          <w:p w14:paraId="6A560EE7">
            <w:pPr>
              <w:tabs>
                <w:tab w:val="left" w:pos="1800"/>
                <w:tab w:val="right" w:pos="8100"/>
              </w:tabs>
              <w:jc w:val="center"/>
              <w:rPr>
                <w:bCs/>
                <w:kern w:val="1"/>
                <w:szCs w:val="21"/>
              </w:rPr>
            </w:pPr>
            <w:r>
              <w:rPr>
                <w:rFonts w:hint="eastAsia"/>
                <w:bCs/>
                <w:kern w:val="1"/>
                <w:szCs w:val="21"/>
              </w:rPr>
              <w:t>电子商务师</w:t>
            </w:r>
          </w:p>
          <w:p w14:paraId="0286AB22">
            <w:pPr>
              <w:tabs>
                <w:tab w:val="left" w:pos="1800"/>
                <w:tab w:val="right" w:pos="8100"/>
              </w:tabs>
              <w:jc w:val="center"/>
              <w:rPr>
                <w:bCs/>
                <w:kern w:val="1"/>
                <w:szCs w:val="21"/>
              </w:rPr>
            </w:pPr>
            <w:r>
              <w:rPr>
                <w:rFonts w:hint="eastAsia"/>
                <w:bCs/>
                <w:kern w:val="1"/>
                <w:szCs w:val="21"/>
              </w:rPr>
              <w:t>(4-01-02-02)</w:t>
            </w:r>
          </w:p>
          <w:p w14:paraId="035FEA75">
            <w:pPr>
              <w:tabs>
                <w:tab w:val="left" w:pos="1800"/>
                <w:tab w:val="right" w:pos="8100"/>
              </w:tabs>
              <w:jc w:val="center"/>
              <w:rPr>
                <w:bCs/>
                <w:kern w:val="1"/>
                <w:szCs w:val="21"/>
              </w:rPr>
            </w:pPr>
            <w:r>
              <w:rPr>
                <w:rFonts w:hint="eastAsia"/>
                <w:bCs/>
                <w:kern w:val="1"/>
                <w:szCs w:val="21"/>
              </w:rPr>
              <w:t>互联网营销师</w:t>
            </w:r>
          </w:p>
          <w:p w14:paraId="11B23957">
            <w:pPr>
              <w:tabs>
                <w:tab w:val="left" w:pos="1800"/>
                <w:tab w:val="right" w:pos="8100"/>
              </w:tabs>
              <w:jc w:val="center"/>
              <w:rPr>
                <w:bCs/>
                <w:kern w:val="1"/>
                <w:szCs w:val="21"/>
              </w:rPr>
            </w:pPr>
            <w:r>
              <w:rPr>
                <w:rFonts w:hint="eastAsia"/>
                <w:bCs/>
                <w:kern w:val="1"/>
                <w:szCs w:val="21"/>
              </w:rPr>
              <w:t>(4-01-02-07)</w:t>
            </w:r>
          </w:p>
          <w:p w14:paraId="7D4E76DD">
            <w:pPr>
              <w:tabs>
                <w:tab w:val="left" w:pos="1800"/>
                <w:tab w:val="right" w:pos="8100"/>
              </w:tabs>
              <w:jc w:val="center"/>
              <w:rPr>
                <w:bCs/>
                <w:kern w:val="1"/>
                <w:szCs w:val="21"/>
              </w:rPr>
            </w:pPr>
            <w:r>
              <w:rPr>
                <w:rFonts w:hint="eastAsia"/>
                <w:bCs/>
                <w:kern w:val="1"/>
                <w:szCs w:val="21"/>
              </w:rPr>
              <w:t>客户服务管理员</w:t>
            </w:r>
          </w:p>
          <w:p w14:paraId="4632FD0D">
            <w:pPr>
              <w:tabs>
                <w:tab w:val="left" w:pos="1800"/>
                <w:tab w:val="right" w:pos="8100"/>
              </w:tabs>
              <w:jc w:val="center"/>
              <w:rPr>
                <w:bCs/>
                <w:kern w:val="1"/>
                <w:szCs w:val="21"/>
              </w:rPr>
            </w:pPr>
            <w:r>
              <w:rPr>
                <w:rFonts w:hint="eastAsia"/>
                <w:bCs/>
                <w:kern w:val="1"/>
                <w:szCs w:val="21"/>
              </w:rPr>
              <w:t>(4-07-02-03)</w:t>
            </w:r>
          </w:p>
          <w:p w14:paraId="2D22A83A">
            <w:pPr>
              <w:tabs>
                <w:tab w:val="left" w:pos="1800"/>
                <w:tab w:val="right" w:pos="8100"/>
              </w:tabs>
              <w:jc w:val="center"/>
              <w:rPr>
                <w:bCs/>
                <w:kern w:val="1"/>
                <w:szCs w:val="21"/>
              </w:rPr>
            </w:pPr>
            <w:r>
              <w:rPr>
                <w:rFonts w:hint="eastAsia"/>
                <w:bCs/>
                <w:kern w:val="1"/>
                <w:szCs w:val="21"/>
              </w:rPr>
              <w:t>市场营销专业人</w:t>
            </w:r>
          </w:p>
          <w:p w14:paraId="259C7E02">
            <w:pPr>
              <w:tabs>
                <w:tab w:val="left" w:pos="1800"/>
                <w:tab w:val="right" w:pos="8100"/>
              </w:tabs>
              <w:jc w:val="center"/>
              <w:rPr>
                <w:bCs/>
                <w:kern w:val="1"/>
                <w:szCs w:val="21"/>
              </w:rPr>
            </w:pPr>
            <w:r>
              <w:rPr>
                <w:rFonts w:hint="eastAsia"/>
                <w:bCs/>
                <w:kern w:val="1"/>
                <w:szCs w:val="21"/>
              </w:rPr>
              <w:t>员(2-06-07-02)</w:t>
            </w:r>
          </w:p>
        </w:tc>
        <w:tc>
          <w:tcPr>
            <w:tcW w:w="2369" w:type="dxa"/>
            <w:noWrap/>
            <w:vAlign w:val="center"/>
          </w:tcPr>
          <w:p w14:paraId="7F9ACA65">
            <w:pPr>
              <w:tabs>
                <w:tab w:val="left" w:pos="1800"/>
                <w:tab w:val="right" w:pos="8100"/>
              </w:tabs>
              <w:rPr>
                <w:bCs/>
                <w:kern w:val="1"/>
                <w:szCs w:val="21"/>
              </w:rPr>
            </w:pPr>
            <w:r>
              <w:rPr>
                <w:rFonts w:hint="eastAsia"/>
                <w:bCs/>
                <w:kern w:val="1"/>
                <w:szCs w:val="21"/>
              </w:rPr>
              <w:t>(1)目标岗位：电子商务运营助理、网络营销推广员、直播电商销售员、客户服务管理员</w:t>
            </w:r>
          </w:p>
          <w:p w14:paraId="70538351">
            <w:pPr>
              <w:tabs>
                <w:tab w:val="left" w:pos="1800"/>
                <w:tab w:val="right" w:pos="8100"/>
              </w:tabs>
              <w:rPr>
                <w:bCs/>
                <w:kern w:val="1"/>
                <w:szCs w:val="21"/>
              </w:rPr>
            </w:pPr>
            <w:r>
              <w:rPr>
                <w:rFonts w:hint="eastAsia"/>
                <w:bCs/>
                <w:kern w:val="1"/>
                <w:szCs w:val="21"/>
              </w:rPr>
              <w:t>(2)发展岗位：电子商务运营专员、电商视觉设计员</w:t>
            </w:r>
          </w:p>
          <w:p w14:paraId="4EE1B9BA">
            <w:pPr>
              <w:tabs>
                <w:tab w:val="left" w:pos="1800"/>
                <w:tab w:val="right" w:pos="8100"/>
              </w:tabs>
              <w:rPr>
                <w:bCs/>
                <w:kern w:val="1"/>
                <w:szCs w:val="21"/>
              </w:rPr>
            </w:pPr>
            <w:r>
              <w:rPr>
                <w:rFonts w:hint="eastAsia"/>
                <w:bCs/>
                <w:kern w:val="1"/>
                <w:szCs w:val="21"/>
              </w:rPr>
              <w:t>(3)迁移岗位：电子商务运营主管；直播电商运营主管、网络客服主管等</w:t>
            </w:r>
          </w:p>
        </w:tc>
        <w:tc>
          <w:tcPr>
            <w:tcW w:w="1578" w:type="dxa"/>
            <w:noWrap/>
            <w:vAlign w:val="center"/>
          </w:tcPr>
          <w:p w14:paraId="449F05C9">
            <w:pPr>
              <w:tabs>
                <w:tab w:val="left" w:pos="1800"/>
                <w:tab w:val="right" w:pos="8100"/>
              </w:tabs>
              <w:rPr>
                <w:bCs/>
                <w:kern w:val="1"/>
                <w:szCs w:val="21"/>
              </w:rPr>
            </w:pPr>
            <w:r>
              <w:rPr>
                <w:rFonts w:hint="eastAsia"/>
                <w:bCs/>
                <w:kern w:val="1"/>
                <w:szCs w:val="21"/>
              </w:rPr>
              <w:t>电子商务师；互联网营销师；</w:t>
            </w:r>
          </w:p>
          <w:p w14:paraId="23ADDB78">
            <w:pPr>
              <w:tabs>
                <w:tab w:val="left" w:pos="1800"/>
                <w:tab w:val="right" w:pos="8100"/>
              </w:tabs>
              <w:rPr>
                <w:bCs/>
                <w:kern w:val="1"/>
                <w:szCs w:val="21"/>
              </w:rPr>
            </w:pPr>
            <w:r>
              <w:rPr>
                <w:rFonts w:hint="eastAsia"/>
                <w:bCs/>
                <w:kern w:val="1"/>
                <w:szCs w:val="21"/>
              </w:rPr>
              <w:t>网店运营推广1+X职业技能等级证书（中级）；</w:t>
            </w:r>
          </w:p>
          <w:p w14:paraId="5FC95033">
            <w:pPr>
              <w:tabs>
                <w:tab w:val="left" w:pos="1800"/>
                <w:tab w:val="right" w:pos="8100"/>
              </w:tabs>
              <w:rPr>
                <w:bCs/>
                <w:kern w:val="1"/>
                <w:szCs w:val="21"/>
              </w:rPr>
            </w:pPr>
            <w:r>
              <w:rPr>
                <w:rFonts w:hint="eastAsia"/>
                <w:bCs/>
                <w:kern w:val="1"/>
                <w:szCs w:val="21"/>
              </w:rPr>
              <w:t>农产品电商运营1+X职业技能等级证书（中级）</w:t>
            </w:r>
          </w:p>
        </w:tc>
      </w:tr>
    </w:tbl>
    <w:p w14:paraId="05A7AC8D">
      <w:pPr>
        <w:pStyle w:val="19"/>
        <w:ind w:firstLine="0" w:firstLineChars="0"/>
      </w:pPr>
    </w:p>
    <w:p w14:paraId="023EC669">
      <w:pPr>
        <w:spacing w:line="460" w:lineRule="exact"/>
        <w:ind w:firstLine="480"/>
        <w:rPr>
          <w:sz w:val="24"/>
        </w:rPr>
      </w:pPr>
    </w:p>
    <w:p w14:paraId="00A442E0">
      <w:pPr>
        <w:spacing w:line="460" w:lineRule="exact"/>
        <w:ind w:firstLine="480"/>
        <w:rPr>
          <w:sz w:val="24"/>
        </w:rPr>
      </w:pPr>
    </w:p>
    <w:p w14:paraId="5A3F3FF7">
      <w:pPr>
        <w:spacing w:line="460" w:lineRule="exact"/>
        <w:ind w:firstLine="480"/>
        <w:rPr>
          <w:sz w:val="24"/>
        </w:rPr>
      </w:pPr>
    </w:p>
    <w:p w14:paraId="73DA1472">
      <w:pPr>
        <w:spacing w:line="460" w:lineRule="exact"/>
        <w:ind w:firstLine="480"/>
        <w:rPr>
          <w:sz w:val="24"/>
        </w:rPr>
      </w:pPr>
    </w:p>
    <w:p w14:paraId="0C935306">
      <w:pPr>
        <w:spacing w:line="460" w:lineRule="exact"/>
        <w:ind w:firstLine="480"/>
        <w:rPr>
          <w:sz w:val="24"/>
        </w:rPr>
      </w:pPr>
      <w:r>
        <w:rPr>
          <w:sz w:val="24"/>
        </w:rPr>
        <w:t>（</w:t>
      </w:r>
      <w:r>
        <w:rPr>
          <w:rFonts w:hint="eastAsia"/>
          <w:sz w:val="24"/>
        </w:rPr>
        <w:t>二</w:t>
      </w:r>
      <w:r>
        <w:rPr>
          <w:sz w:val="24"/>
        </w:rPr>
        <w:t>）</w:t>
      </w:r>
      <w:r>
        <w:rPr>
          <w:rFonts w:hint="eastAsia"/>
          <w:sz w:val="24"/>
        </w:rPr>
        <w:t>职业能力分析</w:t>
      </w:r>
    </w:p>
    <w:tbl>
      <w:tblPr>
        <w:tblStyle w:val="20"/>
        <w:tblW w:w="106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696"/>
        <w:gridCol w:w="1578"/>
        <w:gridCol w:w="1570"/>
        <w:gridCol w:w="1592"/>
        <w:gridCol w:w="1800"/>
        <w:gridCol w:w="1561"/>
        <w:gridCol w:w="1243"/>
      </w:tblGrid>
      <w:tr w14:paraId="07C77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86" w:type="dxa"/>
            <w:noWrap/>
            <w:vAlign w:val="center"/>
          </w:tcPr>
          <w:p w14:paraId="0AE4D0B2">
            <w:pPr>
              <w:jc w:val="center"/>
              <w:rPr>
                <w:b/>
                <w:szCs w:val="21"/>
              </w:rPr>
            </w:pPr>
            <w:r>
              <w:rPr>
                <w:b/>
                <w:szCs w:val="21"/>
              </w:rPr>
              <w:t>序号</w:t>
            </w:r>
          </w:p>
        </w:tc>
        <w:tc>
          <w:tcPr>
            <w:tcW w:w="696" w:type="dxa"/>
            <w:noWrap/>
            <w:vAlign w:val="center"/>
          </w:tcPr>
          <w:p w14:paraId="0726E308">
            <w:pPr>
              <w:jc w:val="center"/>
              <w:rPr>
                <w:b/>
                <w:szCs w:val="21"/>
              </w:rPr>
            </w:pPr>
            <w:r>
              <w:rPr>
                <w:b/>
                <w:szCs w:val="21"/>
              </w:rPr>
              <w:t>岗位</w:t>
            </w:r>
            <w:r>
              <w:rPr>
                <w:rFonts w:hint="eastAsia"/>
                <w:b/>
                <w:szCs w:val="21"/>
              </w:rPr>
              <w:t>层次</w:t>
            </w:r>
          </w:p>
        </w:tc>
        <w:tc>
          <w:tcPr>
            <w:tcW w:w="1578" w:type="dxa"/>
            <w:noWrap/>
            <w:vAlign w:val="center"/>
          </w:tcPr>
          <w:p w14:paraId="79E05D61">
            <w:pPr>
              <w:jc w:val="center"/>
              <w:rPr>
                <w:b/>
                <w:szCs w:val="21"/>
              </w:rPr>
            </w:pPr>
            <w:r>
              <w:rPr>
                <w:rFonts w:hint="eastAsia"/>
                <w:b/>
                <w:szCs w:val="21"/>
              </w:rPr>
              <w:t>职业岗位名称</w:t>
            </w:r>
          </w:p>
        </w:tc>
        <w:tc>
          <w:tcPr>
            <w:tcW w:w="1570" w:type="dxa"/>
            <w:noWrap/>
            <w:vAlign w:val="center"/>
          </w:tcPr>
          <w:p w14:paraId="2F6B4A46">
            <w:pPr>
              <w:jc w:val="center"/>
              <w:rPr>
                <w:b/>
                <w:szCs w:val="21"/>
              </w:rPr>
            </w:pPr>
            <w:r>
              <w:rPr>
                <w:rFonts w:hint="eastAsia"/>
                <w:b/>
                <w:szCs w:val="21"/>
              </w:rPr>
              <w:t>典型</w:t>
            </w:r>
            <w:r>
              <w:rPr>
                <w:b/>
                <w:szCs w:val="21"/>
              </w:rPr>
              <w:t>工作任务</w:t>
            </w:r>
          </w:p>
        </w:tc>
        <w:tc>
          <w:tcPr>
            <w:tcW w:w="1592" w:type="dxa"/>
            <w:noWrap/>
            <w:vAlign w:val="center"/>
          </w:tcPr>
          <w:p w14:paraId="420D38F8">
            <w:pPr>
              <w:jc w:val="center"/>
              <w:rPr>
                <w:b/>
                <w:szCs w:val="21"/>
              </w:rPr>
            </w:pPr>
            <w:r>
              <w:rPr>
                <w:rFonts w:hint="eastAsia"/>
                <w:b/>
                <w:szCs w:val="21"/>
              </w:rPr>
              <w:t>职业主要能力</w:t>
            </w:r>
          </w:p>
        </w:tc>
        <w:tc>
          <w:tcPr>
            <w:tcW w:w="1800" w:type="dxa"/>
            <w:noWrap/>
            <w:vAlign w:val="center"/>
          </w:tcPr>
          <w:p w14:paraId="104F5E42">
            <w:pPr>
              <w:jc w:val="center"/>
              <w:rPr>
                <w:b/>
                <w:szCs w:val="21"/>
              </w:rPr>
            </w:pPr>
            <w:r>
              <w:rPr>
                <w:rFonts w:hint="eastAsia"/>
                <w:b/>
                <w:szCs w:val="21"/>
              </w:rPr>
              <w:t>对应核心课程</w:t>
            </w:r>
          </w:p>
        </w:tc>
        <w:tc>
          <w:tcPr>
            <w:tcW w:w="1561" w:type="dxa"/>
            <w:noWrap/>
            <w:vAlign w:val="center"/>
          </w:tcPr>
          <w:p w14:paraId="4FDFCD7C">
            <w:pPr>
              <w:jc w:val="center"/>
              <w:rPr>
                <w:b/>
                <w:szCs w:val="21"/>
              </w:rPr>
            </w:pPr>
            <w:r>
              <w:rPr>
                <w:rFonts w:hint="eastAsia"/>
                <w:b/>
                <w:szCs w:val="21"/>
              </w:rPr>
              <w:t>对应核心赛事</w:t>
            </w:r>
          </w:p>
        </w:tc>
        <w:tc>
          <w:tcPr>
            <w:tcW w:w="1243" w:type="dxa"/>
            <w:noWrap/>
            <w:vAlign w:val="center"/>
          </w:tcPr>
          <w:p w14:paraId="57DB0123">
            <w:pPr>
              <w:jc w:val="center"/>
              <w:rPr>
                <w:b/>
                <w:szCs w:val="21"/>
              </w:rPr>
            </w:pPr>
            <w:r>
              <w:rPr>
                <w:rFonts w:hint="eastAsia"/>
                <w:b/>
                <w:szCs w:val="21"/>
              </w:rPr>
              <w:t>对应职业技能等级（资格）证书</w:t>
            </w:r>
          </w:p>
        </w:tc>
      </w:tr>
      <w:tr w14:paraId="7C5A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86" w:type="dxa"/>
            <w:noWrap/>
            <w:vAlign w:val="center"/>
          </w:tcPr>
          <w:p w14:paraId="09F59A43">
            <w:pPr>
              <w:jc w:val="center"/>
              <w:rPr>
                <w:szCs w:val="21"/>
              </w:rPr>
            </w:pPr>
            <w:r>
              <w:rPr>
                <w:rFonts w:hint="eastAsia"/>
                <w:szCs w:val="21"/>
              </w:rPr>
              <w:t>1</w:t>
            </w:r>
          </w:p>
        </w:tc>
        <w:tc>
          <w:tcPr>
            <w:tcW w:w="696" w:type="dxa"/>
            <w:vMerge w:val="restart"/>
            <w:noWrap/>
            <w:vAlign w:val="center"/>
          </w:tcPr>
          <w:p w14:paraId="2E2BAF5E">
            <w:pPr>
              <w:jc w:val="center"/>
              <w:rPr>
                <w:szCs w:val="21"/>
              </w:rPr>
            </w:pPr>
            <w:r>
              <w:rPr>
                <w:rFonts w:hint="eastAsia"/>
                <w:szCs w:val="21"/>
              </w:rPr>
              <w:t>目标岗位</w:t>
            </w:r>
          </w:p>
        </w:tc>
        <w:tc>
          <w:tcPr>
            <w:tcW w:w="1578" w:type="dxa"/>
            <w:noWrap/>
            <w:vAlign w:val="center"/>
          </w:tcPr>
          <w:p w14:paraId="5CF3775F">
            <w:pPr>
              <w:rPr>
                <w:szCs w:val="21"/>
              </w:rPr>
            </w:pPr>
            <w:r>
              <w:rPr>
                <w:rFonts w:hint="eastAsia"/>
                <w:szCs w:val="21"/>
              </w:rPr>
              <w:t>电商平台运营专员</w:t>
            </w:r>
          </w:p>
        </w:tc>
        <w:tc>
          <w:tcPr>
            <w:tcW w:w="1570" w:type="dxa"/>
            <w:noWrap/>
            <w:vAlign w:val="center"/>
          </w:tcPr>
          <w:p w14:paraId="033769A2">
            <w:pPr>
              <w:jc w:val="center"/>
              <w:rPr>
                <w:szCs w:val="21"/>
              </w:rPr>
            </w:pPr>
            <w:r>
              <w:rPr>
                <w:rFonts w:hint="eastAsia"/>
                <w:szCs w:val="21"/>
              </w:rPr>
              <w:t>负责产品的市场的推广与销售；积极与生产部门沟通协调，保证货物按时发货。</w:t>
            </w:r>
          </w:p>
        </w:tc>
        <w:tc>
          <w:tcPr>
            <w:tcW w:w="1592" w:type="dxa"/>
            <w:noWrap/>
            <w:vAlign w:val="center"/>
          </w:tcPr>
          <w:p w14:paraId="7FDC1176">
            <w:pPr>
              <w:jc w:val="center"/>
              <w:rPr>
                <w:szCs w:val="21"/>
              </w:rPr>
            </w:pPr>
            <w:r>
              <w:rPr>
                <w:rFonts w:hint="eastAsia"/>
                <w:szCs w:val="21"/>
              </w:rPr>
              <w:t>发布店铺商品；基本营销推广设置；打造商品基础销量与评价；店铺日常维护；制定商品运营推广方案；控制与维护商品推广过程；活动策划与实施控制；</w:t>
            </w:r>
          </w:p>
        </w:tc>
        <w:tc>
          <w:tcPr>
            <w:tcW w:w="1800" w:type="dxa"/>
            <w:noWrap/>
            <w:vAlign w:val="center"/>
          </w:tcPr>
          <w:p w14:paraId="486D5E45">
            <w:pPr>
              <w:jc w:val="left"/>
              <w:rPr>
                <w:szCs w:val="21"/>
              </w:rPr>
            </w:pPr>
            <w:r>
              <w:rPr>
                <w:rFonts w:hint="eastAsia"/>
                <w:szCs w:val="21"/>
              </w:rPr>
              <w:t>电子商务运营推广</w:t>
            </w:r>
          </w:p>
          <w:p w14:paraId="26C65602">
            <w:pPr>
              <w:jc w:val="left"/>
              <w:rPr>
                <w:szCs w:val="21"/>
              </w:rPr>
            </w:pPr>
            <w:r>
              <w:rPr>
                <w:rFonts w:hint="eastAsia"/>
                <w:szCs w:val="21"/>
              </w:rPr>
              <w:t>新媒体营销技术</w:t>
            </w:r>
          </w:p>
          <w:p w14:paraId="3896E31E">
            <w:pPr>
              <w:jc w:val="center"/>
              <w:rPr>
                <w:szCs w:val="21"/>
              </w:rPr>
            </w:pPr>
            <w:r>
              <w:rPr>
                <w:rFonts w:hint="eastAsia"/>
                <w:szCs w:val="21"/>
              </w:rPr>
              <w:t>直播电商技术</w:t>
            </w:r>
          </w:p>
        </w:tc>
        <w:tc>
          <w:tcPr>
            <w:tcW w:w="1561" w:type="dxa"/>
            <w:noWrap/>
            <w:vAlign w:val="center"/>
          </w:tcPr>
          <w:p w14:paraId="0F93BB0F">
            <w:pPr>
              <w:jc w:val="center"/>
              <w:rPr>
                <w:szCs w:val="21"/>
              </w:rPr>
            </w:pPr>
            <w:r>
              <w:rPr>
                <w:rFonts w:hint="eastAsia"/>
                <w:szCs w:val="21"/>
              </w:rPr>
              <w:t>福建省职业院校技能大赛(高职组)电子商务赛项</w:t>
            </w:r>
            <w:r>
              <w:rPr>
                <w:szCs w:val="21"/>
              </w:rPr>
              <w:br w:type="textWrapping"/>
            </w:r>
            <w:r>
              <w:rPr>
                <w:rFonts w:hint="eastAsia"/>
                <w:szCs w:val="21"/>
              </w:rPr>
              <w:t>福建省教育厅</w:t>
            </w:r>
          </w:p>
        </w:tc>
        <w:tc>
          <w:tcPr>
            <w:tcW w:w="1243" w:type="dxa"/>
            <w:noWrap/>
            <w:vAlign w:val="center"/>
          </w:tcPr>
          <w:p w14:paraId="317BFB07">
            <w:pPr>
              <w:jc w:val="center"/>
              <w:rPr>
                <w:szCs w:val="21"/>
              </w:rPr>
            </w:pPr>
            <w:r>
              <w:rPr>
                <w:rFonts w:hint="eastAsia"/>
                <w:szCs w:val="21"/>
              </w:rPr>
              <w:t>电子商务师、互联网营销师</w:t>
            </w:r>
          </w:p>
        </w:tc>
      </w:tr>
      <w:tr w14:paraId="22713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86" w:type="dxa"/>
            <w:noWrap/>
            <w:vAlign w:val="center"/>
          </w:tcPr>
          <w:p w14:paraId="24DC7A54">
            <w:pPr>
              <w:jc w:val="center"/>
              <w:rPr>
                <w:szCs w:val="21"/>
              </w:rPr>
            </w:pPr>
            <w:r>
              <w:rPr>
                <w:rFonts w:hint="eastAsia"/>
                <w:szCs w:val="21"/>
              </w:rPr>
              <w:t>2</w:t>
            </w:r>
          </w:p>
        </w:tc>
        <w:tc>
          <w:tcPr>
            <w:tcW w:w="696" w:type="dxa"/>
            <w:vMerge w:val="continue"/>
            <w:noWrap/>
            <w:vAlign w:val="center"/>
          </w:tcPr>
          <w:p w14:paraId="394DC128">
            <w:pPr>
              <w:jc w:val="center"/>
              <w:rPr>
                <w:szCs w:val="21"/>
              </w:rPr>
            </w:pPr>
          </w:p>
        </w:tc>
        <w:tc>
          <w:tcPr>
            <w:tcW w:w="1578" w:type="dxa"/>
            <w:noWrap/>
            <w:vAlign w:val="center"/>
          </w:tcPr>
          <w:p w14:paraId="76F7F0CC">
            <w:pPr>
              <w:rPr>
                <w:szCs w:val="21"/>
              </w:rPr>
            </w:pPr>
            <w:r>
              <w:rPr>
                <w:rFonts w:hint="eastAsia"/>
                <w:szCs w:val="21"/>
              </w:rPr>
              <w:t>网店美工专员</w:t>
            </w:r>
          </w:p>
        </w:tc>
        <w:tc>
          <w:tcPr>
            <w:tcW w:w="1570" w:type="dxa"/>
            <w:noWrap/>
            <w:vAlign w:val="center"/>
          </w:tcPr>
          <w:p w14:paraId="20DDB713">
            <w:pPr>
              <w:jc w:val="center"/>
              <w:rPr>
                <w:szCs w:val="21"/>
              </w:rPr>
            </w:pPr>
            <w:r>
              <w:rPr>
                <w:rFonts w:hint="eastAsia"/>
                <w:szCs w:val="21"/>
              </w:rPr>
              <w:t>收集资料与素材；规划站点；布局网页；文本编辑；图像、动画美化网页；各种链接。</w:t>
            </w:r>
          </w:p>
        </w:tc>
        <w:tc>
          <w:tcPr>
            <w:tcW w:w="1592" w:type="dxa"/>
            <w:noWrap/>
          </w:tcPr>
          <w:p w14:paraId="12FB53A4">
            <w:pPr>
              <w:jc w:val="center"/>
              <w:rPr>
                <w:szCs w:val="21"/>
              </w:rPr>
            </w:pPr>
            <w:r>
              <w:rPr>
                <w:rFonts w:hint="eastAsia"/>
                <w:szCs w:val="21"/>
              </w:rPr>
              <w:t>网店的整体装修；网店商品图片及详情页面的制作；网店推广图制作；拍摄原图的精修和美化；</w:t>
            </w:r>
          </w:p>
          <w:p w14:paraId="74C51C35">
            <w:pPr>
              <w:jc w:val="center"/>
              <w:rPr>
                <w:szCs w:val="21"/>
              </w:rPr>
            </w:pPr>
          </w:p>
        </w:tc>
        <w:tc>
          <w:tcPr>
            <w:tcW w:w="1800" w:type="dxa"/>
            <w:noWrap/>
            <w:vAlign w:val="center"/>
          </w:tcPr>
          <w:p w14:paraId="110E3972">
            <w:pPr>
              <w:jc w:val="left"/>
              <w:rPr>
                <w:szCs w:val="21"/>
              </w:rPr>
            </w:pPr>
            <w:r>
              <w:rPr>
                <w:rFonts w:hint="eastAsia"/>
                <w:szCs w:val="21"/>
              </w:rPr>
              <w:t>网店美工实务</w:t>
            </w:r>
          </w:p>
          <w:p w14:paraId="69BE8F92">
            <w:pPr>
              <w:jc w:val="left"/>
              <w:rPr>
                <w:szCs w:val="21"/>
              </w:rPr>
            </w:pPr>
            <w:r>
              <w:rPr>
                <w:rFonts w:hint="eastAsia"/>
                <w:szCs w:val="21"/>
              </w:rPr>
              <w:t>新媒体营销技术</w:t>
            </w:r>
          </w:p>
          <w:p w14:paraId="48D801F5">
            <w:pPr>
              <w:jc w:val="center"/>
              <w:rPr>
                <w:szCs w:val="21"/>
              </w:rPr>
            </w:pPr>
            <w:r>
              <w:rPr>
                <w:rFonts w:hint="eastAsia"/>
                <w:szCs w:val="21"/>
              </w:rPr>
              <w:t>直播电商技术</w:t>
            </w:r>
          </w:p>
        </w:tc>
        <w:tc>
          <w:tcPr>
            <w:tcW w:w="1561" w:type="dxa"/>
            <w:noWrap/>
            <w:vAlign w:val="center"/>
          </w:tcPr>
          <w:p w14:paraId="21CFF2A4">
            <w:pPr>
              <w:jc w:val="center"/>
              <w:rPr>
                <w:szCs w:val="21"/>
              </w:rPr>
            </w:pPr>
            <w:r>
              <w:rPr>
                <w:rFonts w:hint="eastAsia"/>
                <w:szCs w:val="21"/>
              </w:rPr>
              <w:t>福建省职业院校技能大赛(高职组)电子商务赛项</w:t>
            </w:r>
            <w:r>
              <w:rPr>
                <w:szCs w:val="21"/>
              </w:rPr>
              <w:br w:type="textWrapping"/>
            </w:r>
            <w:r>
              <w:rPr>
                <w:rFonts w:hint="eastAsia"/>
                <w:szCs w:val="21"/>
              </w:rPr>
              <w:t>福建省教育厅</w:t>
            </w:r>
          </w:p>
        </w:tc>
        <w:tc>
          <w:tcPr>
            <w:tcW w:w="1243" w:type="dxa"/>
            <w:noWrap/>
            <w:vAlign w:val="center"/>
          </w:tcPr>
          <w:p w14:paraId="419C40DD">
            <w:pPr>
              <w:jc w:val="center"/>
              <w:rPr>
                <w:szCs w:val="21"/>
              </w:rPr>
            </w:pPr>
            <w:r>
              <w:rPr>
                <w:rFonts w:hint="eastAsia"/>
                <w:szCs w:val="21"/>
              </w:rPr>
              <w:t>电子商务师、互联网营销师</w:t>
            </w:r>
          </w:p>
        </w:tc>
      </w:tr>
      <w:tr w14:paraId="45BA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86" w:type="dxa"/>
            <w:noWrap/>
            <w:vAlign w:val="center"/>
          </w:tcPr>
          <w:p w14:paraId="6D29ADCB">
            <w:pPr>
              <w:jc w:val="center"/>
              <w:rPr>
                <w:szCs w:val="21"/>
              </w:rPr>
            </w:pPr>
            <w:r>
              <w:rPr>
                <w:rFonts w:hint="eastAsia"/>
                <w:szCs w:val="21"/>
              </w:rPr>
              <w:t>3</w:t>
            </w:r>
          </w:p>
        </w:tc>
        <w:tc>
          <w:tcPr>
            <w:tcW w:w="696" w:type="dxa"/>
            <w:vMerge w:val="continue"/>
            <w:noWrap/>
            <w:vAlign w:val="center"/>
          </w:tcPr>
          <w:p w14:paraId="72FD3BA8">
            <w:pPr>
              <w:jc w:val="center"/>
              <w:rPr>
                <w:szCs w:val="21"/>
              </w:rPr>
            </w:pPr>
          </w:p>
        </w:tc>
        <w:tc>
          <w:tcPr>
            <w:tcW w:w="1578" w:type="dxa"/>
            <w:noWrap/>
            <w:vAlign w:val="center"/>
          </w:tcPr>
          <w:p w14:paraId="77E6800F">
            <w:pPr>
              <w:rPr>
                <w:szCs w:val="21"/>
              </w:rPr>
            </w:pPr>
            <w:r>
              <w:rPr>
                <w:rFonts w:hint="eastAsia"/>
                <w:szCs w:val="21"/>
              </w:rPr>
              <w:t>电商营销推广专员</w:t>
            </w:r>
          </w:p>
        </w:tc>
        <w:tc>
          <w:tcPr>
            <w:tcW w:w="1570" w:type="dxa"/>
            <w:noWrap/>
            <w:vAlign w:val="center"/>
          </w:tcPr>
          <w:p w14:paraId="60CBAC2B">
            <w:pPr>
              <w:jc w:val="center"/>
              <w:rPr>
                <w:szCs w:val="21"/>
              </w:rPr>
            </w:pPr>
            <w:r>
              <w:rPr>
                <w:rFonts w:hint="eastAsia"/>
                <w:szCs w:val="21"/>
              </w:rPr>
              <w:t>企业产品等图片拍摄，企业产品图片处理、文案编辑、网页设计等</w:t>
            </w:r>
          </w:p>
        </w:tc>
        <w:tc>
          <w:tcPr>
            <w:tcW w:w="1592" w:type="dxa"/>
            <w:noWrap/>
            <w:vAlign w:val="center"/>
          </w:tcPr>
          <w:p w14:paraId="1FF8B72C">
            <w:pPr>
              <w:jc w:val="center"/>
              <w:rPr>
                <w:szCs w:val="21"/>
              </w:rPr>
            </w:pPr>
            <w:r>
              <w:rPr>
                <w:rFonts w:hint="eastAsia"/>
                <w:szCs w:val="21"/>
              </w:rPr>
              <w:t>使用营销推广工具推广店铺和商品；维护店铺推广账户，降低引流成本；活动报名及与平台人员对接；商品搜索排名优化；推广数据统计与分析；</w:t>
            </w:r>
          </w:p>
          <w:p w14:paraId="0098DD0B">
            <w:pPr>
              <w:jc w:val="center"/>
              <w:rPr>
                <w:szCs w:val="21"/>
              </w:rPr>
            </w:pPr>
          </w:p>
        </w:tc>
        <w:tc>
          <w:tcPr>
            <w:tcW w:w="1800" w:type="dxa"/>
            <w:noWrap/>
            <w:vAlign w:val="center"/>
          </w:tcPr>
          <w:p w14:paraId="23417B67">
            <w:pPr>
              <w:jc w:val="left"/>
              <w:rPr>
                <w:szCs w:val="21"/>
              </w:rPr>
            </w:pPr>
            <w:r>
              <w:rPr>
                <w:rFonts w:hint="eastAsia"/>
                <w:szCs w:val="21"/>
              </w:rPr>
              <w:t>网络营销策划</w:t>
            </w:r>
          </w:p>
          <w:p w14:paraId="2227D199">
            <w:pPr>
              <w:jc w:val="left"/>
              <w:rPr>
                <w:szCs w:val="21"/>
              </w:rPr>
            </w:pPr>
            <w:r>
              <w:rPr>
                <w:rFonts w:hint="eastAsia"/>
                <w:szCs w:val="21"/>
              </w:rPr>
              <w:t>新媒体营销技术</w:t>
            </w:r>
          </w:p>
          <w:p w14:paraId="6CA09061">
            <w:pPr>
              <w:jc w:val="left"/>
              <w:rPr>
                <w:szCs w:val="21"/>
              </w:rPr>
            </w:pPr>
            <w:r>
              <w:rPr>
                <w:rFonts w:hint="eastAsia"/>
                <w:szCs w:val="21"/>
              </w:rPr>
              <w:t>电子商务客户服务</w:t>
            </w:r>
          </w:p>
          <w:p w14:paraId="0364A64C">
            <w:pPr>
              <w:jc w:val="center"/>
              <w:rPr>
                <w:szCs w:val="21"/>
              </w:rPr>
            </w:pPr>
            <w:r>
              <w:rPr>
                <w:rFonts w:hint="eastAsia"/>
                <w:szCs w:val="21"/>
              </w:rPr>
              <w:t>直播电商技术</w:t>
            </w:r>
          </w:p>
        </w:tc>
        <w:tc>
          <w:tcPr>
            <w:tcW w:w="1561" w:type="dxa"/>
            <w:noWrap/>
            <w:vAlign w:val="center"/>
          </w:tcPr>
          <w:p w14:paraId="474C6709">
            <w:pPr>
              <w:jc w:val="center"/>
              <w:rPr>
                <w:szCs w:val="21"/>
              </w:rPr>
            </w:pPr>
            <w:r>
              <w:rPr>
                <w:rFonts w:hint="eastAsia"/>
                <w:szCs w:val="21"/>
              </w:rPr>
              <w:t>福建省职业院校技能大赛(高职组)电子商务赛项</w:t>
            </w:r>
            <w:r>
              <w:rPr>
                <w:szCs w:val="21"/>
              </w:rPr>
              <w:br w:type="textWrapping"/>
            </w:r>
            <w:r>
              <w:rPr>
                <w:rFonts w:hint="eastAsia"/>
                <w:szCs w:val="21"/>
              </w:rPr>
              <w:t>福建省教育厅</w:t>
            </w:r>
          </w:p>
        </w:tc>
        <w:tc>
          <w:tcPr>
            <w:tcW w:w="1243" w:type="dxa"/>
            <w:noWrap/>
            <w:vAlign w:val="center"/>
          </w:tcPr>
          <w:p w14:paraId="591996CC">
            <w:pPr>
              <w:jc w:val="center"/>
              <w:rPr>
                <w:szCs w:val="21"/>
              </w:rPr>
            </w:pPr>
            <w:r>
              <w:rPr>
                <w:rFonts w:hint="eastAsia"/>
                <w:szCs w:val="21"/>
              </w:rPr>
              <w:t>电子商务师、互联网营销师</w:t>
            </w:r>
          </w:p>
        </w:tc>
      </w:tr>
      <w:tr w14:paraId="17FA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86" w:type="dxa"/>
            <w:noWrap/>
            <w:vAlign w:val="center"/>
          </w:tcPr>
          <w:p w14:paraId="30DB87DC">
            <w:pPr>
              <w:jc w:val="center"/>
              <w:rPr>
                <w:szCs w:val="21"/>
              </w:rPr>
            </w:pPr>
            <w:r>
              <w:rPr>
                <w:rFonts w:hint="eastAsia"/>
                <w:szCs w:val="21"/>
              </w:rPr>
              <w:t>4</w:t>
            </w:r>
          </w:p>
        </w:tc>
        <w:tc>
          <w:tcPr>
            <w:tcW w:w="696" w:type="dxa"/>
            <w:vMerge w:val="continue"/>
            <w:noWrap/>
            <w:vAlign w:val="center"/>
          </w:tcPr>
          <w:p w14:paraId="70F7E274">
            <w:pPr>
              <w:jc w:val="center"/>
              <w:rPr>
                <w:szCs w:val="21"/>
              </w:rPr>
            </w:pPr>
          </w:p>
        </w:tc>
        <w:tc>
          <w:tcPr>
            <w:tcW w:w="1578" w:type="dxa"/>
            <w:noWrap/>
            <w:vAlign w:val="center"/>
          </w:tcPr>
          <w:p w14:paraId="70B76CAE">
            <w:pPr>
              <w:rPr>
                <w:szCs w:val="21"/>
              </w:rPr>
            </w:pPr>
            <w:r>
              <w:rPr>
                <w:rFonts w:hint="eastAsia"/>
                <w:szCs w:val="21"/>
              </w:rPr>
              <w:t>电商客户服务专员</w:t>
            </w:r>
          </w:p>
        </w:tc>
        <w:tc>
          <w:tcPr>
            <w:tcW w:w="1570" w:type="dxa"/>
            <w:noWrap/>
            <w:vAlign w:val="center"/>
          </w:tcPr>
          <w:p w14:paraId="47D148D2">
            <w:pPr>
              <w:jc w:val="center"/>
              <w:rPr>
                <w:szCs w:val="21"/>
              </w:rPr>
            </w:pPr>
            <w:r>
              <w:rPr>
                <w:rFonts w:hint="eastAsia"/>
                <w:szCs w:val="21"/>
              </w:rPr>
              <w:t>网络客户服务、网络评价管理、网络客户维护等</w:t>
            </w:r>
          </w:p>
        </w:tc>
        <w:tc>
          <w:tcPr>
            <w:tcW w:w="1592" w:type="dxa"/>
            <w:noWrap/>
          </w:tcPr>
          <w:p w14:paraId="0FDCB81B">
            <w:pPr>
              <w:jc w:val="center"/>
              <w:rPr>
                <w:szCs w:val="21"/>
              </w:rPr>
            </w:pPr>
            <w:r>
              <w:rPr>
                <w:rFonts w:hint="eastAsia"/>
                <w:szCs w:val="21"/>
              </w:rPr>
              <w:t>接待顾客，对店铺产品和活动进行推广；解答客户疑问；促进成交，提升客单价；询单数据统计；解决常规售后问题；售后订单管理与售后数据统计；提高店铺好评率，减少售后投诉； 电话沟通解决纠纷订单；</w:t>
            </w:r>
          </w:p>
          <w:p w14:paraId="42E372A3">
            <w:pPr>
              <w:jc w:val="center"/>
              <w:rPr>
                <w:szCs w:val="21"/>
              </w:rPr>
            </w:pPr>
          </w:p>
        </w:tc>
        <w:tc>
          <w:tcPr>
            <w:tcW w:w="1800" w:type="dxa"/>
            <w:noWrap/>
            <w:vAlign w:val="center"/>
          </w:tcPr>
          <w:p w14:paraId="494B8C15">
            <w:pPr>
              <w:jc w:val="left"/>
              <w:rPr>
                <w:szCs w:val="21"/>
              </w:rPr>
            </w:pPr>
            <w:r>
              <w:rPr>
                <w:rFonts w:hint="eastAsia"/>
                <w:szCs w:val="21"/>
              </w:rPr>
              <w:t>电子商务客户服务</w:t>
            </w:r>
          </w:p>
          <w:p w14:paraId="7249D9F7">
            <w:pPr>
              <w:pStyle w:val="3"/>
              <w:numPr>
                <w:ilvl w:val="0"/>
                <w:numId w:val="0"/>
              </w:numPr>
              <w:spacing w:before="120"/>
              <w:jc w:val="left"/>
              <w:rPr>
                <w:sz w:val="21"/>
                <w:szCs w:val="21"/>
              </w:rPr>
            </w:pPr>
            <w:r>
              <w:rPr>
                <w:rFonts w:hint="eastAsia"/>
                <w:sz w:val="21"/>
                <w:szCs w:val="21"/>
              </w:rPr>
              <w:t>消费者心理分析</w:t>
            </w:r>
          </w:p>
          <w:p w14:paraId="2AB1A298">
            <w:pPr>
              <w:jc w:val="center"/>
              <w:rPr>
                <w:szCs w:val="21"/>
              </w:rPr>
            </w:pPr>
            <w:r>
              <w:rPr>
                <w:rFonts w:hint="eastAsia"/>
                <w:szCs w:val="21"/>
              </w:rPr>
              <w:t>新媒体营销技术</w:t>
            </w:r>
          </w:p>
        </w:tc>
        <w:tc>
          <w:tcPr>
            <w:tcW w:w="1561" w:type="dxa"/>
            <w:noWrap/>
            <w:vAlign w:val="center"/>
          </w:tcPr>
          <w:p w14:paraId="7BB770B7">
            <w:pPr>
              <w:jc w:val="center"/>
              <w:rPr>
                <w:szCs w:val="21"/>
              </w:rPr>
            </w:pPr>
            <w:r>
              <w:rPr>
                <w:rFonts w:hint="eastAsia"/>
                <w:szCs w:val="21"/>
              </w:rPr>
              <w:t>福建省职业院校技能大赛(高职组)电子商务赛项</w:t>
            </w:r>
            <w:r>
              <w:rPr>
                <w:szCs w:val="21"/>
              </w:rPr>
              <w:br w:type="textWrapping"/>
            </w:r>
            <w:r>
              <w:rPr>
                <w:rFonts w:hint="eastAsia"/>
                <w:szCs w:val="21"/>
              </w:rPr>
              <w:t>福建省教育厅</w:t>
            </w:r>
          </w:p>
        </w:tc>
        <w:tc>
          <w:tcPr>
            <w:tcW w:w="1243" w:type="dxa"/>
            <w:noWrap/>
            <w:vAlign w:val="center"/>
          </w:tcPr>
          <w:p w14:paraId="476C11F8">
            <w:pPr>
              <w:jc w:val="center"/>
              <w:rPr>
                <w:szCs w:val="21"/>
              </w:rPr>
            </w:pPr>
            <w:r>
              <w:rPr>
                <w:rFonts w:hint="eastAsia"/>
                <w:szCs w:val="21"/>
              </w:rPr>
              <w:t>电子商务师、互联网营销师</w:t>
            </w:r>
          </w:p>
        </w:tc>
      </w:tr>
      <w:tr w14:paraId="7D83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86" w:type="dxa"/>
            <w:noWrap/>
            <w:vAlign w:val="center"/>
          </w:tcPr>
          <w:p w14:paraId="73201EE9">
            <w:pPr>
              <w:jc w:val="center"/>
              <w:rPr>
                <w:szCs w:val="21"/>
              </w:rPr>
            </w:pPr>
            <w:r>
              <w:rPr>
                <w:rFonts w:hint="eastAsia"/>
                <w:szCs w:val="21"/>
              </w:rPr>
              <w:t>5</w:t>
            </w:r>
          </w:p>
        </w:tc>
        <w:tc>
          <w:tcPr>
            <w:tcW w:w="696" w:type="dxa"/>
            <w:vMerge w:val="restart"/>
            <w:noWrap/>
            <w:vAlign w:val="center"/>
          </w:tcPr>
          <w:p w14:paraId="324EB606">
            <w:pPr>
              <w:jc w:val="center"/>
              <w:rPr>
                <w:szCs w:val="21"/>
              </w:rPr>
            </w:pPr>
            <w:r>
              <w:rPr>
                <w:rFonts w:hint="eastAsia"/>
                <w:szCs w:val="21"/>
              </w:rPr>
              <w:t>发展岗位</w:t>
            </w:r>
          </w:p>
        </w:tc>
        <w:tc>
          <w:tcPr>
            <w:tcW w:w="1578" w:type="dxa"/>
            <w:noWrap/>
            <w:vAlign w:val="center"/>
          </w:tcPr>
          <w:p w14:paraId="10A9D4E1">
            <w:pPr>
              <w:rPr>
                <w:szCs w:val="21"/>
              </w:rPr>
            </w:pPr>
            <w:r>
              <w:rPr>
                <w:rFonts w:hint="eastAsia"/>
                <w:szCs w:val="21"/>
              </w:rPr>
              <w:t>电商平台操作专员</w:t>
            </w:r>
          </w:p>
        </w:tc>
        <w:tc>
          <w:tcPr>
            <w:tcW w:w="1570" w:type="dxa"/>
            <w:noWrap/>
            <w:vAlign w:val="center"/>
          </w:tcPr>
          <w:p w14:paraId="5E588744">
            <w:pPr>
              <w:jc w:val="center"/>
              <w:rPr>
                <w:szCs w:val="21"/>
              </w:rPr>
            </w:pPr>
            <w:r>
              <w:rPr>
                <w:rFonts w:hint="eastAsia"/>
                <w:szCs w:val="21"/>
              </w:rPr>
              <w:t>商务文案处理、商务接待、商务沟通</w:t>
            </w:r>
          </w:p>
        </w:tc>
        <w:tc>
          <w:tcPr>
            <w:tcW w:w="1592" w:type="dxa"/>
            <w:noWrap/>
            <w:vAlign w:val="center"/>
          </w:tcPr>
          <w:p w14:paraId="054A1925">
            <w:pPr>
              <w:jc w:val="center"/>
              <w:rPr>
                <w:szCs w:val="21"/>
              </w:rPr>
            </w:pPr>
            <w:r>
              <w:rPr>
                <w:rFonts w:hint="eastAsia"/>
                <w:szCs w:val="21"/>
              </w:rPr>
              <w:t>短视频素材收集；短视频剪辑与后期处理；软文撰写； 短视频拍摄；</w:t>
            </w:r>
          </w:p>
        </w:tc>
        <w:tc>
          <w:tcPr>
            <w:tcW w:w="1800" w:type="dxa"/>
            <w:noWrap/>
            <w:vAlign w:val="center"/>
          </w:tcPr>
          <w:p w14:paraId="638819B2">
            <w:pPr>
              <w:jc w:val="left"/>
              <w:rPr>
                <w:szCs w:val="21"/>
              </w:rPr>
            </w:pPr>
            <w:r>
              <w:rPr>
                <w:rFonts w:hint="eastAsia"/>
                <w:szCs w:val="21"/>
              </w:rPr>
              <w:t>电子商务运营推广</w:t>
            </w:r>
          </w:p>
          <w:p w14:paraId="06B340F7">
            <w:pPr>
              <w:jc w:val="center"/>
              <w:rPr>
                <w:szCs w:val="21"/>
              </w:rPr>
            </w:pPr>
            <w:r>
              <w:rPr>
                <w:rFonts w:hint="eastAsia"/>
                <w:szCs w:val="21"/>
              </w:rPr>
              <w:t>新媒体营销技术</w:t>
            </w:r>
          </w:p>
        </w:tc>
        <w:tc>
          <w:tcPr>
            <w:tcW w:w="1561" w:type="dxa"/>
            <w:noWrap/>
            <w:vAlign w:val="center"/>
          </w:tcPr>
          <w:p w14:paraId="25CFF0C4">
            <w:pPr>
              <w:jc w:val="center"/>
              <w:rPr>
                <w:szCs w:val="21"/>
              </w:rPr>
            </w:pPr>
            <w:r>
              <w:rPr>
                <w:rFonts w:hint="eastAsia"/>
                <w:szCs w:val="21"/>
              </w:rPr>
              <w:t>福建省职业院校技能大赛(高职组)电子商务赛项</w:t>
            </w:r>
            <w:r>
              <w:rPr>
                <w:szCs w:val="21"/>
              </w:rPr>
              <w:br w:type="textWrapping"/>
            </w:r>
            <w:r>
              <w:rPr>
                <w:rFonts w:hint="eastAsia"/>
                <w:szCs w:val="21"/>
              </w:rPr>
              <w:t>福建省教育厅</w:t>
            </w:r>
          </w:p>
        </w:tc>
        <w:tc>
          <w:tcPr>
            <w:tcW w:w="1243" w:type="dxa"/>
            <w:noWrap/>
            <w:vAlign w:val="center"/>
          </w:tcPr>
          <w:p w14:paraId="3554490C">
            <w:pPr>
              <w:jc w:val="center"/>
              <w:rPr>
                <w:szCs w:val="21"/>
              </w:rPr>
            </w:pPr>
            <w:r>
              <w:rPr>
                <w:rFonts w:hint="eastAsia"/>
                <w:szCs w:val="21"/>
              </w:rPr>
              <w:t>电子商务师、互联网营销师</w:t>
            </w:r>
          </w:p>
        </w:tc>
      </w:tr>
      <w:tr w14:paraId="4AF9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86" w:type="dxa"/>
            <w:noWrap/>
            <w:vAlign w:val="center"/>
          </w:tcPr>
          <w:p w14:paraId="2D6A8633">
            <w:pPr>
              <w:jc w:val="center"/>
              <w:rPr>
                <w:szCs w:val="21"/>
              </w:rPr>
            </w:pPr>
            <w:r>
              <w:rPr>
                <w:rFonts w:hint="eastAsia"/>
                <w:szCs w:val="21"/>
              </w:rPr>
              <w:t>6</w:t>
            </w:r>
          </w:p>
        </w:tc>
        <w:tc>
          <w:tcPr>
            <w:tcW w:w="696" w:type="dxa"/>
            <w:vMerge w:val="continue"/>
            <w:noWrap/>
            <w:vAlign w:val="center"/>
          </w:tcPr>
          <w:p w14:paraId="6AAB1A62">
            <w:pPr>
              <w:jc w:val="center"/>
              <w:rPr>
                <w:szCs w:val="21"/>
              </w:rPr>
            </w:pPr>
          </w:p>
        </w:tc>
        <w:tc>
          <w:tcPr>
            <w:tcW w:w="1578" w:type="dxa"/>
            <w:noWrap/>
            <w:vAlign w:val="center"/>
          </w:tcPr>
          <w:p w14:paraId="412002DC">
            <w:pPr>
              <w:rPr>
                <w:szCs w:val="21"/>
              </w:rPr>
            </w:pPr>
            <w:r>
              <w:rPr>
                <w:rFonts w:hint="eastAsia"/>
                <w:szCs w:val="21"/>
              </w:rPr>
              <w:t>电商网店管理专员</w:t>
            </w:r>
          </w:p>
        </w:tc>
        <w:tc>
          <w:tcPr>
            <w:tcW w:w="1570" w:type="dxa"/>
            <w:noWrap/>
            <w:vAlign w:val="center"/>
          </w:tcPr>
          <w:p w14:paraId="041A82EC">
            <w:pPr>
              <w:jc w:val="center"/>
              <w:rPr>
                <w:szCs w:val="21"/>
              </w:rPr>
            </w:pPr>
            <w:r>
              <w:rPr>
                <w:rFonts w:hint="eastAsia"/>
                <w:szCs w:val="21"/>
              </w:rPr>
              <w:t>网店战略规划、网店运营计划制定与实施、网店运营管理</w:t>
            </w:r>
          </w:p>
        </w:tc>
        <w:tc>
          <w:tcPr>
            <w:tcW w:w="1592" w:type="dxa"/>
            <w:noWrap/>
            <w:vAlign w:val="center"/>
          </w:tcPr>
          <w:p w14:paraId="081D58C7">
            <w:pPr>
              <w:jc w:val="center"/>
              <w:rPr>
                <w:szCs w:val="21"/>
              </w:rPr>
            </w:pPr>
            <w:r>
              <w:rPr>
                <w:rFonts w:hint="eastAsia"/>
                <w:szCs w:val="21"/>
              </w:rPr>
              <w:t>短视频脚本设计；粉丝维护；活动策划；新媒体数据 分析；</w:t>
            </w:r>
          </w:p>
        </w:tc>
        <w:tc>
          <w:tcPr>
            <w:tcW w:w="1800" w:type="dxa"/>
            <w:noWrap/>
            <w:vAlign w:val="center"/>
          </w:tcPr>
          <w:p w14:paraId="2E854B41">
            <w:pPr>
              <w:jc w:val="left"/>
              <w:rPr>
                <w:szCs w:val="21"/>
              </w:rPr>
            </w:pPr>
            <w:r>
              <w:rPr>
                <w:rFonts w:hint="eastAsia"/>
                <w:szCs w:val="21"/>
              </w:rPr>
              <w:t>消费者心理分析</w:t>
            </w:r>
          </w:p>
          <w:p w14:paraId="68E370E1">
            <w:pPr>
              <w:jc w:val="center"/>
              <w:rPr>
                <w:szCs w:val="21"/>
              </w:rPr>
            </w:pPr>
            <w:r>
              <w:rPr>
                <w:rFonts w:hint="eastAsia"/>
                <w:szCs w:val="21"/>
              </w:rPr>
              <w:t>新媒体营销技术</w:t>
            </w:r>
          </w:p>
        </w:tc>
        <w:tc>
          <w:tcPr>
            <w:tcW w:w="1561" w:type="dxa"/>
            <w:noWrap/>
            <w:vAlign w:val="center"/>
          </w:tcPr>
          <w:p w14:paraId="786E567B">
            <w:pPr>
              <w:jc w:val="center"/>
              <w:rPr>
                <w:szCs w:val="21"/>
              </w:rPr>
            </w:pPr>
            <w:r>
              <w:rPr>
                <w:rFonts w:hint="eastAsia"/>
                <w:szCs w:val="21"/>
              </w:rPr>
              <w:t>福建省职业院校技能大赛(高职组)电子商务赛项</w:t>
            </w:r>
            <w:r>
              <w:rPr>
                <w:szCs w:val="21"/>
              </w:rPr>
              <w:br w:type="textWrapping"/>
            </w:r>
            <w:r>
              <w:rPr>
                <w:rFonts w:hint="eastAsia"/>
                <w:szCs w:val="21"/>
              </w:rPr>
              <w:t>福建省教育厅</w:t>
            </w:r>
          </w:p>
        </w:tc>
        <w:tc>
          <w:tcPr>
            <w:tcW w:w="1243" w:type="dxa"/>
            <w:noWrap/>
            <w:vAlign w:val="center"/>
          </w:tcPr>
          <w:p w14:paraId="3BF8985B">
            <w:pPr>
              <w:jc w:val="center"/>
              <w:rPr>
                <w:szCs w:val="21"/>
              </w:rPr>
            </w:pPr>
            <w:r>
              <w:rPr>
                <w:rFonts w:hint="eastAsia"/>
                <w:szCs w:val="21"/>
              </w:rPr>
              <w:t>电子商务师、互联网营销师</w:t>
            </w:r>
          </w:p>
        </w:tc>
      </w:tr>
      <w:tr w14:paraId="1C71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86" w:type="dxa"/>
            <w:noWrap/>
            <w:vAlign w:val="center"/>
          </w:tcPr>
          <w:p w14:paraId="68BA6BEE">
            <w:pPr>
              <w:jc w:val="center"/>
              <w:rPr>
                <w:szCs w:val="21"/>
              </w:rPr>
            </w:pPr>
            <w:r>
              <w:rPr>
                <w:rFonts w:hint="eastAsia"/>
                <w:szCs w:val="21"/>
              </w:rPr>
              <w:t>7</w:t>
            </w:r>
          </w:p>
        </w:tc>
        <w:tc>
          <w:tcPr>
            <w:tcW w:w="696" w:type="dxa"/>
            <w:vMerge w:val="continue"/>
            <w:noWrap/>
            <w:vAlign w:val="center"/>
          </w:tcPr>
          <w:p w14:paraId="52CB865E">
            <w:pPr>
              <w:jc w:val="center"/>
              <w:rPr>
                <w:szCs w:val="21"/>
              </w:rPr>
            </w:pPr>
          </w:p>
        </w:tc>
        <w:tc>
          <w:tcPr>
            <w:tcW w:w="1578" w:type="dxa"/>
            <w:noWrap/>
            <w:vAlign w:val="center"/>
          </w:tcPr>
          <w:p w14:paraId="64EE961E">
            <w:pPr>
              <w:rPr>
                <w:szCs w:val="21"/>
              </w:rPr>
            </w:pPr>
            <w:r>
              <w:rPr>
                <w:rFonts w:hint="eastAsia"/>
                <w:szCs w:val="21"/>
              </w:rPr>
              <w:t>直播运营专员</w:t>
            </w:r>
          </w:p>
        </w:tc>
        <w:tc>
          <w:tcPr>
            <w:tcW w:w="1570" w:type="dxa"/>
            <w:noWrap/>
            <w:vAlign w:val="center"/>
          </w:tcPr>
          <w:p w14:paraId="3001F22A">
            <w:pPr>
              <w:jc w:val="center"/>
              <w:rPr>
                <w:szCs w:val="21"/>
              </w:rPr>
            </w:pPr>
            <w:r>
              <w:rPr>
                <w:rFonts w:hint="eastAsia"/>
                <w:szCs w:val="21"/>
              </w:rPr>
              <w:t>直播运营规划、直播脚本撰写与直播计划制定与实施、直播电商运营管理</w:t>
            </w:r>
          </w:p>
        </w:tc>
        <w:tc>
          <w:tcPr>
            <w:tcW w:w="1592" w:type="dxa"/>
            <w:noWrap/>
            <w:vAlign w:val="center"/>
          </w:tcPr>
          <w:p w14:paraId="55B3F2FF">
            <w:pPr>
              <w:jc w:val="center"/>
              <w:rPr>
                <w:szCs w:val="21"/>
              </w:rPr>
            </w:pPr>
            <w:r>
              <w:rPr>
                <w:rFonts w:hint="eastAsia"/>
                <w:szCs w:val="21"/>
              </w:rPr>
              <w:t>观众互动；产品展示介绍与推荐；客户疑问解答；</w:t>
            </w:r>
          </w:p>
        </w:tc>
        <w:tc>
          <w:tcPr>
            <w:tcW w:w="1800" w:type="dxa"/>
            <w:noWrap/>
            <w:vAlign w:val="center"/>
          </w:tcPr>
          <w:p w14:paraId="283ED334">
            <w:pPr>
              <w:jc w:val="left"/>
              <w:rPr>
                <w:szCs w:val="21"/>
              </w:rPr>
            </w:pPr>
            <w:r>
              <w:rPr>
                <w:rFonts w:hint="eastAsia"/>
                <w:szCs w:val="21"/>
              </w:rPr>
              <w:t>直播电商技术</w:t>
            </w:r>
          </w:p>
          <w:p w14:paraId="737E1440">
            <w:pPr>
              <w:jc w:val="center"/>
              <w:rPr>
                <w:szCs w:val="21"/>
              </w:rPr>
            </w:pPr>
            <w:r>
              <w:rPr>
                <w:rFonts w:hint="eastAsia"/>
                <w:szCs w:val="21"/>
              </w:rPr>
              <w:t>新媒体营销技术</w:t>
            </w:r>
          </w:p>
        </w:tc>
        <w:tc>
          <w:tcPr>
            <w:tcW w:w="1561" w:type="dxa"/>
            <w:noWrap/>
            <w:vAlign w:val="center"/>
          </w:tcPr>
          <w:p w14:paraId="46DBBF81">
            <w:pPr>
              <w:jc w:val="center"/>
              <w:rPr>
                <w:szCs w:val="21"/>
              </w:rPr>
            </w:pPr>
            <w:r>
              <w:rPr>
                <w:rFonts w:hint="eastAsia"/>
                <w:szCs w:val="21"/>
              </w:rPr>
              <w:t>福建省职业院校技能大赛(高职组)电子商务赛项</w:t>
            </w:r>
            <w:r>
              <w:rPr>
                <w:szCs w:val="21"/>
              </w:rPr>
              <w:br w:type="textWrapping"/>
            </w:r>
            <w:r>
              <w:rPr>
                <w:rFonts w:hint="eastAsia"/>
                <w:szCs w:val="21"/>
              </w:rPr>
              <w:t>福建省教育厅</w:t>
            </w:r>
          </w:p>
        </w:tc>
        <w:tc>
          <w:tcPr>
            <w:tcW w:w="1243" w:type="dxa"/>
            <w:noWrap/>
            <w:vAlign w:val="center"/>
          </w:tcPr>
          <w:p w14:paraId="774E9333">
            <w:pPr>
              <w:jc w:val="center"/>
              <w:rPr>
                <w:szCs w:val="21"/>
              </w:rPr>
            </w:pPr>
            <w:r>
              <w:rPr>
                <w:rFonts w:hint="eastAsia"/>
                <w:szCs w:val="21"/>
              </w:rPr>
              <w:t>电子商务师、互联网营销师</w:t>
            </w:r>
          </w:p>
        </w:tc>
      </w:tr>
      <w:tr w14:paraId="3593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86" w:type="dxa"/>
            <w:noWrap/>
            <w:vAlign w:val="center"/>
          </w:tcPr>
          <w:p w14:paraId="31ED8320">
            <w:pPr>
              <w:jc w:val="center"/>
              <w:rPr>
                <w:szCs w:val="21"/>
              </w:rPr>
            </w:pPr>
            <w:r>
              <w:rPr>
                <w:rFonts w:hint="eastAsia"/>
                <w:szCs w:val="21"/>
              </w:rPr>
              <w:t>9</w:t>
            </w:r>
          </w:p>
        </w:tc>
        <w:tc>
          <w:tcPr>
            <w:tcW w:w="696" w:type="dxa"/>
            <w:vMerge w:val="continue"/>
            <w:noWrap/>
            <w:vAlign w:val="center"/>
          </w:tcPr>
          <w:p w14:paraId="7FCC3BA3">
            <w:pPr>
              <w:jc w:val="center"/>
              <w:rPr>
                <w:szCs w:val="21"/>
              </w:rPr>
            </w:pPr>
          </w:p>
        </w:tc>
        <w:tc>
          <w:tcPr>
            <w:tcW w:w="1578" w:type="dxa"/>
            <w:noWrap/>
            <w:vAlign w:val="center"/>
          </w:tcPr>
          <w:p w14:paraId="5918D453">
            <w:pPr>
              <w:jc w:val="center"/>
              <w:rPr>
                <w:szCs w:val="21"/>
              </w:rPr>
            </w:pPr>
            <w:r>
              <w:rPr>
                <w:rFonts w:hint="eastAsia"/>
                <w:szCs w:val="21"/>
              </w:rPr>
              <w:t>电商产品采购专员</w:t>
            </w:r>
          </w:p>
        </w:tc>
        <w:tc>
          <w:tcPr>
            <w:tcW w:w="1570" w:type="dxa"/>
            <w:noWrap/>
            <w:vAlign w:val="center"/>
          </w:tcPr>
          <w:p w14:paraId="28965496">
            <w:pPr>
              <w:jc w:val="center"/>
              <w:rPr>
                <w:szCs w:val="21"/>
              </w:rPr>
            </w:pPr>
            <w:r>
              <w:rPr>
                <w:rFonts w:hint="eastAsia"/>
                <w:szCs w:val="21"/>
              </w:rPr>
              <w:t>用网络平台开拓市场，及时了解市场信息，负责产品的市场的选品与采购；</w:t>
            </w:r>
          </w:p>
        </w:tc>
        <w:tc>
          <w:tcPr>
            <w:tcW w:w="1592" w:type="dxa"/>
            <w:noWrap/>
            <w:vAlign w:val="center"/>
          </w:tcPr>
          <w:p w14:paraId="2A37CF91">
            <w:pPr>
              <w:jc w:val="center"/>
              <w:rPr>
                <w:szCs w:val="21"/>
              </w:rPr>
            </w:pPr>
            <w:r>
              <w:rPr>
                <w:rFonts w:hint="eastAsia"/>
                <w:szCs w:val="21"/>
              </w:rPr>
              <w:t>网店经营数据监控；市场与竞争环境分析；爆款数据维护；网店经营数据采集；网店经营数据分析；活动数据分析；内容推广数据分析；售后数据统计；</w:t>
            </w:r>
          </w:p>
        </w:tc>
        <w:tc>
          <w:tcPr>
            <w:tcW w:w="1800" w:type="dxa"/>
            <w:noWrap/>
            <w:vAlign w:val="center"/>
          </w:tcPr>
          <w:p w14:paraId="6288AD23">
            <w:pPr>
              <w:jc w:val="left"/>
              <w:rPr>
                <w:szCs w:val="21"/>
              </w:rPr>
            </w:pPr>
            <w:r>
              <w:rPr>
                <w:rFonts w:hint="eastAsia"/>
                <w:szCs w:val="21"/>
              </w:rPr>
              <w:t>数据收集与分析</w:t>
            </w:r>
          </w:p>
          <w:p w14:paraId="3066F886">
            <w:pPr>
              <w:pStyle w:val="3"/>
              <w:numPr>
                <w:ilvl w:val="0"/>
                <w:numId w:val="0"/>
              </w:numPr>
              <w:spacing w:before="120"/>
              <w:jc w:val="left"/>
              <w:rPr>
                <w:sz w:val="21"/>
                <w:szCs w:val="21"/>
              </w:rPr>
            </w:pPr>
            <w:r>
              <w:rPr>
                <w:rFonts w:hint="eastAsia"/>
                <w:sz w:val="21"/>
                <w:szCs w:val="21"/>
              </w:rPr>
              <w:t>电子商务运营推广</w:t>
            </w:r>
          </w:p>
          <w:p w14:paraId="3A22B5AF">
            <w:pPr>
              <w:jc w:val="center"/>
              <w:rPr>
                <w:szCs w:val="21"/>
              </w:rPr>
            </w:pPr>
            <w:r>
              <w:rPr>
                <w:rFonts w:hint="eastAsia"/>
                <w:szCs w:val="21"/>
              </w:rPr>
              <w:t>网络营销策划</w:t>
            </w:r>
          </w:p>
        </w:tc>
        <w:tc>
          <w:tcPr>
            <w:tcW w:w="1561" w:type="dxa"/>
            <w:noWrap/>
            <w:vAlign w:val="center"/>
          </w:tcPr>
          <w:p w14:paraId="60A0C367">
            <w:pPr>
              <w:jc w:val="center"/>
              <w:rPr>
                <w:szCs w:val="21"/>
              </w:rPr>
            </w:pPr>
            <w:r>
              <w:rPr>
                <w:rFonts w:hint="eastAsia"/>
                <w:szCs w:val="21"/>
              </w:rPr>
              <w:t>福建省职业院校技能大赛(高职组)电子商务赛项</w:t>
            </w:r>
            <w:r>
              <w:rPr>
                <w:szCs w:val="21"/>
              </w:rPr>
              <w:br w:type="textWrapping"/>
            </w:r>
            <w:r>
              <w:rPr>
                <w:rFonts w:hint="eastAsia"/>
                <w:szCs w:val="21"/>
              </w:rPr>
              <w:t>福建省教育厅</w:t>
            </w:r>
          </w:p>
        </w:tc>
        <w:tc>
          <w:tcPr>
            <w:tcW w:w="1243" w:type="dxa"/>
            <w:noWrap/>
            <w:vAlign w:val="center"/>
          </w:tcPr>
          <w:p w14:paraId="1275358A">
            <w:pPr>
              <w:jc w:val="center"/>
              <w:rPr>
                <w:szCs w:val="21"/>
              </w:rPr>
            </w:pPr>
            <w:r>
              <w:rPr>
                <w:rFonts w:hint="eastAsia"/>
                <w:szCs w:val="21"/>
              </w:rPr>
              <w:t>电子商务师、互联网营销师</w:t>
            </w:r>
          </w:p>
        </w:tc>
      </w:tr>
    </w:tbl>
    <w:p w14:paraId="11D2CE75">
      <w:pPr>
        <w:pStyle w:val="43"/>
      </w:pPr>
    </w:p>
    <w:p w14:paraId="5F4722D6">
      <w:pPr>
        <w:pStyle w:val="43"/>
      </w:pPr>
    </w:p>
    <w:p w14:paraId="47105EC2">
      <w:pPr>
        <w:spacing w:line="440" w:lineRule="exact"/>
        <w:ind w:firstLine="482"/>
        <w:rPr>
          <w:rFonts w:eastAsia="黑体"/>
          <w:b/>
          <w:sz w:val="24"/>
        </w:rPr>
      </w:pPr>
      <w:r>
        <w:rPr>
          <w:rFonts w:eastAsia="黑体"/>
          <w:b/>
          <w:sz w:val="24"/>
        </w:rPr>
        <w:t>五、培养目标和培养规格</w:t>
      </w:r>
    </w:p>
    <w:p w14:paraId="371E1877">
      <w:pPr>
        <w:spacing w:line="460" w:lineRule="exact"/>
        <w:ind w:firstLine="480"/>
        <w:rPr>
          <w:sz w:val="24"/>
        </w:rPr>
      </w:pPr>
      <w:r>
        <w:rPr>
          <w:sz w:val="24"/>
        </w:rPr>
        <w:t>（一）培养目标</w:t>
      </w:r>
    </w:p>
    <w:p w14:paraId="189D57C9">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本专业培养德智体美劳全面发展，掌握扎实的科学文化基础和零售管理、供应链管理、市场与网络营销、商务数据分析、互联网销售、客户服务管理、电子商务法律法规等知识，具备运营数据采集与分析、用户运营与管理、商品发布与优化、社群运营管理、全渠道营销方案设计、O2O销售、智能客服训练、视觉营销设计、互联网产品规划与开发等能力，具有工匠精神和信息素养，能够从事数据化运营、网店运营、社群运营、行业运营、营销活动策划与执行、销售方案执行与优化、客户服务管理、视觉设计、互联网及电商产品开发等工作的高素质技术技能人才。</w:t>
      </w:r>
    </w:p>
    <w:p w14:paraId="673D8997">
      <w:pPr>
        <w:spacing w:line="460" w:lineRule="exact"/>
        <w:ind w:firstLine="480"/>
        <w:rPr>
          <w:rFonts w:hint="eastAsia" w:ascii="宋体" w:hAnsi="宋体" w:cs="宋体"/>
          <w:spacing w:val="7"/>
          <w:sz w:val="24"/>
          <w:szCs w:val="24"/>
        </w:rPr>
      </w:pPr>
      <w:r>
        <w:rPr>
          <w:rFonts w:ascii="宋体" w:hAnsi="宋体" w:cs="宋体"/>
          <w:spacing w:val="7"/>
          <w:sz w:val="24"/>
          <w:szCs w:val="24"/>
        </w:rPr>
        <w:t>（二）培养规格</w:t>
      </w:r>
    </w:p>
    <w:p w14:paraId="3ED46250">
      <w:pPr>
        <w:spacing w:line="460" w:lineRule="exact"/>
        <w:ind w:firstLine="480" w:firstLineChars="200"/>
        <w:rPr>
          <w:sz w:val="24"/>
          <w:szCs w:val="24"/>
        </w:rPr>
      </w:pPr>
      <w:r>
        <w:rPr>
          <w:sz w:val="24"/>
          <w:szCs w:val="24"/>
        </w:rPr>
        <w:t>1 、素质要求</w:t>
      </w:r>
    </w:p>
    <w:p w14:paraId="74CC6596">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(1)具有正确的世界观、人生观、价值观。坚决拥护中国共产党领导，树立中国特色社会主义共同理想，践行社会主义核心价值观，具有爱国情感、国家认同感、中华民族自豪感，遵守法律，遵规守纪，具有社会责任感和参与意识。</w:t>
      </w:r>
    </w:p>
    <w:p w14:paraId="6062131E">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(2)具有良好的职业道德和职业素养。遵守、履行道德准则和行为规范；尊重劳动、热爱劳动；崇德向善、诚实守信、爱岗敬业，具有精益求精的工匠精神；具有集体意识和团队合作精神，具有质量意识、绿色环保意识、安全意识、职业生涯规划意识等；具有从事相关职业应具备的其他职业素养要求。</w:t>
      </w:r>
    </w:p>
    <w:p w14:paraId="2D8447D5">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(3)具有良好的身心素质和人文素养。达到《国家学生体质健康标准》要求，具有健康的体魄和心理、健全的人格；具有一定的审美和人文素养。掌握一定的学习方法，具有良好的生活习惯、行为习惯和自我管理能力。</w:t>
      </w:r>
    </w:p>
    <w:p w14:paraId="46C4795D">
      <w:pPr>
        <w:spacing w:line="460" w:lineRule="exact"/>
        <w:ind w:firstLine="480" w:firstLineChars="200"/>
        <w:rPr>
          <w:sz w:val="24"/>
          <w:szCs w:val="24"/>
        </w:rPr>
      </w:pPr>
      <w:r>
        <w:rPr>
          <w:sz w:val="24"/>
          <w:szCs w:val="24"/>
        </w:rPr>
        <w:t>2、知识要求</w:t>
      </w:r>
    </w:p>
    <w:p w14:paraId="7A70CD75">
      <w:pPr>
        <w:spacing w:line="460" w:lineRule="exact"/>
        <w:ind w:firstLine="480"/>
        <w:rPr>
          <w:rFonts w:hint="eastAsia" w:ascii="宋体" w:hAnsi="宋体" w:cs="宋体"/>
          <w:spacing w:val="7"/>
          <w:sz w:val="24"/>
          <w:szCs w:val="24"/>
        </w:rPr>
      </w:pPr>
      <w:r>
        <w:rPr>
          <w:rFonts w:ascii="宋体" w:hAnsi="宋体" w:cs="宋体"/>
          <w:spacing w:val="7"/>
          <w:sz w:val="24"/>
          <w:szCs w:val="24"/>
        </w:rPr>
        <w:t>（1）掌握必备的思想政治理论、科学文化基础知识和中华优秀传统文化知识</w:t>
      </w:r>
      <w:r>
        <w:rPr>
          <w:rFonts w:hint="eastAsia" w:ascii="宋体" w:hAnsi="宋体" w:cs="宋体"/>
          <w:spacing w:val="7"/>
          <w:sz w:val="24"/>
          <w:szCs w:val="24"/>
        </w:rPr>
        <w:t>。</w:t>
      </w:r>
    </w:p>
    <w:p w14:paraId="5486F830">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（2）熟悉与本专业相关的法律法规以及环境保护、安全消防等知识。</w:t>
      </w:r>
    </w:p>
    <w:p w14:paraId="58EC3ED9">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（3）掌握消费者心理分析的基本内容和分析方法。</w:t>
      </w:r>
    </w:p>
    <w:p w14:paraId="7A33FCDF">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（4）掌握电子商务基本分类。</w:t>
      </w:r>
    </w:p>
    <w:p w14:paraId="3778E263">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（5）掌握网店商品图片及详情页面的制作方法。</w:t>
      </w:r>
    </w:p>
    <w:p w14:paraId="3391AEAE">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（6）掌握店铺运营的基本营销推广设置、打造商品基础销量与评价以及制定商品运营推广方案。</w:t>
      </w:r>
    </w:p>
    <w:p w14:paraId="76E72452">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（7）掌握短视频剪辑与后期处理的内容。</w:t>
      </w:r>
    </w:p>
    <w:p w14:paraId="1C695933">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（8）掌握直播脚本设计方法以及学会撰写直播活动策划。</w:t>
      </w:r>
    </w:p>
    <w:p w14:paraId="108FB34D">
      <w:pPr>
        <w:spacing w:line="460" w:lineRule="exact"/>
        <w:ind w:firstLine="480" w:firstLineChars="200"/>
        <w:rPr>
          <w:sz w:val="24"/>
          <w:szCs w:val="24"/>
        </w:rPr>
      </w:pPr>
      <w:r>
        <w:rPr>
          <w:rFonts w:hint="eastAsia"/>
          <w:sz w:val="24"/>
          <w:szCs w:val="24"/>
        </w:rPr>
        <w:t>3、能力要求</w:t>
      </w:r>
    </w:p>
    <w:p w14:paraId="73DE462B">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(1)学习能力：具有个人职业生涯规划的能力、独立学习和继续学习能力，以及学习新技术与知识转移能力。</w:t>
      </w:r>
    </w:p>
    <w:p w14:paraId="3136DE7A">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(2)工作能力：具备制定工作计划的能力、确定工作方法的能力和完成工作任务的策略能力。具备较强的决策能力和适应岗位变化的能力。</w:t>
      </w:r>
    </w:p>
    <w:p w14:paraId="2101B5BB">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(3)创新创业能力：具备创新意识、创新能力及创业精神，科学合理地分析问题，提出合理的解决方案的能力。</w:t>
      </w:r>
    </w:p>
    <w:p w14:paraId="05173E65">
      <w:pPr>
        <w:spacing w:line="440" w:lineRule="exact"/>
        <w:ind w:firstLine="482"/>
        <w:rPr>
          <w:rFonts w:eastAsia="黑体"/>
          <w:b/>
          <w:sz w:val="24"/>
        </w:rPr>
      </w:pPr>
    </w:p>
    <w:p w14:paraId="23301152">
      <w:pPr>
        <w:spacing w:line="440" w:lineRule="exact"/>
        <w:ind w:firstLine="482"/>
        <w:rPr>
          <w:rFonts w:eastAsia="黑体"/>
          <w:b/>
          <w:sz w:val="24"/>
        </w:rPr>
      </w:pPr>
      <w:r>
        <w:rPr>
          <w:rFonts w:eastAsia="黑体"/>
          <w:b/>
          <w:sz w:val="24"/>
        </w:rPr>
        <w:t>六、人才培养模式</w:t>
      </w:r>
    </w:p>
    <w:p w14:paraId="317D2CF3">
      <w:pPr>
        <w:spacing w:line="460" w:lineRule="exact"/>
        <w:ind w:firstLine="480"/>
        <w:rPr>
          <w:rFonts w:hint="eastAsia" w:ascii="宋体" w:hAnsi="宋体" w:cs="宋体"/>
          <w:spacing w:val="7"/>
          <w:sz w:val="24"/>
          <w:szCs w:val="24"/>
        </w:rPr>
      </w:pPr>
      <w:r>
        <w:rPr>
          <w:rFonts w:hint="eastAsia" w:ascii="宋体" w:hAnsi="宋体" w:cs="宋体"/>
          <w:spacing w:val="7"/>
          <w:sz w:val="24"/>
          <w:szCs w:val="24"/>
        </w:rPr>
        <w:t>以“一条主线、二元育人、三位一体、四方协同、五维融合”的电子商务专业群的人才培养模式为导向，电子商务专业采用四元联动、三阶递进、两型育人的“432”人才培养模式，建立政府、企业、行业协会、学校四元联动机制，在政府主导下，学校、行业协会、企业之间协同合作，共同构建人才培养体系；构建电商基础知识掌握阶段、电商综合技能掌握阶段、电商专业特长掌握阶段三个阶段，分阶段搭建专业课程体系，采取不同的育人方式；培养具备创业意识、创新精神的“就业型”和“创业型”两型人才。</w:t>
      </w:r>
    </w:p>
    <w:p w14:paraId="0D122160">
      <w:pPr>
        <w:spacing w:line="460" w:lineRule="exact"/>
        <w:ind w:firstLine="480"/>
        <w:rPr>
          <w:rFonts w:hint="eastAsia" w:ascii="宋体" w:hAnsi="宋体" w:cs="宋体"/>
          <w:spacing w:val="7"/>
          <w:sz w:val="24"/>
          <w:szCs w:val="24"/>
        </w:rPr>
      </w:pPr>
    </w:p>
    <w:p w14:paraId="40075BC3">
      <w:pPr>
        <w:spacing w:line="460" w:lineRule="exact"/>
        <w:ind w:firstLine="480"/>
        <w:rPr>
          <w:rFonts w:hint="eastAsia" w:ascii="宋体" w:hAnsi="宋体" w:cs="宋体"/>
          <w:spacing w:val="7"/>
          <w:sz w:val="24"/>
          <w:szCs w:val="24"/>
        </w:rPr>
      </w:pPr>
    </w:p>
    <w:p w14:paraId="4F72F481">
      <w:pPr>
        <w:spacing w:line="460" w:lineRule="exact"/>
        <w:ind w:firstLine="480"/>
        <w:rPr>
          <w:rFonts w:hint="eastAsia" w:ascii="宋体" w:hAnsi="宋体" w:cs="宋体"/>
          <w:spacing w:val="7"/>
          <w:sz w:val="24"/>
          <w:szCs w:val="24"/>
        </w:rPr>
      </w:pPr>
      <w:r>
        <w:drawing>
          <wp:anchor distT="0" distB="0" distL="114300" distR="114300" simplePos="0" relativeHeight="251659264" behindDoc="1" locked="0" layoutInCell="1" allowOverlap="1">
            <wp:simplePos x="0" y="0"/>
            <wp:positionH relativeFrom="column">
              <wp:posOffset>317500</wp:posOffset>
            </wp:positionH>
            <wp:positionV relativeFrom="paragraph">
              <wp:posOffset>6350</wp:posOffset>
            </wp:positionV>
            <wp:extent cx="4635500" cy="2558415"/>
            <wp:effectExtent l="0" t="0" r="0" b="0"/>
            <wp:wrapNone/>
            <wp:docPr id="1226344415" name="IM 2"/>
            <wp:cNvGraphicFramePr/>
            <a:graphic xmlns:a="http://schemas.openxmlformats.org/drawingml/2006/main">
              <a:graphicData uri="http://schemas.openxmlformats.org/drawingml/2006/picture">
                <pic:pic xmlns:pic="http://schemas.openxmlformats.org/drawingml/2006/picture">
                  <pic:nvPicPr>
                    <pic:cNvPr id="1226344415" name="IM 2"/>
                    <pic:cNvPicPr/>
                  </pic:nvPicPr>
                  <pic:blipFill>
                    <a:blip r:embed="rId7">
                      <a:extLst>
                        <a:ext uri="{28A0092B-C50C-407E-A947-70E740481C1C}">
                          <a14:useLocalDpi xmlns:a14="http://schemas.microsoft.com/office/drawing/2010/main" val="0"/>
                        </a:ext>
                      </a:extLst>
                    </a:blip>
                    <a:stretch>
                      <a:fillRect/>
                    </a:stretch>
                  </pic:blipFill>
                  <pic:spPr>
                    <a:xfrm>
                      <a:off x="0" y="0"/>
                      <a:ext cx="4635427" cy="2558205"/>
                    </a:xfrm>
                    <a:prstGeom prst="rect">
                      <a:avLst/>
                    </a:prstGeom>
                  </pic:spPr>
                </pic:pic>
              </a:graphicData>
            </a:graphic>
          </wp:anchor>
        </w:drawing>
      </w:r>
    </w:p>
    <w:p w14:paraId="628C9C58">
      <w:pPr>
        <w:spacing w:line="460" w:lineRule="exact"/>
        <w:ind w:firstLine="480"/>
        <w:rPr>
          <w:rFonts w:hint="eastAsia" w:ascii="宋体" w:hAnsi="宋体" w:cs="宋体"/>
          <w:spacing w:val="7"/>
          <w:sz w:val="24"/>
          <w:szCs w:val="24"/>
        </w:rPr>
      </w:pPr>
    </w:p>
    <w:p w14:paraId="66FC3BAD">
      <w:pPr>
        <w:spacing w:line="460" w:lineRule="exact"/>
        <w:ind w:firstLine="480"/>
        <w:rPr>
          <w:rFonts w:hint="eastAsia" w:ascii="宋体" w:hAnsi="宋体" w:cs="宋体"/>
          <w:spacing w:val="7"/>
          <w:sz w:val="24"/>
          <w:szCs w:val="24"/>
        </w:rPr>
      </w:pPr>
    </w:p>
    <w:p w14:paraId="5581CCD8">
      <w:pPr>
        <w:spacing w:line="460" w:lineRule="exact"/>
        <w:ind w:firstLine="480"/>
        <w:rPr>
          <w:rFonts w:hint="eastAsia" w:ascii="宋体" w:hAnsi="宋体" w:cs="宋体"/>
          <w:spacing w:val="7"/>
          <w:sz w:val="24"/>
          <w:szCs w:val="24"/>
        </w:rPr>
      </w:pPr>
    </w:p>
    <w:p w14:paraId="5EF302FC">
      <w:pPr>
        <w:spacing w:line="460" w:lineRule="exact"/>
        <w:ind w:firstLine="480"/>
        <w:rPr>
          <w:rFonts w:hint="eastAsia" w:ascii="宋体" w:hAnsi="宋体" w:cs="宋体"/>
          <w:spacing w:val="7"/>
          <w:sz w:val="24"/>
          <w:szCs w:val="24"/>
        </w:rPr>
      </w:pPr>
    </w:p>
    <w:p w14:paraId="769F99C4">
      <w:pPr>
        <w:spacing w:line="460" w:lineRule="exact"/>
        <w:ind w:firstLine="480"/>
        <w:rPr>
          <w:rFonts w:hint="eastAsia" w:ascii="宋体" w:hAnsi="宋体" w:cs="宋体"/>
          <w:spacing w:val="7"/>
          <w:sz w:val="24"/>
          <w:szCs w:val="24"/>
        </w:rPr>
      </w:pPr>
    </w:p>
    <w:p w14:paraId="621E48AE">
      <w:pPr>
        <w:spacing w:line="460" w:lineRule="exact"/>
        <w:ind w:firstLine="480"/>
        <w:rPr>
          <w:rFonts w:hint="eastAsia" w:ascii="宋体" w:hAnsi="宋体" w:cs="宋体"/>
          <w:spacing w:val="7"/>
          <w:sz w:val="24"/>
          <w:szCs w:val="24"/>
        </w:rPr>
      </w:pPr>
    </w:p>
    <w:p w14:paraId="60F28FFB">
      <w:pPr>
        <w:spacing w:line="460" w:lineRule="exact"/>
        <w:ind w:firstLine="480"/>
        <w:rPr>
          <w:rFonts w:hint="eastAsia" w:ascii="宋体" w:hAnsi="宋体" w:cs="宋体"/>
          <w:spacing w:val="7"/>
          <w:sz w:val="24"/>
          <w:szCs w:val="24"/>
        </w:rPr>
      </w:pPr>
    </w:p>
    <w:p w14:paraId="0AB8768C">
      <w:pPr>
        <w:spacing w:line="460" w:lineRule="exact"/>
        <w:ind w:firstLine="480"/>
        <w:rPr>
          <w:rFonts w:hint="eastAsia" w:ascii="宋体" w:hAnsi="宋体" w:cs="宋体"/>
          <w:spacing w:val="7"/>
          <w:sz w:val="24"/>
          <w:szCs w:val="24"/>
        </w:rPr>
      </w:pPr>
    </w:p>
    <w:p w14:paraId="1805E8F9">
      <w:pPr>
        <w:widowControl/>
        <w:jc w:val="left"/>
        <w:rPr>
          <w:rFonts w:hint="eastAsia" w:ascii="宋体" w:hAnsi="宋体" w:cs="宋体"/>
          <w:spacing w:val="7"/>
          <w:sz w:val="24"/>
          <w:szCs w:val="24"/>
        </w:rPr>
      </w:pPr>
      <w:r>
        <w:rPr>
          <w:rFonts w:ascii="宋体" w:hAnsi="宋体" w:cs="宋体"/>
          <w:spacing w:val="7"/>
          <w:sz w:val="24"/>
          <w:szCs w:val="24"/>
        </w:rPr>
        <w:br w:type="page"/>
      </w:r>
    </w:p>
    <w:p w14:paraId="55795E59">
      <w:pPr>
        <w:spacing w:line="460" w:lineRule="exact"/>
        <w:ind w:firstLine="480"/>
        <w:rPr>
          <w:rFonts w:hint="eastAsia" w:ascii="宋体" w:hAnsi="宋体" w:cs="宋体"/>
          <w:spacing w:val="7"/>
          <w:sz w:val="24"/>
          <w:szCs w:val="24"/>
        </w:rPr>
      </w:pPr>
    </w:p>
    <w:p w14:paraId="795312B6">
      <w:pPr>
        <w:spacing w:line="440" w:lineRule="exact"/>
        <w:ind w:firstLine="482" w:firstLineChars="200"/>
        <w:rPr>
          <w:rFonts w:eastAsia="黑体"/>
          <w:b/>
          <w:sz w:val="24"/>
        </w:rPr>
      </w:pPr>
      <w:r>
        <w:rPr>
          <w:rFonts w:eastAsia="黑体"/>
          <w:b/>
          <w:sz w:val="24"/>
        </w:rPr>
        <w:t>七、课程</w:t>
      </w:r>
      <w:r>
        <w:rPr>
          <w:rFonts w:hint="eastAsia" w:eastAsia="黑体"/>
          <w:b/>
          <w:sz w:val="24"/>
        </w:rPr>
        <w:t>设置</w:t>
      </w:r>
      <w:r>
        <w:rPr>
          <w:rFonts w:eastAsia="黑体"/>
          <w:b/>
          <w:sz w:val="24"/>
        </w:rPr>
        <w:t>与</w:t>
      </w:r>
      <w:r>
        <w:rPr>
          <w:rFonts w:hint="eastAsia" w:eastAsia="黑体"/>
          <w:b/>
          <w:sz w:val="24"/>
        </w:rPr>
        <w:t>要求</w:t>
      </w:r>
    </w:p>
    <w:p w14:paraId="0301C648">
      <w:pPr>
        <w:spacing w:line="440" w:lineRule="exact"/>
        <w:ind w:firstLine="482"/>
        <w:rPr>
          <w:b/>
          <w:bCs/>
          <w:sz w:val="24"/>
        </w:rPr>
      </w:pPr>
      <w:r>
        <w:rPr>
          <w:b/>
          <w:bCs/>
          <w:sz w:val="24"/>
        </w:rPr>
        <w:t>（</w:t>
      </w:r>
      <w:r>
        <w:rPr>
          <w:rFonts w:hint="eastAsia"/>
          <w:b/>
          <w:bCs/>
          <w:sz w:val="24"/>
        </w:rPr>
        <w:t>一</w:t>
      </w:r>
      <w:r>
        <w:rPr>
          <w:b/>
          <w:bCs/>
          <w:sz w:val="24"/>
        </w:rPr>
        <w:t>）课程体系结构</w:t>
      </w:r>
    </w:p>
    <w:tbl>
      <w:tblPr>
        <w:tblStyle w:val="20"/>
        <w:tblW w:w="72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8"/>
        <w:gridCol w:w="1733"/>
        <w:gridCol w:w="862"/>
        <w:gridCol w:w="3020"/>
      </w:tblGrid>
      <w:tr w14:paraId="3293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58" w:type="dxa"/>
            <w:shd w:val="clear" w:color="auto" w:fill="CCFFCC"/>
            <w:noWrap/>
            <w:vAlign w:val="center"/>
          </w:tcPr>
          <w:p w14:paraId="76207CDD">
            <w:pPr>
              <w:widowControl/>
              <w:adjustRightInd w:val="0"/>
              <w:snapToGrid w:val="0"/>
              <w:jc w:val="center"/>
              <w:rPr>
                <w:b/>
                <w:kern w:val="0"/>
                <w:sz w:val="18"/>
                <w:szCs w:val="18"/>
              </w:rPr>
            </w:pPr>
            <w:r>
              <w:rPr>
                <w:b/>
                <w:kern w:val="0"/>
                <w:sz w:val="18"/>
                <w:szCs w:val="18"/>
              </w:rPr>
              <w:t>课程</w:t>
            </w:r>
            <w:r>
              <w:rPr>
                <w:rFonts w:hint="eastAsia"/>
                <w:b/>
                <w:kern w:val="0"/>
                <w:sz w:val="18"/>
                <w:szCs w:val="18"/>
              </w:rPr>
              <w:t>类别</w:t>
            </w:r>
          </w:p>
        </w:tc>
        <w:tc>
          <w:tcPr>
            <w:tcW w:w="1733" w:type="dxa"/>
            <w:shd w:val="clear" w:color="auto" w:fill="CCFFCC"/>
            <w:noWrap/>
            <w:vAlign w:val="center"/>
          </w:tcPr>
          <w:p w14:paraId="576319C8">
            <w:pPr>
              <w:widowControl/>
              <w:adjustRightInd w:val="0"/>
              <w:snapToGrid w:val="0"/>
              <w:jc w:val="center"/>
              <w:rPr>
                <w:b/>
                <w:kern w:val="0"/>
                <w:sz w:val="18"/>
                <w:szCs w:val="18"/>
              </w:rPr>
            </w:pPr>
            <w:r>
              <w:rPr>
                <w:b/>
                <w:kern w:val="0"/>
                <w:sz w:val="18"/>
                <w:szCs w:val="18"/>
              </w:rPr>
              <w:t>课程</w:t>
            </w:r>
            <w:r>
              <w:rPr>
                <w:rFonts w:hint="eastAsia"/>
                <w:b/>
                <w:kern w:val="0"/>
                <w:sz w:val="18"/>
                <w:szCs w:val="18"/>
              </w:rPr>
              <w:t>性质</w:t>
            </w:r>
          </w:p>
        </w:tc>
        <w:tc>
          <w:tcPr>
            <w:tcW w:w="862" w:type="dxa"/>
            <w:shd w:val="clear" w:color="auto" w:fill="CCFFCC"/>
            <w:noWrap/>
            <w:vAlign w:val="center"/>
          </w:tcPr>
          <w:p w14:paraId="0FE0E301">
            <w:pPr>
              <w:widowControl/>
              <w:adjustRightInd w:val="0"/>
              <w:snapToGrid w:val="0"/>
              <w:jc w:val="center"/>
              <w:rPr>
                <w:b/>
                <w:kern w:val="0"/>
                <w:sz w:val="18"/>
                <w:szCs w:val="18"/>
              </w:rPr>
            </w:pPr>
            <w:r>
              <w:rPr>
                <w:b/>
                <w:kern w:val="0"/>
                <w:sz w:val="18"/>
                <w:szCs w:val="18"/>
              </w:rPr>
              <w:t>序号</w:t>
            </w:r>
          </w:p>
        </w:tc>
        <w:tc>
          <w:tcPr>
            <w:tcW w:w="3020" w:type="dxa"/>
            <w:shd w:val="clear" w:color="auto" w:fill="CCFFCC"/>
            <w:noWrap/>
            <w:vAlign w:val="center"/>
          </w:tcPr>
          <w:p w14:paraId="41714C91">
            <w:pPr>
              <w:widowControl/>
              <w:adjustRightInd w:val="0"/>
              <w:snapToGrid w:val="0"/>
              <w:jc w:val="center"/>
              <w:rPr>
                <w:b/>
                <w:kern w:val="0"/>
                <w:sz w:val="18"/>
                <w:szCs w:val="18"/>
              </w:rPr>
            </w:pPr>
            <w:r>
              <w:rPr>
                <w:b/>
                <w:kern w:val="0"/>
                <w:sz w:val="18"/>
                <w:szCs w:val="18"/>
              </w:rPr>
              <w:t>课程名称</w:t>
            </w:r>
          </w:p>
        </w:tc>
      </w:tr>
      <w:tr w14:paraId="06C19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58" w:type="dxa"/>
            <w:vMerge w:val="restart"/>
            <w:noWrap/>
            <w:vAlign w:val="center"/>
          </w:tcPr>
          <w:p w14:paraId="56372CEA">
            <w:pPr>
              <w:widowControl/>
              <w:adjustRightInd w:val="0"/>
              <w:snapToGrid w:val="0"/>
              <w:jc w:val="center"/>
              <w:rPr>
                <w:bCs/>
                <w:kern w:val="0"/>
                <w:sz w:val="18"/>
                <w:szCs w:val="18"/>
              </w:rPr>
            </w:pPr>
          </w:p>
          <w:p w14:paraId="2C935A4D">
            <w:pPr>
              <w:widowControl/>
              <w:adjustRightInd w:val="0"/>
              <w:snapToGrid w:val="0"/>
              <w:jc w:val="center"/>
              <w:rPr>
                <w:bCs/>
                <w:kern w:val="0"/>
                <w:sz w:val="18"/>
                <w:szCs w:val="18"/>
              </w:rPr>
            </w:pPr>
          </w:p>
          <w:p w14:paraId="2BFC00AF">
            <w:pPr>
              <w:widowControl/>
              <w:adjustRightInd w:val="0"/>
              <w:snapToGrid w:val="0"/>
              <w:jc w:val="center"/>
              <w:rPr>
                <w:bCs/>
                <w:kern w:val="0"/>
                <w:sz w:val="18"/>
                <w:szCs w:val="18"/>
              </w:rPr>
            </w:pPr>
          </w:p>
          <w:p w14:paraId="7DB302B3">
            <w:pPr>
              <w:widowControl/>
              <w:adjustRightInd w:val="0"/>
              <w:snapToGrid w:val="0"/>
              <w:jc w:val="center"/>
              <w:rPr>
                <w:bCs/>
                <w:kern w:val="0"/>
                <w:sz w:val="18"/>
                <w:szCs w:val="18"/>
              </w:rPr>
            </w:pPr>
            <w:r>
              <w:rPr>
                <w:bCs/>
                <w:kern w:val="0"/>
                <w:sz w:val="18"/>
                <w:szCs w:val="18"/>
              </w:rPr>
              <w:t>公共基础课程</w:t>
            </w:r>
          </w:p>
        </w:tc>
        <w:tc>
          <w:tcPr>
            <w:tcW w:w="1733" w:type="dxa"/>
            <w:vMerge w:val="restart"/>
            <w:noWrap/>
            <w:vAlign w:val="center"/>
          </w:tcPr>
          <w:p w14:paraId="577B9805">
            <w:pPr>
              <w:widowControl/>
              <w:adjustRightInd w:val="0"/>
              <w:snapToGrid w:val="0"/>
              <w:jc w:val="center"/>
              <w:rPr>
                <w:bCs/>
                <w:kern w:val="0"/>
                <w:sz w:val="18"/>
                <w:szCs w:val="18"/>
              </w:rPr>
            </w:pPr>
            <w:r>
              <w:rPr>
                <w:bCs/>
                <w:kern w:val="0"/>
                <w:sz w:val="18"/>
                <w:szCs w:val="18"/>
              </w:rPr>
              <w:t>公共基础</w:t>
            </w:r>
            <w:r>
              <w:rPr>
                <w:rFonts w:hint="eastAsia"/>
                <w:bCs/>
                <w:kern w:val="0"/>
                <w:sz w:val="18"/>
                <w:szCs w:val="18"/>
              </w:rPr>
              <w:t>必修</w:t>
            </w:r>
          </w:p>
        </w:tc>
        <w:tc>
          <w:tcPr>
            <w:tcW w:w="862" w:type="dxa"/>
            <w:noWrap/>
            <w:vAlign w:val="center"/>
          </w:tcPr>
          <w:p w14:paraId="3B83CF8F">
            <w:pPr>
              <w:widowControl/>
              <w:adjustRightInd w:val="0"/>
              <w:snapToGrid w:val="0"/>
              <w:jc w:val="center"/>
              <w:rPr>
                <w:bCs/>
                <w:kern w:val="0"/>
                <w:sz w:val="18"/>
                <w:szCs w:val="18"/>
              </w:rPr>
            </w:pPr>
            <w:r>
              <w:rPr>
                <w:bCs/>
                <w:kern w:val="0"/>
                <w:sz w:val="18"/>
                <w:szCs w:val="18"/>
              </w:rPr>
              <w:t>1</w:t>
            </w:r>
          </w:p>
        </w:tc>
        <w:tc>
          <w:tcPr>
            <w:tcW w:w="3020" w:type="dxa"/>
            <w:noWrap/>
            <w:vAlign w:val="center"/>
          </w:tcPr>
          <w:p w14:paraId="4ABE6F53">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思想道德与法治</w:t>
            </w:r>
          </w:p>
        </w:tc>
      </w:tr>
      <w:tr w14:paraId="6FBC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58" w:type="dxa"/>
            <w:vMerge w:val="continue"/>
            <w:noWrap/>
            <w:vAlign w:val="center"/>
          </w:tcPr>
          <w:p w14:paraId="4CAACE34">
            <w:pPr>
              <w:widowControl/>
              <w:adjustRightInd w:val="0"/>
              <w:snapToGrid w:val="0"/>
              <w:jc w:val="left"/>
              <w:rPr>
                <w:bCs/>
                <w:kern w:val="0"/>
                <w:sz w:val="18"/>
                <w:szCs w:val="18"/>
              </w:rPr>
            </w:pPr>
          </w:p>
        </w:tc>
        <w:tc>
          <w:tcPr>
            <w:tcW w:w="1733" w:type="dxa"/>
            <w:vMerge w:val="continue"/>
            <w:noWrap/>
            <w:vAlign w:val="center"/>
          </w:tcPr>
          <w:p w14:paraId="4FB58286">
            <w:pPr>
              <w:widowControl/>
              <w:adjustRightInd w:val="0"/>
              <w:snapToGrid w:val="0"/>
              <w:jc w:val="left"/>
              <w:rPr>
                <w:bCs/>
                <w:kern w:val="0"/>
                <w:sz w:val="18"/>
                <w:szCs w:val="18"/>
              </w:rPr>
            </w:pPr>
          </w:p>
        </w:tc>
        <w:tc>
          <w:tcPr>
            <w:tcW w:w="862" w:type="dxa"/>
            <w:noWrap/>
            <w:vAlign w:val="center"/>
          </w:tcPr>
          <w:p w14:paraId="015D1C29">
            <w:pPr>
              <w:widowControl/>
              <w:adjustRightInd w:val="0"/>
              <w:snapToGrid w:val="0"/>
              <w:jc w:val="center"/>
              <w:rPr>
                <w:bCs/>
                <w:kern w:val="0"/>
                <w:sz w:val="18"/>
                <w:szCs w:val="18"/>
              </w:rPr>
            </w:pPr>
            <w:r>
              <w:rPr>
                <w:bCs/>
                <w:kern w:val="0"/>
                <w:sz w:val="18"/>
                <w:szCs w:val="18"/>
              </w:rPr>
              <w:t>2</w:t>
            </w:r>
          </w:p>
        </w:tc>
        <w:tc>
          <w:tcPr>
            <w:tcW w:w="3020" w:type="dxa"/>
            <w:noWrap/>
            <w:vAlign w:val="center"/>
          </w:tcPr>
          <w:p w14:paraId="6C0DFD53">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毛泽东思想和中国特色社会主义理论体系概论</w:t>
            </w:r>
          </w:p>
        </w:tc>
      </w:tr>
      <w:tr w14:paraId="6488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658" w:type="dxa"/>
            <w:vMerge w:val="continue"/>
            <w:noWrap/>
            <w:vAlign w:val="center"/>
          </w:tcPr>
          <w:p w14:paraId="26164848">
            <w:pPr>
              <w:widowControl/>
              <w:adjustRightInd w:val="0"/>
              <w:snapToGrid w:val="0"/>
              <w:jc w:val="left"/>
              <w:rPr>
                <w:bCs/>
                <w:kern w:val="0"/>
                <w:sz w:val="18"/>
                <w:szCs w:val="18"/>
              </w:rPr>
            </w:pPr>
          </w:p>
        </w:tc>
        <w:tc>
          <w:tcPr>
            <w:tcW w:w="1733" w:type="dxa"/>
            <w:vMerge w:val="continue"/>
            <w:noWrap/>
            <w:vAlign w:val="center"/>
          </w:tcPr>
          <w:p w14:paraId="3FDFC28E">
            <w:pPr>
              <w:widowControl/>
              <w:adjustRightInd w:val="0"/>
              <w:snapToGrid w:val="0"/>
              <w:jc w:val="left"/>
              <w:rPr>
                <w:bCs/>
                <w:kern w:val="0"/>
                <w:sz w:val="18"/>
                <w:szCs w:val="18"/>
              </w:rPr>
            </w:pPr>
          </w:p>
        </w:tc>
        <w:tc>
          <w:tcPr>
            <w:tcW w:w="862" w:type="dxa"/>
            <w:noWrap/>
            <w:vAlign w:val="center"/>
          </w:tcPr>
          <w:p w14:paraId="0637979C">
            <w:pPr>
              <w:widowControl/>
              <w:adjustRightInd w:val="0"/>
              <w:snapToGrid w:val="0"/>
              <w:jc w:val="center"/>
              <w:rPr>
                <w:bCs/>
                <w:kern w:val="0"/>
                <w:sz w:val="18"/>
                <w:szCs w:val="18"/>
              </w:rPr>
            </w:pPr>
            <w:r>
              <w:rPr>
                <w:rFonts w:hint="eastAsia"/>
                <w:bCs/>
                <w:kern w:val="0"/>
                <w:sz w:val="18"/>
                <w:szCs w:val="18"/>
              </w:rPr>
              <w:t>3</w:t>
            </w:r>
          </w:p>
        </w:tc>
        <w:tc>
          <w:tcPr>
            <w:tcW w:w="3020" w:type="dxa"/>
            <w:noWrap/>
            <w:vAlign w:val="center"/>
          </w:tcPr>
          <w:p w14:paraId="1DBFDCDE">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习近平新时代中国特色社会主义思想概论</w:t>
            </w:r>
          </w:p>
        </w:tc>
      </w:tr>
      <w:tr w14:paraId="3CD7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658" w:type="dxa"/>
            <w:vMerge w:val="continue"/>
            <w:noWrap/>
            <w:vAlign w:val="center"/>
          </w:tcPr>
          <w:p w14:paraId="75537263">
            <w:pPr>
              <w:widowControl/>
              <w:adjustRightInd w:val="0"/>
              <w:snapToGrid w:val="0"/>
              <w:jc w:val="left"/>
              <w:rPr>
                <w:bCs/>
                <w:kern w:val="0"/>
                <w:sz w:val="18"/>
                <w:szCs w:val="18"/>
              </w:rPr>
            </w:pPr>
          </w:p>
        </w:tc>
        <w:tc>
          <w:tcPr>
            <w:tcW w:w="1733" w:type="dxa"/>
            <w:vMerge w:val="continue"/>
            <w:noWrap/>
            <w:vAlign w:val="center"/>
          </w:tcPr>
          <w:p w14:paraId="1D5825DF">
            <w:pPr>
              <w:widowControl/>
              <w:adjustRightInd w:val="0"/>
              <w:snapToGrid w:val="0"/>
              <w:jc w:val="left"/>
              <w:rPr>
                <w:bCs/>
                <w:kern w:val="0"/>
                <w:sz w:val="18"/>
                <w:szCs w:val="18"/>
              </w:rPr>
            </w:pPr>
          </w:p>
        </w:tc>
        <w:tc>
          <w:tcPr>
            <w:tcW w:w="862" w:type="dxa"/>
            <w:noWrap/>
            <w:vAlign w:val="center"/>
          </w:tcPr>
          <w:p w14:paraId="59B190AF">
            <w:pPr>
              <w:widowControl/>
              <w:adjustRightInd w:val="0"/>
              <w:snapToGrid w:val="0"/>
              <w:jc w:val="center"/>
              <w:rPr>
                <w:bCs/>
                <w:kern w:val="0"/>
                <w:sz w:val="18"/>
                <w:szCs w:val="18"/>
              </w:rPr>
            </w:pPr>
            <w:r>
              <w:rPr>
                <w:rFonts w:hint="eastAsia"/>
                <w:bCs/>
                <w:kern w:val="0"/>
                <w:sz w:val="18"/>
                <w:szCs w:val="18"/>
              </w:rPr>
              <w:t>4</w:t>
            </w:r>
          </w:p>
        </w:tc>
        <w:tc>
          <w:tcPr>
            <w:tcW w:w="3020" w:type="dxa"/>
            <w:noWrap/>
            <w:vAlign w:val="center"/>
          </w:tcPr>
          <w:p w14:paraId="0C087E04">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形势与政策</w:t>
            </w:r>
          </w:p>
        </w:tc>
      </w:tr>
      <w:tr w14:paraId="75435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1658" w:type="dxa"/>
            <w:vMerge w:val="continue"/>
            <w:noWrap/>
            <w:vAlign w:val="center"/>
          </w:tcPr>
          <w:p w14:paraId="238AB44A">
            <w:pPr>
              <w:widowControl/>
              <w:adjustRightInd w:val="0"/>
              <w:snapToGrid w:val="0"/>
              <w:jc w:val="left"/>
              <w:rPr>
                <w:bCs/>
                <w:kern w:val="0"/>
                <w:sz w:val="18"/>
                <w:szCs w:val="18"/>
              </w:rPr>
            </w:pPr>
          </w:p>
        </w:tc>
        <w:tc>
          <w:tcPr>
            <w:tcW w:w="1733" w:type="dxa"/>
            <w:vMerge w:val="continue"/>
            <w:noWrap/>
            <w:vAlign w:val="center"/>
          </w:tcPr>
          <w:p w14:paraId="1B3334A8">
            <w:pPr>
              <w:widowControl/>
              <w:adjustRightInd w:val="0"/>
              <w:snapToGrid w:val="0"/>
              <w:jc w:val="left"/>
              <w:rPr>
                <w:bCs/>
                <w:kern w:val="0"/>
                <w:sz w:val="18"/>
                <w:szCs w:val="18"/>
              </w:rPr>
            </w:pPr>
          </w:p>
        </w:tc>
        <w:tc>
          <w:tcPr>
            <w:tcW w:w="862" w:type="dxa"/>
            <w:noWrap/>
            <w:vAlign w:val="center"/>
          </w:tcPr>
          <w:p w14:paraId="1677C63C">
            <w:pPr>
              <w:widowControl/>
              <w:adjustRightInd w:val="0"/>
              <w:snapToGrid w:val="0"/>
              <w:jc w:val="center"/>
              <w:rPr>
                <w:bCs/>
                <w:kern w:val="0"/>
                <w:sz w:val="18"/>
                <w:szCs w:val="18"/>
              </w:rPr>
            </w:pPr>
            <w:r>
              <w:rPr>
                <w:rFonts w:hint="eastAsia"/>
                <w:bCs/>
                <w:kern w:val="0"/>
                <w:sz w:val="18"/>
                <w:szCs w:val="18"/>
              </w:rPr>
              <w:t>5</w:t>
            </w:r>
          </w:p>
        </w:tc>
        <w:tc>
          <w:tcPr>
            <w:tcW w:w="3020" w:type="dxa"/>
            <w:noWrap/>
            <w:vAlign w:val="center"/>
          </w:tcPr>
          <w:p w14:paraId="0BFC9DED">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大学生体育与健康</w:t>
            </w:r>
          </w:p>
        </w:tc>
      </w:tr>
      <w:tr w14:paraId="7C1C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58" w:type="dxa"/>
            <w:vMerge w:val="continue"/>
            <w:noWrap/>
            <w:vAlign w:val="center"/>
          </w:tcPr>
          <w:p w14:paraId="330AD6CE">
            <w:pPr>
              <w:widowControl/>
              <w:adjustRightInd w:val="0"/>
              <w:snapToGrid w:val="0"/>
              <w:jc w:val="left"/>
              <w:rPr>
                <w:bCs/>
                <w:kern w:val="0"/>
                <w:sz w:val="18"/>
                <w:szCs w:val="18"/>
              </w:rPr>
            </w:pPr>
          </w:p>
        </w:tc>
        <w:tc>
          <w:tcPr>
            <w:tcW w:w="1733" w:type="dxa"/>
            <w:vMerge w:val="continue"/>
            <w:noWrap/>
            <w:vAlign w:val="center"/>
          </w:tcPr>
          <w:p w14:paraId="41DF6465">
            <w:pPr>
              <w:widowControl/>
              <w:adjustRightInd w:val="0"/>
              <w:snapToGrid w:val="0"/>
              <w:jc w:val="left"/>
              <w:rPr>
                <w:bCs/>
                <w:kern w:val="0"/>
                <w:sz w:val="18"/>
                <w:szCs w:val="18"/>
              </w:rPr>
            </w:pPr>
          </w:p>
        </w:tc>
        <w:tc>
          <w:tcPr>
            <w:tcW w:w="862" w:type="dxa"/>
            <w:noWrap/>
            <w:vAlign w:val="center"/>
          </w:tcPr>
          <w:p w14:paraId="321B3C14">
            <w:pPr>
              <w:widowControl/>
              <w:adjustRightInd w:val="0"/>
              <w:snapToGrid w:val="0"/>
              <w:jc w:val="center"/>
              <w:rPr>
                <w:bCs/>
                <w:kern w:val="0"/>
                <w:sz w:val="18"/>
                <w:szCs w:val="18"/>
              </w:rPr>
            </w:pPr>
            <w:r>
              <w:rPr>
                <w:rFonts w:hint="eastAsia"/>
                <w:bCs/>
                <w:kern w:val="0"/>
                <w:sz w:val="18"/>
                <w:szCs w:val="18"/>
              </w:rPr>
              <w:t>6</w:t>
            </w:r>
          </w:p>
        </w:tc>
        <w:tc>
          <w:tcPr>
            <w:tcW w:w="3020" w:type="dxa"/>
            <w:noWrap/>
            <w:vAlign w:val="center"/>
          </w:tcPr>
          <w:p w14:paraId="59DC8662">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军事理论</w:t>
            </w:r>
          </w:p>
        </w:tc>
      </w:tr>
      <w:tr w14:paraId="679C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1658" w:type="dxa"/>
            <w:vMerge w:val="continue"/>
            <w:noWrap/>
            <w:vAlign w:val="center"/>
          </w:tcPr>
          <w:p w14:paraId="635686E6">
            <w:pPr>
              <w:widowControl/>
              <w:adjustRightInd w:val="0"/>
              <w:snapToGrid w:val="0"/>
              <w:jc w:val="left"/>
              <w:rPr>
                <w:bCs/>
                <w:kern w:val="0"/>
                <w:sz w:val="18"/>
                <w:szCs w:val="18"/>
              </w:rPr>
            </w:pPr>
          </w:p>
        </w:tc>
        <w:tc>
          <w:tcPr>
            <w:tcW w:w="1733" w:type="dxa"/>
            <w:vMerge w:val="continue"/>
            <w:noWrap/>
            <w:vAlign w:val="center"/>
          </w:tcPr>
          <w:p w14:paraId="09821A12">
            <w:pPr>
              <w:widowControl/>
              <w:adjustRightInd w:val="0"/>
              <w:snapToGrid w:val="0"/>
              <w:jc w:val="left"/>
              <w:rPr>
                <w:bCs/>
                <w:kern w:val="0"/>
                <w:sz w:val="18"/>
                <w:szCs w:val="18"/>
              </w:rPr>
            </w:pPr>
          </w:p>
        </w:tc>
        <w:tc>
          <w:tcPr>
            <w:tcW w:w="862" w:type="dxa"/>
            <w:noWrap/>
            <w:vAlign w:val="center"/>
          </w:tcPr>
          <w:p w14:paraId="5F2EE952">
            <w:pPr>
              <w:widowControl/>
              <w:adjustRightInd w:val="0"/>
              <w:snapToGrid w:val="0"/>
              <w:jc w:val="center"/>
              <w:rPr>
                <w:bCs/>
                <w:kern w:val="0"/>
                <w:sz w:val="18"/>
                <w:szCs w:val="18"/>
              </w:rPr>
            </w:pPr>
            <w:r>
              <w:rPr>
                <w:rFonts w:hint="eastAsia"/>
                <w:bCs/>
                <w:kern w:val="0"/>
                <w:sz w:val="18"/>
                <w:szCs w:val="18"/>
              </w:rPr>
              <w:t>7</w:t>
            </w:r>
          </w:p>
        </w:tc>
        <w:tc>
          <w:tcPr>
            <w:tcW w:w="3020" w:type="dxa"/>
            <w:noWrap/>
            <w:vAlign w:val="center"/>
          </w:tcPr>
          <w:p w14:paraId="25B9E541">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大学生心理健康教育</w:t>
            </w:r>
          </w:p>
        </w:tc>
      </w:tr>
      <w:tr w14:paraId="00A8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0002F286">
            <w:pPr>
              <w:widowControl/>
              <w:adjustRightInd w:val="0"/>
              <w:snapToGrid w:val="0"/>
              <w:jc w:val="left"/>
              <w:rPr>
                <w:bCs/>
                <w:kern w:val="0"/>
                <w:sz w:val="18"/>
                <w:szCs w:val="18"/>
              </w:rPr>
            </w:pPr>
          </w:p>
        </w:tc>
        <w:tc>
          <w:tcPr>
            <w:tcW w:w="1733" w:type="dxa"/>
            <w:vMerge w:val="continue"/>
            <w:noWrap/>
            <w:vAlign w:val="center"/>
          </w:tcPr>
          <w:p w14:paraId="0C1E9C34">
            <w:pPr>
              <w:widowControl/>
              <w:adjustRightInd w:val="0"/>
              <w:snapToGrid w:val="0"/>
              <w:jc w:val="left"/>
              <w:rPr>
                <w:bCs/>
                <w:kern w:val="0"/>
                <w:sz w:val="18"/>
                <w:szCs w:val="18"/>
              </w:rPr>
            </w:pPr>
          </w:p>
        </w:tc>
        <w:tc>
          <w:tcPr>
            <w:tcW w:w="862" w:type="dxa"/>
            <w:noWrap/>
            <w:vAlign w:val="center"/>
          </w:tcPr>
          <w:p w14:paraId="0D5B401A">
            <w:pPr>
              <w:widowControl/>
              <w:adjustRightInd w:val="0"/>
              <w:snapToGrid w:val="0"/>
              <w:jc w:val="center"/>
              <w:rPr>
                <w:bCs/>
                <w:kern w:val="0"/>
                <w:sz w:val="18"/>
                <w:szCs w:val="18"/>
              </w:rPr>
            </w:pPr>
            <w:r>
              <w:rPr>
                <w:rFonts w:hint="eastAsia"/>
                <w:bCs/>
                <w:kern w:val="0"/>
                <w:sz w:val="18"/>
                <w:szCs w:val="18"/>
              </w:rPr>
              <w:t>8</w:t>
            </w:r>
          </w:p>
        </w:tc>
        <w:tc>
          <w:tcPr>
            <w:tcW w:w="3020" w:type="dxa"/>
            <w:noWrap/>
            <w:vAlign w:val="center"/>
          </w:tcPr>
          <w:p w14:paraId="00B6D227">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职业生涯规划</w:t>
            </w:r>
          </w:p>
        </w:tc>
      </w:tr>
      <w:tr w14:paraId="66FE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69831C51">
            <w:pPr>
              <w:widowControl/>
              <w:adjustRightInd w:val="0"/>
              <w:snapToGrid w:val="0"/>
              <w:jc w:val="left"/>
              <w:rPr>
                <w:bCs/>
                <w:kern w:val="0"/>
                <w:sz w:val="18"/>
                <w:szCs w:val="18"/>
              </w:rPr>
            </w:pPr>
          </w:p>
        </w:tc>
        <w:tc>
          <w:tcPr>
            <w:tcW w:w="1733" w:type="dxa"/>
            <w:vMerge w:val="continue"/>
            <w:noWrap/>
            <w:vAlign w:val="center"/>
          </w:tcPr>
          <w:p w14:paraId="65E24625">
            <w:pPr>
              <w:widowControl/>
              <w:adjustRightInd w:val="0"/>
              <w:snapToGrid w:val="0"/>
              <w:jc w:val="left"/>
              <w:rPr>
                <w:bCs/>
                <w:kern w:val="0"/>
                <w:sz w:val="18"/>
                <w:szCs w:val="18"/>
              </w:rPr>
            </w:pPr>
          </w:p>
        </w:tc>
        <w:tc>
          <w:tcPr>
            <w:tcW w:w="862" w:type="dxa"/>
            <w:noWrap/>
            <w:vAlign w:val="center"/>
          </w:tcPr>
          <w:p w14:paraId="34A9EE8E">
            <w:pPr>
              <w:widowControl/>
              <w:adjustRightInd w:val="0"/>
              <w:snapToGrid w:val="0"/>
              <w:jc w:val="center"/>
              <w:rPr>
                <w:bCs/>
                <w:kern w:val="0"/>
                <w:sz w:val="18"/>
                <w:szCs w:val="18"/>
              </w:rPr>
            </w:pPr>
            <w:r>
              <w:rPr>
                <w:rFonts w:hint="eastAsia"/>
                <w:bCs/>
                <w:kern w:val="0"/>
                <w:sz w:val="18"/>
                <w:szCs w:val="18"/>
              </w:rPr>
              <w:t>9</w:t>
            </w:r>
          </w:p>
        </w:tc>
        <w:tc>
          <w:tcPr>
            <w:tcW w:w="3020" w:type="dxa"/>
            <w:noWrap/>
          </w:tcPr>
          <w:p w14:paraId="763193C0">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就业指导</w:t>
            </w:r>
          </w:p>
        </w:tc>
      </w:tr>
      <w:tr w14:paraId="00FC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3F68A5E3">
            <w:pPr>
              <w:widowControl/>
              <w:adjustRightInd w:val="0"/>
              <w:snapToGrid w:val="0"/>
              <w:jc w:val="left"/>
              <w:rPr>
                <w:bCs/>
                <w:kern w:val="0"/>
                <w:sz w:val="18"/>
                <w:szCs w:val="18"/>
              </w:rPr>
            </w:pPr>
          </w:p>
        </w:tc>
        <w:tc>
          <w:tcPr>
            <w:tcW w:w="1733" w:type="dxa"/>
            <w:vMerge w:val="continue"/>
            <w:noWrap/>
            <w:vAlign w:val="center"/>
          </w:tcPr>
          <w:p w14:paraId="2CB0DEAA">
            <w:pPr>
              <w:widowControl/>
              <w:adjustRightInd w:val="0"/>
              <w:snapToGrid w:val="0"/>
              <w:jc w:val="left"/>
              <w:rPr>
                <w:bCs/>
                <w:kern w:val="0"/>
                <w:sz w:val="18"/>
                <w:szCs w:val="18"/>
              </w:rPr>
            </w:pPr>
          </w:p>
        </w:tc>
        <w:tc>
          <w:tcPr>
            <w:tcW w:w="862" w:type="dxa"/>
            <w:noWrap/>
            <w:vAlign w:val="center"/>
          </w:tcPr>
          <w:p w14:paraId="185AFA80">
            <w:pPr>
              <w:widowControl/>
              <w:adjustRightInd w:val="0"/>
              <w:snapToGrid w:val="0"/>
              <w:jc w:val="center"/>
              <w:rPr>
                <w:bCs/>
                <w:kern w:val="0"/>
                <w:sz w:val="18"/>
                <w:szCs w:val="18"/>
              </w:rPr>
            </w:pPr>
            <w:r>
              <w:rPr>
                <w:rFonts w:hint="eastAsia"/>
                <w:bCs/>
                <w:kern w:val="0"/>
                <w:sz w:val="18"/>
                <w:szCs w:val="18"/>
              </w:rPr>
              <w:t>10</w:t>
            </w:r>
          </w:p>
        </w:tc>
        <w:tc>
          <w:tcPr>
            <w:tcW w:w="3020" w:type="dxa"/>
            <w:noWrap/>
          </w:tcPr>
          <w:p w14:paraId="7548B2B3">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劳动教育</w:t>
            </w:r>
          </w:p>
        </w:tc>
      </w:tr>
      <w:tr w14:paraId="1BA5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6FA26618">
            <w:pPr>
              <w:widowControl/>
              <w:adjustRightInd w:val="0"/>
              <w:snapToGrid w:val="0"/>
              <w:jc w:val="left"/>
              <w:rPr>
                <w:bCs/>
                <w:kern w:val="0"/>
                <w:sz w:val="18"/>
                <w:szCs w:val="18"/>
              </w:rPr>
            </w:pPr>
          </w:p>
        </w:tc>
        <w:tc>
          <w:tcPr>
            <w:tcW w:w="1733" w:type="dxa"/>
            <w:vMerge w:val="continue"/>
            <w:noWrap/>
            <w:vAlign w:val="center"/>
          </w:tcPr>
          <w:p w14:paraId="44339BE8">
            <w:pPr>
              <w:widowControl/>
              <w:adjustRightInd w:val="0"/>
              <w:snapToGrid w:val="0"/>
              <w:jc w:val="left"/>
              <w:rPr>
                <w:bCs/>
                <w:kern w:val="0"/>
                <w:sz w:val="18"/>
                <w:szCs w:val="18"/>
              </w:rPr>
            </w:pPr>
          </w:p>
        </w:tc>
        <w:tc>
          <w:tcPr>
            <w:tcW w:w="862" w:type="dxa"/>
            <w:noWrap/>
            <w:vAlign w:val="center"/>
          </w:tcPr>
          <w:p w14:paraId="0AF0FBF6">
            <w:pPr>
              <w:widowControl/>
              <w:adjustRightInd w:val="0"/>
              <w:snapToGrid w:val="0"/>
              <w:jc w:val="center"/>
              <w:rPr>
                <w:bCs/>
                <w:kern w:val="0"/>
                <w:sz w:val="18"/>
                <w:szCs w:val="18"/>
              </w:rPr>
            </w:pPr>
            <w:r>
              <w:rPr>
                <w:rFonts w:hint="eastAsia"/>
                <w:bCs/>
                <w:kern w:val="0"/>
                <w:sz w:val="18"/>
                <w:szCs w:val="18"/>
              </w:rPr>
              <w:t>11</w:t>
            </w:r>
          </w:p>
        </w:tc>
        <w:tc>
          <w:tcPr>
            <w:tcW w:w="3020" w:type="dxa"/>
            <w:noWrap/>
          </w:tcPr>
          <w:p w14:paraId="59FEB653">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创新创业基础</w:t>
            </w:r>
          </w:p>
        </w:tc>
      </w:tr>
      <w:tr w14:paraId="2D7F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37B51D5B">
            <w:pPr>
              <w:widowControl/>
              <w:adjustRightInd w:val="0"/>
              <w:snapToGrid w:val="0"/>
              <w:jc w:val="left"/>
              <w:rPr>
                <w:bCs/>
                <w:kern w:val="0"/>
                <w:sz w:val="18"/>
                <w:szCs w:val="18"/>
              </w:rPr>
            </w:pPr>
          </w:p>
        </w:tc>
        <w:tc>
          <w:tcPr>
            <w:tcW w:w="1733" w:type="dxa"/>
            <w:vMerge w:val="continue"/>
            <w:noWrap/>
            <w:vAlign w:val="center"/>
          </w:tcPr>
          <w:p w14:paraId="3A33F111">
            <w:pPr>
              <w:widowControl/>
              <w:adjustRightInd w:val="0"/>
              <w:snapToGrid w:val="0"/>
              <w:jc w:val="left"/>
              <w:rPr>
                <w:bCs/>
                <w:kern w:val="0"/>
                <w:sz w:val="18"/>
                <w:szCs w:val="18"/>
              </w:rPr>
            </w:pPr>
          </w:p>
        </w:tc>
        <w:tc>
          <w:tcPr>
            <w:tcW w:w="862" w:type="dxa"/>
            <w:noWrap/>
            <w:vAlign w:val="center"/>
          </w:tcPr>
          <w:p w14:paraId="75B3FE2D">
            <w:pPr>
              <w:widowControl/>
              <w:adjustRightInd w:val="0"/>
              <w:snapToGrid w:val="0"/>
              <w:jc w:val="center"/>
              <w:rPr>
                <w:bCs/>
                <w:kern w:val="0"/>
                <w:sz w:val="18"/>
                <w:szCs w:val="18"/>
              </w:rPr>
            </w:pPr>
            <w:r>
              <w:rPr>
                <w:rFonts w:hint="eastAsia"/>
                <w:bCs/>
                <w:kern w:val="0"/>
                <w:sz w:val="18"/>
                <w:szCs w:val="18"/>
              </w:rPr>
              <w:t>12</w:t>
            </w:r>
          </w:p>
        </w:tc>
        <w:tc>
          <w:tcPr>
            <w:tcW w:w="3020" w:type="dxa"/>
            <w:noWrap/>
          </w:tcPr>
          <w:p w14:paraId="152AFEDC">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应用数学</w:t>
            </w:r>
          </w:p>
        </w:tc>
      </w:tr>
      <w:tr w14:paraId="2837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1658" w:type="dxa"/>
            <w:vMerge w:val="continue"/>
            <w:noWrap/>
            <w:vAlign w:val="center"/>
          </w:tcPr>
          <w:p w14:paraId="2045A8C3">
            <w:pPr>
              <w:widowControl/>
              <w:adjustRightInd w:val="0"/>
              <w:snapToGrid w:val="0"/>
              <w:jc w:val="left"/>
              <w:rPr>
                <w:bCs/>
                <w:kern w:val="0"/>
                <w:sz w:val="18"/>
                <w:szCs w:val="18"/>
              </w:rPr>
            </w:pPr>
          </w:p>
        </w:tc>
        <w:tc>
          <w:tcPr>
            <w:tcW w:w="1733" w:type="dxa"/>
            <w:vMerge w:val="continue"/>
            <w:noWrap/>
            <w:vAlign w:val="center"/>
          </w:tcPr>
          <w:p w14:paraId="2B6814D6">
            <w:pPr>
              <w:widowControl/>
              <w:adjustRightInd w:val="0"/>
              <w:snapToGrid w:val="0"/>
              <w:jc w:val="left"/>
              <w:rPr>
                <w:bCs/>
                <w:kern w:val="0"/>
                <w:sz w:val="18"/>
                <w:szCs w:val="18"/>
              </w:rPr>
            </w:pPr>
          </w:p>
        </w:tc>
        <w:tc>
          <w:tcPr>
            <w:tcW w:w="862" w:type="dxa"/>
            <w:noWrap/>
            <w:vAlign w:val="center"/>
          </w:tcPr>
          <w:p w14:paraId="52F420F8">
            <w:pPr>
              <w:widowControl/>
              <w:adjustRightInd w:val="0"/>
              <w:snapToGrid w:val="0"/>
              <w:jc w:val="center"/>
              <w:rPr>
                <w:bCs/>
                <w:kern w:val="0"/>
                <w:sz w:val="18"/>
                <w:szCs w:val="18"/>
              </w:rPr>
            </w:pPr>
            <w:r>
              <w:rPr>
                <w:rFonts w:hint="eastAsia"/>
                <w:bCs/>
                <w:kern w:val="0"/>
                <w:sz w:val="18"/>
                <w:szCs w:val="18"/>
              </w:rPr>
              <w:t>13</w:t>
            </w:r>
          </w:p>
        </w:tc>
        <w:tc>
          <w:tcPr>
            <w:tcW w:w="3020" w:type="dxa"/>
            <w:noWrap/>
          </w:tcPr>
          <w:p w14:paraId="7AA1B204">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大学生体育与健康1</w:t>
            </w:r>
          </w:p>
        </w:tc>
      </w:tr>
      <w:tr w14:paraId="6704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658" w:type="dxa"/>
            <w:vMerge w:val="continue"/>
            <w:noWrap/>
            <w:vAlign w:val="center"/>
          </w:tcPr>
          <w:p w14:paraId="6ACC7A1E">
            <w:pPr>
              <w:widowControl/>
              <w:adjustRightInd w:val="0"/>
              <w:snapToGrid w:val="0"/>
              <w:jc w:val="left"/>
              <w:rPr>
                <w:bCs/>
                <w:kern w:val="0"/>
                <w:sz w:val="18"/>
                <w:szCs w:val="18"/>
              </w:rPr>
            </w:pPr>
          </w:p>
        </w:tc>
        <w:tc>
          <w:tcPr>
            <w:tcW w:w="1733" w:type="dxa"/>
            <w:vMerge w:val="continue"/>
            <w:noWrap/>
            <w:vAlign w:val="center"/>
          </w:tcPr>
          <w:p w14:paraId="4175CD21">
            <w:pPr>
              <w:widowControl/>
              <w:adjustRightInd w:val="0"/>
              <w:snapToGrid w:val="0"/>
              <w:jc w:val="left"/>
              <w:rPr>
                <w:bCs/>
                <w:kern w:val="0"/>
                <w:sz w:val="18"/>
                <w:szCs w:val="18"/>
              </w:rPr>
            </w:pPr>
          </w:p>
        </w:tc>
        <w:tc>
          <w:tcPr>
            <w:tcW w:w="862" w:type="dxa"/>
            <w:noWrap/>
            <w:vAlign w:val="center"/>
          </w:tcPr>
          <w:p w14:paraId="5F4B4B1F">
            <w:pPr>
              <w:widowControl/>
              <w:adjustRightInd w:val="0"/>
              <w:snapToGrid w:val="0"/>
              <w:jc w:val="center"/>
              <w:rPr>
                <w:bCs/>
                <w:kern w:val="0"/>
                <w:sz w:val="18"/>
                <w:szCs w:val="18"/>
              </w:rPr>
            </w:pPr>
            <w:r>
              <w:rPr>
                <w:rFonts w:hint="eastAsia"/>
                <w:bCs/>
                <w:kern w:val="0"/>
                <w:sz w:val="18"/>
                <w:szCs w:val="18"/>
              </w:rPr>
              <w:t>14</w:t>
            </w:r>
          </w:p>
        </w:tc>
        <w:tc>
          <w:tcPr>
            <w:tcW w:w="3020" w:type="dxa"/>
            <w:noWrap/>
          </w:tcPr>
          <w:p w14:paraId="668DBFD2">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大学生体育与健康2</w:t>
            </w:r>
          </w:p>
        </w:tc>
      </w:tr>
      <w:tr w14:paraId="647E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58" w:type="dxa"/>
            <w:vMerge w:val="continue"/>
            <w:noWrap/>
            <w:vAlign w:val="center"/>
          </w:tcPr>
          <w:p w14:paraId="403184C6">
            <w:pPr>
              <w:widowControl/>
              <w:adjustRightInd w:val="0"/>
              <w:snapToGrid w:val="0"/>
              <w:jc w:val="left"/>
              <w:rPr>
                <w:bCs/>
                <w:kern w:val="0"/>
                <w:sz w:val="18"/>
                <w:szCs w:val="18"/>
              </w:rPr>
            </w:pPr>
          </w:p>
        </w:tc>
        <w:tc>
          <w:tcPr>
            <w:tcW w:w="1733" w:type="dxa"/>
            <w:vMerge w:val="continue"/>
            <w:noWrap/>
            <w:vAlign w:val="center"/>
          </w:tcPr>
          <w:p w14:paraId="46BF76C6">
            <w:pPr>
              <w:widowControl/>
              <w:adjustRightInd w:val="0"/>
              <w:snapToGrid w:val="0"/>
              <w:jc w:val="left"/>
              <w:rPr>
                <w:bCs/>
                <w:kern w:val="0"/>
                <w:sz w:val="18"/>
                <w:szCs w:val="18"/>
              </w:rPr>
            </w:pPr>
          </w:p>
        </w:tc>
        <w:tc>
          <w:tcPr>
            <w:tcW w:w="862" w:type="dxa"/>
            <w:noWrap/>
            <w:vAlign w:val="center"/>
          </w:tcPr>
          <w:p w14:paraId="3A3C5169">
            <w:pPr>
              <w:widowControl/>
              <w:adjustRightInd w:val="0"/>
              <w:snapToGrid w:val="0"/>
              <w:jc w:val="center"/>
              <w:rPr>
                <w:bCs/>
                <w:kern w:val="0"/>
                <w:sz w:val="18"/>
                <w:szCs w:val="18"/>
              </w:rPr>
            </w:pPr>
            <w:r>
              <w:rPr>
                <w:rFonts w:hint="eastAsia"/>
                <w:bCs/>
                <w:kern w:val="0"/>
                <w:sz w:val="18"/>
                <w:szCs w:val="18"/>
              </w:rPr>
              <w:t>15</w:t>
            </w:r>
          </w:p>
        </w:tc>
        <w:tc>
          <w:tcPr>
            <w:tcW w:w="3020" w:type="dxa"/>
            <w:noWrap/>
          </w:tcPr>
          <w:p w14:paraId="370C0DED">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大学生体育与健康3</w:t>
            </w:r>
          </w:p>
        </w:tc>
      </w:tr>
      <w:tr w14:paraId="39BD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76A354C4">
            <w:pPr>
              <w:widowControl/>
              <w:adjustRightInd w:val="0"/>
              <w:snapToGrid w:val="0"/>
              <w:jc w:val="left"/>
              <w:rPr>
                <w:bCs/>
                <w:kern w:val="0"/>
                <w:sz w:val="18"/>
                <w:szCs w:val="18"/>
              </w:rPr>
            </w:pPr>
          </w:p>
        </w:tc>
        <w:tc>
          <w:tcPr>
            <w:tcW w:w="1733" w:type="dxa"/>
            <w:vMerge w:val="continue"/>
            <w:noWrap/>
            <w:vAlign w:val="center"/>
          </w:tcPr>
          <w:p w14:paraId="72F7E820">
            <w:pPr>
              <w:widowControl/>
              <w:adjustRightInd w:val="0"/>
              <w:snapToGrid w:val="0"/>
              <w:jc w:val="left"/>
              <w:rPr>
                <w:bCs/>
                <w:kern w:val="0"/>
                <w:sz w:val="18"/>
                <w:szCs w:val="18"/>
              </w:rPr>
            </w:pPr>
          </w:p>
        </w:tc>
        <w:tc>
          <w:tcPr>
            <w:tcW w:w="862" w:type="dxa"/>
            <w:noWrap/>
            <w:vAlign w:val="center"/>
          </w:tcPr>
          <w:p w14:paraId="2B90F675">
            <w:pPr>
              <w:widowControl/>
              <w:adjustRightInd w:val="0"/>
              <w:snapToGrid w:val="0"/>
              <w:jc w:val="center"/>
              <w:rPr>
                <w:bCs/>
                <w:kern w:val="0"/>
                <w:sz w:val="18"/>
                <w:szCs w:val="18"/>
              </w:rPr>
            </w:pPr>
            <w:r>
              <w:rPr>
                <w:rFonts w:hint="eastAsia"/>
                <w:bCs/>
                <w:kern w:val="0"/>
                <w:sz w:val="18"/>
                <w:szCs w:val="18"/>
              </w:rPr>
              <w:t>16</w:t>
            </w:r>
          </w:p>
        </w:tc>
        <w:tc>
          <w:tcPr>
            <w:tcW w:w="3020" w:type="dxa"/>
            <w:noWrap/>
          </w:tcPr>
          <w:p w14:paraId="734BB075">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大学生体育与健康4</w:t>
            </w:r>
          </w:p>
        </w:tc>
      </w:tr>
      <w:tr w14:paraId="1666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5925898A">
            <w:pPr>
              <w:widowControl/>
              <w:adjustRightInd w:val="0"/>
              <w:snapToGrid w:val="0"/>
              <w:jc w:val="left"/>
              <w:rPr>
                <w:bCs/>
                <w:kern w:val="0"/>
                <w:sz w:val="18"/>
                <w:szCs w:val="18"/>
              </w:rPr>
            </w:pPr>
          </w:p>
        </w:tc>
        <w:tc>
          <w:tcPr>
            <w:tcW w:w="1733" w:type="dxa"/>
            <w:vMerge w:val="continue"/>
            <w:noWrap/>
            <w:vAlign w:val="center"/>
          </w:tcPr>
          <w:p w14:paraId="101A62EE">
            <w:pPr>
              <w:widowControl/>
              <w:adjustRightInd w:val="0"/>
              <w:snapToGrid w:val="0"/>
              <w:jc w:val="left"/>
              <w:rPr>
                <w:bCs/>
                <w:kern w:val="0"/>
                <w:sz w:val="18"/>
                <w:szCs w:val="18"/>
              </w:rPr>
            </w:pPr>
          </w:p>
        </w:tc>
        <w:tc>
          <w:tcPr>
            <w:tcW w:w="862" w:type="dxa"/>
            <w:noWrap/>
            <w:vAlign w:val="center"/>
          </w:tcPr>
          <w:p w14:paraId="5F51F83C">
            <w:pPr>
              <w:widowControl/>
              <w:adjustRightInd w:val="0"/>
              <w:snapToGrid w:val="0"/>
              <w:jc w:val="center"/>
              <w:rPr>
                <w:bCs/>
                <w:kern w:val="0"/>
                <w:sz w:val="18"/>
                <w:szCs w:val="18"/>
              </w:rPr>
            </w:pPr>
            <w:r>
              <w:rPr>
                <w:rFonts w:hint="eastAsia"/>
                <w:bCs/>
                <w:kern w:val="0"/>
                <w:sz w:val="18"/>
                <w:szCs w:val="18"/>
              </w:rPr>
              <w:t>17</w:t>
            </w:r>
          </w:p>
        </w:tc>
        <w:tc>
          <w:tcPr>
            <w:tcW w:w="3020" w:type="dxa"/>
            <w:noWrap/>
          </w:tcPr>
          <w:p w14:paraId="66AD0357">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大学英语1</w:t>
            </w:r>
          </w:p>
        </w:tc>
      </w:tr>
      <w:tr w14:paraId="564E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0B0B7C6F">
            <w:pPr>
              <w:widowControl/>
              <w:adjustRightInd w:val="0"/>
              <w:snapToGrid w:val="0"/>
              <w:jc w:val="left"/>
              <w:rPr>
                <w:bCs/>
                <w:kern w:val="0"/>
                <w:sz w:val="18"/>
                <w:szCs w:val="18"/>
              </w:rPr>
            </w:pPr>
          </w:p>
        </w:tc>
        <w:tc>
          <w:tcPr>
            <w:tcW w:w="1733" w:type="dxa"/>
            <w:vMerge w:val="continue"/>
            <w:noWrap/>
            <w:vAlign w:val="center"/>
          </w:tcPr>
          <w:p w14:paraId="52B16DF0">
            <w:pPr>
              <w:widowControl/>
              <w:adjustRightInd w:val="0"/>
              <w:snapToGrid w:val="0"/>
              <w:jc w:val="left"/>
              <w:rPr>
                <w:bCs/>
                <w:kern w:val="0"/>
                <w:sz w:val="18"/>
                <w:szCs w:val="18"/>
              </w:rPr>
            </w:pPr>
          </w:p>
        </w:tc>
        <w:tc>
          <w:tcPr>
            <w:tcW w:w="862" w:type="dxa"/>
            <w:noWrap/>
            <w:vAlign w:val="center"/>
          </w:tcPr>
          <w:p w14:paraId="7BD37231">
            <w:pPr>
              <w:widowControl/>
              <w:adjustRightInd w:val="0"/>
              <w:snapToGrid w:val="0"/>
              <w:jc w:val="center"/>
              <w:rPr>
                <w:bCs/>
                <w:kern w:val="0"/>
                <w:sz w:val="18"/>
                <w:szCs w:val="18"/>
              </w:rPr>
            </w:pPr>
            <w:r>
              <w:rPr>
                <w:rFonts w:hint="eastAsia"/>
                <w:bCs/>
                <w:kern w:val="0"/>
                <w:sz w:val="18"/>
                <w:szCs w:val="18"/>
              </w:rPr>
              <w:t>18</w:t>
            </w:r>
          </w:p>
        </w:tc>
        <w:tc>
          <w:tcPr>
            <w:tcW w:w="3020" w:type="dxa"/>
            <w:noWrap/>
          </w:tcPr>
          <w:p w14:paraId="79D0B21D">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大学英语2</w:t>
            </w:r>
          </w:p>
        </w:tc>
      </w:tr>
      <w:tr w14:paraId="7120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2736A3BF">
            <w:pPr>
              <w:widowControl/>
              <w:adjustRightInd w:val="0"/>
              <w:snapToGrid w:val="0"/>
              <w:jc w:val="left"/>
              <w:rPr>
                <w:bCs/>
                <w:kern w:val="0"/>
                <w:sz w:val="18"/>
                <w:szCs w:val="18"/>
              </w:rPr>
            </w:pPr>
          </w:p>
        </w:tc>
        <w:tc>
          <w:tcPr>
            <w:tcW w:w="1733" w:type="dxa"/>
            <w:vMerge w:val="continue"/>
            <w:noWrap/>
            <w:vAlign w:val="center"/>
          </w:tcPr>
          <w:p w14:paraId="76349FBD">
            <w:pPr>
              <w:widowControl/>
              <w:adjustRightInd w:val="0"/>
              <w:snapToGrid w:val="0"/>
              <w:jc w:val="left"/>
              <w:rPr>
                <w:bCs/>
                <w:kern w:val="0"/>
                <w:sz w:val="18"/>
                <w:szCs w:val="18"/>
              </w:rPr>
            </w:pPr>
          </w:p>
        </w:tc>
        <w:tc>
          <w:tcPr>
            <w:tcW w:w="862" w:type="dxa"/>
            <w:noWrap/>
            <w:vAlign w:val="center"/>
          </w:tcPr>
          <w:p w14:paraId="5BE10F31">
            <w:pPr>
              <w:widowControl/>
              <w:adjustRightInd w:val="0"/>
              <w:snapToGrid w:val="0"/>
              <w:jc w:val="center"/>
              <w:rPr>
                <w:bCs/>
                <w:kern w:val="0"/>
                <w:sz w:val="18"/>
                <w:szCs w:val="18"/>
              </w:rPr>
            </w:pPr>
            <w:r>
              <w:rPr>
                <w:rFonts w:hint="eastAsia"/>
                <w:bCs/>
                <w:kern w:val="0"/>
                <w:sz w:val="18"/>
                <w:szCs w:val="18"/>
              </w:rPr>
              <w:t>19</w:t>
            </w:r>
          </w:p>
        </w:tc>
        <w:tc>
          <w:tcPr>
            <w:tcW w:w="3020" w:type="dxa"/>
            <w:noWrap/>
          </w:tcPr>
          <w:p w14:paraId="6410BC9D">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大学语文1</w:t>
            </w:r>
          </w:p>
        </w:tc>
      </w:tr>
      <w:tr w14:paraId="007D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4E167707">
            <w:pPr>
              <w:widowControl/>
              <w:adjustRightInd w:val="0"/>
              <w:snapToGrid w:val="0"/>
              <w:jc w:val="left"/>
              <w:rPr>
                <w:bCs/>
                <w:kern w:val="0"/>
                <w:sz w:val="18"/>
                <w:szCs w:val="18"/>
              </w:rPr>
            </w:pPr>
          </w:p>
        </w:tc>
        <w:tc>
          <w:tcPr>
            <w:tcW w:w="1733" w:type="dxa"/>
            <w:vMerge w:val="continue"/>
            <w:noWrap/>
            <w:vAlign w:val="center"/>
          </w:tcPr>
          <w:p w14:paraId="4EE13683">
            <w:pPr>
              <w:widowControl/>
              <w:adjustRightInd w:val="0"/>
              <w:snapToGrid w:val="0"/>
              <w:jc w:val="left"/>
              <w:rPr>
                <w:bCs/>
                <w:kern w:val="0"/>
                <w:sz w:val="18"/>
                <w:szCs w:val="18"/>
              </w:rPr>
            </w:pPr>
          </w:p>
        </w:tc>
        <w:tc>
          <w:tcPr>
            <w:tcW w:w="862" w:type="dxa"/>
            <w:noWrap/>
            <w:vAlign w:val="center"/>
          </w:tcPr>
          <w:p w14:paraId="30F519CE">
            <w:pPr>
              <w:widowControl/>
              <w:adjustRightInd w:val="0"/>
              <w:snapToGrid w:val="0"/>
              <w:jc w:val="center"/>
              <w:rPr>
                <w:bCs/>
                <w:kern w:val="0"/>
                <w:sz w:val="18"/>
                <w:szCs w:val="18"/>
              </w:rPr>
            </w:pPr>
            <w:r>
              <w:rPr>
                <w:rFonts w:hint="eastAsia"/>
                <w:bCs/>
                <w:kern w:val="0"/>
                <w:sz w:val="18"/>
                <w:szCs w:val="18"/>
              </w:rPr>
              <w:t>20</w:t>
            </w:r>
          </w:p>
        </w:tc>
        <w:tc>
          <w:tcPr>
            <w:tcW w:w="3020" w:type="dxa"/>
            <w:noWrap/>
          </w:tcPr>
          <w:p w14:paraId="45EBC1FC">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国家安全教育</w:t>
            </w:r>
          </w:p>
        </w:tc>
      </w:tr>
      <w:tr w14:paraId="284A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1658" w:type="dxa"/>
            <w:vMerge w:val="continue"/>
            <w:noWrap/>
            <w:vAlign w:val="center"/>
          </w:tcPr>
          <w:p w14:paraId="30A7D94C">
            <w:pPr>
              <w:widowControl/>
              <w:adjustRightInd w:val="0"/>
              <w:snapToGrid w:val="0"/>
              <w:jc w:val="left"/>
              <w:rPr>
                <w:bCs/>
                <w:kern w:val="0"/>
                <w:sz w:val="18"/>
                <w:szCs w:val="18"/>
              </w:rPr>
            </w:pPr>
          </w:p>
        </w:tc>
        <w:tc>
          <w:tcPr>
            <w:tcW w:w="1733" w:type="dxa"/>
            <w:vMerge w:val="restart"/>
            <w:noWrap/>
            <w:vAlign w:val="center"/>
          </w:tcPr>
          <w:p w14:paraId="32481213">
            <w:pPr>
              <w:widowControl/>
              <w:adjustRightInd w:val="0"/>
              <w:snapToGrid w:val="0"/>
              <w:jc w:val="center"/>
              <w:rPr>
                <w:bCs/>
                <w:kern w:val="0"/>
                <w:sz w:val="18"/>
                <w:szCs w:val="18"/>
              </w:rPr>
            </w:pPr>
            <w:r>
              <w:rPr>
                <w:bCs/>
                <w:kern w:val="0"/>
                <w:sz w:val="18"/>
                <w:szCs w:val="18"/>
              </w:rPr>
              <w:t>公共</w:t>
            </w:r>
            <w:r>
              <w:rPr>
                <w:rFonts w:hint="eastAsia"/>
                <w:bCs/>
                <w:kern w:val="0"/>
                <w:sz w:val="18"/>
                <w:szCs w:val="18"/>
              </w:rPr>
              <w:t>基础限选</w:t>
            </w:r>
          </w:p>
        </w:tc>
        <w:tc>
          <w:tcPr>
            <w:tcW w:w="862" w:type="dxa"/>
            <w:noWrap/>
            <w:vAlign w:val="center"/>
          </w:tcPr>
          <w:p w14:paraId="11EA3819">
            <w:pPr>
              <w:widowControl/>
              <w:adjustRightInd w:val="0"/>
              <w:snapToGrid w:val="0"/>
              <w:jc w:val="center"/>
              <w:rPr>
                <w:bCs/>
                <w:kern w:val="0"/>
                <w:sz w:val="18"/>
                <w:szCs w:val="18"/>
              </w:rPr>
            </w:pPr>
            <w:r>
              <w:rPr>
                <w:rFonts w:hint="eastAsia"/>
                <w:bCs/>
                <w:kern w:val="0"/>
                <w:sz w:val="18"/>
                <w:szCs w:val="18"/>
              </w:rPr>
              <w:t>21</w:t>
            </w:r>
          </w:p>
        </w:tc>
        <w:tc>
          <w:tcPr>
            <w:tcW w:w="3020" w:type="dxa"/>
            <w:noWrap/>
            <w:vAlign w:val="center"/>
          </w:tcPr>
          <w:p w14:paraId="6176DEB6">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“四史”课程</w:t>
            </w:r>
          </w:p>
        </w:tc>
      </w:tr>
      <w:tr w14:paraId="3A19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658" w:type="dxa"/>
            <w:vMerge w:val="continue"/>
            <w:noWrap/>
            <w:vAlign w:val="center"/>
          </w:tcPr>
          <w:p w14:paraId="5B536EBD">
            <w:pPr>
              <w:widowControl/>
              <w:adjustRightInd w:val="0"/>
              <w:snapToGrid w:val="0"/>
              <w:jc w:val="left"/>
              <w:rPr>
                <w:bCs/>
                <w:kern w:val="0"/>
                <w:sz w:val="18"/>
                <w:szCs w:val="18"/>
              </w:rPr>
            </w:pPr>
          </w:p>
        </w:tc>
        <w:tc>
          <w:tcPr>
            <w:tcW w:w="1733" w:type="dxa"/>
            <w:vMerge w:val="continue"/>
            <w:noWrap/>
            <w:vAlign w:val="center"/>
          </w:tcPr>
          <w:p w14:paraId="2ACC2EF0">
            <w:pPr>
              <w:widowControl/>
              <w:adjustRightInd w:val="0"/>
              <w:snapToGrid w:val="0"/>
              <w:jc w:val="center"/>
              <w:rPr>
                <w:bCs/>
                <w:kern w:val="0"/>
                <w:sz w:val="18"/>
                <w:szCs w:val="18"/>
              </w:rPr>
            </w:pPr>
          </w:p>
        </w:tc>
        <w:tc>
          <w:tcPr>
            <w:tcW w:w="862" w:type="dxa"/>
            <w:noWrap/>
            <w:vAlign w:val="center"/>
          </w:tcPr>
          <w:p w14:paraId="763184B3">
            <w:pPr>
              <w:widowControl/>
              <w:adjustRightInd w:val="0"/>
              <w:snapToGrid w:val="0"/>
              <w:jc w:val="center"/>
              <w:rPr>
                <w:bCs/>
                <w:kern w:val="0"/>
                <w:sz w:val="18"/>
                <w:szCs w:val="18"/>
              </w:rPr>
            </w:pPr>
            <w:r>
              <w:rPr>
                <w:rFonts w:hint="eastAsia"/>
                <w:bCs/>
                <w:kern w:val="0"/>
                <w:sz w:val="18"/>
                <w:szCs w:val="18"/>
              </w:rPr>
              <w:t>22</w:t>
            </w:r>
          </w:p>
        </w:tc>
        <w:tc>
          <w:tcPr>
            <w:tcW w:w="3020" w:type="dxa"/>
            <w:noWrap/>
            <w:vAlign w:val="center"/>
          </w:tcPr>
          <w:p w14:paraId="64BCCD39">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信息技术</w:t>
            </w:r>
          </w:p>
        </w:tc>
      </w:tr>
      <w:tr w14:paraId="28AB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1658" w:type="dxa"/>
            <w:vMerge w:val="continue"/>
            <w:noWrap/>
            <w:vAlign w:val="center"/>
          </w:tcPr>
          <w:p w14:paraId="0F2C8053">
            <w:pPr>
              <w:widowControl/>
              <w:adjustRightInd w:val="0"/>
              <w:snapToGrid w:val="0"/>
              <w:jc w:val="left"/>
              <w:rPr>
                <w:bCs/>
                <w:kern w:val="0"/>
                <w:sz w:val="18"/>
                <w:szCs w:val="18"/>
              </w:rPr>
            </w:pPr>
          </w:p>
        </w:tc>
        <w:tc>
          <w:tcPr>
            <w:tcW w:w="1733" w:type="dxa"/>
            <w:vMerge w:val="continue"/>
            <w:noWrap/>
            <w:vAlign w:val="center"/>
          </w:tcPr>
          <w:p w14:paraId="3943B1DD">
            <w:pPr>
              <w:widowControl/>
              <w:adjustRightInd w:val="0"/>
              <w:snapToGrid w:val="0"/>
              <w:jc w:val="center"/>
              <w:rPr>
                <w:bCs/>
                <w:kern w:val="0"/>
                <w:sz w:val="18"/>
                <w:szCs w:val="18"/>
              </w:rPr>
            </w:pPr>
          </w:p>
        </w:tc>
        <w:tc>
          <w:tcPr>
            <w:tcW w:w="862" w:type="dxa"/>
            <w:noWrap/>
            <w:vAlign w:val="center"/>
          </w:tcPr>
          <w:p w14:paraId="750B5096">
            <w:pPr>
              <w:widowControl/>
              <w:adjustRightInd w:val="0"/>
              <w:snapToGrid w:val="0"/>
              <w:jc w:val="center"/>
              <w:rPr>
                <w:bCs/>
                <w:kern w:val="0"/>
                <w:sz w:val="18"/>
                <w:szCs w:val="18"/>
              </w:rPr>
            </w:pPr>
            <w:r>
              <w:rPr>
                <w:rFonts w:hint="eastAsia"/>
                <w:bCs/>
                <w:kern w:val="0"/>
                <w:sz w:val="18"/>
                <w:szCs w:val="18"/>
              </w:rPr>
              <w:t>23</w:t>
            </w:r>
          </w:p>
        </w:tc>
        <w:tc>
          <w:tcPr>
            <w:tcW w:w="3020" w:type="dxa"/>
            <w:noWrap/>
            <w:vAlign w:val="center"/>
          </w:tcPr>
          <w:p w14:paraId="4E1F7A82">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艺术与审美</w:t>
            </w:r>
          </w:p>
        </w:tc>
      </w:tr>
      <w:tr w14:paraId="42F6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658" w:type="dxa"/>
            <w:vMerge w:val="continue"/>
            <w:noWrap/>
            <w:vAlign w:val="center"/>
          </w:tcPr>
          <w:p w14:paraId="5F65641E">
            <w:pPr>
              <w:widowControl/>
              <w:adjustRightInd w:val="0"/>
              <w:snapToGrid w:val="0"/>
              <w:jc w:val="left"/>
              <w:rPr>
                <w:bCs/>
                <w:kern w:val="0"/>
                <w:sz w:val="18"/>
                <w:szCs w:val="18"/>
              </w:rPr>
            </w:pPr>
          </w:p>
        </w:tc>
        <w:tc>
          <w:tcPr>
            <w:tcW w:w="1733" w:type="dxa"/>
            <w:vMerge w:val="continue"/>
            <w:noWrap/>
            <w:vAlign w:val="center"/>
          </w:tcPr>
          <w:p w14:paraId="4FBEBF2B">
            <w:pPr>
              <w:widowControl/>
              <w:adjustRightInd w:val="0"/>
              <w:snapToGrid w:val="0"/>
              <w:jc w:val="center"/>
              <w:rPr>
                <w:bCs/>
                <w:kern w:val="0"/>
                <w:sz w:val="18"/>
                <w:szCs w:val="18"/>
              </w:rPr>
            </w:pPr>
          </w:p>
        </w:tc>
        <w:tc>
          <w:tcPr>
            <w:tcW w:w="862" w:type="dxa"/>
            <w:noWrap/>
            <w:vAlign w:val="center"/>
          </w:tcPr>
          <w:p w14:paraId="63B8C084">
            <w:pPr>
              <w:widowControl/>
              <w:adjustRightInd w:val="0"/>
              <w:snapToGrid w:val="0"/>
              <w:jc w:val="center"/>
              <w:rPr>
                <w:bCs/>
                <w:kern w:val="0"/>
                <w:sz w:val="18"/>
                <w:szCs w:val="18"/>
              </w:rPr>
            </w:pPr>
            <w:r>
              <w:rPr>
                <w:rFonts w:hint="eastAsia"/>
                <w:bCs/>
                <w:kern w:val="0"/>
                <w:sz w:val="18"/>
                <w:szCs w:val="18"/>
              </w:rPr>
              <w:t>24</w:t>
            </w:r>
          </w:p>
        </w:tc>
        <w:tc>
          <w:tcPr>
            <w:tcW w:w="3020" w:type="dxa"/>
            <w:noWrap/>
            <w:vAlign w:val="center"/>
          </w:tcPr>
          <w:p w14:paraId="41BE775F">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中华优秀传统文化</w:t>
            </w:r>
          </w:p>
        </w:tc>
      </w:tr>
      <w:tr w14:paraId="50A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58" w:type="dxa"/>
            <w:vMerge w:val="continue"/>
            <w:noWrap/>
            <w:vAlign w:val="center"/>
          </w:tcPr>
          <w:p w14:paraId="7F2E54C5">
            <w:pPr>
              <w:widowControl/>
              <w:adjustRightInd w:val="0"/>
              <w:snapToGrid w:val="0"/>
              <w:jc w:val="left"/>
              <w:rPr>
                <w:bCs/>
                <w:kern w:val="0"/>
                <w:sz w:val="18"/>
                <w:szCs w:val="18"/>
              </w:rPr>
            </w:pPr>
          </w:p>
        </w:tc>
        <w:tc>
          <w:tcPr>
            <w:tcW w:w="1733" w:type="dxa"/>
            <w:vMerge w:val="continue"/>
            <w:noWrap/>
            <w:vAlign w:val="center"/>
          </w:tcPr>
          <w:p w14:paraId="2F76F6F7">
            <w:pPr>
              <w:widowControl/>
              <w:adjustRightInd w:val="0"/>
              <w:snapToGrid w:val="0"/>
              <w:jc w:val="center"/>
              <w:rPr>
                <w:bCs/>
                <w:kern w:val="0"/>
                <w:sz w:val="18"/>
                <w:szCs w:val="18"/>
              </w:rPr>
            </w:pPr>
          </w:p>
        </w:tc>
        <w:tc>
          <w:tcPr>
            <w:tcW w:w="862" w:type="dxa"/>
            <w:noWrap/>
            <w:vAlign w:val="center"/>
          </w:tcPr>
          <w:p w14:paraId="01ED1CB4">
            <w:pPr>
              <w:widowControl/>
              <w:adjustRightInd w:val="0"/>
              <w:snapToGrid w:val="0"/>
              <w:jc w:val="center"/>
              <w:rPr>
                <w:bCs/>
                <w:kern w:val="0"/>
                <w:sz w:val="18"/>
                <w:szCs w:val="18"/>
              </w:rPr>
            </w:pPr>
            <w:r>
              <w:rPr>
                <w:rFonts w:hint="eastAsia"/>
                <w:bCs/>
                <w:kern w:val="0"/>
                <w:sz w:val="18"/>
                <w:szCs w:val="18"/>
              </w:rPr>
              <w:t>25</w:t>
            </w:r>
          </w:p>
        </w:tc>
        <w:tc>
          <w:tcPr>
            <w:tcW w:w="3020" w:type="dxa"/>
            <w:noWrap/>
            <w:vAlign w:val="center"/>
          </w:tcPr>
          <w:p w14:paraId="0072D6FF">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大学语文2</w:t>
            </w:r>
          </w:p>
        </w:tc>
      </w:tr>
      <w:tr w14:paraId="26CBC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658" w:type="dxa"/>
            <w:vMerge w:val="continue"/>
            <w:noWrap/>
            <w:vAlign w:val="center"/>
          </w:tcPr>
          <w:p w14:paraId="58DE78E8">
            <w:pPr>
              <w:widowControl/>
              <w:adjustRightInd w:val="0"/>
              <w:snapToGrid w:val="0"/>
              <w:jc w:val="left"/>
              <w:rPr>
                <w:bCs/>
                <w:kern w:val="0"/>
                <w:sz w:val="18"/>
                <w:szCs w:val="18"/>
              </w:rPr>
            </w:pPr>
          </w:p>
        </w:tc>
        <w:tc>
          <w:tcPr>
            <w:tcW w:w="1733" w:type="dxa"/>
            <w:vMerge w:val="continue"/>
            <w:noWrap/>
            <w:vAlign w:val="center"/>
          </w:tcPr>
          <w:p w14:paraId="69D151B1">
            <w:pPr>
              <w:widowControl/>
              <w:adjustRightInd w:val="0"/>
              <w:snapToGrid w:val="0"/>
              <w:jc w:val="center"/>
              <w:rPr>
                <w:bCs/>
                <w:kern w:val="0"/>
                <w:sz w:val="18"/>
                <w:szCs w:val="18"/>
              </w:rPr>
            </w:pPr>
          </w:p>
        </w:tc>
        <w:tc>
          <w:tcPr>
            <w:tcW w:w="862" w:type="dxa"/>
            <w:noWrap/>
            <w:vAlign w:val="center"/>
          </w:tcPr>
          <w:p w14:paraId="1E37E558">
            <w:pPr>
              <w:widowControl/>
              <w:adjustRightInd w:val="0"/>
              <w:snapToGrid w:val="0"/>
              <w:jc w:val="center"/>
              <w:rPr>
                <w:bCs/>
                <w:kern w:val="0"/>
                <w:sz w:val="18"/>
                <w:szCs w:val="18"/>
              </w:rPr>
            </w:pPr>
            <w:r>
              <w:rPr>
                <w:rFonts w:hint="eastAsia"/>
                <w:bCs/>
                <w:kern w:val="0"/>
                <w:sz w:val="18"/>
                <w:szCs w:val="18"/>
              </w:rPr>
              <w:t>26</w:t>
            </w:r>
          </w:p>
        </w:tc>
        <w:tc>
          <w:tcPr>
            <w:tcW w:w="3020" w:type="dxa"/>
            <w:noWrap/>
            <w:vAlign w:val="center"/>
          </w:tcPr>
          <w:p w14:paraId="616625FA">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应急救护</w:t>
            </w:r>
          </w:p>
        </w:tc>
      </w:tr>
      <w:tr w14:paraId="74261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658" w:type="dxa"/>
            <w:vMerge w:val="continue"/>
            <w:noWrap/>
            <w:vAlign w:val="center"/>
          </w:tcPr>
          <w:p w14:paraId="737D8ECB">
            <w:pPr>
              <w:widowControl/>
              <w:adjustRightInd w:val="0"/>
              <w:snapToGrid w:val="0"/>
              <w:jc w:val="left"/>
              <w:rPr>
                <w:bCs/>
                <w:kern w:val="0"/>
                <w:sz w:val="18"/>
                <w:szCs w:val="18"/>
              </w:rPr>
            </w:pPr>
          </w:p>
        </w:tc>
        <w:tc>
          <w:tcPr>
            <w:tcW w:w="1733" w:type="dxa"/>
            <w:vMerge w:val="continue"/>
            <w:noWrap/>
            <w:vAlign w:val="center"/>
          </w:tcPr>
          <w:p w14:paraId="32DC0146">
            <w:pPr>
              <w:widowControl/>
              <w:adjustRightInd w:val="0"/>
              <w:snapToGrid w:val="0"/>
              <w:jc w:val="center"/>
              <w:rPr>
                <w:bCs/>
                <w:kern w:val="0"/>
                <w:sz w:val="18"/>
                <w:szCs w:val="18"/>
              </w:rPr>
            </w:pPr>
          </w:p>
        </w:tc>
        <w:tc>
          <w:tcPr>
            <w:tcW w:w="862" w:type="dxa"/>
            <w:noWrap/>
            <w:vAlign w:val="center"/>
          </w:tcPr>
          <w:p w14:paraId="3D29BA43">
            <w:pPr>
              <w:widowControl/>
              <w:adjustRightInd w:val="0"/>
              <w:snapToGrid w:val="0"/>
              <w:jc w:val="center"/>
              <w:rPr>
                <w:bCs/>
                <w:kern w:val="0"/>
                <w:sz w:val="18"/>
                <w:szCs w:val="18"/>
              </w:rPr>
            </w:pPr>
            <w:r>
              <w:rPr>
                <w:rFonts w:hint="eastAsia"/>
                <w:bCs/>
                <w:kern w:val="0"/>
                <w:sz w:val="18"/>
                <w:szCs w:val="18"/>
              </w:rPr>
              <w:t>27</w:t>
            </w:r>
          </w:p>
        </w:tc>
        <w:tc>
          <w:tcPr>
            <w:tcW w:w="3020" w:type="dxa"/>
            <w:noWrap/>
            <w:vAlign w:val="center"/>
          </w:tcPr>
          <w:p w14:paraId="04DB8265">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大学生安全教育</w:t>
            </w:r>
          </w:p>
        </w:tc>
      </w:tr>
      <w:tr w14:paraId="4FA9B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58" w:type="dxa"/>
            <w:vMerge w:val="continue"/>
            <w:noWrap/>
            <w:vAlign w:val="center"/>
          </w:tcPr>
          <w:p w14:paraId="758BB92B">
            <w:pPr>
              <w:widowControl/>
              <w:adjustRightInd w:val="0"/>
              <w:snapToGrid w:val="0"/>
              <w:jc w:val="left"/>
              <w:rPr>
                <w:bCs/>
                <w:kern w:val="0"/>
                <w:sz w:val="18"/>
                <w:szCs w:val="18"/>
              </w:rPr>
            </w:pPr>
          </w:p>
        </w:tc>
        <w:tc>
          <w:tcPr>
            <w:tcW w:w="1733" w:type="dxa"/>
            <w:vMerge w:val="restart"/>
            <w:noWrap/>
            <w:vAlign w:val="center"/>
          </w:tcPr>
          <w:p w14:paraId="0C4B8B8E">
            <w:pPr>
              <w:widowControl/>
              <w:adjustRightInd w:val="0"/>
              <w:snapToGrid w:val="0"/>
              <w:jc w:val="center"/>
              <w:rPr>
                <w:bCs/>
                <w:kern w:val="0"/>
                <w:sz w:val="18"/>
                <w:szCs w:val="18"/>
              </w:rPr>
            </w:pPr>
            <w:r>
              <w:rPr>
                <w:rFonts w:hint="eastAsia"/>
                <w:bCs/>
                <w:kern w:val="0"/>
                <w:sz w:val="18"/>
                <w:szCs w:val="18"/>
              </w:rPr>
              <w:t>公共基础任选</w:t>
            </w:r>
          </w:p>
        </w:tc>
        <w:tc>
          <w:tcPr>
            <w:tcW w:w="862" w:type="dxa"/>
            <w:noWrap/>
            <w:vAlign w:val="center"/>
          </w:tcPr>
          <w:p w14:paraId="49356D79">
            <w:pPr>
              <w:widowControl/>
              <w:adjustRightInd w:val="0"/>
              <w:snapToGrid w:val="0"/>
              <w:jc w:val="center"/>
              <w:rPr>
                <w:bCs/>
                <w:kern w:val="0"/>
                <w:sz w:val="18"/>
                <w:szCs w:val="18"/>
              </w:rPr>
            </w:pPr>
            <w:r>
              <w:rPr>
                <w:rFonts w:hint="eastAsia"/>
                <w:bCs/>
                <w:kern w:val="0"/>
                <w:sz w:val="18"/>
                <w:szCs w:val="18"/>
              </w:rPr>
              <w:t>28</w:t>
            </w:r>
          </w:p>
        </w:tc>
        <w:tc>
          <w:tcPr>
            <w:tcW w:w="3020" w:type="dxa"/>
            <w:noWrap/>
            <w:vAlign w:val="center"/>
          </w:tcPr>
          <w:p w14:paraId="21B59F37">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人文艺术类课程</w:t>
            </w:r>
          </w:p>
        </w:tc>
      </w:tr>
      <w:tr w14:paraId="31B4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1658" w:type="dxa"/>
            <w:vMerge w:val="continue"/>
            <w:noWrap/>
            <w:vAlign w:val="center"/>
          </w:tcPr>
          <w:p w14:paraId="3CB07BD9">
            <w:pPr>
              <w:widowControl/>
              <w:adjustRightInd w:val="0"/>
              <w:snapToGrid w:val="0"/>
              <w:jc w:val="left"/>
              <w:rPr>
                <w:bCs/>
                <w:kern w:val="0"/>
                <w:sz w:val="18"/>
                <w:szCs w:val="18"/>
              </w:rPr>
            </w:pPr>
          </w:p>
        </w:tc>
        <w:tc>
          <w:tcPr>
            <w:tcW w:w="1733" w:type="dxa"/>
            <w:vMerge w:val="continue"/>
            <w:noWrap/>
            <w:vAlign w:val="center"/>
          </w:tcPr>
          <w:p w14:paraId="598C0FC5">
            <w:pPr>
              <w:widowControl/>
              <w:adjustRightInd w:val="0"/>
              <w:snapToGrid w:val="0"/>
              <w:jc w:val="center"/>
              <w:rPr>
                <w:bCs/>
                <w:kern w:val="0"/>
                <w:sz w:val="18"/>
                <w:szCs w:val="18"/>
              </w:rPr>
            </w:pPr>
          </w:p>
        </w:tc>
        <w:tc>
          <w:tcPr>
            <w:tcW w:w="862" w:type="dxa"/>
            <w:noWrap/>
            <w:vAlign w:val="center"/>
          </w:tcPr>
          <w:p w14:paraId="6D45CD88">
            <w:pPr>
              <w:widowControl/>
              <w:adjustRightInd w:val="0"/>
              <w:snapToGrid w:val="0"/>
              <w:jc w:val="center"/>
              <w:rPr>
                <w:bCs/>
                <w:kern w:val="0"/>
                <w:sz w:val="18"/>
                <w:szCs w:val="18"/>
              </w:rPr>
            </w:pPr>
            <w:r>
              <w:rPr>
                <w:rFonts w:hint="eastAsia"/>
                <w:bCs/>
                <w:kern w:val="0"/>
                <w:sz w:val="18"/>
                <w:szCs w:val="18"/>
              </w:rPr>
              <w:t>29</w:t>
            </w:r>
          </w:p>
        </w:tc>
        <w:tc>
          <w:tcPr>
            <w:tcW w:w="3020" w:type="dxa"/>
            <w:noWrap/>
            <w:vAlign w:val="center"/>
          </w:tcPr>
          <w:p w14:paraId="29EAD9DC">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社会认识类课程</w:t>
            </w:r>
          </w:p>
        </w:tc>
      </w:tr>
      <w:tr w14:paraId="604D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658" w:type="dxa"/>
            <w:vMerge w:val="continue"/>
            <w:noWrap/>
            <w:vAlign w:val="center"/>
          </w:tcPr>
          <w:p w14:paraId="7A461A52">
            <w:pPr>
              <w:widowControl/>
              <w:adjustRightInd w:val="0"/>
              <w:snapToGrid w:val="0"/>
              <w:jc w:val="left"/>
              <w:rPr>
                <w:bCs/>
                <w:kern w:val="0"/>
                <w:sz w:val="18"/>
                <w:szCs w:val="18"/>
              </w:rPr>
            </w:pPr>
          </w:p>
        </w:tc>
        <w:tc>
          <w:tcPr>
            <w:tcW w:w="1733" w:type="dxa"/>
            <w:vMerge w:val="continue"/>
            <w:noWrap/>
            <w:vAlign w:val="center"/>
          </w:tcPr>
          <w:p w14:paraId="6E6CA882">
            <w:pPr>
              <w:widowControl/>
              <w:adjustRightInd w:val="0"/>
              <w:snapToGrid w:val="0"/>
              <w:jc w:val="left"/>
              <w:rPr>
                <w:bCs/>
                <w:kern w:val="0"/>
                <w:sz w:val="18"/>
                <w:szCs w:val="18"/>
              </w:rPr>
            </w:pPr>
          </w:p>
        </w:tc>
        <w:tc>
          <w:tcPr>
            <w:tcW w:w="862" w:type="dxa"/>
            <w:noWrap/>
            <w:vAlign w:val="center"/>
          </w:tcPr>
          <w:p w14:paraId="598972A5">
            <w:pPr>
              <w:widowControl/>
              <w:adjustRightInd w:val="0"/>
              <w:snapToGrid w:val="0"/>
              <w:jc w:val="center"/>
              <w:rPr>
                <w:bCs/>
                <w:kern w:val="0"/>
                <w:sz w:val="18"/>
                <w:szCs w:val="18"/>
              </w:rPr>
            </w:pPr>
            <w:r>
              <w:rPr>
                <w:rFonts w:hint="eastAsia"/>
                <w:bCs/>
                <w:kern w:val="0"/>
                <w:sz w:val="18"/>
                <w:szCs w:val="18"/>
              </w:rPr>
              <w:t>30</w:t>
            </w:r>
          </w:p>
        </w:tc>
        <w:tc>
          <w:tcPr>
            <w:tcW w:w="3020" w:type="dxa"/>
            <w:noWrap/>
            <w:vAlign w:val="center"/>
          </w:tcPr>
          <w:p w14:paraId="090001AE">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工具应用类课程</w:t>
            </w:r>
          </w:p>
        </w:tc>
      </w:tr>
      <w:tr w14:paraId="4424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1658" w:type="dxa"/>
            <w:vMerge w:val="continue"/>
            <w:noWrap/>
            <w:vAlign w:val="center"/>
          </w:tcPr>
          <w:p w14:paraId="0BB4F939">
            <w:pPr>
              <w:widowControl/>
              <w:adjustRightInd w:val="0"/>
              <w:snapToGrid w:val="0"/>
              <w:jc w:val="left"/>
              <w:rPr>
                <w:bCs/>
                <w:kern w:val="0"/>
                <w:sz w:val="18"/>
                <w:szCs w:val="18"/>
              </w:rPr>
            </w:pPr>
          </w:p>
        </w:tc>
        <w:tc>
          <w:tcPr>
            <w:tcW w:w="1733" w:type="dxa"/>
            <w:vMerge w:val="continue"/>
            <w:noWrap/>
            <w:vAlign w:val="center"/>
          </w:tcPr>
          <w:p w14:paraId="38C9BB0D">
            <w:pPr>
              <w:widowControl/>
              <w:adjustRightInd w:val="0"/>
              <w:snapToGrid w:val="0"/>
              <w:jc w:val="left"/>
              <w:rPr>
                <w:bCs/>
                <w:kern w:val="0"/>
                <w:sz w:val="18"/>
                <w:szCs w:val="18"/>
              </w:rPr>
            </w:pPr>
          </w:p>
        </w:tc>
        <w:tc>
          <w:tcPr>
            <w:tcW w:w="862" w:type="dxa"/>
            <w:noWrap/>
            <w:vAlign w:val="center"/>
          </w:tcPr>
          <w:p w14:paraId="2E19B62B">
            <w:pPr>
              <w:widowControl/>
              <w:adjustRightInd w:val="0"/>
              <w:snapToGrid w:val="0"/>
              <w:jc w:val="center"/>
              <w:rPr>
                <w:bCs/>
                <w:kern w:val="0"/>
                <w:sz w:val="18"/>
                <w:szCs w:val="18"/>
              </w:rPr>
            </w:pPr>
            <w:r>
              <w:rPr>
                <w:rFonts w:hint="eastAsia"/>
                <w:bCs/>
                <w:kern w:val="0"/>
                <w:sz w:val="18"/>
                <w:szCs w:val="18"/>
              </w:rPr>
              <w:t>31</w:t>
            </w:r>
          </w:p>
        </w:tc>
        <w:tc>
          <w:tcPr>
            <w:tcW w:w="3020" w:type="dxa"/>
            <w:noWrap/>
            <w:vAlign w:val="center"/>
          </w:tcPr>
          <w:p w14:paraId="2B6E5E4C">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科技素质类课程</w:t>
            </w:r>
          </w:p>
        </w:tc>
      </w:tr>
      <w:tr w14:paraId="4E8B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658" w:type="dxa"/>
            <w:vMerge w:val="continue"/>
            <w:noWrap/>
            <w:vAlign w:val="center"/>
          </w:tcPr>
          <w:p w14:paraId="416FD6D0">
            <w:pPr>
              <w:widowControl/>
              <w:adjustRightInd w:val="0"/>
              <w:snapToGrid w:val="0"/>
              <w:jc w:val="left"/>
              <w:rPr>
                <w:bCs/>
                <w:kern w:val="0"/>
                <w:sz w:val="18"/>
                <w:szCs w:val="18"/>
              </w:rPr>
            </w:pPr>
          </w:p>
        </w:tc>
        <w:tc>
          <w:tcPr>
            <w:tcW w:w="1733" w:type="dxa"/>
            <w:vMerge w:val="continue"/>
            <w:noWrap/>
            <w:vAlign w:val="center"/>
          </w:tcPr>
          <w:p w14:paraId="7A90CCB0">
            <w:pPr>
              <w:widowControl/>
              <w:adjustRightInd w:val="0"/>
              <w:snapToGrid w:val="0"/>
              <w:jc w:val="left"/>
              <w:rPr>
                <w:bCs/>
                <w:kern w:val="0"/>
                <w:sz w:val="18"/>
                <w:szCs w:val="18"/>
              </w:rPr>
            </w:pPr>
          </w:p>
        </w:tc>
        <w:tc>
          <w:tcPr>
            <w:tcW w:w="862" w:type="dxa"/>
            <w:noWrap/>
            <w:vAlign w:val="center"/>
          </w:tcPr>
          <w:p w14:paraId="2009880E">
            <w:pPr>
              <w:widowControl/>
              <w:adjustRightInd w:val="0"/>
              <w:snapToGrid w:val="0"/>
              <w:jc w:val="center"/>
              <w:rPr>
                <w:bCs/>
                <w:kern w:val="0"/>
                <w:sz w:val="18"/>
                <w:szCs w:val="18"/>
              </w:rPr>
            </w:pPr>
            <w:r>
              <w:rPr>
                <w:rFonts w:hint="eastAsia"/>
                <w:bCs/>
                <w:kern w:val="0"/>
                <w:sz w:val="18"/>
                <w:szCs w:val="18"/>
              </w:rPr>
              <w:t>32</w:t>
            </w:r>
          </w:p>
        </w:tc>
        <w:tc>
          <w:tcPr>
            <w:tcW w:w="3020" w:type="dxa"/>
            <w:noWrap/>
            <w:vAlign w:val="center"/>
          </w:tcPr>
          <w:p w14:paraId="28B54E57">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创新创业类课程</w:t>
            </w:r>
          </w:p>
        </w:tc>
      </w:tr>
      <w:tr w14:paraId="52EC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restart"/>
            <w:noWrap/>
            <w:vAlign w:val="center"/>
          </w:tcPr>
          <w:p w14:paraId="49F76C53">
            <w:pPr>
              <w:widowControl/>
              <w:adjustRightInd w:val="0"/>
              <w:snapToGrid w:val="0"/>
              <w:jc w:val="center"/>
              <w:rPr>
                <w:bCs/>
                <w:kern w:val="0"/>
                <w:sz w:val="18"/>
                <w:szCs w:val="18"/>
              </w:rPr>
            </w:pPr>
            <w:r>
              <w:rPr>
                <w:bCs/>
                <w:kern w:val="0"/>
                <w:sz w:val="18"/>
                <w:szCs w:val="18"/>
              </w:rPr>
              <w:t>专业课程</w:t>
            </w:r>
          </w:p>
        </w:tc>
        <w:tc>
          <w:tcPr>
            <w:tcW w:w="1733" w:type="dxa"/>
            <w:vMerge w:val="restart"/>
            <w:noWrap/>
            <w:vAlign w:val="center"/>
          </w:tcPr>
          <w:p w14:paraId="3403882A">
            <w:pPr>
              <w:widowControl/>
              <w:adjustRightInd w:val="0"/>
              <w:snapToGrid w:val="0"/>
              <w:jc w:val="center"/>
              <w:rPr>
                <w:bCs/>
                <w:kern w:val="0"/>
                <w:sz w:val="18"/>
                <w:szCs w:val="18"/>
              </w:rPr>
            </w:pPr>
            <w:r>
              <w:rPr>
                <w:rFonts w:hint="eastAsia"/>
                <w:bCs/>
                <w:kern w:val="0"/>
                <w:sz w:val="18"/>
                <w:szCs w:val="18"/>
              </w:rPr>
              <w:t>专业</w:t>
            </w:r>
            <w:r>
              <w:rPr>
                <w:bCs/>
                <w:kern w:val="0"/>
                <w:sz w:val="18"/>
                <w:szCs w:val="18"/>
              </w:rPr>
              <w:t>基础</w:t>
            </w:r>
            <w:r>
              <w:rPr>
                <w:rFonts w:hint="eastAsia"/>
                <w:bCs/>
                <w:kern w:val="0"/>
                <w:sz w:val="18"/>
                <w:szCs w:val="18"/>
              </w:rPr>
              <w:t>必修</w:t>
            </w:r>
          </w:p>
        </w:tc>
        <w:tc>
          <w:tcPr>
            <w:tcW w:w="862" w:type="dxa"/>
            <w:noWrap/>
            <w:vAlign w:val="center"/>
          </w:tcPr>
          <w:p w14:paraId="068B8F33">
            <w:pPr>
              <w:widowControl/>
              <w:adjustRightInd w:val="0"/>
              <w:snapToGrid w:val="0"/>
              <w:jc w:val="center"/>
              <w:rPr>
                <w:bCs/>
                <w:kern w:val="0"/>
                <w:sz w:val="18"/>
                <w:szCs w:val="18"/>
              </w:rPr>
            </w:pPr>
            <w:r>
              <w:rPr>
                <w:rFonts w:hint="eastAsia"/>
                <w:bCs/>
                <w:kern w:val="0"/>
                <w:sz w:val="18"/>
                <w:szCs w:val="18"/>
              </w:rPr>
              <w:t>33</w:t>
            </w:r>
          </w:p>
        </w:tc>
        <w:tc>
          <w:tcPr>
            <w:tcW w:w="3020" w:type="dxa"/>
            <w:noWrap/>
            <w:vAlign w:val="center"/>
          </w:tcPr>
          <w:p w14:paraId="33014622">
            <w:pPr>
              <w:widowControl/>
              <w:adjustRightInd w:val="0"/>
              <w:snapToGrid w:val="0"/>
              <w:jc w:val="center"/>
              <w:rPr>
                <w:rFonts w:hint="eastAsia" w:ascii="宋体" w:hAnsi="宋体" w:cs="宋体"/>
                <w:bCs/>
                <w:kern w:val="0"/>
                <w:sz w:val="18"/>
                <w:szCs w:val="18"/>
              </w:rPr>
            </w:pPr>
            <w:r>
              <w:rPr>
                <w:rFonts w:hint="eastAsia"/>
                <w:sz w:val="18"/>
                <w:szCs w:val="18"/>
              </w:rPr>
              <w:t>●商务礼仪与沟通</w:t>
            </w:r>
          </w:p>
        </w:tc>
      </w:tr>
      <w:tr w14:paraId="3724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1164AC4">
            <w:pPr>
              <w:widowControl/>
              <w:adjustRightInd w:val="0"/>
              <w:snapToGrid w:val="0"/>
              <w:jc w:val="left"/>
              <w:rPr>
                <w:bCs/>
                <w:kern w:val="0"/>
                <w:sz w:val="18"/>
                <w:szCs w:val="18"/>
              </w:rPr>
            </w:pPr>
          </w:p>
        </w:tc>
        <w:tc>
          <w:tcPr>
            <w:tcW w:w="1733" w:type="dxa"/>
            <w:vMerge w:val="continue"/>
            <w:noWrap/>
            <w:vAlign w:val="center"/>
          </w:tcPr>
          <w:p w14:paraId="5F3F1D70">
            <w:pPr>
              <w:widowControl/>
              <w:adjustRightInd w:val="0"/>
              <w:snapToGrid w:val="0"/>
              <w:jc w:val="left"/>
              <w:rPr>
                <w:bCs/>
                <w:kern w:val="0"/>
                <w:sz w:val="18"/>
                <w:szCs w:val="18"/>
              </w:rPr>
            </w:pPr>
          </w:p>
        </w:tc>
        <w:tc>
          <w:tcPr>
            <w:tcW w:w="862" w:type="dxa"/>
            <w:noWrap/>
            <w:vAlign w:val="center"/>
          </w:tcPr>
          <w:p w14:paraId="13594288">
            <w:pPr>
              <w:widowControl/>
              <w:adjustRightInd w:val="0"/>
              <w:snapToGrid w:val="0"/>
              <w:jc w:val="center"/>
              <w:rPr>
                <w:bCs/>
                <w:kern w:val="0"/>
                <w:sz w:val="18"/>
                <w:szCs w:val="18"/>
              </w:rPr>
            </w:pPr>
            <w:r>
              <w:rPr>
                <w:rFonts w:hint="eastAsia"/>
                <w:bCs/>
                <w:kern w:val="0"/>
                <w:sz w:val="18"/>
                <w:szCs w:val="18"/>
              </w:rPr>
              <w:t>34</w:t>
            </w:r>
          </w:p>
        </w:tc>
        <w:tc>
          <w:tcPr>
            <w:tcW w:w="3020" w:type="dxa"/>
            <w:noWrap/>
            <w:vAlign w:val="center"/>
          </w:tcPr>
          <w:p w14:paraId="625A2403">
            <w:pPr>
              <w:widowControl/>
              <w:adjustRightInd w:val="0"/>
              <w:snapToGrid w:val="0"/>
              <w:jc w:val="center"/>
              <w:rPr>
                <w:rFonts w:hint="eastAsia" w:ascii="宋体" w:hAnsi="宋体" w:cs="宋体"/>
                <w:bCs/>
                <w:kern w:val="0"/>
                <w:sz w:val="18"/>
                <w:szCs w:val="18"/>
              </w:rPr>
            </w:pPr>
            <w:r>
              <w:rPr>
                <w:rFonts w:hint="eastAsia"/>
                <w:sz w:val="18"/>
                <w:szCs w:val="18"/>
              </w:rPr>
              <w:t>电子商务实务</w:t>
            </w:r>
          </w:p>
        </w:tc>
      </w:tr>
      <w:tr w14:paraId="5AFB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09B5BB7D">
            <w:pPr>
              <w:widowControl/>
              <w:adjustRightInd w:val="0"/>
              <w:snapToGrid w:val="0"/>
              <w:jc w:val="left"/>
              <w:rPr>
                <w:bCs/>
                <w:kern w:val="0"/>
                <w:sz w:val="18"/>
                <w:szCs w:val="18"/>
              </w:rPr>
            </w:pPr>
          </w:p>
        </w:tc>
        <w:tc>
          <w:tcPr>
            <w:tcW w:w="1733" w:type="dxa"/>
            <w:vMerge w:val="continue"/>
            <w:noWrap/>
            <w:vAlign w:val="center"/>
          </w:tcPr>
          <w:p w14:paraId="1BE66F32">
            <w:pPr>
              <w:widowControl/>
              <w:adjustRightInd w:val="0"/>
              <w:snapToGrid w:val="0"/>
              <w:jc w:val="left"/>
              <w:rPr>
                <w:bCs/>
                <w:kern w:val="0"/>
                <w:sz w:val="18"/>
                <w:szCs w:val="18"/>
              </w:rPr>
            </w:pPr>
          </w:p>
        </w:tc>
        <w:tc>
          <w:tcPr>
            <w:tcW w:w="862" w:type="dxa"/>
            <w:noWrap/>
            <w:vAlign w:val="center"/>
          </w:tcPr>
          <w:p w14:paraId="7244A142">
            <w:pPr>
              <w:widowControl/>
              <w:adjustRightInd w:val="0"/>
              <w:snapToGrid w:val="0"/>
              <w:jc w:val="center"/>
              <w:rPr>
                <w:bCs/>
                <w:kern w:val="0"/>
                <w:sz w:val="18"/>
                <w:szCs w:val="18"/>
              </w:rPr>
            </w:pPr>
            <w:r>
              <w:rPr>
                <w:rFonts w:hint="eastAsia"/>
                <w:bCs/>
                <w:kern w:val="0"/>
                <w:sz w:val="18"/>
                <w:szCs w:val="18"/>
              </w:rPr>
              <w:t>35</w:t>
            </w:r>
          </w:p>
        </w:tc>
        <w:tc>
          <w:tcPr>
            <w:tcW w:w="3020" w:type="dxa"/>
            <w:noWrap/>
            <w:vAlign w:val="center"/>
          </w:tcPr>
          <w:p w14:paraId="4DEB67D9">
            <w:pPr>
              <w:widowControl/>
              <w:adjustRightInd w:val="0"/>
              <w:snapToGrid w:val="0"/>
              <w:jc w:val="center"/>
              <w:rPr>
                <w:rFonts w:hint="eastAsia" w:ascii="宋体" w:hAnsi="宋体" w:cs="宋体"/>
                <w:bCs/>
                <w:kern w:val="0"/>
                <w:sz w:val="18"/>
                <w:szCs w:val="18"/>
              </w:rPr>
            </w:pPr>
            <w:r>
              <w:rPr>
                <w:sz w:val="18"/>
                <w:szCs w:val="18"/>
              </w:rPr>
              <w:t>企业管理实务</w:t>
            </w:r>
          </w:p>
        </w:tc>
      </w:tr>
      <w:tr w14:paraId="75E1B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082FA044">
            <w:pPr>
              <w:widowControl/>
              <w:adjustRightInd w:val="0"/>
              <w:snapToGrid w:val="0"/>
              <w:jc w:val="left"/>
              <w:rPr>
                <w:bCs/>
                <w:kern w:val="0"/>
                <w:sz w:val="18"/>
                <w:szCs w:val="18"/>
              </w:rPr>
            </w:pPr>
          </w:p>
        </w:tc>
        <w:tc>
          <w:tcPr>
            <w:tcW w:w="1733" w:type="dxa"/>
            <w:vMerge w:val="continue"/>
            <w:noWrap/>
            <w:vAlign w:val="center"/>
          </w:tcPr>
          <w:p w14:paraId="2623F38C">
            <w:pPr>
              <w:widowControl/>
              <w:adjustRightInd w:val="0"/>
              <w:snapToGrid w:val="0"/>
              <w:jc w:val="left"/>
              <w:rPr>
                <w:bCs/>
                <w:kern w:val="0"/>
                <w:sz w:val="18"/>
                <w:szCs w:val="18"/>
              </w:rPr>
            </w:pPr>
          </w:p>
        </w:tc>
        <w:tc>
          <w:tcPr>
            <w:tcW w:w="862" w:type="dxa"/>
            <w:noWrap/>
            <w:vAlign w:val="center"/>
          </w:tcPr>
          <w:p w14:paraId="4C430718">
            <w:pPr>
              <w:widowControl/>
              <w:adjustRightInd w:val="0"/>
              <w:snapToGrid w:val="0"/>
              <w:jc w:val="center"/>
              <w:rPr>
                <w:bCs/>
                <w:kern w:val="0"/>
                <w:sz w:val="18"/>
                <w:szCs w:val="18"/>
              </w:rPr>
            </w:pPr>
            <w:r>
              <w:rPr>
                <w:rFonts w:hint="eastAsia"/>
                <w:bCs/>
                <w:kern w:val="0"/>
                <w:sz w:val="18"/>
                <w:szCs w:val="18"/>
              </w:rPr>
              <w:t>36</w:t>
            </w:r>
          </w:p>
        </w:tc>
        <w:tc>
          <w:tcPr>
            <w:tcW w:w="3020" w:type="dxa"/>
            <w:noWrap/>
            <w:vAlign w:val="center"/>
          </w:tcPr>
          <w:p w14:paraId="4273F744">
            <w:pPr>
              <w:widowControl/>
              <w:adjustRightInd w:val="0"/>
              <w:snapToGrid w:val="0"/>
              <w:jc w:val="center"/>
              <w:rPr>
                <w:rFonts w:hint="eastAsia" w:ascii="宋体" w:hAnsi="宋体" w:cs="宋体"/>
                <w:bCs/>
                <w:kern w:val="0"/>
                <w:sz w:val="18"/>
                <w:szCs w:val="18"/>
              </w:rPr>
            </w:pPr>
            <w:r>
              <w:rPr>
                <w:sz w:val="18"/>
                <w:szCs w:val="18"/>
              </w:rPr>
              <w:t>基础会计</w:t>
            </w:r>
          </w:p>
        </w:tc>
      </w:tr>
      <w:tr w14:paraId="2539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6EAF7655">
            <w:pPr>
              <w:widowControl/>
              <w:adjustRightInd w:val="0"/>
              <w:snapToGrid w:val="0"/>
              <w:jc w:val="left"/>
              <w:rPr>
                <w:bCs/>
                <w:kern w:val="0"/>
                <w:sz w:val="18"/>
                <w:szCs w:val="18"/>
              </w:rPr>
            </w:pPr>
          </w:p>
        </w:tc>
        <w:tc>
          <w:tcPr>
            <w:tcW w:w="1733" w:type="dxa"/>
            <w:vMerge w:val="continue"/>
            <w:noWrap/>
            <w:vAlign w:val="center"/>
          </w:tcPr>
          <w:p w14:paraId="5C5B966F">
            <w:pPr>
              <w:widowControl/>
              <w:adjustRightInd w:val="0"/>
              <w:snapToGrid w:val="0"/>
              <w:jc w:val="left"/>
              <w:rPr>
                <w:bCs/>
                <w:kern w:val="0"/>
                <w:sz w:val="18"/>
                <w:szCs w:val="18"/>
              </w:rPr>
            </w:pPr>
          </w:p>
        </w:tc>
        <w:tc>
          <w:tcPr>
            <w:tcW w:w="862" w:type="dxa"/>
            <w:noWrap/>
            <w:vAlign w:val="center"/>
          </w:tcPr>
          <w:p w14:paraId="40A70E65">
            <w:pPr>
              <w:widowControl/>
              <w:adjustRightInd w:val="0"/>
              <w:snapToGrid w:val="0"/>
              <w:jc w:val="center"/>
              <w:rPr>
                <w:bCs/>
                <w:kern w:val="0"/>
                <w:sz w:val="18"/>
                <w:szCs w:val="18"/>
              </w:rPr>
            </w:pPr>
            <w:r>
              <w:rPr>
                <w:rFonts w:hint="eastAsia"/>
                <w:bCs/>
                <w:kern w:val="0"/>
                <w:sz w:val="18"/>
                <w:szCs w:val="18"/>
              </w:rPr>
              <w:t>37</w:t>
            </w:r>
          </w:p>
        </w:tc>
        <w:tc>
          <w:tcPr>
            <w:tcW w:w="3020" w:type="dxa"/>
            <w:noWrap/>
            <w:vAlign w:val="center"/>
          </w:tcPr>
          <w:p w14:paraId="63E00C03">
            <w:pPr>
              <w:widowControl/>
              <w:adjustRightInd w:val="0"/>
              <w:snapToGrid w:val="0"/>
              <w:jc w:val="center"/>
              <w:rPr>
                <w:rFonts w:hint="eastAsia" w:ascii="宋体" w:hAnsi="宋体" w:cs="宋体"/>
                <w:bCs/>
                <w:kern w:val="0"/>
                <w:sz w:val="18"/>
                <w:szCs w:val="18"/>
              </w:rPr>
            </w:pPr>
            <w:r>
              <w:rPr>
                <w:rFonts w:hint="eastAsia"/>
                <w:sz w:val="18"/>
                <w:szCs w:val="18"/>
              </w:rPr>
              <w:t>电商创业沙盘模拟</w:t>
            </w:r>
          </w:p>
        </w:tc>
      </w:tr>
      <w:tr w14:paraId="285E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2FFB852B">
            <w:pPr>
              <w:widowControl/>
              <w:adjustRightInd w:val="0"/>
              <w:snapToGrid w:val="0"/>
              <w:jc w:val="left"/>
              <w:rPr>
                <w:bCs/>
                <w:kern w:val="0"/>
                <w:sz w:val="18"/>
                <w:szCs w:val="18"/>
              </w:rPr>
            </w:pPr>
          </w:p>
        </w:tc>
        <w:tc>
          <w:tcPr>
            <w:tcW w:w="1733" w:type="dxa"/>
            <w:vMerge w:val="restart"/>
            <w:noWrap/>
            <w:vAlign w:val="center"/>
          </w:tcPr>
          <w:p w14:paraId="5F30969D">
            <w:pPr>
              <w:widowControl/>
              <w:adjustRightInd w:val="0"/>
              <w:snapToGrid w:val="0"/>
              <w:jc w:val="center"/>
              <w:rPr>
                <w:bCs/>
                <w:kern w:val="0"/>
                <w:sz w:val="18"/>
                <w:szCs w:val="18"/>
              </w:rPr>
            </w:pPr>
            <w:r>
              <w:rPr>
                <w:rFonts w:hint="eastAsia"/>
                <w:bCs/>
                <w:kern w:val="0"/>
                <w:sz w:val="18"/>
                <w:szCs w:val="18"/>
              </w:rPr>
              <w:t>专业核心必修</w:t>
            </w:r>
          </w:p>
        </w:tc>
        <w:tc>
          <w:tcPr>
            <w:tcW w:w="862" w:type="dxa"/>
            <w:noWrap/>
            <w:vAlign w:val="center"/>
          </w:tcPr>
          <w:p w14:paraId="660EF6A0">
            <w:pPr>
              <w:widowControl/>
              <w:adjustRightInd w:val="0"/>
              <w:snapToGrid w:val="0"/>
              <w:jc w:val="center"/>
              <w:rPr>
                <w:bCs/>
                <w:kern w:val="0"/>
                <w:sz w:val="18"/>
                <w:szCs w:val="18"/>
              </w:rPr>
            </w:pPr>
            <w:r>
              <w:rPr>
                <w:rFonts w:hint="eastAsia"/>
                <w:bCs/>
                <w:kern w:val="0"/>
                <w:sz w:val="18"/>
                <w:szCs w:val="18"/>
              </w:rPr>
              <w:t>38</w:t>
            </w:r>
          </w:p>
        </w:tc>
        <w:tc>
          <w:tcPr>
            <w:tcW w:w="3020" w:type="dxa"/>
            <w:noWrap/>
            <w:vAlign w:val="center"/>
          </w:tcPr>
          <w:p w14:paraId="6718400C">
            <w:pPr>
              <w:widowControl/>
              <w:adjustRightInd w:val="0"/>
              <w:snapToGrid w:val="0"/>
              <w:jc w:val="center"/>
              <w:rPr>
                <w:rFonts w:hint="eastAsia" w:ascii="宋体" w:hAnsi="宋体" w:cs="宋体"/>
                <w:bCs/>
                <w:kern w:val="0"/>
                <w:sz w:val="18"/>
                <w:szCs w:val="18"/>
              </w:rPr>
            </w:pPr>
            <w:r>
              <w:rPr>
                <w:rFonts w:hint="eastAsia"/>
                <w:sz w:val="18"/>
                <w:szCs w:val="18"/>
              </w:rPr>
              <w:t>电子商务客户服务</w:t>
            </w:r>
          </w:p>
        </w:tc>
      </w:tr>
      <w:tr w14:paraId="125B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3AB5E641">
            <w:pPr>
              <w:widowControl/>
              <w:adjustRightInd w:val="0"/>
              <w:snapToGrid w:val="0"/>
              <w:jc w:val="left"/>
              <w:rPr>
                <w:bCs/>
                <w:kern w:val="0"/>
                <w:sz w:val="18"/>
                <w:szCs w:val="18"/>
              </w:rPr>
            </w:pPr>
          </w:p>
        </w:tc>
        <w:tc>
          <w:tcPr>
            <w:tcW w:w="1733" w:type="dxa"/>
            <w:vMerge w:val="continue"/>
            <w:noWrap/>
            <w:vAlign w:val="center"/>
          </w:tcPr>
          <w:p w14:paraId="6F4F138B">
            <w:pPr>
              <w:widowControl/>
              <w:adjustRightInd w:val="0"/>
              <w:snapToGrid w:val="0"/>
              <w:jc w:val="left"/>
              <w:rPr>
                <w:bCs/>
                <w:kern w:val="0"/>
                <w:sz w:val="18"/>
                <w:szCs w:val="18"/>
              </w:rPr>
            </w:pPr>
          </w:p>
        </w:tc>
        <w:tc>
          <w:tcPr>
            <w:tcW w:w="862" w:type="dxa"/>
            <w:noWrap/>
            <w:vAlign w:val="center"/>
          </w:tcPr>
          <w:p w14:paraId="47ADA3B9">
            <w:pPr>
              <w:widowControl/>
              <w:adjustRightInd w:val="0"/>
              <w:snapToGrid w:val="0"/>
              <w:jc w:val="center"/>
              <w:rPr>
                <w:bCs/>
                <w:kern w:val="0"/>
                <w:sz w:val="18"/>
                <w:szCs w:val="18"/>
              </w:rPr>
            </w:pPr>
            <w:r>
              <w:rPr>
                <w:rFonts w:hint="eastAsia"/>
                <w:bCs/>
                <w:kern w:val="0"/>
                <w:sz w:val="18"/>
                <w:szCs w:val="18"/>
              </w:rPr>
              <w:t>39</w:t>
            </w:r>
          </w:p>
        </w:tc>
        <w:tc>
          <w:tcPr>
            <w:tcW w:w="3020" w:type="dxa"/>
            <w:noWrap/>
            <w:vAlign w:val="center"/>
          </w:tcPr>
          <w:p w14:paraId="6B6EBD28">
            <w:pPr>
              <w:widowControl/>
              <w:adjustRightInd w:val="0"/>
              <w:snapToGrid w:val="0"/>
              <w:jc w:val="center"/>
              <w:rPr>
                <w:rFonts w:hint="eastAsia" w:ascii="宋体" w:hAnsi="宋体" w:cs="宋体"/>
                <w:bCs/>
                <w:kern w:val="0"/>
                <w:sz w:val="18"/>
                <w:szCs w:val="18"/>
              </w:rPr>
            </w:pPr>
            <w:r>
              <w:rPr>
                <w:rFonts w:hint="eastAsia"/>
                <w:sz w:val="18"/>
                <w:szCs w:val="18"/>
              </w:rPr>
              <w:t>消费者心理分析</w:t>
            </w:r>
          </w:p>
        </w:tc>
      </w:tr>
      <w:tr w14:paraId="115B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EA0E740">
            <w:pPr>
              <w:widowControl/>
              <w:adjustRightInd w:val="0"/>
              <w:snapToGrid w:val="0"/>
              <w:jc w:val="left"/>
              <w:rPr>
                <w:bCs/>
                <w:kern w:val="0"/>
                <w:sz w:val="18"/>
                <w:szCs w:val="18"/>
              </w:rPr>
            </w:pPr>
          </w:p>
        </w:tc>
        <w:tc>
          <w:tcPr>
            <w:tcW w:w="1733" w:type="dxa"/>
            <w:vMerge w:val="continue"/>
            <w:noWrap/>
            <w:vAlign w:val="center"/>
          </w:tcPr>
          <w:p w14:paraId="5DD46AB3">
            <w:pPr>
              <w:widowControl/>
              <w:adjustRightInd w:val="0"/>
              <w:snapToGrid w:val="0"/>
              <w:jc w:val="left"/>
              <w:rPr>
                <w:bCs/>
                <w:kern w:val="0"/>
                <w:sz w:val="18"/>
                <w:szCs w:val="18"/>
              </w:rPr>
            </w:pPr>
          </w:p>
        </w:tc>
        <w:tc>
          <w:tcPr>
            <w:tcW w:w="862" w:type="dxa"/>
            <w:noWrap/>
            <w:vAlign w:val="center"/>
          </w:tcPr>
          <w:p w14:paraId="390E36CF">
            <w:pPr>
              <w:widowControl/>
              <w:adjustRightInd w:val="0"/>
              <w:snapToGrid w:val="0"/>
              <w:jc w:val="center"/>
              <w:rPr>
                <w:bCs/>
                <w:kern w:val="0"/>
                <w:sz w:val="18"/>
                <w:szCs w:val="18"/>
              </w:rPr>
            </w:pPr>
            <w:r>
              <w:rPr>
                <w:rFonts w:hint="eastAsia"/>
                <w:bCs/>
                <w:kern w:val="0"/>
                <w:sz w:val="18"/>
                <w:szCs w:val="18"/>
              </w:rPr>
              <w:t>40</w:t>
            </w:r>
          </w:p>
        </w:tc>
        <w:tc>
          <w:tcPr>
            <w:tcW w:w="3020" w:type="dxa"/>
            <w:noWrap/>
            <w:vAlign w:val="center"/>
          </w:tcPr>
          <w:p w14:paraId="71597E9C">
            <w:pPr>
              <w:widowControl/>
              <w:adjustRightInd w:val="0"/>
              <w:snapToGrid w:val="0"/>
              <w:jc w:val="center"/>
              <w:rPr>
                <w:rFonts w:hint="eastAsia" w:ascii="宋体" w:hAnsi="宋体" w:cs="宋体"/>
                <w:bCs/>
                <w:kern w:val="0"/>
                <w:sz w:val="18"/>
                <w:szCs w:val="18"/>
              </w:rPr>
            </w:pPr>
            <w:r>
              <w:rPr>
                <w:rFonts w:hint="eastAsia"/>
                <w:sz w:val="18"/>
                <w:szCs w:val="18"/>
              </w:rPr>
              <w:t>网络营销策划</w:t>
            </w:r>
          </w:p>
        </w:tc>
      </w:tr>
      <w:tr w14:paraId="5D3B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6EA4CB80">
            <w:pPr>
              <w:widowControl/>
              <w:adjustRightInd w:val="0"/>
              <w:snapToGrid w:val="0"/>
              <w:jc w:val="left"/>
              <w:rPr>
                <w:bCs/>
                <w:kern w:val="0"/>
                <w:sz w:val="18"/>
                <w:szCs w:val="18"/>
              </w:rPr>
            </w:pPr>
          </w:p>
        </w:tc>
        <w:tc>
          <w:tcPr>
            <w:tcW w:w="1733" w:type="dxa"/>
            <w:vMerge w:val="continue"/>
            <w:noWrap/>
            <w:vAlign w:val="center"/>
          </w:tcPr>
          <w:p w14:paraId="431FF0ED">
            <w:pPr>
              <w:widowControl/>
              <w:adjustRightInd w:val="0"/>
              <w:snapToGrid w:val="0"/>
              <w:jc w:val="left"/>
              <w:rPr>
                <w:bCs/>
                <w:kern w:val="0"/>
                <w:sz w:val="18"/>
                <w:szCs w:val="18"/>
              </w:rPr>
            </w:pPr>
          </w:p>
        </w:tc>
        <w:tc>
          <w:tcPr>
            <w:tcW w:w="862" w:type="dxa"/>
            <w:noWrap/>
            <w:vAlign w:val="center"/>
          </w:tcPr>
          <w:p w14:paraId="3B6A7EA7">
            <w:pPr>
              <w:widowControl/>
              <w:adjustRightInd w:val="0"/>
              <w:snapToGrid w:val="0"/>
              <w:jc w:val="center"/>
              <w:rPr>
                <w:bCs/>
                <w:kern w:val="0"/>
                <w:sz w:val="18"/>
                <w:szCs w:val="18"/>
              </w:rPr>
            </w:pPr>
            <w:r>
              <w:rPr>
                <w:rFonts w:hint="eastAsia"/>
                <w:bCs/>
                <w:kern w:val="0"/>
                <w:sz w:val="18"/>
                <w:szCs w:val="18"/>
              </w:rPr>
              <w:t>41</w:t>
            </w:r>
          </w:p>
        </w:tc>
        <w:tc>
          <w:tcPr>
            <w:tcW w:w="3020" w:type="dxa"/>
            <w:noWrap/>
            <w:vAlign w:val="center"/>
          </w:tcPr>
          <w:p w14:paraId="7F899C3D">
            <w:pPr>
              <w:widowControl/>
              <w:adjustRightInd w:val="0"/>
              <w:snapToGrid w:val="0"/>
              <w:jc w:val="center"/>
              <w:rPr>
                <w:rFonts w:hint="eastAsia" w:ascii="宋体" w:hAnsi="宋体" w:cs="宋体"/>
                <w:bCs/>
                <w:kern w:val="0"/>
                <w:sz w:val="18"/>
                <w:szCs w:val="18"/>
              </w:rPr>
            </w:pPr>
            <w:r>
              <w:rPr>
                <w:rFonts w:hint="eastAsia"/>
                <w:sz w:val="18"/>
                <w:szCs w:val="18"/>
              </w:rPr>
              <w:t>网店美工实务</w:t>
            </w:r>
          </w:p>
        </w:tc>
      </w:tr>
      <w:tr w14:paraId="39A0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A2597FF">
            <w:pPr>
              <w:widowControl/>
              <w:adjustRightInd w:val="0"/>
              <w:snapToGrid w:val="0"/>
              <w:jc w:val="left"/>
              <w:rPr>
                <w:bCs/>
                <w:kern w:val="0"/>
                <w:sz w:val="18"/>
                <w:szCs w:val="18"/>
              </w:rPr>
            </w:pPr>
          </w:p>
        </w:tc>
        <w:tc>
          <w:tcPr>
            <w:tcW w:w="1733" w:type="dxa"/>
            <w:vMerge w:val="continue"/>
            <w:noWrap/>
            <w:vAlign w:val="center"/>
          </w:tcPr>
          <w:p w14:paraId="6F45003A">
            <w:pPr>
              <w:widowControl/>
              <w:adjustRightInd w:val="0"/>
              <w:snapToGrid w:val="0"/>
              <w:jc w:val="left"/>
              <w:rPr>
                <w:bCs/>
                <w:kern w:val="0"/>
                <w:sz w:val="18"/>
                <w:szCs w:val="18"/>
              </w:rPr>
            </w:pPr>
          </w:p>
        </w:tc>
        <w:tc>
          <w:tcPr>
            <w:tcW w:w="862" w:type="dxa"/>
            <w:noWrap/>
            <w:vAlign w:val="center"/>
          </w:tcPr>
          <w:p w14:paraId="4526B52B">
            <w:pPr>
              <w:widowControl/>
              <w:adjustRightInd w:val="0"/>
              <w:snapToGrid w:val="0"/>
              <w:jc w:val="center"/>
              <w:rPr>
                <w:bCs/>
                <w:kern w:val="0"/>
                <w:sz w:val="18"/>
                <w:szCs w:val="18"/>
              </w:rPr>
            </w:pPr>
            <w:r>
              <w:rPr>
                <w:rFonts w:hint="eastAsia"/>
                <w:bCs/>
                <w:kern w:val="0"/>
                <w:sz w:val="18"/>
                <w:szCs w:val="18"/>
              </w:rPr>
              <w:t>42</w:t>
            </w:r>
          </w:p>
        </w:tc>
        <w:tc>
          <w:tcPr>
            <w:tcW w:w="3020" w:type="dxa"/>
            <w:noWrap/>
            <w:vAlign w:val="center"/>
          </w:tcPr>
          <w:p w14:paraId="79011573">
            <w:pPr>
              <w:widowControl/>
              <w:adjustRightInd w:val="0"/>
              <w:snapToGrid w:val="0"/>
              <w:jc w:val="center"/>
              <w:rPr>
                <w:rFonts w:hint="eastAsia" w:ascii="宋体" w:hAnsi="宋体" w:cs="宋体"/>
                <w:bCs/>
                <w:kern w:val="0"/>
                <w:sz w:val="18"/>
                <w:szCs w:val="18"/>
              </w:rPr>
            </w:pPr>
            <w:r>
              <w:rPr>
                <w:rFonts w:hint="eastAsia"/>
                <w:sz w:val="18"/>
                <w:szCs w:val="18"/>
              </w:rPr>
              <w:t>电子商务运营推广</w:t>
            </w:r>
          </w:p>
        </w:tc>
      </w:tr>
      <w:tr w14:paraId="1756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68E6168D">
            <w:pPr>
              <w:widowControl/>
              <w:adjustRightInd w:val="0"/>
              <w:snapToGrid w:val="0"/>
              <w:jc w:val="left"/>
              <w:rPr>
                <w:bCs/>
                <w:kern w:val="0"/>
                <w:sz w:val="18"/>
                <w:szCs w:val="18"/>
              </w:rPr>
            </w:pPr>
          </w:p>
        </w:tc>
        <w:tc>
          <w:tcPr>
            <w:tcW w:w="1733" w:type="dxa"/>
            <w:vMerge w:val="continue"/>
            <w:noWrap/>
            <w:vAlign w:val="center"/>
          </w:tcPr>
          <w:p w14:paraId="5DFC01FA">
            <w:pPr>
              <w:widowControl/>
              <w:adjustRightInd w:val="0"/>
              <w:snapToGrid w:val="0"/>
              <w:jc w:val="left"/>
              <w:rPr>
                <w:bCs/>
                <w:kern w:val="0"/>
                <w:sz w:val="18"/>
                <w:szCs w:val="18"/>
              </w:rPr>
            </w:pPr>
          </w:p>
        </w:tc>
        <w:tc>
          <w:tcPr>
            <w:tcW w:w="862" w:type="dxa"/>
            <w:noWrap/>
            <w:vAlign w:val="center"/>
          </w:tcPr>
          <w:p w14:paraId="27E4BD19">
            <w:pPr>
              <w:widowControl/>
              <w:adjustRightInd w:val="0"/>
              <w:snapToGrid w:val="0"/>
              <w:jc w:val="center"/>
              <w:rPr>
                <w:bCs/>
                <w:kern w:val="0"/>
                <w:sz w:val="18"/>
                <w:szCs w:val="18"/>
              </w:rPr>
            </w:pPr>
            <w:r>
              <w:rPr>
                <w:rFonts w:hint="eastAsia"/>
                <w:bCs/>
                <w:kern w:val="0"/>
                <w:sz w:val="18"/>
                <w:szCs w:val="18"/>
              </w:rPr>
              <w:t>43</w:t>
            </w:r>
          </w:p>
        </w:tc>
        <w:tc>
          <w:tcPr>
            <w:tcW w:w="3020" w:type="dxa"/>
            <w:noWrap/>
            <w:vAlign w:val="center"/>
          </w:tcPr>
          <w:p w14:paraId="0D37236E">
            <w:pPr>
              <w:widowControl/>
              <w:adjustRightInd w:val="0"/>
              <w:snapToGrid w:val="0"/>
              <w:jc w:val="center"/>
              <w:rPr>
                <w:rFonts w:hint="eastAsia" w:ascii="宋体" w:hAnsi="宋体" w:cs="宋体"/>
                <w:bCs/>
                <w:kern w:val="0"/>
                <w:sz w:val="18"/>
                <w:szCs w:val="18"/>
              </w:rPr>
            </w:pPr>
            <w:r>
              <w:rPr>
                <w:rFonts w:hint="eastAsia"/>
                <w:sz w:val="18"/>
                <w:szCs w:val="18"/>
              </w:rPr>
              <w:t>新媒体营销技术</w:t>
            </w:r>
          </w:p>
        </w:tc>
      </w:tr>
      <w:tr w14:paraId="6BB0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B0431AB">
            <w:pPr>
              <w:widowControl/>
              <w:adjustRightInd w:val="0"/>
              <w:snapToGrid w:val="0"/>
              <w:jc w:val="left"/>
              <w:rPr>
                <w:bCs/>
                <w:kern w:val="0"/>
                <w:sz w:val="18"/>
                <w:szCs w:val="18"/>
              </w:rPr>
            </w:pPr>
          </w:p>
        </w:tc>
        <w:tc>
          <w:tcPr>
            <w:tcW w:w="1733" w:type="dxa"/>
            <w:vMerge w:val="continue"/>
            <w:noWrap/>
            <w:vAlign w:val="center"/>
          </w:tcPr>
          <w:p w14:paraId="6AF262AE">
            <w:pPr>
              <w:widowControl/>
              <w:adjustRightInd w:val="0"/>
              <w:snapToGrid w:val="0"/>
              <w:jc w:val="left"/>
              <w:rPr>
                <w:bCs/>
                <w:kern w:val="0"/>
                <w:sz w:val="18"/>
                <w:szCs w:val="18"/>
              </w:rPr>
            </w:pPr>
          </w:p>
        </w:tc>
        <w:tc>
          <w:tcPr>
            <w:tcW w:w="862" w:type="dxa"/>
            <w:noWrap/>
            <w:vAlign w:val="center"/>
          </w:tcPr>
          <w:p w14:paraId="6FC0AD43">
            <w:pPr>
              <w:widowControl/>
              <w:adjustRightInd w:val="0"/>
              <w:snapToGrid w:val="0"/>
              <w:jc w:val="center"/>
              <w:rPr>
                <w:bCs/>
                <w:kern w:val="0"/>
                <w:sz w:val="18"/>
                <w:szCs w:val="18"/>
              </w:rPr>
            </w:pPr>
            <w:r>
              <w:rPr>
                <w:rFonts w:hint="eastAsia"/>
                <w:bCs/>
                <w:kern w:val="0"/>
                <w:sz w:val="18"/>
                <w:szCs w:val="18"/>
              </w:rPr>
              <w:t>44</w:t>
            </w:r>
          </w:p>
        </w:tc>
        <w:tc>
          <w:tcPr>
            <w:tcW w:w="3020" w:type="dxa"/>
            <w:noWrap/>
            <w:vAlign w:val="center"/>
          </w:tcPr>
          <w:p w14:paraId="4DC3CD83">
            <w:pPr>
              <w:widowControl/>
              <w:adjustRightInd w:val="0"/>
              <w:snapToGrid w:val="0"/>
              <w:jc w:val="center"/>
              <w:rPr>
                <w:rFonts w:hint="eastAsia" w:ascii="宋体" w:hAnsi="宋体" w:cs="宋体"/>
                <w:bCs/>
                <w:kern w:val="0"/>
                <w:sz w:val="18"/>
                <w:szCs w:val="18"/>
              </w:rPr>
            </w:pPr>
            <w:r>
              <w:rPr>
                <w:rFonts w:hint="eastAsia"/>
                <w:sz w:val="18"/>
                <w:szCs w:val="18"/>
              </w:rPr>
              <w:t>直播电商技术</w:t>
            </w:r>
          </w:p>
        </w:tc>
      </w:tr>
      <w:tr w14:paraId="569D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A7A1806">
            <w:pPr>
              <w:widowControl/>
              <w:adjustRightInd w:val="0"/>
              <w:snapToGrid w:val="0"/>
              <w:jc w:val="left"/>
              <w:rPr>
                <w:bCs/>
                <w:kern w:val="0"/>
                <w:sz w:val="18"/>
                <w:szCs w:val="18"/>
              </w:rPr>
            </w:pPr>
          </w:p>
        </w:tc>
        <w:tc>
          <w:tcPr>
            <w:tcW w:w="1733" w:type="dxa"/>
            <w:vMerge w:val="continue"/>
            <w:noWrap/>
            <w:vAlign w:val="center"/>
          </w:tcPr>
          <w:p w14:paraId="18F89398">
            <w:pPr>
              <w:widowControl/>
              <w:adjustRightInd w:val="0"/>
              <w:snapToGrid w:val="0"/>
              <w:jc w:val="left"/>
              <w:rPr>
                <w:bCs/>
                <w:kern w:val="0"/>
                <w:sz w:val="18"/>
                <w:szCs w:val="18"/>
              </w:rPr>
            </w:pPr>
          </w:p>
        </w:tc>
        <w:tc>
          <w:tcPr>
            <w:tcW w:w="862" w:type="dxa"/>
            <w:noWrap/>
            <w:vAlign w:val="center"/>
          </w:tcPr>
          <w:p w14:paraId="1342F9E6">
            <w:pPr>
              <w:widowControl/>
              <w:adjustRightInd w:val="0"/>
              <w:snapToGrid w:val="0"/>
              <w:jc w:val="center"/>
              <w:rPr>
                <w:bCs/>
                <w:kern w:val="0"/>
                <w:sz w:val="18"/>
                <w:szCs w:val="18"/>
              </w:rPr>
            </w:pPr>
            <w:r>
              <w:rPr>
                <w:rFonts w:hint="eastAsia"/>
                <w:bCs/>
                <w:kern w:val="0"/>
                <w:sz w:val="18"/>
                <w:szCs w:val="18"/>
              </w:rPr>
              <w:t>45</w:t>
            </w:r>
          </w:p>
        </w:tc>
        <w:tc>
          <w:tcPr>
            <w:tcW w:w="3020" w:type="dxa"/>
            <w:noWrap/>
            <w:vAlign w:val="center"/>
          </w:tcPr>
          <w:p w14:paraId="0B79B191">
            <w:pPr>
              <w:widowControl/>
              <w:adjustRightInd w:val="0"/>
              <w:snapToGrid w:val="0"/>
              <w:jc w:val="center"/>
              <w:rPr>
                <w:rFonts w:hint="eastAsia" w:ascii="宋体" w:hAnsi="宋体" w:cs="宋体"/>
                <w:bCs/>
                <w:kern w:val="0"/>
                <w:sz w:val="18"/>
                <w:szCs w:val="18"/>
              </w:rPr>
            </w:pPr>
            <w:r>
              <w:rPr>
                <w:rFonts w:hint="eastAsia"/>
                <w:sz w:val="18"/>
                <w:szCs w:val="18"/>
              </w:rPr>
              <w:t>数据收集与分析</w:t>
            </w:r>
          </w:p>
        </w:tc>
      </w:tr>
      <w:tr w14:paraId="7E66A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DCDE591">
            <w:pPr>
              <w:widowControl/>
              <w:adjustRightInd w:val="0"/>
              <w:snapToGrid w:val="0"/>
              <w:jc w:val="left"/>
              <w:rPr>
                <w:bCs/>
                <w:kern w:val="0"/>
                <w:sz w:val="18"/>
                <w:szCs w:val="18"/>
              </w:rPr>
            </w:pPr>
          </w:p>
        </w:tc>
        <w:tc>
          <w:tcPr>
            <w:tcW w:w="1733" w:type="dxa"/>
            <w:vMerge w:val="restart"/>
            <w:noWrap/>
            <w:vAlign w:val="center"/>
          </w:tcPr>
          <w:p w14:paraId="5EECEB34">
            <w:pPr>
              <w:widowControl/>
              <w:adjustRightInd w:val="0"/>
              <w:snapToGrid w:val="0"/>
              <w:jc w:val="center"/>
              <w:rPr>
                <w:bCs/>
                <w:kern w:val="0"/>
                <w:sz w:val="18"/>
                <w:szCs w:val="18"/>
              </w:rPr>
            </w:pPr>
            <w:r>
              <w:rPr>
                <w:rFonts w:hint="eastAsia"/>
                <w:bCs/>
                <w:kern w:val="0"/>
                <w:sz w:val="18"/>
                <w:szCs w:val="18"/>
              </w:rPr>
              <w:t>专</w:t>
            </w:r>
            <w:r>
              <w:rPr>
                <w:bCs/>
                <w:kern w:val="0"/>
                <w:sz w:val="18"/>
                <w:szCs w:val="18"/>
              </w:rPr>
              <w:t>业拓展</w:t>
            </w:r>
            <w:r>
              <w:rPr>
                <w:rFonts w:hint="eastAsia"/>
                <w:bCs/>
                <w:kern w:val="0"/>
                <w:sz w:val="18"/>
                <w:szCs w:val="18"/>
              </w:rPr>
              <w:t>限选</w:t>
            </w:r>
          </w:p>
        </w:tc>
        <w:tc>
          <w:tcPr>
            <w:tcW w:w="862" w:type="dxa"/>
            <w:noWrap/>
            <w:vAlign w:val="center"/>
          </w:tcPr>
          <w:p w14:paraId="420809B9">
            <w:pPr>
              <w:widowControl/>
              <w:adjustRightInd w:val="0"/>
              <w:snapToGrid w:val="0"/>
              <w:jc w:val="center"/>
              <w:rPr>
                <w:bCs/>
                <w:kern w:val="0"/>
                <w:sz w:val="18"/>
                <w:szCs w:val="18"/>
              </w:rPr>
            </w:pPr>
            <w:r>
              <w:rPr>
                <w:rFonts w:hint="eastAsia"/>
                <w:bCs/>
                <w:kern w:val="0"/>
                <w:sz w:val="18"/>
                <w:szCs w:val="18"/>
              </w:rPr>
              <w:t>46</w:t>
            </w:r>
          </w:p>
        </w:tc>
        <w:tc>
          <w:tcPr>
            <w:tcW w:w="3020" w:type="dxa"/>
            <w:noWrap/>
            <w:vAlign w:val="center"/>
          </w:tcPr>
          <w:p w14:paraId="4969E442">
            <w:pPr>
              <w:widowControl/>
              <w:adjustRightInd w:val="0"/>
              <w:snapToGrid w:val="0"/>
              <w:jc w:val="center"/>
              <w:rPr>
                <w:rFonts w:hint="eastAsia" w:ascii="宋体" w:hAnsi="宋体" w:cs="宋体"/>
                <w:bCs/>
                <w:kern w:val="0"/>
                <w:sz w:val="18"/>
                <w:szCs w:val="18"/>
              </w:rPr>
            </w:pPr>
            <w:r>
              <w:rPr>
                <w:rFonts w:hint="eastAsia"/>
                <w:sz w:val="18"/>
                <w:szCs w:val="18"/>
              </w:rPr>
              <w:t>电子商务案例分析</w:t>
            </w:r>
          </w:p>
        </w:tc>
      </w:tr>
      <w:tr w14:paraId="0325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42397679">
            <w:pPr>
              <w:widowControl/>
              <w:adjustRightInd w:val="0"/>
              <w:snapToGrid w:val="0"/>
              <w:jc w:val="left"/>
              <w:rPr>
                <w:bCs/>
                <w:kern w:val="0"/>
                <w:sz w:val="18"/>
                <w:szCs w:val="18"/>
              </w:rPr>
            </w:pPr>
          </w:p>
        </w:tc>
        <w:tc>
          <w:tcPr>
            <w:tcW w:w="1733" w:type="dxa"/>
            <w:vMerge w:val="continue"/>
            <w:noWrap/>
            <w:vAlign w:val="center"/>
          </w:tcPr>
          <w:p w14:paraId="3182E4E3">
            <w:pPr>
              <w:widowControl/>
              <w:adjustRightInd w:val="0"/>
              <w:snapToGrid w:val="0"/>
              <w:jc w:val="center"/>
              <w:rPr>
                <w:bCs/>
                <w:kern w:val="0"/>
                <w:sz w:val="18"/>
                <w:szCs w:val="18"/>
              </w:rPr>
            </w:pPr>
          </w:p>
        </w:tc>
        <w:tc>
          <w:tcPr>
            <w:tcW w:w="862" w:type="dxa"/>
            <w:noWrap/>
            <w:vAlign w:val="center"/>
          </w:tcPr>
          <w:p w14:paraId="0593A5A5">
            <w:pPr>
              <w:widowControl/>
              <w:adjustRightInd w:val="0"/>
              <w:snapToGrid w:val="0"/>
              <w:jc w:val="center"/>
              <w:rPr>
                <w:rFonts w:hint="eastAsia"/>
                <w:bCs/>
                <w:kern w:val="0"/>
                <w:sz w:val="18"/>
                <w:szCs w:val="18"/>
              </w:rPr>
            </w:pPr>
            <w:r>
              <w:rPr>
                <w:rFonts w:hint="eastAsia"/>
                <w:bCs/>
                <w:kern w:val="0"/>
                <w:sz w:val="18"/>
                <w:szCs w:val="18"/>
              </w:rPr>
              <w:t>47</w:t>
            </w:r>
          </w:p>
        </w:tc>
        <w:tc>
          <w:tcPr>
            <w:tcW w:w="3020" w:type="dxa"/>
            <w:noWrap/>
            <w:vAlign w:val="center"/>
          </w:tcPr>
          <w:p w14:paraId="0C4661DE">
            <w:pPr>
              <w:widowControl/>
              <w:adjustRightInd w:val="0"/>
              <w:snapToGrid w:val="0"/>
              <w:jc w:val="center"/>
              <w:rPr>
                <w:rFonts w:hint="eastAsia" w:ascii="宋体" w:hAnsi="宋体" w:cs="宋体"/>
                <w:bCs/>
                <w:kern w:val="0"/>
                <w:sz w:val="18"/>
                <w:szCs w:val="18"/>
              </w:rPr>
            </w:pPr>
            <w:r>
              <w:rPr>
                <w:rFonts w:hint="eastAsia"/>
                <w:sz w:val="18"/>
                <w:szCs w:val="18"/>
              </w:rPr>
              <w:t>电子商务法律法规</w:t>
            </w:r>
          </w:p>
        </w:tc>
      </w:tr>
      <w:tr w14:paraId="392B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4645B4DB">
            <w:pPr>
              <w:widowControl/>
              <w:adjustRightInd w:val="0"/>
              <w:snapToGrid w:val="0"/>
              <w:jc w:val="left"/>
              <w:rPr>
                <w:bCs/>
                <w:kern w:val="0"/>
                <w:sz w:val="18"/>
                <w:szCs w:val="18"/>
              </w:rPr>
            </w:pPr>
          </w:p>
        </w:tc>
        <w:tc>
          <w:tcPr>
            <w:tcW w:w="1733" w:type="dxa"/>
            <w:vMerge w:val="continue"/>
            <w:noWrap/>
            <w:vAlign w:val="center"/>
          </w:tcPr>
          <w:p w14:paraId="7B381504">
            <w:pPr>
              <w:widowControl/>
              <w:adjustRightInd w:val="0"/>
              <w:snapToGrid w:val="0"/>
              <w:jc w:val="center"/>
              <w:rPr>
                <w:bCs/>
                <w:kern w:val="0"/>
                <w:sz w:val="18"/>
                <w:szCs w:val="18"/>
              </w:rPr>
            </w:pPr>
          </w:p>
        </w:tc>
        <w:tc>
          <w:tcPr>
            <w:tcW w:w="862" w:type="dxa"/>
            <w:noWrap/>
            <w:vAlign w:val="center"/>
          </w:tcPr>
          <w:p w14:paraId="318B3B08">
            <w:pPr>
              <w:widowControl/>
              <w:adjustRightInd w:val="0"/>
              <w:snapToGrid w:val="0"/>
              <w:jc w:val="center"/>
              <w:rPr>
                <w:bCs/>
                <w:kern w:val="0"/>
                <w:sz w:val="18"/>
                <w:szCs w:val="18"/>
              </w:rPr>
            </w:pPr>
            <w:r>
              <w:rPr>
                <w:rFonts w:hint="eastAsia"/>
                <w:bCs/>
                <w:kern w:val="0"/>
                <w:sz w:val="18"/>
                <w:szCs w:val="18"/>
              </w:rPr>
              <w:t>48</w:t>
            </w:r>
          </w:p>
        </w:tc>
        <w:tc>
          <w:tcPr>
            <w:tcW w:w="3020" w:type="dxa"/>
            <w:noWrap/>
            <w:vAlign w:val="center"/>
          </w:tcPr>
          <w:p w14:paraId="4564700E">
            <w:pPr>
              <w:widowControl/>
              <w:adjustRightInd w:val="0"/>
              <w:snapToGrid w:val="0"/>
              <w:jc w:val="center"/>
              <w:rPr>
                <w:rFonts w:hint="eastAsia" w:ascii="宋体" w:hAnsi="宋体" w:cs="宋体"/>
                <w:bCs/>
                <w:kern w:val="0"/>
                <w:sz w:val="18"/>
                <w:szCs w:val="18"/>
              </w:rPr>
            </w:pPr>
            <w:r>
              <w:rPr>
                <w:rFonts w:hint="eastAsia"/>
                <w:sz w:val="18"/>
                <w:szCs w:val="18"/>
              </w:rPr>
              <w:t>经济学基础</w:t>
            </w:r>
          </w:p>
        </w:tc>
      </w:tr>
      <w:tr w14:paraId="423D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4650E512">
            <w:pPr>
              <w:widowControl/>
              <w:adjustRightInd w:val="0"/>
              <w:snapToGrid w:val="0"/>
              <w:jc w:val="left"/>
              <w:rPr>
                <w:bCs/>
                <w:kern w:val="0"/>
                <w:sz w:val="18"/>
                <w:szCs w:val="18"/>
              </w:rPr>
            </w:pPr>
          </w:p>
        </w:tc>
        <w:tc>
          <w:tcPr>
            <w:tcW w:w="1733" w:type="dxa"/>
            <w:vMerge w:val="restart"/>
            <w:noWrap/>
            <w:vAlign w:val="center"/>
          </w:tcPr>
          <w:p w14:paraId="2870B716">
            <w:pPr>
              <w:widowControl/>
              <w:adjustRightInd w:val="0"/>
              <w:snapToGrid w:val="0"/>
              <w:jc w:val="center"/>
              <w:rPr>
                <w:bCs/>
                <w:kern w:val="0"/>
                <w:sz w:val="18"/>
                <w:szCs w:val="18"/>
              </w:rPr>
            </w:pPr>
            <w:r>
              <w:rPr>
                <w:rFonts w:hint="eastAsia"/>
                <w:bCs/>
                <w:kern w:val="0"/>
                <w:sz w:val="18"/>
                <w:szCs w:val="18"/>
              </w:rPr>
              <w:t>专业拓展任选</w:t>
            </w:r>
          </w:p>
        </w:tc>
        <w:tc>
          <w:tcPr>
            <w:tcW w:w="862" w:type="dxa"/>
            <w:noWrap/>
            <w:vAlign w:val="center"/>
          </w:tcPr>
          <w:p w14:paraId="072C8EC7">
            <w:pPr>
              <w:widowControl/>
              <w:adjustRightInd w:val="0"/>
              <w:snapToGrid w:val="0"/>
              <w:jc w:val="center"/>
              <w:rPr>
                <w:bCs/>
                <w:kern w:val="0"/>
                <w:sz w:val="18"/>
                <w:szCs w:val="18"/>
              </w:rPr>
            </w:pPr>
            <w:r>
              <w:rPr>
                <w:rFonts w:hint="eastAsia"/>
                <w:bCs/>
                <w:kern w:val="0"/>
                <w:sz w:val="18"/>
                <w:szCs w:val="18"/>
              </w:rPr>
              <w:t>49</w:t>
            </w:r>
          </w:p>
        </w:tc>
        <w:tc>
          <w:tcPr>
            <w:tcW w:w="3020" w:type="dxa"/>
            <w:noWrap/>
            <w:vAlign w:val="center"/>
          </w:tcPr>
          <w:p w14:paraId="536E1C38">
            <w:pPr>
              <w:widowControl/>
              <w:adjustRightInd w:val="0"/>
              <w:snapToGrid w:val="0"/>
              <w:jc w:val="center"/>
              <w:rPr>
                <w:rFonts w:hint="eastAsia" w:ascii="宋体" w:hAnsi="宋体" w:cs="宋体"/>
                <w:bCs/>
                <w:kern w:val="0"/>
                <w:sz w:val="18"/>
                <w:szCs w:val="18"/>
              </w:rPr>
            </w:pPr>
            <w:r>
              <w:rPr>
                <w:rFonts w:hint="eastAsia"/>
                <w:sz w:val="18"/>
                <w:szCs w:val="18"/>
              </w:rPr>
              <w:t>数据化运营</w:t>
            </w:r>
          </w:p>
        </w:tc>
      </w:tr>
      <w:tr w14:paraId="13F9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486A46E5">
            <w:pPr>
              <w:widowControl/>
              <w:adjustRightInd w:val="0"/>
              <w:snapToGrid w:val="0"/>
              <w:jc w:val="left"/>
              <w:rPr>
                <w:bCs/>
                <w:kern w:val="0"/>
                <w:sz w:val="18"/>
                <w:szCs w:val="18"/>
              </w:rPr>
            </w:pPr>
          </w:p>
        </w:tc>
        <w:tc>
          <w:tcPr>
            <w:tcW w:w="1733" w:type="dxa"/>
            <w:vMerge w:val="continue"/>
            <w:noWrap/>
            <w:vAlign w:val="center"/>
          </w:tcPr>
          <w:p w14:paraId="302E8FAA">
            <w:pPr>
              <w:widowControl/>
              <w:adjustRightInd w:val="0"/>
              <w:snapToGrid w:val="0"/>
              <w:jc w:val="left"/>
              <w:rPr>
                <w:bCs/>
                <w:kern w:val="0"/>
                <w:sz w:val="18"/>
                <w:szCs w:val="18"/>
              </w:rPr>
            </w:pPr>
          </w:p>
        </w:tc>
        <w:tc>
          <w:tcPr>
            <w:tcW w:w="862" w:type="dxa"/>
            <w:noWrap/>
            <w:vAlign w:val="center"/>
          </w:tcPr>
          <w:p w14:paraId="054A49BF">
            <w:pPr>
              <w:widowControl/>
              <w:adjustRightInd w:val="0"/>
              <w:snapToGrid w:val="0"/>
              <w:jc w:val="center"/>
              <w:rPr>
                <w:bCs/>
                <w:kern w:val="0"/>
                <w:sz w:val="18"/>
                <w:szCs w:val="18"/>
              </w:rPr>
            </w:pPr>
            <w:r>
              <w:rPr>
                <w:rFonts w:hint="eastAsia"/>
                <w:bCs/>
                <w:kern w:val="0"/>
                <w:sz w:val="18"/>
                <w:szCs w:val="18"/>
              </w:rPr>
              <w:t>50</w:t>
            </w:r>
          </w:p>
        </w:tc>
        <w:tc>
          <w:tcPr>
            <w:tcW w:w="3020" w:type="dxa"/>
            <w:noWrap/>
            <w:vAlign w:val="center"/>
          </w:tcPr>
          <w:p w14:paraId="0DFBE7D3">
            <w:pPr>
              <w:widowControl/>
              <w:adjustRightInd w:val="0"/>
              <w:snapToGrid w:val="0"/>
              <w:jc w:val="center"/>
              <w:rPr>
                <w:rFonts w:hint="eastAsia" w:ascii="宋体" w:hAnsi="宋体" w:cs="宋体"/>
                <w:bCs/>
                <w:kern w:val="0"/>
                <w:sz w:val="18"/>
                <w:szCs w:val="18"/>
              </w:rPr>
            </w:pPr>
            <w:r>
              <w:rPr>
                <w:rFonts w:hint="eastAsia"/>
                <w:sz w:val="18"/>
                <w:szCs w:val="18"/>
              </w:rPr>
              <w:t>移动电子商务实务</w:t>
            </w:r>
          </w:p>
        </w:tc>
      </w:tr>
      <w:tr w14:paraId="52E3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E684D1A">
            <w:pPr>
              <w:widowControl/>
              <w:adjustRightInd w:val="0"/>
              <w:snapToGrid w:val="0"/>
              <w:jc w:val="left"/>
              <w:rPr>
                <w:bCs/>
                <w:kern w:val="0"/>
                <w:sz w:val="18"/>
                <w:szCs w:val="18"/>
              </w:rPr>
            </w:pPr>
          </w:p>
        </w:tc>
        <w:tc>
          <w:tcPr>
            <w:tcW w:w="1733" w:type="dxa"/>
            <w:vMerge w:val="continue"/>
            <w:noWrap/>
            <w:vAlign w:val="center"/>
          </w:tcPr>
          <w:p w14:paraId="6262D61B">
            <w:pPr>
              <w:widowControl/>
              <w:adjustRightInd w:val="0"/>
              <w:snapToGrid w:val="0"/>
              <w:jc w:val="left"/>
              <w:rPr>
                <w:bCs/>
                <w:kern w:val="0"/>
                <w:sz w:val="18"/>
                <w:szCs w:val="18"/>
              </w:rPr>
            </w:pPr>
          </w:p>
        </w:tc>
        <w:tc>
          <w:tcPr>
            <w:tcW w:w="862" w:type="dxa"/>
            <w:noWrap/>
            <w:vAlign w:val="center"/>
          </w:tcPr>
          <w:p w14:paraId="04BCA6B9">
            <w:pPr>
              <w:widowControl/>
              <w:adjustRightInd w:val="0"/>
              <w:snapToGrid w:val="0"/>
              <w:jc w:val="center"/>
              <w:rPr>
                <w:bCs/>
                <w:kern w:val="0"/>
                <w:sz w:val="18"/>
                <w:szCs w:val="18"/>
              </w:rPr>
            </w:pPr>
            <w:r>
              <w:rPr>
                <w:rFonts w:hint="eastAsia"/>
                <w:bCs/>
                <w:kern w:val="0"/>
                <w:sz w:val="18"/>
                <w:szCs w:val="18"/>
              </w:rPr>
              <w:t>51</w:t>
            </w:r>
          </w:p>
        </w:tc>
        <w:tc>
          <w:tcPr>
            <w:tcW w:w="3020" w:type="dxa"/>
            <w:noWrap/>
            <w:vAlign w:val="center"/>
          </w:tcPr>
          <w:p w14:paraId="5454C3AC">
            <w:pPr>
              <w:widowControl/>
              <w:adjustRightInd w:val="0"/>
              <w:snapToGrid w:val="0"/>
              <w:jc w:val="center"/>
              <w:rPr>
                <w:rFonts w:hint="eastAsia" w:ascii="宋体" w:hAnsi="宋体" w:cs="宋体"/>
                <w:bCs/>
                <w:kern w:val="0"/>
                <w:sz w:val="18"/>
                <w:szCs w:val="18"/>
              </w:rPr>
            </w:pPr>
            <w:r>
              <w:rPr>
                <w:rFonts w:hint="eastAsia"/>
                <w:sz w:val="18"/>
                <w:szCs w:val="18"/>
              </w:rPr>
              <w:t>供应链管理实务</w:t>
            </w:r>
          </w:p>
        </w:tc>
      </w:tr>
      <w:tr w14:paraId="626C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EC0F627">
            <w:pPr>
              <w:widowControl/>
              <w:adjustRightInd w:val="0"/>
              <w:snapToGrid w:val="0"/>
              <w:jc w:val="left"/>
              <w:rPr>
                <w:bCs/>
                <w:kern w:val="0"/>
                <w:sz w:val="18"/>
                <w:szCs w:val="18"/>
              </w:rPr>
            </w:pPr>
          </w:p>
        </w:tc>
        <w:tc>
          <w:tcPr>
            <w:tcW w:w="1733" w:type="dxa"/>
            <w:vMerge w:val="continue"/>
            <w:noWrap/>
            <w:vAlign w:val="center"/>
          </w:tcPr>
          <w:p w14:paraId="4BB0315A">
            <w:pPr>
              <w:widowControl/>
              <w:adjustRightInd w:val="0"/>
              <w:snapToGrid w:val="0"/>
              <w:jc w:val="left"/>
              <w:rPr>
                <w:bCs/>
                <w:kern w:val="0"/>
                <w:sz w:val="18"/>
                <w:szCs w:val="18"/>
              </w:rPr>
            </w:pPr>
          </w:p>
        </w:tc>
        <w:tc>
          <w:tcPr>
            <w:tcW w:w="862" w:type="dxa"/>
            <w:noWrap/>
            <w:vAlign w:val="center"/>
          </w:tcPr>
          <w:p w14:paraId="416214D9">
            <w:pPr>
              <w:widowControl/>
              <w:adjustRightInd w:val="0"/>
              <w:snapToGrid w:val="0"/>
              <w:jc w:val="center"/>
              <w:rPr>
                <w:bCs/>
                <w:kern w:val="0"/>
                <w:sz w:val="18"/>
                <w:szCs w:val="18"/>
              </w:rPr>
            </w:pPr>
            <w:r>
              <w:rPr>
                <w:rFonts w:hint="eastAsia"/>
                <w:bCs/>
                <w:kern w:val="0"/>
                <w:sz w:val="18"/>
                <w:szCs w:val="18"/>
              </w:rPr>
              <w:t>52</w:t>
            </w:r>
          </w:p>
        </w:tc>
        <w:tc>
          <w:tcPr>
            <w:tcW w:w="3020" w:type="dxa"/>
            <w:noWrap/>
            <w:vAlign w:val="center"/>
          </w:tcPr>
          <w:p w14:paraId="6AC6A9C9">
            <w:pPr>
              <w:widowControl/>
              <w:adjustRightInd w:val="0"/>
              <w:snapToGrid w:val="0"/>
              <w:jc w:val="center"/>
              <w:rPr>
                <w:rFonts w:hint="eastAsia" w:ascii="宋体" w:hAnsi="宋体" w:cs="宋体"/>
                <w:bCs/>
                <w:kern w:val="0"/>
                <w:sz w:val="18"/>
                <w:szCs w:val="18"/>
              </w:rPr>
            </w:pPr>
            <w:r>
              <w:rPr>
                <w:rFonts w:hint="eastAsia"/>
                <w:sz w:val="18"/>
                <w:szCs w:val="18"/>
              </w:rPr>
              <w:t>经济法基础</w:t>
            </w:r>
          </w:p>
        </w:tc>
      </w:tr>
      <w:tr w14:paraId="4417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658" w:type="dxa"/>
            <w:vMerge w:val="continue"/>
            <w:noWrap/>
            <w:vAlign w:val="center"/>
          </w:tcPr>
          <w:p w14:paraId="78588D9B">
            <w:pPr>
              <w:widowControl/>
              <w:adjustRightInd w:val="0"/>
              <w:snapToGrid w:val="0"/>
              <w:jc w:val="left"/>
              <w:rPr>
                <w:bCs/>
                <w:kern w:val="0"/>
                <w:sz w:val="18"/>
                <w:szCs w:val="18"/>
              </w:rPr>
            </w:pPr>
          </w:p>
        </w:tc>
        <w:tc>
          <w:tcPr>
            <w:tcW w:w="1733" w:type="dxa"/>
            <w:vMerge w:val="restart"/>
            <w:noWrap/>
            <w:vAlign w:val="center"/>
          </w:tcPr>
          <w:p w14:paraId="783D6C17">
            <w:pPr>
              <w:widowControl/>
              <w:adjustRightInd w:val="0"/>
              <w:snapToGrid w:val="0"/>
              <w:jc w:val="center"/>
              <w:rPr>
                <w:bCs/>
                <w:kern w:val="0"/>
                <w:sz w:val="18"/>
                <w:szCs w:val="18"/>
              </w:rPr>
            </w:pPr>
            <w:r>
              <w:rPr>
                <w:bCs/>
                <w:kern w:val="0"/>
                <w:sz w:val="18"/>
                <w:szCs w:val="18"/>
              </w:rPr>
              <w:t>集中实践</w:t>
            </w:r>
            <w:r>
              <w:rPr>
                <w:rFonts w:hint="eastAsia"/>
                <w:bCs/>
                <w:kern w:val="0"/>
                <w:sz w:val="18"/>
                <w:szCs w:val="18"/>
              </w:rPr>
              <w:t>必修</w:t>
            </w:r>
          </w:p>
        </w:tc>
        <w:tc>
          <w:tcPr>
            <w:tcW w:w="862" w:type="dxa"/>
            <w:noWrap/>
            <w:vAlign w:val="center"/>
          </w:tcPr>
          <w:p w14:paraId="6768A710">
            <w:pPr>
              <w:widowControl/>
              <w:adjustRightInd w:val="0"/>
              <w:snapToGrid w:val="0"/>
              <w:jc w:val="center"/>
              <w:rPr>
                <w:bCs/>
                <w:kern w:val="0"/>
                <w:sz w:val="18"/>
                <w:szCs w:val="18"/>
              </w:rPr>
            </w:pPr>
            <w:r>
              <w:rPr>
                <w:rFonts w:hint="eastAsia"/>
                <w:bCs/>
                <w:kern w:val="0"/>
                <w:sz w:val="18"/>
                <w:szCs w:val="18"/>
              </w:rPr>
              <w:t>53</w:t>
            </w:r>
          </w:p>
        </w:tc>
        <w:tc>
          <w:tcPr>
            <w:tcW w:w="3020" w:type="dxa"/>
            <w:noWrap/>
            <w:vAlign w:val="center"/>
          </w:tcPr>
          <w:p w14:paraId="34DE02A1">
            <w:pPr>
              <w:widowControl/>
              <w:adjustRightInd w:val="0"/>
              <w:snapToGrid w:val="0"/>
              <w:jc w:val="center"/>
              <w:rPr>
                <w:rFonts w:hint="eastAsia" w:ascii="宋体" w:hAnsi="宋体" w:cs="宋体"/>
                <w:bCs/>
                <w:kern w:val="0"/>
                <w:sz w:val="18"/>
                <w:szCs w:val="18"/>
              </w:rPr>
            </w:pPr>
            <w:r>
              <w:rPr>
                <w:rFonts w:hint="eastAsia" w:ascii="宋体" w:hAnsi="宋体" w:cs="宋体"/>
                <w:kern w:val="0"/>
                <w:sz w:val="18"/>
                <w:szCs w:val="18"/>
              </w:rPr>
              <w:t>军事技能</w:t>
            </w:r>
          </w:p>
        </w:tc>
      </w:tr>
      <w:tr w14:paraId="7AD9D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658" w:type="dxa"/>
            <w:vMerge w:val="continue"/>
            <w:noWrap/>
            <w:vAlign w:val="center"/>
          </w:tcPr>
          <w:p w14:paraId="5BEC7201">
            <w:pPr>
              <w:widowControl/>
              <w:adjustRightInd w:val="0"/>
              <w:snapToGrid w:val="0"/>
              <w:jc w:val="left"/>
              <w:rPr>
                <w:bCs/>
                <w:kern w:val="0"/>
                <w:sz w:val="18"/>
                <w:szCs w:val="18"/>
              </w:rPr>
            </w:pPr>
          </w:p>
        </w:tc>
        <w:tc>
          <w:tcPr>
            <w:tcW w:w="1733" w:type="dxa"/>
            <w:vMerge w:val="continue"/>
            <w:noWrap/>
            <w:vAlign w:val="center"/>
          </w:tcPr>
          <w:p w14:paraId="18DE89C0">
            <w:pPr>
              <w:widowControl/>
              <w:adjustRightInd w:val="0"/>
              <w:snapToGrid w:val="0"/>
              <w:jc w:val="left"/>
              <w:rPr>
                <w:bCs/>
                <w:kern w:val="0"/>
                <w:sz w:val="18"/>
                <w:szCs w:val="18"/>
              </w:rPr>
            </w:pPr>
          </w:p>
        </w:tc>
        <w:tc>
          <w:tcPr>
            <w:tcW w:w="862" w:type="dxa"/>
            <w:noWrap/>
            <w:vAlign w:val="center"/>
          </w:tcPr>
          <w:p w14:paraId="2C57481E">
            <w:pPr>
              <w:widowControl/>
              <w:adjustRightInd w:val="0"/>
              <w:snapToGrid w:val="0"/>
              <w:jc w:val="center"/>
              <w:rPr>
                <w:bCs/>
                <w:kern w:val="0"/>
                <w:sz w:val="18"/>
                <w:szCs w:val="18"/>
              </w:rPr>
            </w:pPr>
            <w:r>
              <w:rPr>
                <w:rFonts w:hint="eastAsia"/>
                <w:bCs/>
                <w:kern w:val="0"/>
                <w:sz w:val="18"/>
                <w:szCs w:val="18"/>
              </w:rPr>
              <w:t>54</w:t>
            </w:r>
          </w:p>
        </w:tc>
        <w:tc>
          <w:tcPr>
            <w:tcW w:w="3020" w:type="dxa"/>
            <w:noWrap/>
            <w:vAlign w:val="center"/>
          </w:tcPr>
          <w:p w14:paraId="2B7677AC">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认识实习（含社会实践）</w:t>
            </w:r>
          </w:p>
        </w:tc>
      </w:tr>
      <w:tr w14:paraId="0461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658" w:type="dxa"/>
            <w:vMerge w:val="continue"/>
            <w:noWrap/>
            <w:vAlign w:val="center"/>
          </w:tcPr>
          <w:p w14:paraId="11A61D80">
            <w:pPr>
              <w:widowControl/>
              <w:adjustRightInd w:val="0"/>
              <w:snapToGrid w:val="0"/>
              <w:jc w:val="left"/>
              <w:rPr>
                <w:bCs/>
                <w:kern w:val="0"/>
                <w:sz w:val="18"/>
                <w:szCs w:val="18"/>
              </w:rPr>
            </w:pPr>
          </w:p>
        </w:tc>
        <w:tc>
          <w:tcPr>
            <w:tcW w:w="1733" w:type="dxa"/>
            <w:vMerge w:val="continue"/>
            <w:noWrap/>
            <w:vAlign w:val="center"/>
          </w:tcPr>
          <w:p w14:paraId="2CC67EC2">
            <w:pPr>
              <w:widowControl/>
              <w:adjustRightInd w:val="0"/>
              <w:snapToGrid w:val="0"/>
              <w:jc w:val="left"/>
              <w:rPr>
                <w:bCs/>
                <w:kern w:val="0"/>
                <w:sz w:val="18"/>
                <w:szCs w:val="18"/>
              </w:rPr>
            </w:pPr>
          </w:p>
        </w:tc>
        <w:tc>
          <w:tcPr>
            <w:tcW w:w="862" w:type="dxa"/>
            <w:noWrap/>
            <w:vAlign w:val="center"/>
          </w:tcPr>
          <w:p w14:paraId="55F9A859">
            <w:pPr>
              <w:widowControl/>
              <w:adjustRightInd w:val="0"/>
              <w:snapToGrid w:val="0"/>
              <w:jc w:val="center"/>
              <w:rPr>
                <w:bCs/>
                <w:kern w:val="0"/>
                <w:sz w:val="18"/>
                <w:szCs w:val="18"/>
              </w:rPr>
            </w:pPr>
            <w:r>
              <w:rPr>
                <w:rFonts w:hint="eastAsia"/>
                <w:bCs/>
                <w:kern w:val="0"/>
                <w:sz w:val="18"/>
                <w:szCs w:val="18"/>
              </w:rPr>
              <w:t>55</w:t>
            </w:r>
          </w:p>
        </w:tc>
        <w:tc>
          <w:tcPr>
            <w:tcW w:w="3020" w:type="dxa"/>
            <w:noWrap/>
            <w:vAlign w:val="center"/>
          </w:tcPr>
          <w:p w14:paraId="65BC504C">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毕业设计</w:t>
            </w:r>
          </w:p>
        </w:tc>
      </w:tr>
      <w:tr w14:paraId="17CD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658" w:type="dxa"/>
            <w:vMerge w:val="continue"/>
            <w:noWrap/>
            <w:vAlign w:val="center"/>
          </w:tcPr>
          <w:p w14:paraId="257A5437">
            <w:pPr>
              <w:widowControl/>
              <w:adjustRightInd w:val="0"/>
              <w:snapToGrid w:val="0"/>
              <w:jc w:val="left"/>
              <w:rPr>
                <w:bCs/>
                <w:kern w:val="0"/>
                <w:sz w:val="18"/>
                <w:szCs w:val="18"/>
              </w:rPr>
            </w:pPr>
          </w:p>
        </w:tc>
        <w:tc>
          <w:tcPr>
            <w:tcW w:w="1733" w:type="dxa"/>
            <w:vMerge w:val="continue"/>
            <w:noWrap/>
            <w:vAlign w:val="center"/>
          </w:tcPr>
          <w:p w14:paraId="60FD95C0">
            <w:pPr>
              <w:widowControl/>
              <w:adjustRightInd w:val="0"/>
              <w:snapToGrid w:val="0"/>
              <w:jc w:val="left"/>
              <w:rPr>
                <w:bCs/>
                <w:kern w:val="0"/>
                <w:sz w:val="18"/>
                <w:szCs w:val="18"/>
              </w:rPr>
            </w:pPr>
          </w:p>
        </w:tc>
        <w:tc>
          <w:tcPr>
            <w:tcW w:w="862" w:type="dxa"/>
            <w:noWrap/>
            <w:vAlign w:val="center"/>
          </w:tcPr>
          <w:p w14:paraId="7B66C36F">
            <w:pPr>
              <w:widowControl/>
              <w:adjustRightInd w:val="0"/>
              <w:snapToGrid w:val="0"/>
              <w:jc w:val="center"/>
              <w:rPr>
                <w:bCs/>
                <w:kern w:val="0"/>
                <w:sz w:val="18"/>
                <w:szCs w:val="18"/>
              </w:rPr>
            </w:pPr>
            <w:r>
              <w:rPr>
                <w:rFonts w:hint="eastAsia"/>
                <w:bCs/>
                <w:kern w:val="0"/>
                <w:sz w:val="18"/>
                <w:szCs w:val="18"/>
              </w:rPr>
              <w:t>56</w:t>
            </w:r>
          </w:p>
        </w:tc>
        <w:tc>
          <w:tcPr>
            <w:tcW w:w="3020" w:type="dxa"/>
            <w:noWrap/>
            <w:vAlign w:val="center"/>
          </w:tcPr>
          <w:p w14:paraId="30646D9D">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岗位实习</w:t>
            </w:r>
          </w:p>
        </w:tc>
      </w:tr>
      <w:tr w14:paraId="4DA0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jc w:val="center"/>
        </w:trPr>
        <w:tc>
          <w:tcPr>
            <w:tcW w:w="1658" w:type="dxa"/>
            <w:vMerge w:val="continue"/>
            <w:noWrap/>
            <w:vAlign w:val="center"/>
          </w:tcPr>
          <w:p w14:paraId="536DDE41">
            <w:pPr>
              <w:widowControl/>
              <w:adjustRightInd w:val="0"/>
              <w:snapToGrid w:val="0"/>
              <w:jc w:val="left"/>
              <w:rPr>
                <w:bCs/>
                <w:kern w:val="0"/>
                <w:sz w:val="18"/>
                <w:szCs w:val="18"/>
              </w:rPr>
            </w:pPr>
          </w:p>
        </w:tc>
        <w:tc>
          <w:tcPr>
            <w:tcW w:w="1733" w:type="dxa"/>
            <w:vMerge w:val="continue"/>
            <w:noWrap/>
            <w:vAlign w:val="center"/>
          </w:tcPr>
          <w:p w14:paraId="38F442FF">
            <w:pPr>
              <w:widowControl/>
              <w:adjustRightInd w:val="0"/>
              <w:snapToGrid w:val="0"/>
              <w:jc w:val="left"/>
              <w:rPr>
                <w:bCs/>
                <w:kern w:val="0"/>
                <w:sz w:val="18"/>
                <w:szCs w:val="18"/>
              </w:rPr>
            </w:pPr>
          </w:p>
        </w:tc>
        <w:tc>
          <w:tcPr>
            <w:tcW w:w="862" w:type="dxa"/>
            <w:noWrap/>
            <w:vAlign w:val="center"/>
          </w:tcPr>
          <w:p w14:paraId="0DBB133F">
            <w:pPr>
              <w:widowControl/>
              <w:adjustRightInd w:val="0"/>
              <w:snapToGrid w:val="0"/>
              <w:jc w:val="center"/>
              <w:rPr>
                <w:bCs/>
                <w:kern w:val="0"/>
                <w:sz w:val="18"/>
                <w:szCs w:val="18"/>
              </w:rPr>
            </w:pPr>
            <w:r>
              <w:rPr>
                <w:rFonts w:hint="eastAsia"/>
                <w:bCs/>
                <w:kern w:val="0"/>
                <w:sz w:val="18"/>
                <w:szCs w:val="18"/>
              </w:rPr>
              <w:t>57</w:t>
            </w:r>
          </w:p>
        </w:tc>
        <w:tc>
          <w:tcPr>
            <w:tcW w:w="3020" w:type="dxa"/>
            <w:noWrap/>
            <w:vAlign w:val="center"/>
          </w:tcPr>
          <w:p w14:paraId="5CDE0CDC">
            <w:pPr>
              <w:widowControl/>
              <w:adjustRightInd w:val="0"/>
              <w:snapToGrid w:val="0"/>
              <w:jc w:val="center"/>
              <w:rPr>
                <w:rFonts w:hint="eastAsia" w:ascii="宋体" w:hAnsi="宋体" w:cs="宋体"/>
                <w:bCs/>
                <w:kern w:val="0"/>
                <w:sz w:val="18"/>
                <w:szCs w:val="18"/>
              </w:rPr>
            </w:pPr>
            <w:r>
              <w:rPr>
                <w:rFonts w:hint="eastAsia" w:ascii="宋体" w:hAnsi="宋体" w:cs="宋体"/>
                <w:bCs/>
                <w:kern w:val="0"/>
                <w:sz w:val="18"/>
                <w:szCs w:val="18"/>
              </w:rPr>
              <w:t>劳动实践</w:t>
            </w:r>
          </w:p>
        </w:tc>
      </w:tr>
      <w:tr w14:paraId="47AD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58" w:type="dxa"/>
            <w:vMerge w:val="continue"/>
            <w:noWrap/>
            <w:vAlign w:val="center"/>
          </w:tcPr>
          <w:p w14:paraId="177267B6">
            <w:pPr>
              <w:widowControl/>
              <w:adjustRightInd w:val="0"/>
              <w:snapToGrid w:val="0"/>
              <w:jc w:val="left"/>
              <w:rPr>
                <w:bCs/>
                <w:kern w:val="0"/>
                <w:sz w:val="18"/>
                <w:szCs w:val="18"/>
              </w:rPr>
            </w:pPr>
          </w:p>
        </w:tc>
        <w:tc>
          <w:tcPr>
            <w:tcW w:w="1733" w:type="dxa"/>
            <w:vMerge w:val="continue"/>
            <w:noWrap/>
            <w:vAlign w:val="center"/>
          </w:tcPr>
          <w:p w14:paraId="1B016079">
            <w:pPr>
              <w:widowControl/>
              <w:adjustRightInd w:val="0"/>
              <w:snapToGrid w:val="0"/>
              <w:jc w:val="left"/>
              <w:rPr>
                <w:bCs/>
                <w:kern w:val="0"/>
                <w:sz w:val="18"/>
                <w:szCs w:val="18"/>
              </w:rPr>
            </w:pPr>
          </w:p>
        </w:tc>
        <w:tc>
          <w:tcPr>
            <w:tcW w:w="862" w:type="dxa"/>
            <w:noWrap/>
            <w:vAlign w:val="center"/>
          </w:tcPr>
          <w:p w14:paraId="1EDED402">
            <w:pPr>
              <w:widowControl/>
              <w:adjustRightInd w:val="0"/>
              <w:snapToGrid w:val="0"/>
              <w:jc w:val="center"/>
              <w:rPr>
                <w:bCs/>
                <w:kern w:val="0"/>
                <w:sz w:val="18"/>
                <w:szCs w:val="18"/>
              </w:rPr>
            </w:pPr>
            <w:r>
              <w:rPr>
                <w:rFonts w:hint="eastAsia"/>
                <w:bCs/>
                <w:kern w:val="0"/>
                <w:sz w:val="18"/>
                <w:szCs w:val="18"/>
              </w:rPr>
              <w:t>58</w:t>
            </w:r>
          </w:p>
        </w:tc>
        <w:tc>
          <w:tcPr>
            <w:tcW w:w="3020" w:type="dxa"/>
            <w:noWrap/>
            <w:vAlign w:val="center"/>
          </w:tcPr>
          <w:p w14:paraId="6578003B">
            <w:pPr>
              <w:widowControl/>
              <w:adjustRightInd w:val="0"/>
              <w:snapToGrid w:val="0"/>
              <w:jc w:val="center"/>
              <w:rPr>
                <w:rFonts w:hint="eastAsia" w:ascii="宋体" w:hAnsi="宋体" w:cs="宋体"/>
                <w:bCs/>
                <w:kern w:val="0"/>
                <w:sz w:val="18"/>
                <w:szCs w:val="18"/>
              </w:rPr>
            </w:pPr>
            <w:r>
              <w:rPr>
                <w:rFonts w:hint="eastAsia"/>
                <w:sz w:val="18"/>
                <w:szCs w:val="18"/>
              </w:rPr>
              <w:t>电子商务综合技能实训</w:t>
            </w:r>
          </w:p>
        </w:tc>
      </w:tr>
      <w:tr w14:paraId="29F4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658" w:type="dxa"/>
            <w:vMerge w:val="continue"/>
            <w:noWrap/>
            <w:vAlign w:val="center"/>
          </w:tcPr>
          <w:p w14:paraId="6E62517F">
            <w:pPr>
              <w:widowControl/>
              <w:adjustRightInd w:val="0"/>
              <w:snapToGrid w:val="0"/>
              <w:jc w:val="left"/>
              <w:rPr>
                <w:bCs/>
                <w:kern w:val="0"/>
                <w:sz w:val="18"/>
                <w:szCs w:val="18"/>
              </w:rPr>
            </w:pPr>
          </w:p>
        </w:tc>
        <w:tc>
          <w:tcPr>
            <w:tcW w:w="1733" w:type="dxa"/>
            <w:vMerge w:val="continue"/>
            <w:noWrap/>
            <w:vAlign w:val="center"/>
          </w:tcPr>
          <w:p w14:paraId="4CDD55DE">
            <w:pPr>
              <w:widowControl/>
              <w:adjustRightInd w:val="0"/>
              <w:snapToGrid w:val="0"/>
              <w:jc w:val="left"/>
              <w:rPr>
                <w:bCs/>
                <w:kern w:val="0"/>
                <w:sz w:val="18"/>
                <w:szCs w:val="18"/>
              </w:rPr>
            </w:pPr>
          </w:p>
        </w:tc>
        <w:tc>
          <w:tcPr>
            <w:tcW w:w="862" w:type="dxa"/>
            <w:noWrap/>
            <w:vAlign w:val="center"/>
          </w:tcPr>
          <w:p w14:paraId="623412AB">
            <w:pPr>
              <w:widowControl/>
              <w:adjustRightInd w:val="0"/>
              <w:snapToGrid w:val="0"/>
              <w:jc w:val="center"/>
              <w:rPr>
                <w:bCs/>
                <w:kern w:val="0"/>
                <w:sz w:val="18"/>
                <w:szCs w:val="18"/>
              </w:rPr>
            </w:pPr>
            <w:r>
              <w:rPr>
                <w:rFonts w:hint="eastAsia"/>
                <w:bCs/>
                <w:kern w:val="0"/>
                <w:sz w:val="18"/>
                <w:szCs w:val="18"/>
              </w:rPr>
              <w:t>59</w:t>
            </w:r>
          </w:p>
        </w:tc>
        <w:tc>
          <w:tcPr>
            <w:tcW w:w="3020" w:type="dxa"/>
            <w:noWrap/>
            <w:vAlign w:val="center"/>
          </w:tcPr>
          <w:p w14:paraId="02BD0EFB">
            <w:pPr>
              <w:widowControl/>
              <w:adjustRightInd w:val="0"/>
              <w:snapToGrid w:val="0"/>
              <w:jc w:val="center"/>
              <w:rPr>
                <w:rFonts w:hint="eastAsia" w:ascii="宋体" w:hAnsi="宋体" w:cs="宋体"/>
                <w:bCs/>
                <w:kern w:val="0"/>
                <w:sz w:val="18"/>
                <w:szCs w:val="18"/>
              </w:rPr>
            </w:pPr>
            <w:r>
              <w:rPr>
                <w:rFonts w:hint="eastAsia"/>
                <w:sz w:val="18"/>
                <w:szCs w:val="18"/>
              </w:rPr>
              <w:t>企业客服实训</w:t>
            </w:r>
          </w:p>
        </w:tc>
      </w:tr>
      <w:tr w14:paraId="3BBC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1D2214F4">
            <w:pPr>
              <w:widowControl/>
              <w:adjustRightInd w:val="0"/>
              <w:snapToGrid w:val="0"/>
              <w:jc w:val="left"/>
              <w:rPr>
                <w:bCs/>
                <w:kern w:val="0"/>
                <w:sz w:val="18"/>
                <w:szCs w:val="18"/>
              </w:rPr>
            </w:pPr>
          </w:p>
        </w:tc>
        <w:tc>
          <w:tcPr>
            <w:tcW w:w="1733" w:type="dxa"/>
            <w:vMerge w:val="continue"/>
            <w:noWrap/>
            <w:vAlign w:val="center"/>
          </w:tcPr>
          <w:p w14:paraId="3F8AA437">
            <w:pPr>
              <w:widowControl/>
              <w:adjustRightInd w:val="0"/>
              <w:snapToGrid w:val="0"/>
              <w:jc w:val="left"/>
              <w:rPr>
                <w:bCs/>
                <w:kern w:val="0"/>
                <w:sz w:val="18"/>
                <w:szCs w:val="18"/>
              </w:rPr>
            </w:pPr>
          </w:p>
        </w:tc>
        <w:tc>
          <w:tcPr>
            <w:tcW w:w="862" w:type="dxa"/>
            <w:noWrap/>
            <w:vAlign w:val="center"/>
          </w:tcPr>
          <w:p w14:paraId="44CAA813">
            <w:pPr>
              <w:widowControl/>
              <w:adjustRightInd w:val="0"/>
              <w:snapToGrid w:val="0"/>
              <w:jc w:val="center"/>
              <w:rPr>
                <w:bCs/>
                <w:kern w:val="0"/>
                <w:sz w:val="18"/>
                <w:szCs w:val="18"/>
              </w:rPr>
            </w:pPr>
            <w:r>
              <w:rPr>
                <w:rFonts w:hint="eastAsia"/>
                <w:bCs/>
                <w:kern w:val="0"/>
                <w:sz w:val="18"/>
                <w:szCs w:val="18"/>
              </w:rPr>
              <w:t>60</w:t>
            </w:r>
          </w:p>
        </w:tc>
        <w:tc>
          <w:tcPr>
            <w:tcW w:w="3020" w:type="dxa"/>
            <w:noWrap/>
            <w:vAlign w:val="center"/>
          </w:tcPr>
          <w:p w14:paraId="2D9EAF6E">
            <w:pPr>
              <w:widowControl/>
              <w:adjustRightInd w:val="0"/>
              <w:snapToGrid w:val="0"/>
              <w:jc w:val="center"/>
              <w:rPr>
                <w:rFonts w:hint="eastAsia" w:ascii="宋体" w:hAnsi="宋体" w:cs="宋体"/>
                <w:bCs/>
                <w:kern w:val="0"/>
                <w:sz w:val="18"/>
                <w:szCs w:val="18"/>
              </w:rPr>
            </w:pPr>
            <w:r>
              <w:rPr>
                <w:rFonts w:hint="eastAsia"/>
                <w:sz w:val="18"/>
                <w:szCs w:val="18"/>
              </w:rPr>
              <w:t>电子商务综合项目实训</w:t>
            </w:r>
          </w:p>
        </w:tc>
      </w:tr>
      <w:tr w14:paraId="6B86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58CFC90">
            <w:pPr>
              <w:widowControl/>
              <w:adjustRightInd w:val="0"/>
              <w:snapToGrid w:val="0"/>
              <w:jc w:val="left"/>
              <w:rPr>
                <w:bCs/>
                <w:kern w:val="0"/>
                <w:sz w:val="18"/>
                <w:szCs w:val="18"/>
              </w:rPr>
            </w:pPr>
          </w:p>
        </w:tc>
        <w:tc>
          <w:tcPr>
            <w:tcW w:w="1733" w:type="dxa"/>
            <w:vMerge w:val="continue"/>
            <w:noWrap/>
            <w:vAlign w:val="center"/>
          </w:tcPr>
          <w:p w14:paraId="1CC202B2">
            <w:pPr>
              <w:widowControl/>
              <w:adjustRightInd w:val="0"/>
              <w:snapToGrid w:val="0"/>
              <w:jc w:val="left"/>
              <w:rPr>
                <w:bCs/>
                <w:kern w:val="0"/>
                <w:sz w:val="18"/>
                <w:szCs w:val="18"/>
              </w:rPr>
            </w:pPr>
          </w:p>
        </w:tc>
        <w:tc>
          <w:tcPr>
            <w:tcW w:w="862" w:type="dxa"/>
            <w:noWrap/>
            <w:vAlign w:val="center"/>
          </w:tcPr>
          <w:p w14:paraId="59EE2D18">
            <w:pPr>
              <w:widowControl/>
              <w:adjustRightInd w:val="0"/>
              <w:snapToGrid w:val="0"/>
              <w:jc w:val="center"/>
              <w:rPr>
                <w:bCs/>
                <w:kern w:val="0"/>
                <w:sz w:val="18"/>
                <w:szCs w:val="18"/>
              </w:rPr>
            </w:pPr>
            <w:r>
              <w:rPr>
                <w:rFonts w:hint="eastAsia"/>
                <w:bCs/>
                <w:kern w:val="0"/>
                <w:sz w:val="18"/>
                <w:szCs w:val="18"/>
              </w:rPr>
              <w:t>61</w:t>
            </w:r>
          </w:p>
        </w:tc>
        <w:tc>
          <w:tcPr>
            <w:tcW w:w="3020" w:type="dxa"/>
            <w:noWrap/>
            <w:vAlign w:val="center"/>
          </w:tcPr>
          <w:p w14:paraId="2144E808">
            <w:pPr>
              <w:widowControl/>
              <w:adjustRightInd w:val="0"/>
              <w:snapToGrid w:val="0"/>
              <w:jc w:val="center"/>
              <w:rPr>
                <w:rFonts w:hint="eastAsia" w:ascii="宋体" w:hAnsi="宋体" w:cs="宋体"/>
                <w:bCs/>
                <w:kern w:val="0"/>
                <w:sz w:val="18"/>
                <w:szCs w:val="18"/>
              </w:rPr>
            </w:pPr>
            <w:r>
              <w:rPr>
                <w:rFonts w:hint="eastAsia"/>
                <w:sz w:val="18"/>
                <w:szCs w:val="18"/>
              </w:rPr>
              <w:t>电子商务项目生产型实训</w:t>
            </w:r>
          </w:p>
        </w:tc>
      </w:tr>
    </w:tbl>
    <w:p w14:paraId="13DF6007">
      <w:pPr>
        <w:spacing w:line="440" w:lineRule="exact"/>
        <w:ind w:firstLine="482"/>
        <w:rPr>
          <w:b/>
          <w:bCs/>
          <w:sz w:val="24"/>
        </w:rPr>
      </w:pPr>
      <w:r>
        <w:rPr>
          <w:b/>
          <w:bCs/>
          <w:sz w:val="24"/>
        </w:rPr>
        <w:t>（</w:t>
      </w:r>
      <w:r>
        <w:rPr>
          <w:rFonts w:hint="eastAsia"/>
          <w:b/>
          <w:bCs/>
          <w:sz w:val="24"/>
        </w:rPr>
        <w:t>二</w:t>
      </w:r>
      <w:r>
        <w:rPr>
          <w:b/>
          <w:bCs/>
          <w:sz w:val="24"/>
        </w:rPr>
        <w:t>）课程内容要求</w:t>
      </w:r>
    </w:p>
    <w:p w14:paraId="7B73B97E">
      <w:pPr>
        <w:spacing w:line="440" w:lineRule="exact"/>
        <w:ind w:firstLine="480"/>
        <w:rPr>
          <w:bCs/>
          <w:sz w:val="24"/>
        </w:rPr>
      </w:pPr>
      <w:r>
        <w:rPr>
          <w:bCs/>
          <w:sz w:val="24"/>
        </w:rPr>
        <w:t>1、公共基础课</w:t>
      </w:r>
    </w:p>
    <w:tbl>
      <w:tblPr>
        <w:tblStyle w:val="20"/>
        <w:tblW w:w="834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61"/>
        <w:gridCol w:w="1241"/>
        <w:gridCol w:w="2835"/>
        <w:gridCol w:w="2126"/>
        <w:gridCol w:w="1685"/>
      </w:tblGrid>
      <w:tr w14:paraId="4F8B9B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30" w:hRule="atLeast"/>
          <w:tblHeader/>
          <w:jc w:val="center"/>
        </w:trPr>
        <w:tc>
          <w:tcPr>
            <w:tcW w:w="461" w:type="dxa"/>
            <w:noWrap/>
            <w:vAlign w:val="center"/>
          </w:tcPr>
          <w:p w14:paraId="21A00585">
            <w:pPr>
              <w:adjustRightInd w:val="0"/>
              <w:snapToGrid w:val="0"/>
              <w:jc w:val="center"/>
              <w:rPr>
                <w:b/>
                <w:sz w:val="18"/>
                <w:szCs w:val="18"/>
              </w:rPr>
            </w:pPr>
            <w:r>
              <w:rPr>
                <w:b/>
                <w:sz w:val="18"/>
                <w:szCs w:val="18"/>
              </w:rPr>
              <w:t>序号</w:t>
            </w:r>
          </w:p>
        </w:tc>
        <w:tc>
          <w:tcPr>
            <w:tcW w:w="1241" w:type="dxa"/>
            <w:tcBorders>
              <w:left w:val="single" w:color="auto" w:sz="8" w:space="0"/>
              <w:right w:val="single" w:color="auto" w:sz="8" w:space="0"/>
            </w:tcBorders>
            <w:noWrap/>
            <w:vAlign w:val="center"/>
          </w:tcPr>
          <w:p w14:paraId="130084C7">
            <w:pPr>
              <w:adjustRightInd w:val="0"/>
              <w:snapToGrid w:val="0"/>
              <w:jc w:val="center"/>
              <w:rPr>
                <w:b/>
                <w:sz w:val="18"/>
                <w:szCs w:val="18"/>
              </w:rPr>
            </w:pPr>
            <w:r>
              <w:rPr>
                <w:b/>
                <w:sz w:val="18"/>
                <w:szCs w:val="18"/>
              </w:rPr>
              <w:t>课程名称</w:t>
            </w:r>
          </w:p>
        </w:tc>
        <w:tc>
          <w:tcPr>
            <w:tcW w:w="2835" w:type="dxa"/>
            <w:tcBorders>
              <w:left w:val="single" w:color="auto" w:sz="8" w:space="0"/>
              <w:right w:val="single" w:color="auto" w:sz="4" w:space="0"/>
            </w:tcBorders>
            <w:noWrap/>
            <w:vAlign w:val="center"/>
          </w:tcPr>
          <w:p w14:paraId="15F28862">
            <w:pPr>
              <w:adjustRightInd w:val="0"/>
              <w:snapToGrid w:val="0"/>
              <w:jc w:val="center"/>
              <w:rPr>
                <w:b/>
                <w:bCs/>
                <w:sz w:val="18"/>
                <w:szCs w:val="18"/>
              </w:rPr>
            </w:pPr>
            <w:r>
              <w:rPr>
                <w:b/>
                <w:kern w:val="0"/>
                <w:sz w:val="18"/>
                <w:szCs w:val="18"/>
              </w:rPr>
              <w:t>课程目标</w:t>
            </w:r>
          </w:p>
        </w:tc>
        <w:tc>
          <w:tcPr>
            <w:tcW w:w="2126" w:type="dxa"/>
            <w:tcBorders>
              <w:left w:val="single" w:color="auto" w:sz="4" w:space="0"/>
              <w:right w:val="single" w:color="auto" w:sz="4" w:space="0"/>
            </w:tcBorders>
            <w:noWrap/>
            <w:vAlign w:val="center"/>
          </w:tcPr>
          <w:p w14:paraId="1466D306">
            <w:pPr>
              <w:adjustRightInd w:val="0"/>
              <w:snapToGrid w:val="0"/>
              <w:jc w:val="center"/>
              <w:rPr>
                <w:b/>
                <w:bCs/>
                <w:sz w:val="18"/>
                <w:szCs w:val="18"/>
              </w:rPr>
            </w:pPr>
            <w:r>
              <w:rPr>
                <w:b/>
                <w:sz w:val="18"/>
                <w:szCs w:val="18"/>
              </w:rPr>
              <w:t>主要</w:t>
            </w:r>
            <w:r>
              <w:rPr>
                <w:b/>
                <w:kern w:val="0"/>
                <w:sz w:val="18"/>
                <w:szCs w:val="18"/>
              </w:rPr>
              <w:t>教学内容</w:t>
            </w:r>
            <w:r>
              <w:rPr>
                <w:b/>
                <w:sz w:val="18"/>
                <w:szCs w:val="18"/>
              </w:rPr>
              <w:t>与要求</w:t>
            </w:r>
          </w:p>
        </w:tc>
        <w:tc>
          <w:tcPr>
            <w:tcW w:w="1685" w:type="dxa"/>
            <w:noWrap/>
            <w:vAlign w:val="center"/>
          </w:tcPr>
          <w:p w14:paraId="47BA423B">
            <w:pPr>
              <w:adjustRightInd w:val="0"/>
              <w:snapToGrid w:val="0"/>
              <w:jc w:val="center"/>
              <w:rPr>
                <w:b/>
                <w:bCs/>
                <w:sz w:val="18"/>
                <w:szCs w:val="18"/>
              </w:rPr>
            </w:pPr>
            <w:r>
              <w:rPr>
                <w:b/>
                <w:sz w:val="18"/>
                <w:szCs w:val="18"/>
              </w:rPr>
              <w:t>教学方法与手段</w:t>
            </w:r>
          </w:p>
        </w:tc>
      </w:tr>
      <w:tr w14:paraId="68B36C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9EC087C">
            <w:pPr>
              <w:widowControl/>
              <w:adjustRightInd w:val="0"/>
              <w:snapToGrid w:val="0"/>
              <w:jc w:val="center"/>
              <w:rPr>
                <w:sz w:val="18"/>
                <w:szCs w:val="18"/>
              </w:rPr>
            </w:pPr>
            <w:r>
              <w:rPr>
                <w:sz w:val="18"/>
                <w:szCs w:val="18"/>
              </w:rPr>
              <w:t>1</w:t>
            </w:r>
          </w:p>
        </w:tc>
        <w:tc>
          <w:tcPr>
            <w:tcW w:w="1241" w:type="dxa"/>
            <w:tcBorders>
              <w:left w:val="single" w:color="auto" w:sz="8" w:space="0"/>
              <w:right w:val="single" w:color="auto" w:sz="8" w:space="0"/>
            </w:tcBorders>
            <w:noWrap/>
            <w:vAlign w:val="center"/>
          </w:tcPr>
          <w:p w14:paraId="2F0E5324">
            <w:pPr>
              <w:widowControl/>
              <w:adjustRightInd w:val="0"/>
              <w:snapToGrid w:val="0"/>
              <w:jc w:val="center"/>
              <w:rPr>
                <w:sz w:val="18"/>
                <w:szCs w:val="18"/>
              </w:rPr>
            </w:pPr>
            <w:r>
              <w:rPr>
                <w:sz w:val="18"/>
                <w:szCs w:val="18"/>
              </w:rPr>
              <w:t>思想道德与法</w:t>
            </w:r>
            <w:r>
              <w:rPr>
                <w:rFonts w:hint="eastAsia"/>
                <w:sz w:val="18"/>
                <w:szCs w:val="18"/>
              </w:rPr>
              <w:t>治</w:t>
            </w:r>
          </w:p>
        </w:tc>
        <w:tc>
          <w:tcPr>
            <w:tcW w:w="2835" w:type="dxa"/>
            <w:tcBorders>
              <w:left w:val="single" w:color="auto" w:sz="8" w:space="0"/>
              <w:right w:val="single" w:color="auto" w:sz="4" w:space="0"/>
            </w:tcBorders>
            <w:noWrap/>
            <w:vAlign w:val="center"/>
          </w:tcPr>
          <w:p w14:paraId="53985A9A">
            <w:pPr>
              <w:widowControl/>
              <w:adjustRightInd w:val="0"/>
              <w:snapToGrid w:val="0"/>
              <w:rPr>
                <w:sz w:val="18"/>
                <w:szCs w:val="18"/>
              </w:rPr>
            </w:pPr>
            <w:r>
              <w:rPr>
                <w:sz w:val="18"/>
                <w:szCs w:val="18"/>
              </w:rPr>
              <w:t>1.知识目标：使学生形成正确的道德认知，</w:t>
            </w:r>
            <w:r>
              <w:rPr>
                <w:rFonts w:hint="eastAsia"/>
                <w:sz w:val="18"/>
                <w:szCs w:val="18"/>
              </w:rPr>
              <w:t>把握</w:t>
            </w:r>
            <w:r>
              <w:rPr>
                <w:sz w:val="18"/>
                <w:szCs w:val="18"/>
              </w:rPr>
              <w:t>社会主义法律的本质、运行和体系，增强马克思主义理论基础。</w:t>
            </w:r>
          </w:p>
          <w:p w14:paraId="16D8AD93">
            <w:pPr>
              <w:widowControl/>
              <w:adjustRightInd w:val="0"/>
              <w:snapToGrid w:val="0"/>
              <w:rPr>
                <w:sz w:val="18"/>
                <w:szCs w:val="18"/>
              </w:rPr>
            </w:pPr>
            <w:r>
              <w:rPr>
                <w:sz w:val="18"/>
                <w:szCs w:val="18"/>
              </w:rPr>
              <w:t>2.能力目标：加强思想道德修养，增强学法、用法的自觉性，进一步提高学生分析问题、解决问题的能力。</w:t>
            </w:r>
          </w:p>
          <w:p w14:paraId="11879BE6">
            <w:pPr>
              <w:widowControl/>
              <w:adjustRightInd w:val="0"/>
              <w:snapToGrid w:val="0"/>
              <w:rPr>
                <w:sz w:val="18"/>
                <w:szCs w:val="18"/>
              </w:rPr>
            </w:pPr>
            <w:r>
              <w:rPr>
                <w:sz w:val="18"/>
                <w:szCs w:val="18"/>
              </w:rPr>
              <w:t>3.素质目标：使学生坚定理想信念，增强学生</w:t>
            </w:r>
            <w:r>
              <w:rPr>
                <w:rFonts w:hint="eastAsia"/>
                <w:sz w:val="18"/>
                <w:szCs w:val="18"/>
              </w:rPr>
              <w:t>爱</w:t>
            </w:r>
            <w:r>
              <w:rPr>
                <w:sz w:val="18"/>
                <w:szCs w:val="18"/>
              </w:rPr>
              <w:t>国情怀，陶冶高尚道德情操，树立正确的世界观、人生观、价值观、道德观和法治观，提高学生的思想道德素质和法治素养。</w:t>
            </w:r>
          </w:p>
        </w:tc>
        <w:tc>
          <w:tcPr>
            <w:tcW w:w="2126" w:type="dxa"/>
            <w:tcBorders>
              <w:left w:val="single" w:color="auto" w:sz="4" w:space="0"/>
              <w:right w:val="single" w:color="auto" w:sz="4" w:space="0"/>
            </w:tcBorders>
            <w:noWrap/>
            <w:vAlign w:val="center"/>
          </w:tcPr>
          <w:p w14:paraId="1A748293">
            <w:pPr>
              <w:widowControl/>
              <w:adjustRightInd w:val="0"/>
              <w:snapToGrid w:val="0"/>
              <w:jc w:val="left"/>
              <w:rPr>
                <w:sz w:val="18"/>
                <w:szCs w:val="18"/>
              </w:rPr>
            </w:pPr>
            <w:r>
              <w:rPr>
                <w:sz w:val="18"/>
                <w:szCs w:val="18"/>
              </w:rPr>
              <w:t>以社会主义核心价值观为主线，以理想信念教育为核心，以爱国主义教育为重点，对大学生进行人生观、价值观、道德观和法治观教育。</w:t>
            </w:r>
          </w:p>
        </w:tc>
        <w:tc>
          <w:tcPr>
            <w:tcW w:w="1685" w:type="dxa"/>
            <w:noWrap/>
            <w:vAlign w:val="center"/>
          </w:tcPr>
          <w:p w14:paraId="02C207D7">
            <w:pPr>
              <w:widowControl/>
              <w:adjustRightInd w:val="0"/>
              <w:snapToGrid w:val="0"/>
              <w:jc w:val="left"/>
              <w:rPr>
                <w:sz w:val="18"/>
                <w:szCs w:val="18"/>
              </w:rPr>
            </w:pPr>
            <w:r>
              <w:rPr>
                <w:sz w:val="18"/>
                <w:szCs w:val="18"/>
              </w:rPr>
              <w:t>案例教学法、课堂讲授法、讨论式教学法、视频观摩互动法、案例教学法</w:t>
            </w:r>
          </w:p>
        </w:tc>
      </w:tr>
      <w:tr w14:paraId="01BF02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465D94E0">
            <w:pPr>
              <w:widowControl/>
              <w:adjustRightInd w:val="0"/>
              <w:snapToGrid w:val="0"/>
              <w:jc w:val="center"/>
              <w:rPr>
                <w:sz w:val="18"/>
                <w:szCs w:val="18"/>
              </w:rPr>
            </w:pPr>
            <w:r>
              <w:rPr>
                <w:sz w:val="18"/>
                <w:szCs w:val="18"/>
              </w:rPr>
              <w:t>2</w:t>
            </w:r>
          </w:p>
        </w:tc>
        <w:tc>
          <w:tcPr>
            <w:tcW w:w="1241" w:type="dxa"/>
            <w:tcBorders>
              <w:left w:val="single" w:color="auto" w:sz="8" w:space="0"/>
              <w:right w:val="single" w:color="auto" w:sz="8" w:space="0"/>
            </w:tcBorders>
            <w:noWrap/>
            <w:vAlign w:val="center"/>
          </w:tcPr>
          <w:p w14:paraId="0F25264D">
            <w:pPr>
              <w:widowControl/>
              <w:adjustRightInd w:val="0"/>
              <w:snapToGrid w:val="0"/>
              <w:jc w:val="center"/>
              <w:rPr>
                <w:sz w:val="18"/>
                <w:szCs w:val="18"/>
              </w:rPr>
            </w:pPr>
            <w:r>
              <w:rPr>
                <w:sz w:val="18"/>
                <w:szCs w:val="18"/>
              </w:rPr>
              <w:t>毛泽东思想和中国特色社会主义理论体系概论</w:t>
            </w:r>
          </w:p>
        </w:tc>
        <w:tc>
          <w:tcPr>
            <w:tcW w:w="2835" w:type="dxa"/>
            <w:tcBorders>
              <w:left w:val="single" w:color="auto" w:sz="8" w:space="0"/>
              <w:right w:val="single" w:color="auto" w:sz="4" w:space="0"/>
            </w:tcBorders>
            <w:noWrap/>
            <w:vAlign w:val="center"/>
          </w:tcPr>
          <w:p w14:paraId="1F3B120B">
            <w:pPr>
              <w:widowControl/>
              <w:adjustRightInd w:val="0"/>
              <w:snapToGrid w:val="0"/>
              <w:rPr>
                <w:sz w:val="18"/>
                <w:szCs w:val="18"/>
              </w:rPr>
            </w:pPr>
            <w:r>
              <w:rPr>
                <w:sz w:val="18"/>
                <w:szCs w:val="18"/>
              </w:rPr>
              <w:t>1.知识目标：帮助学生了解毛泽东思想、邓小平理论、“三个代表”重要思想、科学发展观</w:t>
            </w:r>
            <w:r>
              <w:rPr>
                <w:rFonts w:hint="eastAsia"/>
                <w:sz w:val="18"/>
                <w:szCs w:val="18"/>
              </w:rPr>
              <w:t>，</w:t>
            </w:r>
            <w:r>
              <w:rPr>
                <w:sz w:val="18"/>
                <w:szCs w:val="18"/>
              </w:rPr>
              <w:t>系统把握马克思主义中国化理论成果的形成发展过程、主要内容体系、历史地位和指导意义。</w:t>
            </w:r>
          </w:p>
          <w:p w14:paraId="38300112">
            <w:pPr>
              <w:widowControl/>
              <w:adjustRightInd w:val="0"/>
              <w:snapToGrid w:val="0"/>
              <w:rPr>
                <w:sz w:val="18"/>
                <w:szCs w:val="18"/>
              </w:rPr>
            </w:pPr>
            <w:r>
              <w:rPr>
                <w:sz w:val="18"/>
                <w:szCs w:val="18"/>
              </w:rPr>
              <w:t>2.能力目标：培养学生运用马克思主义的立场、观点和方法分析解决问题的能力，增强执行党的基本路线和基本方略的自觉性和坚定。</w:t>
            </w:r>
          </w:p>
          <w:p w14:paraId="24A5D78C">
            <w:pPr>
              <w:widowControl/>
              <w:adjustRightInd w:val="0"/>
              <w:snapToGrid w:val="0"/>
              <w:rPr>
                <w:sz w:val="18"/>
                <w:szCs w:val="18"/>
              </w:rPr>
            </w:pPr>
            <w:r>
              <w:rPr>
                <w:sz w:val="18"/>
                <w:szCs w:val="18"/>
              </w:rPr>
              <w:t>3.素质目标：提高学生马克思主义理论修养和思想政治素质，培养德智体美劳全面发展的中国特色社会主义合格建设者和可靠接班人。</w:t>
            </w:r>
          </w:p>
        </w:tc>
        <w:tc>
          <w:tcPr>
            <w:tcW w:w="2126" w:type="dxa"/>
            <w:tcBorders>
              <w:left w:val="single" w:color="auto" w:sz="4" w:space="0"/>
              <w:right w:val="single" w:color="auto" w:sz="4" w:space="0"/>
            </w:tcBorders>
            <w:noWrap/>
            <w:vAlign w:val="center"/>
          </w:tcPr>
          <w:p w14:paraId="094ADEB1">
            <w:pPr>
              <w:widowControl/>
              <w:adjustRightInd w:val="0"/>
              <w:snapToGrid w:val="0"/>
              <w:jc w:val="left"/>
              <w:rPr>
                <w:sz w:val="18"/>
                <w:szCs w:val="18"/>
              </w:rPr>
            </w:pPr>
            <w:r>
              <w:rPr>
                <w:sz w:val="18"/>
                <w:szCs w:val="18"/>
              </w:rPr>
              <w:t>马克思主义中国化理论成果，即毛泽东思想、邓小平理论、“三个代表”重要思想、科学发展观、习近平新时代中国特色社会主义思想产生形成发展过程、主要内容体系、历史地位和指导意义。</w:t>
            </w:r>
          </w:p>
        </w:tc>
        <w:tc>
          <w:tcPr>
            <w:tcW w:w="1685" w:type="dxa"/>
            <w:noWrap/>
            <w:vAlign w:val="center"/>
          </w:tcPr>
          <w:p w14:paraId="184DF50F">
            <w:pPr>
              <w:widowControl/>
              <w:adjustRightInd w:val="0"/>
              <w:snapToGrid w:val="0"/>
              <w:jc w:val="left"/>
              <w:rPr>
                <w:sz w:val="18"/>
                <w:szCs w:val="18"/>
              </w:rPr>
            </w:pPr>
            <w:r>
              <w:rPr>
                <w:sz w:val="18"/>
                <w:szCs w:val="18"/>
              </w:rPr>
              <w:t>讲授法、案例法、讨论法、视频展示法</w:t>
            </w:r>
          </w:p>
        </w:tc>
      </w:tr>
      <w:tr w14:paraId="28BB4C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17C5A412">
            <w:pPr>
              <w:widowControl/>
              <w:adjustRightInd w:val="0"/>
              <w:snapToGrid w:val="0"/>
              <w:jc w:val="center"/>
              <w:rPr>
                <w:sz w:val="18"/>
                <w:szCs w:val="18"/>
              </w:rPr>
            </w:pPr>
            <w:r>
              <w:rPr>
                <w:rFonts w:hint="eastAsia"/>
                <w:sz w:val="18"/>
                <w:szCs w:val="18"/>
              </w:rPr>
              <w:t>3</w:t>
            </w:r>
          </w:p>
        </w:tc>
        <w:tc>
          <w:tcPr>
            <w:tcW w:w="1241" w:type="dxa"/>
            <w:tcBorders>
              <w:left w:val="single" w:color="auto" w:sz="8" w:space="0"/>
              <w:right w:val="single" w:color="auto" w:sz="8" w:space="0"/>
            </w:tcBorders>
            <w:noWrap/>
            <w:vAlign w:val="center"/>
          </w:tcPr>
          <w:p w14:paraId="14340C14">
            <w:pPr>
              <w:widowControl/>
              <w:rPr>
                <w:sz w:val="18"/>
                <w:szCs w:val="18"/>
              </w:rPr>
            </w:pPr>
            <w:r>
              <w:rPr>
                <w:rFonts w:hint="eastAsia"/>
                <w:sz w:val="18"/>
                <w:szCs w:val="18"/>
              </w:rPr>
              <w:t>习近平新时代中国特色社会主义思想概论</w:t>
            </w:r>
          </w:p>
        </w:tc>
        <w:tc>
          <w:tcPr>
            <w:tcW w:w="2835" w:type="dxa"/>
            <w:tcBorders>
              <w:left w:val="single" w:color="auto" w:sz="8" w:space="0"/>
              <w:right w:val="single" w:color="auto" w:sz="4" w:space="0"/>
            </w:tcBorders>
            <w:noWrap/>
            <w:vAlign w:val="center"/>
          </w:tcPr>
          <w:p w14:paraId="2BC014F6">
            <w:pPr>
              <w:widowControl/>
              <w:rPr>
                <w:sz w:val="18"/>
                <w:szCs w:val="18"/>
              </w:rPr>
            </w:pPr>
            <w:r>
              <w:rPr>
                <w:sz w:val="18"/>
                <w:szCs w:val="18"/>
              </w:rPr>
              <w:t>1.知识目标：帮助学生了解习近平新时代中国特色社会主义思想，系统把握马克思主义中国化理论成果的形成发展过程、主要内容体系、历史地位和指导意义。</w:t>
            </w:r>
          </w:p>
          <w:p w14:paraId="02F0F5F7">
            <w:pPr>
              <w:widowControl/>
              <w:rPr>
                <w:sz w:val="18"/>
                <w:szCs w:val="18"/>
              </w:rPr>
            </w:pPr>
            <w:r>
              <w:rPr>
                <w:sz w:val="18"/>
                <w:szCs w:val="18"/>
              </w:rPr>
              <w:t>2.能力目标：培养学生运用马克思主义的立场、观点和方法分析解决问题的能力，增强执行党的基本路线和基本方略的自觉性和坚定。</w:t>
            </w:r>
          </w:p>
          <w:p w14:paraId="7118BAFA">
            <w:pPr>
              <w:widowControl/>
              <w:rPr>
                <w:sz w:val="18"/>
                <w:szCs w:val="18"/>
              </w:rPr>
            </w:pPr>
            <w:r>
              <w:rPr>
                <w:sz w:val="18"/>
                <w:szCs w:val="18"/>
              </w:rPr>
              <w:t>3.素质目标：提高学生马克思主义理论修养和思想政治素质，培养德智体美劳全面发展的中国特色社会主义合格建设者和可靠接班人。</w:t>
            </w:r>
          </w:p>
        </w:tc>
        <w:tc>
          <w:tcPr>
            <w:tcW w:w="2126" w:type="dxa"/>
            <w:tcBorders>
              <w:left w:val="single" w:color="auto" w:sz="4" w:space="0"/>
              <w:right w:val="single" w:color="auto" w:sz="4" w:space="0"/>
            </w:tcBorders>
            <w:noWrap/>
            <w:vAlign w:val="center"/>
          </w:tcPr>
          <w:p w14:paraId="5CC9F624">
            <w:pPr>
              <w:widowControl/>
              <w:rPr>
                <w:sz w:val="18"/>
                <w:szCs w:val="18"/>
              </w:rPr>
            </w:pPr>
            <w:r>
              <w:rPr>
                <w:sz w:val="18"/>
                <w:szCs w:val="18"/>
              </w:rPr>
              <w:t>习近平新时代中国特色社会主义思想产生形成发展过程、主要内容体系、历史地位和指导意义。</w:t>
            </w:r>
          </w:p>
        </w:tc>
        <w:tc>
          <w:tcPr>
            <w:tcW w:w="1685" w:type="dxa"/>
            <w:noWrap/>
            <w:vAlign w:val="center"/>
          </w:tcPr>
          <w:p w14:paraId="4AF4B472">
            <w:pPr>
              <w:widowControl/>
              <w:rPr>
                <w:sz w:val="18"/>
                <w:szCs w:val="18"/>
              </w:rPr>
            </w:pPr>
            <w:r>
              <w:rPr>
                <w:sz w:val="18"/>
                <w:szCs w:val="18"/>
              </w:rPr>
              <w:t>线上线下结合方式</w:t>
            </w:r>
          </w:p>
        </w:tc>
      </w:tr>
      <w:tr w14:paraId="2627AB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470220E">
            <w:pPr>
              <w:widowControl/>
              <w:adjustRightInd w:val="0"/>
              <w:snapToGrid w:val="0"/>
              <w:jc w:val="center"/>
              <w:rPr>
                <w:sz w:val="18"/>
                <w:szCs w:val="18"/>
              </w:rPr>
            </w:pPr>
            <w:r>
              <w:rPr>
                <w:rFonts w:hint="eastAsia"/>
                <w:sz w:val="18"/>
                <w:szCs w:val="18"/>
              </w:rPr>
              <w:t>4</w:t>
            </w:r>
          </w:p>
        </w:tc>
        <w:tc>
          <w:tcPr>
            <w:tcW w:w="1241" w:type="dxa"/>
            <w:tcBorders>
              <w:left w:val="single" w:color="auto" w:sz="8" w:space="0"/>
              <w:right w:val="single" w:color="auto" w:sz="8" w:space="0"/>
            </w:tcBorders>
            <w:noWrap/>
            <w:vAlign w:val="center"/>
          </w:tcPr>
          <w:p w14:paraId="4CD743DC">
            <w:pPr>
              <w:widowControl/>
              <w:adjustRightInd w:val="0"/>
              <w:snapToGrid w:val="0"/>
              <w:jc w:val="center"/>
              <w:rPr>
                <w:sz w:val="18"/>
                <w:szCs w:val="18"/>
              </w:rPr>
            </w:pPr>
            <w:r>
              <w:rPr>
                <w:sz w:val="18"/>
                <w:szCs w:val="18"/>
              </w:rPr>
              <w:t>形势与政策</w:t>
            </w:r>
          </w:p>
        </w:tc>
        <w:tc>
          <w:tcPr>
            <w:tcW w:w="2835" w:type="dxa"/>
            <w:tcBorders>
              <w:left w:val="single" w:color="auto" w:sz="8" w:space="0"/>
              <w:right w:val="single" w:color="auto" w:sz="4" w:space="0"/>
            </w:tcBorders>
            <w:noWrap/>
            <w:vAlign w:val="center"/>
          </w:tcPr>
          <w:p w14:paraId="7953216A">
            <w:pPr>
              <w:widowControl/>
              <w:adjustRightInd w:val="0"/>
              <w:snapToGrid w:val="0"/>
              <w:rPr>
                <w:sz w:val="18"/>
                <w:szCs w:val="18"/>
              </w:rPr>
            </w:pPr>
            <w:r>
              <w:rPr>
                <w:sz w:val="18"/>
                <w:szCs w:val="18"/>
              </w:rPr>
              <w:t>本课程通过适时地进行形势政策、世界政治经济与国际关系基本知识的教育，帮助学生及时了解和正确对待国内外重大时事，引导学生牢树“四个意识”，坚定“四个信念”，增强大学生执行党和政府各项重大路线、方针和政策的自觉性和责任感。</w:t>
            </w:r>
          </w:p>
        </w:tc>
        <w:tc>
          <w:tcPr>
            <w:tcW w:w="2126" w:type="dxa"/>
            <w:tcBorders>
              <w:left w:val="single" w:color="auto" w:sz="4" w:space="0"/>
              <w:right w:val="single" w:color="auto" w:sz="4" w:space="0"/>
            </w:tcBorders>
            <w:noWrap/>
            <w:vAlign w:val="center"/>
          </w:tcPr>
          <w:p w14:paraId="0535DF31">
            <w:pPr>
              <w:widowControl/>
              <w:adjustRightInd w:val="0"/>
              <w:snapToGrid w:val="0"/>
              <w:rPr>
                <w:sz w:val="18"/>
                <w:szCs w:val="18"/>
              </w:rPr>
            </w:pPr>
            <w:r>
              <w:rPr>
                <w:sz w:val="18"/>
                <w:szCs w:val="18"/>
              </w:rPr>
              <w:t>本课程主要内容通过讲授全面从严治党、我国经济社会发展、港澳台工作、国际形势与政策四个方向的相关专题，帮助学生深刻把握习近平新时代中国特色社会主义思想的重大意义、科学体系、精神实质、实践要求。教学要求主要是通过教师专题讲授、形势报告、讲座方式并结合实践教学进行。</w:t>
            </w:r>
          </w:p>
        </w:tc>
        <w:tc>
          <w:tcPr>
            <w:tcW w:w="1685" w:type="dxa"/>
            <w:noWrap/>
            <w:vAlign w:val="center"/>
          </w:tcPr>
          <w:p w14:paraId="7EBFFBB1">
            <w:pPr>
              <w:widowControl/>
              <w:adjustRightInd w:val="0"/>
              <w:snapToGrid w:val="0"/>
              <w:jc w:val="left"/>
              <w:rPr>
                <w:sz w:val="18"/>
                <w:szCs w:val="18"/>
              </w:rPr>
            </w:pPr>
            <w:r>
              <w:rPr>
                <w:sz w:val="18"/>
                <w:szCs w:val="18"/>
              </w:rPr>
              <w:t>采用</w:t>
            </w:r>
            <w:r>
              <w:rPr>
                <w:rFonts w:hint="eastAsia"/>
                <w:sz w:val="18"/>
                <w:szCs w:val="18"/>
              </w:rPr>
              <w:t>课堂讲授、线上授课、线下</w:t>
            </w:r>
            <w:r>
              <w:rPr>
                <w:sz w:val="18"/>
                <w:szCs w:val="18"/>
              </w:rPr>
              <w:t>专题讲授、形势报告、讲座方式并结合实践教学进行。</w:t>
            </w:r>
          </w:p>
        </w:tc>
      </w:tr>
      <w:tr w14:paraId="0E98F2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5AEC98E2">
            <w:pPr>
              <w:widowControl/>
              <w:adjustRightInd w:val="0"/>
              <w:snapToGrid w:val="0"/>
              <w:jc w:val="center"/>
              <w:rPr>
                <w:sz w:val="18"/>
                <w:szCs w:val="18"/>
              </w:rPr>
            </w:pPr>
            <w:r>
              <w:rPr>
                <w:rFonts w:hint="eastAsia"/>
                <w:sz w:val="18"/>
                <w:szCs w:val="18"/>
              </w:rPr>
              <w:t>5</w:t>
            </w:r>
          </w:p>
        </w:tc>
        <w:tc>
          <w:tcPr>
            <w:tcW w:w="1241" w:type="dxa"/>
            <w:tcBorders>
              <w:left w:val="single" w:color="auto" w:sz="8" w:space="0"/>
              <w:right w:val="single" w:color="auto" w:sz="8" w:space="0"/>
            </w:tcBorders>
            <w:noWrap/>
            <w:vAlign w:val="center"/>
          </w:tcPr>
          <w:p w14:paraId="41B20871">
            <w:pPr>
              <w:widowControl/>
              <w:adjustRightInd w:val="0"/>
              <w:snapToGrid w:val="0"/>
              <w:jc w:val="center"/>
              <w:rPr>
                <w:bCs/>
                <w:sz w:val="18"/>
                <w:szCs w:val="18"/>
              </w:rPr>
            </w:pPr>
            <w:r>
              <w:rPr>
                <w:rFonts w:hint="eastAsia"/>
                <w:bCs/>
                <w:sz w:val="18"/>
                <w:szCs w:val="18"/>
              </w:rPr>
              <w:t>大学生体育与健康</w:t>
            </w:r>
          </w:p>
        </w:tc>
        <w:tc>
          <w:tcPr>
            <w:tcW w:w="2835" w:type="dxa"/>
            <w:tcBorders>
              <w:left w:val="single" w:color="auto" w:sz="8" w:space="0"/>
              <w:right w:val="single" w:color="auto" w:sz="4" w:space="0"/>
            </w:tcBorders>
            <w:noWrap/>
            <w:vAlign w:val="center"/>
          </w:tcPr>
          <w:p w14:paraId="65FAB7EE">
            <w:pPr>
              <w:widowControl/>
              <w:adjustRightInd w:val="0"/>
              <w:snapToGrid w:val="0"/>
              <w:rPr>
                <w:bCs/>
                <w:sz w:val="18"/>
                <w:szCs w:val="18"/>
              </w:rPr>
            </w:pPr>
            <w:r>
              <w:rPr>
                <w:bCs/>
                <w:sz w:val="18"/>
                <w:szCs w:val="18"/>
              </w:rPr>
              <w:t>体育课程是大学生以身体练习为主要手段，通过合理的体育教育和科学的体育锻炼过程，达到增强体质、增进健康和提高体育素养为主要目标的公共必修课程；</w:t>
            </w:r>
          </w:p>
          <w:p w14:paraId="5E6F2058">
            <w:pPr>
              <w:widowControl/>
              <w:adjustRightInd w:val="0"/>
              <w:snapToGrid w:val="0"/>
              <w:rPr>
                <w:bCs/>
                <w:sz w:val="18"/>
                <w:szCs w:val="18"/>
              </w:rPr>
            </w:pPr>
            <w:r>
              <w:rPr>
                <w:bCs/>
                <w:sz w:val="18"/>
                <w:szCs w:val="18"/>
              </w:rPr>
              <w:t>1.身心健康目标：增强学生体质，促进学生的身心健康和谐发展，养成积极乐观的生活态度，形成健康的生活方式，具有健康的体魄；</w:t>
            </w:r>
          </w:p>
          <w:p w14:paraId="6838A59C">
            <w:pPr>
              <w:widowControl/>
              <w:adjustRightInd w:val="0"/>
              <w:snapToGrid w:val="0"/>
              <w:rPr>
                <w:bCs/>
                <w:sz w:val="18"/>
                <w:szCs w:val="18"/>
              </w:rPr>
            </w:pPr>
            <w:r>
              <w:rPr>
                <w:bCs/>
                <w:sz w:val="18"/>
                <w:szCs w:val="18"/>
              </w:rPr>
              <w:t>2.运动技能目标：熟练掌握健身运动的基本技能、基本理论知识及组织比赛、裁判方法；能有序的、科学的进行体育锻炼，并掌握处理运动损伤的方法；</w:t>
            </w:r>
          </w:p>
          <w:p w14:paraId="6036431D">
            <w:pPr>
              <w:widowControl/>
              <w:adjustRightInd w:val="0"/>
              <w:snapToGrid w:val="0"/>
              <w:rPr>
                <w:bCs/>
                <w:sz w:val="18"/>
                <w:szCs w:val="18"/>
              </w:rPr>
            </w:pPr>
            <w:r>
              <w:rPr>
                <w:bCs/>
                <w:sz w:val="18"/>
                <w:szCs w:val="18"/>
              </w:rPr>
              <w:t>3.终身体育目标：积极参与各种体育活动，基本养成自觉锻炼身体的习惯，形成终身体育的意识，能够具有一定的体育文化欣赏能力。</w:t>
            </w:r>
          </w:p>
        </w:tc>
        <w:tc>
          <w:tcPr>
            <w:tcW w:w="2126" w:type="dxa"/>
            <w:tcBorders>
              <w:left w:val="single" w:color="auto" w:sz="4" w:space="0"/>
              <w:right w:val="single" w:color="auto" w:sz="4" w:space="0"/>
            </w:tcBorders>
            <w:noWrap/>
            <w:vAlign w:val="center"/>
          </w:tcPr>
          <w:p w14:paraId="1CB98987">
            <w:pPr>
              <w:widowControl/>
              <w:adjustRightInd w:val="0"/>
              <w:snapToGrid w:val="0"/>
              <w:jc w:val="left"/>
              <w:rPr>
                <w:sz w:val="18"/>
                <w:szCs w:val="18"/>
              </w:rPr>
            </w:pPr>
            <w:r>
              <w:rPr>
                <w:sz w:val="18"/>
                <w:szCs w:val="18"/>
              </w:rPr>
              <w:t>主要内容有体育与健康基本理论知识、大学体育、运动竞赛、体育锻炼和体质评价等。</w:t>
            </w:r>
          </w:p>
          <w:p w14:paraId="14DDB94B">
            <w:pPr>
              <w:widowControl/>
              <w:adjustRightInd w:val="0"/>
              <w:snapToGrid w:val="0"/>
              <w:jc w:val="left"/>
              <w:rPr>
                <w:sz w:val="18"/>
                <w:szCs w:val="18"/>
              </w:rPr>
            </w:pPr>
            <w:r>
              <w:rPr>
                <w:sz w:val="18"/>
                <w:szCs w:val="18"/>
              </w:rPr>
              <w:t>1、高等学校体育、体育卫生与保健、身体素质练习与考核；</w:t>
            </w:r>
          </w:p>
          <w:p w14:paraId="191A1D08">
            <w:pPr>
              <w:widowControl/>
              <w:adjustRightInd w:val="0"/>
              <w:snapToGrid w:val="0"/>
              <w:jc w:val="left"/>
              <w:rPr>
                <w:sz w:val="18"/>
                <w:szCs w:val="18"/>
              </w:rPr>
            </w:pPr>
            <w:r>
              <w:rPr>
                <w:sz w:val="18"/>
                <w:szCs w:val="18"/>
              </w:rPr>
              <w:t>2、体育保健课程、运动处方、康复保健与适应性练习等；</w:t>
            </w:r>
          </w:p>
          <w:p w14:paraId="19D88AE2">
            <w:pPr>
              <w:widowControl/>
              <w:adjustRightInd w:val="0"/>
              <w:snapToGrid w:val="0"/>
              <w:jc w:val="left"/>
              <w:rPr>
                <w:sz w:val="18"/>
                <w:szCs w:val="18"/>
              </w:rPr>
            </w:pPr>
            <w:r>
              <w:rPr>
                <w:sz w:val="18"/>
                <w:szCs w:val="18"/>
              </w:rPr>
              <w:t>3、学生体质健康标准测评。</w:t>
            </w:r>
          </w:p>
          <w:p w14:paraId="2354C4D0">
            <w:pPr>
              <w:widowControl/>
              <w:adjustRightInd w:val="0"/>
              <w:snapToGrid w:val="0"/>
              <w:jc w:val="left"/>
              <w:rPr>
                <w:sz w:val="18"/>
                <w:szCs w:val="18"/>
              </w:rPr>
            </w:pPr>
            <w:r>
              <w:rPr>
                <w:sz w:val="18"/>
                <w:szCs w:val="18"/>
              </w:rPr>
              <w:t>充分反映和体现教育部、国家体育总局制定的《学生体质健康标准（试行方案）》的内容和要求。</w:t>
            </w:r>
          </w:p>
        </w:tc>
        <w:tc>
          <w:tcPr>
            <w:tcW w:w="1685" w:type="dxa"/>
            <w:noWrap/>
            <w:vAlign w:val="center"/>
          </w:tcPr>
          <w:p w14:paraId="060F28B2">
            <w:pPr>
              <w:widowControl/>
              <w:adjustRightInd w:val="0"/>
              <w:snapToGrid w:val="0"/>
              <w:jc w:val="left"/>
              <w:rPr>
                <w:sz w:val="18"/>
                <w:szCs w:val="18"/>
              </w:rPr>
            </w:pPr>
            <w:r>
              <w:rPr>
                <w:sz w:val="18"/>
                <w:szCs w:val="18"/>
              </w:rPr>
              <w:t>讲授、项目教学、分层教学，专项考核。</w:t>
            </w:r>
          </w:p>
        </w:tc>
      </w:tr>
      <w:tr w14:paraId="393603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1CAC6C21">
            <w:pPr>
              <w:widowControl/>
              <w:adjustRightInd w:val="0"/>
              <w:snapToGrid w:val="0"/>
              <w:jc w:val="center"/>
              <w:rPr>
                <w:sz w:val="18"/>
                <w:szCs w:val="18"/>
              </w:rPr>
            </w:pPr>
            <w:r>
              <w:rPr>
                <w:rFonts w:hint="eastAsia"/>
                <w:sz w:val="18"/>
                <w:szCs w:val="18"/>
              </w:rPr>
              <w:t>6</w:t>
            </w:r>
          </w:p>
        </w:tc>
        <w:tc>
          <w:tcPr>
            <w:tcW w:w="1241" w:type="dxa"/>
            <w:tcBorders>
              <w:left w:val="single" w:color="auto" w:sz="8" w:space="0"/>
              <w:right w:val="single" w:color="auto" w:sz="8" w:space="0"/>
            </w:tcBorders>
            <w:noWrap/>
            <w:vAlign w:val="center"/>
          </w:tcPr>
          <w:p w14:paraId="1DBCF566">
            <w:pPr>
              <w:widowControl/>
              <w:adjustRightInd w:val="0"/>
              <w:snapToGrid w:val="0"/>
              <w:jc w:val="center"/>
              <w:rPr>
                <w:sz w:val="18"/>
                <w:szCs w:val="18"/>
              </w:rPr>
            </w:pPr>
            <w:r>
              <w:rPr>
                <w:sz w:val="18"/>
                <w:szCs w:val="18"/>
              </w:rPr>
              <w:t>军事理论</w:t>
            </w:r>
          </w:p>
        </w:tc>
        <w:tc>
          <w:tcPr>
            <w:tcW w:w="2835" w:type="dxa"/>
            <w:tcBorders>
              <w:left w:val="single" w:color="auto" w:sz="8" w:space="0"/>
              <w:right w:val="single" w:color="auto" w:sz="4" w:space="0"/>
            </w:tcBorders>
            <w:noWrap/>
            <w:vAlign w:val="center"/>
          </w:tcPr>
          <w:p w14:paraId="751F0180">
            <w:pPr>
              <w:widowControl/>
              <w:adjustRightInd w:val="0"/>
              <w:snapToGrid w:val="0"/>
              <w:rPr>
                <w:sz w:val="18"/>
                <w:szCs w:val="18"/>
              </w:rPr>
            </w:pPr>
            <w:r>
              <w:rPr>
                <w:sz w:val="18"/>
                <w:szCs w:val="18"/>
              </w:rPr>
              <w:t>军事理论课程以国防教育为主线，通过军事课教学，使大学生掌握基本军事理论知识，达到增强国防观念和国家安全意识，强化爱国主义、集体主义观念，加强组织纪律性，促进大学生综合素质的提高，为中国人民解放军训练后备兵员和培养预备役军官打下坚实基础。</w:t>
            </w:r>
          </w:p>
        </w:tc>
        <w:tc>
          <w:tcPr>
            <w:tcW w:w="2126" w:type="dxa"/>
            <w:tcBorders>
              <w:left w:val="single" w:color="auto" w:sz="4" w:space="0"/>
              <w:right w:val="single" w:color="auto" w:sz="4" w:space="0"/>
            </w:tcBorders>
            <w:noWrap/>
            <w:vAlign w:val="center"/>
          </w:tcPr>
          <w:p w14:paraId="41897539">
            <w:pPr>
              <w:widowControl/>
              <w:adjustRightInd w:val="0"/>
              <w:snapToGrid w:val="0"/>
              <w:rPr>
                <w:sz w:val="18"/>
                <w:szCs w:val="18"/>
              </w:rPr>
            </w:pPr>
            <w:r>
              <w:rPr>
                <w:sz w:val="18"/>
                <w:szCs w:val="18"/>
              </w:rPr>
              <w:t>中国国防、国家安全、军事思想、现代战争、信息化装备、共同条令教育与训练、轻武器射击与战术训练、防卫技能与战时防护训练、战备基础与应用训练等。</w:t>
            </w:r>
          </w:p>
          <w:p w14:paraId="5162F0EF">
            <w:pPr>
              <w:widowControl/>
              <w:adjustRightInd w:val="0"/>
              <w:snapToGrid w:val="0"/>
              <w:rPr>
                <w:sz w:val="18"/>
                <w:szCs w:val="18"/>
              </w:rPr>
            </w:pPr>
            <w:r>
              <w:rPr>
                <w:sz w:val="18"/>
                <w:szCs w:val="18"/>
              </w:rPr>
              <w:t>教学要求：增强国防观念，强化学生关心国防，热爱国防，自觉参加和支持国防建设观念；明确我军的性质、任务和军队建设的指导思想，树立科学的战争观和方法论；牢固树立“科学技术是第一生产力”的观点，激发学生开展技术创新的热情；树立为国防建设服务的思想；养成坚定地爱国主义精神。</w:t>
            </w:r>
          </w:p>
        </w:tc>
        <w:tc>
          <w:tcPr>
            <w:tcW w:w="1685" w:type="dxa"/>
            <w:noWrap/>
            <w:vAlign w:val="center"/>
          </w:tcPr>
          <w:p w14:paraId="5BC1E9DF">
            <w:pPr>
              <w:widowControl/>
              <w:adjustRightInd w:val="0"/>
              <w:snapToGrid w:val="0"/>
              <w:jc w:val="left"/>
              <w:rPr>
                <w:sz w:val="18"/>
                <w:szCs w:val="18"/>
              </w:rPr>
            </w:pPr>
            <w:r>
              <w:rPr>
                <w:rFonts w:hint="eastAsia"/>
                <w:sz w:val="18"/>
                <w:szCs w:val="18"/>
              </w:rPr>
              <w:t>可采用课堂授课、网络平台、系列讲座形式开设、社会实践等方式</w:t>
            </w:r>
          </w:p>
        </w:tc>
      </w:tr>
      <w:tr w14:paraId="47BFB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6824B627">
            <w:pPr>
              <w:widowControl/>
              <w:adjustRightInd w:val="0"/>
              <w:snapToGrid w:val="0"/>
              <w:jc w:val="center"/>
              <w:rPr>
                <w:sz w:val="18"/>
                <w:szCs w:val="18"/>
              </w:rPr>
            </w:pPr>
            <w:r>
              <w:rPr>
                <w:rFonts w:hint="eastAsia"/>
                <w:sz w:val="18"/>
                <w:szCs w:val="18"/>
              </w:rPr>
              <w:t>7</w:t>
            </w:r>
          </w:p>
        </w:tc>
        <w:tc>
          <w:tcPr>
            <w:tcW w:w="1241" w:type="dxa"/>
            <w:tcBorders>
              <w:left w:val="single" w:color="auto" w:sz="8" w:space="0"/>
              <w:right w:val="single" w:color="auto" w:sz="8" w:space="0"/>
            </w:tcBorders>
            <w:noWrap/>
            <w:vAlign w:val="center"/>
          </w:tcPr>
          <w:p w14:paraId="636CEA15">
            <w:pPr>
              <w:widowControl/>
              <w:adjustRightInd w:val="0"/>
              <w:snapToGrid w:val="0"/>
              <w:jc w:val="center"/>
              <w:rPr>
                <w:sz w:val="18"/>
                <w:szCs w:val="18"/>
              </w:rPr>
            </w:pPr>
            <w:r>
              <w:rPr>
                <w:rFonts w:hint="eastAsia"/>
                <w:sz w:val="18"/>
                <w:szCs w:val="18"/>
              </w:rPr>
              <w:t>大学生</w:t>
            </w:r>
            <w:r>
              <w:rPr>
                <w:sz w:val="18"/>
                <w:szCs w:val="18"/>
              </w:rPr>
              <w:t>心理健康教育</w:t>
            </w:r>
          </w:p>
        </w:tc>
        <w:tc>
          <w:tcPr>
            <w:tcW w:w="2835" w:type="dxa"/>
            <w:tcBorders>
              <w:left w:val="single" w:color="auto" w:sz="8" w:space="0"/>
              <w:right w:val="single" w:color="auto" w:sz="4" w:space="0"/>
            </w:tcBorders>
            <w:noWrap/>
            <w:vAlign w:val="center"/>
          </w:tcPr>
          <w:p w14:paraId="645D0164">
            <w:pPr>
              <w:widowControl/>
              <w:adjustRightInd w:val="0"/>
              <w:snapToGrid w:val="0"/>
              <w:rPr>
                <w:sz w:val="18"/>
                <w:szCs w:val="18"/>
              </w:rPr>
            </w:pPr>
            <w:r>
              <w:rPr>
                <w:sz w:val="18"/>
                <w:szCs w:val="18"/>
              </w:rPr>
              <w:t>使大学生能够关注自我及他人的心理健康，树立起维护心理健康的意识，学会和掌握心理调</w:t>
            </w:r>
            <w:r>
              <w:rPr>
                <w:rFonts w:hint="eastAsia"/>
                <w:sz w:val="18"/>
                <w:szCs w:val="18"/>
              </w:rPr>
              <w:t>节</w:t>
            </w:r>
            <w:r>
              <w:rPr>
                <w:sz w:val="18"/>
                <w:szCs w:val="18"/>
              </w:rPr>
              <w:t>的方法，解决成长过程中遇到的各种问题，有效预防大学生心理疾病和心理危机的发生，提升大学生的心理素质，促进大学生的全面发展和健康成长</w:t>
            </w:r>
            <w:r>
              <w:rPr>
                <w:rFonts w:hint="eastAsia"/>
                <w:sz w:val="18"/>
                <w:szCs w:val="18"/>
              </w:rPr>
              <w:t>。</w:t>
            </w:r>
          </w:p>
        </w:tc>
        <w:tc>
          <w:tcPr>
            <w:tcW w:w="2126" w:type="dxa"/>
            <w:tcBorders>
              <w:left w:val="single" w:color="auto" w:sz="4" w:space="0"/>
              <w:right w:val="single" w:color="auto" w:sz="4" w:space="0"/>
            </w:tcBorders>
            <w:noWrap/>
            <w:vAlign w:val="center"/>
          </w:tcPr>
          <w:p w14:paraId="5F0B4A65">
            <w:pPr>
              <w:widowControl/>
              <w:adjustRightInd w:val="0"/>
              <w:snapToGrid w:val="0"/>
              <w:rPr>
                <w:sz w:val="18"/>
                <w:szCs w:val="18"/>
              </w:rPr>
            </w:pPr>
            <w:r>
              <w:rPr>
                <w:sz w:val="18"/>
                <w:szCs w:val="18"/>
              </w:rPr>
              <w:t>主要内容为大学生自我认知、人际交往、挫折应对、情绪调控、个性完善，学会学习，恋爱认知和职业规划等。针对学生的认知规律和心理特点，采用课堂讲授＋情景模拟+新概念作业+心理影片+心理测试+团体活动等多样化的教学方式，有针对性地讲授心理健康知识，开展辅导或咨询活动，突出实践与体验。</w:t>
            </w:r>
          </w:p>
        </w:tc>
        <w:tc>
          <w:tcPr>
            <w:tcW w:w="1685" w:type="dxa"/>
            <w:noWrap/>
            <w:vAlign w:val="center"/>
          </w:tcPr>
          <w:p w14:paraId="4F31E234">
            <w:pPr>
              <w:widowControl/>
              <w:adjustRightInd w:val="0"/>
              <w:snapToGrid w:val="0"/>
              <w:jc w:val="left"/>
              <w:rPr>
                <w:sz w:val="18"/>
                <w:szCs w:val="18"/>
              </w:rPr>
            </w:pPr>
            <w:r>
              <w:rPr>
                <w:sz w:val="18"/>
                <w:szCs w:val="18"/>
              </w:rPr>
              <w:t>采用课堂讲授＋情景模拟+新概念作业+心理影片+心理测试+团体活动等多样化的教学方式。</w:t>
            </w:r>
          </w:p>
        </w:tc>
      </w:tr>
      <w:tr w14:paraId="26B65F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2038F24D">
            <w:pPr>
              <w:widowControl/>
              <w:adjustRightInd w:val="0"/>
              <w:snapToGrid w:val="0"/>
              <w:jc w:val="center"/>
              <w:rPr>
                <w:sz w:val="18"/>
                <w:szCs w:val="18"/>
              </w:rPr>
            </w:pPr>
            <w:r>
              <w:rPr>
                <w:rFonts w:hint="eastAsia"/>
                <w:sz w:val="18"/>
                <w:szCs w:val="18"/>
              </w:rPr>
              <w:t>8</w:t>
            </w:r>
          </w:p>
        </w:tc>
        <w:tc>
          <w:tcPr>
            <w:tcW w:w="1241" w:type="dxa"/>
            <w:tcBorders>
              <w:left w:val="single" w:color="auto" w:sz="8" w:space="0"/>
              <w:right w:val="single" w:color="auto" w:sz="8" w:space="0"/>
            </w:tcBorders>
            <w:noWrap/>
            <w:vAlign w:val="center"/>
          </w:tcPr>
          <w:p w14:paraId="43B42E31">
            <w:pPr>
              <w:widowControl/>
              <w:adjustRightInd w:val="0"/>
              <w:snapToGrid w:val="0"/>
              <w:jc w:val="center"/>
              <w:rPr>
                <w:sz w:val="18"/>
                <w:szCs w:val="18"/>
              </w:rPr>
            </w:pPr>
            <w:r>
              <w:rPr>
                <w:sz w:val="18"/>
                <w:szCs w:val="18"/>
              </w:rPr>
              <w:t>职业生涯规划</w:t>
            </w:r>
          </w:p>
        </w:tc>
        <w:tc>
          <w:tcPr>
            <w:tcW w:w="2835" w:type="dxa"/>
            <w:tcBorders>
              <w:left w:val="single" w:color="auto" w:sz="8" w:space="0"/>
              <w:right w:val="single" w:color="auto" w:sz="4" w:space="0"/>
            </w:tcBorders>
            <w:noWrap/>
            <w:vAlign w:val="center"/>
          </w:tcPr>
          <w:p w14:paraId="725CECCF">
            <w:pPr>
              <w:widowControl/>
              <w:adjustRightInd w:val="0"/>
              <w:snapToGrid w:val="0"/>
              <w:rPr>
                <w:sz w:val="18"/>
                <w:szCs w:val="18"/>
              </w:rPr>
            </w:pPr>
            <w:r>
              <w:rPr>
                <w:sz w:val="18"/>
                <w:szCs w:val="18"/>
              </w:rPr>
              <w:t>通过激发大学生职业生涯发展的自主意识，促使学生能理性地规划自身未来的发展，并努力在学习过程中自觉地提高就业能力和生涯管理能力。</w:t>
            </w:r>
          </w:p>
        </w:tc>
        <w:tc>
          <w:tcPr>
            <w:tcW w:w="2126" w:type="dxa"/>
            <w:tcBorders>
              <w:left w:val="single" w:color="auto" w:sz="4" w:space="0"/>
              <w:right w:val="single" w:color="auto" w:sz="4" w:space="0"/>
            </w:tcBorders>
            <w:noWrap/>
            <w:vAlign w:val="center"/>
          </w:tcPr>
          <w:p w14:paraId="71F5A753">
            <w:pPr>
              <w:widowControl/>
              <w:adjustRightInd w:val="0"/>
              <w:snapToGrid w:val="0"/>
              <w:rPr>
                <w:sz w:val="18"/>
                <w:szCs w:val="18"/>
              </w:rPr>
            </w:pPr>
            <w:r>
              <w:rPr>
                <w:rFonts w:hint="eastAsia"/>
                <w:sz w:val="18"/>
                <w:szCs w:val="18"/>
              </w:rPr>
              <w:t>着力于职业生涯规划基础知识、基本理论、自我探索、职业与工作世界探索、生涯与职业决策、大学生职业规划的制定与实施等内容，基本涵盖了大学生职业生涯规划过程中所需要的各种知识和技巧。</w:t>
            </w:r>
          </w:p>
        </w:tc>
        <w:tc>
          <w:tcPr>
            <w:tcW w:w="1685" w:type="dxa"/>
            <w:noWrap/>
            <w:vAlign w:val="center"/>
          </w:tcPr>
          <w:p w14:paraId="78210B2B">
            <w:pPr>
              <w:widowControl/>
              <w:adjustRightInd w:val="0"/>
              <w:snapToGrid w:val="0"/>
              <w:jc w:val="left"/>
              <w:rPr>
                <w:sz w:val="18"/>
                <w:szCs w:val="18"/>
              </w:rPr>
            </w:pPr>
            <w:r>
              <w:rPr>
                <w:rFonts w:hint="eastAsia"/>
                <w:sz w:val="18"/>
                <w:szCs w:val="18"/>
              </w:rPr>
              <w:t>采用课堂讲授、典型案例分析、情景模拟训练、小组讨论等方法。</w:t>
            </w:r>
          </w:p>
        </w:tc>
      </w:tr>
      <w:tr w14:paraId="1E4BDE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D83BDE3">
            <w:pPr>
              <w:widowControl/>
              <w:adjustRightInd w:val="0"/>
              <w:snapToGrid w:val="0"/>
              <w:jc w:val="center"/>
              <w:rPr>
                <w:sz w:val="18"/>
                <w:szCs w:val="18"/>
              </w:rPr>
            </w:pPr>
            <w:r>
              <w:rPr>
                <w:rFonts w:hint="eastAsia"/>
                <w:sz w:val="18"/>
                <w:szCs w:val="18"/>
              </w:rPr>
              <w:t>9</w:t>
            </w:r>
          </w:p>
        </w:tc>
        <w:tc>
          <w:tcPr>
            <w:tcW w:w="1241" w:type="dxa"/>
            <w:tcBorders>
              <w:left w:val="single" w:color="auto" w:sz="8" w:space="0"/>
              <w:right w:val="single" w:color="auto" w:sz="8" w:space="0"/>
            </w:tcBorders>
            <w:noWrap/>
            <w:vAlign w:val="center"/>
          </w:tcPr>
          <w:p w14:paraId="02187A58">
            <w:pPr>
              <w:widowControl/>
              <w:adjustRightInd w:val="0"/>
              <w:snapToGrid w:val="0"/>
              <w:jc w:val="center"/>
              <w:rPr>
                <w:sz w:val="18"/>
                <w:szCs w:val="18"/>
              </w:rPr>
            </w:pPr>
            <w:r>
              <w:rPr>
                <w:sz w:val="18"/>
                <w:szCs w:val="18"/>
              </w:rPr>
              <w:t>就业指导</w:t>
            </w:r>
          </w:p>
        </w:tc>
        <w:tc>
          <w:tcPr>
            <w:tcW w:w="2835" w:type="dxa"/>
            <w:tcBorders>
              <w:left w:val="single" w:color="auto" w:sz="8" w:space="0"/>
              <w:right w:val="single" w:color="auto" w:sz="4" w:space="0"/>
            </w:tcBorders>
            <w:noWrap/>
            <w:vAlign w:val="center"/>
          </w:tcPr>
          <w:p w14:paraId="001A4363">
            <w:pPr>
              <w:widowControl/>
              <w:adjustRightInd w:val="0"/>
              <w:snapToGrid w:val="0"/>
              <w:rPr>
                <w:sz w:val="18"/>
                <w:szCs w:val="18"/>
              </w:rPr>
            </w:pPr>
            <w:r>
              <w:rPr>
                <w:sz w:val="18"/>
                <w:szCs w:val="18"/>
              </w:rPr>
              <w:t>引导学生掌握职业生涯发展的基本理论和方法，促使大学生理性规划自身发展，在学习过程中自觉提高就业能力和生涯管理能力，有效促进大学生求职择业与自主创业。</w:t>
            </w:r>
          </w:p>
        </w:tc>
        <w:tc>
          <w:tcPr>
            <w:tcW w:w="2126" w:type="dxa"/>
            <w:tcBorders>
              <w:left w:val="single" w:color="auto" w:sz="4" w:space="0"/>
              <w:right w:val="single" w:color="auto" w:sz="4" w:space="0"/>
            </w:tcBorders>
            <w:noWrap/>
            <w:vAlign w:val="center"/>
          </w:tcPr>
          <w:p w14:paraId="0A97D00A">
            <w:pPr>
              <w:widowControl/>
              <w:adjustRightInd w:val="0"/>
              <w:snapToGrid w:val="0"/>
              <w:rPr>
                <w:sz w:val="18"/>
                <w:szCs w:val="18"/>
              </w:rPr>
            </w:pPr>
            <w:r>
              <w:rPr>
                <w:sz w:val="18"/>
                <w:szCs w:val="18"/>
              </w:rPr>
              <w:t>本课程</w:t>
            </w:r>
            <w:r>
              <w:rPr>
                <w:rFonts w:hint="eastAsia"/>
                <w:sz w:val="18"/>
                <w:szCs w:val="18"/>
              </w:rPr>
              <w:t>以莆田高职院校学生为对象，结合莆田实际,突出高职特点，同时涵盖了教育部规定的大学生职业生涯规划、就业指导、创业指导教育教学大纲的基本内容，就大学生进入大学以后的认识自己、认识职业环境、职业生涯规划、简历制作、礼仪、面试、入职前的准备、创业等进行了详尽的阐述。</w:t>
            </w:r>
          </w:p>
        </w:tc>
        <w:tc>
          <w:tcPr>
            <w:tcW w:w="1685" w:type="dxa"/>
            <w:noWrap/>
            <w:vAlign w:val="center"/>
          </w:tcPr>
          <w:p w14:paraId="7D14B40A">
            <w:pPr>
              <w:widowControl/>
              <w:adjustRightInd w:val="0"/>
              <w:snapToGrid w:val="0"/>
              <w:jc w:val="left"/>
              <w:rPr>
                <w:sz w:val="18"/>
                <w:szCs w:val="18"/>
              </w:rPr>
            </w:pPr>
            <w:r>
              <w:rPr>
                <w:rFonts w:hint="eastAsia"/>
                <w:sz w:val="18"/>
                <w:szCs w:val="18"/>
              </w:rPr>
              <w:t>采用课堂讲授、典型案例分析、情景模拟训练、小组讨论、见习参观等方法。</w:t>
            </w:r>
          </w:p>
        </w:tc>
      </w:tr>
      <w:tr w14:paraId="6BFCCD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5F992020">
            <w:pPr>
              <w:widowControl/>
              <w:adjustRightInd w:val="0"/>
              <w:snapToGrid w:val="0"/>
              <w:jc w:val="center"/>
              <w:rPr>
                <w:sz w:val="18"/>
                <w:szCs w:val="18"/>
              </w:rPr>
            </w:pPr>
            <w:r>
              <w:rPr>
                <w:rFonts w:hint="eastAsia"/>
                <w:sz w:val="18"/>
                <w:szCs w:val="18"/>
              </w:rPr>
              <w:t>10</w:t>
            </w:r>
          </w:p>
        </w:tc>
        <w:tc>
          <w:tcPr>
            <w:tcW w:w="1241" w:type="dxa"/>
            <w:tcBorders>
              <w:left w:val="single" w:color="auto" w:sz="8" w:space="0"/>
              <w:right w:val="single" w:color="auto" w:sz="8" w:space="0"/>
            </w:tcBorders>
            <w:noWrap/>
            <w:vAlign w:val="center"/>
          </w:tcPr>
          <w:p w14:paraId="1072494A">
            <w:pPr>
              <w:widowControl/>
              <w:adjustRightInd w:val="0"/>
              <w:snapToGrid w:val="0"/>
              <w:jc w:val="center"/>
              <w:rPr>
                <w:sz w:val="18"/>
                <w:szCs w:val="18"/>
              </w:rPr>
            </w:pPr>
            <w:r>
              <w:rPr>
                <w:sz w:val="18"/>
                <w:szCs w:val="18"/>
              </w:rPr>
              <w:t>创新创业基础</w:t>
            </w:r>
          </w:p>
        </w:tc>
        <w:tc>
          <w:tcPr>
            <w:tcW w:w="2835" w:type="dxa"/>
            <w:tcBorders>
              <w:left w:val="single" w:color="auto" w:sz="8" w:space="0"/>
              <w:right w:val="single" w:color="auto" w:sz="4" w:space="0"/>
            </w:tcBorders>
            <w:noWrap/>
            <w:vAlign w:val="center"/>
          </w:tcPr>
          <w:p w14:paraId="0B72514F">
            <w:pPr>
              <w:widowControl/>
              <w:adjustRightInd w:val="0"/>
              <w:snapToGrid w:val="0"/>
              <w:rPr>
                <w:sz w:val="18"/>
                <w:szCs w:val="18"/>
              </w:rPr>
            </w:pPr>
            <w:r>
              <w:rPr>
                <w:sz w:val="18"/>
                <w:szCs w:val="18"/>
              </w:rPr>
              <w:t>以培养学生的创新思维和方法培养核心、以创新实践过程为载体，激发学生创新意识、培养学生创新思维和方法、了解创新实践流程、养成创新习惯，进而全面提升大学生创新六大素养为主要课程目标，为大学生创业提供全面指导，帮助大学生培养创业意识和创新创业能力。为有志于创业的大学生提供平台支持，让大学生在最短的时间内最大限度地延展人生的宽度和广度。</w:t>
            </w:r>
          </w:p>
        </w:tc>
        <w:tc>
          <w:tcPr>
            <w:tcW w:w="2126" w:type="dxa"/>
            <w:tcBorders>
              <w:left w:val="single" w:color="auto" w:sz="4" w:space="0"/>
              <w:right w:val="single" w:color="auto" w:sz="4" w:space="0"/>
            </w:tcBorders>
            <w:noWrap/>
            <w:vAlign w:val="center"/>
          </w:tcPr>
          <w:p w14:paraId="3BA60ABB">
            <w:pPr>
              <w:widowControl/>
              <w:adjustRightInd w:val="0"/>
              <w:snapToGrid w:val="0"/>
              <w:rPr>
                <w:sz w:val="18"/>
                <w:szCs w:val="18"/>
              </w:rPr>
            </w:pPr>
            <w:r>
              <w:rPr>
                <w:sz w:val="18"/>
                <w:szCs w:val="18"/>
              </w:rPr>
              <w:t>本课程遵循教育教学规律，坚持理论讲授与案例分析相结合，经验传授与创业实践相结合，紧密结合现阶段社会发展形势和当代大学创业的现状，结合大学生创业的真实案例，为大学生的创业提供全面的指导和大学生的创业进行全面的定位和分析，以提高大学生的创业能力。</w:t>
            </w:r>
          </w:p>
        </w:tc>
        <w:tc>
          <w:tcPr>
            <w:tcW w:w="1685" w:type="dxa"/>
            <w:noWrap/>
            <w:vAlign w:val="center"/>
          </w:tcPr>
          <w:p w14:paraId="6BF68943">
            <w:pPr>
              <w:widowControl/>
              <w:adjustRightInd w:val="0"/>
              <w:snapToGrid w:val="0"/>
              <w:jc w:val="left"/>
              <w:rPr>
                <w:sz w:val="18"/>
                <w:szCs w:val="18"/>
              </w:rPr>
            </w:pPr>
            <w:r>
              <w:rPr>
                <w:sz w:val="18"/>
                <w:szCs w:val="18"/>
              </w:rPr>
              <w:t>采用头脑风暴、小组讨论、角色体验等教学方式，利用翻转课堂模式，线上线下学习相结合。</w:t>
            </w:r>
          </w:p>
        </w:tc>
      </w:tr>
      <w:tr w14:paraId="49C1D6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5C6AFC8D">
            <w:pPr>
              <w:widowControl/>
              <w:adjustRightInd w:val="0"/>
              <w:snapToGrid w:val="0"/>
              <w:jc w:val="center"/>
              <w:rPr>
                <w:sz w:val="18"/>
                <w:szCs w:val="18"/>
              </w:rPr>
            </w:pPr>
            <w:r>
              <w:rPr>
                <w:rFonts w:hint="eastAsia"/>
                <w:sz w:val="18"/>
                <w:szCs w:val="18"/>
              </w:rPr>
              <w:t>11</w:t>
            </w:r>
          </w:p>
        </w:tc>
        <w:tc>
          <w:tcPr>
            <w:tcW w:w="1241" w:type="dxa"/>
            <w:tcBorders>
              <w:left w:val="single" w:color="auto" w:sz="8" w:space="0"/>
              <w:right w:val="single" w:color="auto" w:sz="8" w:space="0"/>
            </w:tcBorders>
            <w:noWrap/>
            <w:vAlign w:val="center"/>
          </w:tcPr>
          <w:p w14:paraId="0F678890">
            <w:pPr>
              <w:widowControl/>
              <w:adjustRightInd w:val="0"/>
              <w:snapToGrid w:val="0"/>
              <w:jc w:val="center"/>
              <w:rPr>
                <w:sz w:val="18"/>
                <w:szCs w:val="18"/>
              </w:rPr>
            </w:pPr>
            <w:r>
              <w:rPr>
                <w:rFonts w:hint="eastAsia"/>
                <w:sz w:val="18"/>
                <w:szCs w:val="18"/>
              </w:rPr>
              <w:t>应用数学</w:t>
            </w:r>
          </w:p>
        </w:tc>
        <w:tc>
          <w:tcPr>
            <w:tcW w:w="2835" w:type="dxa"/>
            <w:tcBorders>
              <w:left w:val="single" w:color="auto" w:sz="8" w:space="0"/>
              <w:right w:val="single" w:color="auto" w:sz="4" w:space="0"/>
            </w:tcBorders>
            <w:noWrap/>
            <w:vAlign w:val="center"/>
          </w:tcPr>
          <w:p w14:paraId="11EEBFE7">
            <w:pPr>
              <w:widowControl/>
              <w:adjustRightInd w:val="0"/>
              <w:snapToGrid w:val="0"/>
              <w:rPr>
                <w:sz w:val="18"/>
                <w:szCs w:val="18"/>
              </w:rPr>
            </w:pPr>
            <w:r>
              <w:rPr>
                <w:sz w:val="18"/>
                <w:szCs w:val="18"/>
              </w:rPr>
              <w:t>使学生能运用数学中的微积分学、微分方程、概率论与数理统计、线性规划等相关的基本思想方法解决实际学习和工作出现的问题，培养学生的职业技能。提供学生特有的运算符号和逻辑系统，使学生具有数学领域的语言系统；提供学生认识事物数量、数形关系及转换的方法和思维的策略，使学生具有数学的头脑。引导学生思考，提升思维品质，提高学生的认知能力、想象能力、判断能力、创新创造能力等，为未来可持续发展夯实基础。</w:t>
            </w:r>
          </w:p>
        </w:tc>
        <w:tc>
          <w:tcPr>
            <w:tcW w:w="2126" w:type="dxa"/>
            <w:tcBorders>
              <w:left w:val="single" w:color="auto" w:sz="4" w:space="0"/>
              <w:right w:val="single" w:color="auto" w:sz="4" w:space="0"/>
            </w:tcBorders>
            <w:noWrap/>
            <w:vAlign w:val="center"/>
          </w:tcPr>
          <w:p w14:paraId="0F44AE41">
            <w:pPr>
              <w:widowControl/>
              <w:adjustRightInd w:val="0"/>
              <w:snapToGrid w:val="0"/>
              <w:jc w:val="left"/>
              <w:rPr>
                <w:sz w:val="18"/>
                <w:szCs w:val="18"/>
              </w:rPr>
            </w:pPr>
            <w:r>
              <w:rPr>
                <w:sz w:val="18"/>
                <w:szCs w:val="18"/>
              </w:rPr>
              <w:t>本课程主要包括微积分、线性代数、线性规划、概率统计等几方面的内容，以专业及岗位需求确定教学内容，选择内容组合模块，制定并动态调整贴合实际的差异化课程教学方案。在教学中，以知识教学为载体，突出数学思想和方法，着力提高学生数学素质和思维能力。选取每章知识点所涉及的典型数学思想与方法加以叙述，例举该思想或方法在实际问题中的典型案例，使学生深入体会常用数学思想方法，提高思维能力和数学素养。</w:t>
            </w:r>
          </w:p>
        </w:tc>
        <w:tc>
          <w:tcPr>
            <w:tcW w:w="1685" w:type="dxa"/>
            <w:noWrap/>
            <w:vAlign w:val="center"/>
          </w:tcPr>
          <w:p w14:paraId="58DDA2F7">
            <w:pPr>
              <w:widowControl/>
              <w:adjustRightInd w:val="0"/>
              <w:snapToGrid w:val="0"/>
              <w:jc w:val="left"/>
              <w:rPr>
                <w:sz w:val="18"/>
                <w:szCs w:val="18"/>
              </w:rPr>
            </w:pPr>
            <w:r>
              <w:rPr>
                <w:sz w:val="18"/>
                <w:szCs w:val="18"/>
              </w:rPr>
              <w:t>在课堂教学过程中，采用多媒体课件与板书相结合的教学手段既有利于提高课堂教学效率。运用网络教学平台有效地辅助教学，要求教师建立班课，通过超星平台，实现课前推送学习资源，让学生提前学习相关内容，课上展开头脑风暴、讨论、问卷调查等课堂活动，课后布置作业及小测。最后，期末导出后台数据作为学生过程性考核的依据。</w:t>
            </w:r>
          </w:p>
        </w:tc>
      </w:tr>
      <w:tr w14:paraId="24D0D4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2C40F8F3">
            <w:pPr>
              <w:widowControl/>
              <w:adjustRightInd w:val="0"/>
              <w:snapToGrid w:val="0"/>
              <w:jc w:val="center"/>
              <w:rPr>
                <w:sz w:val="18"/>
                <w:szCs w:val="18"/>
              </w:rPr>
            </w:pPr>
            <w:r>
              <w:rPr>
                <w:rFonts w:hint="eastAsia"/>
                <w:sz w:val="18"/>
                <w:szCs w:val="18"/>
              </w:rPr>
              <w:t>12</w:t>
            </w:r>
          </w:p>
        </w:tc>
        <w:tc>
          <w:tcPr>
            <w:tcW w:w="1241" w:type="dxa"/>
            <w:tcBorders>
              <w:left w:val="single" w:color="auto" w:sz="8" w:space="0"/>
              <w:right w:val="single" w:color="auto" w:sz="8" w:space="0"/>
            </w:tcBorders>
            <w:noWrap/>
            <w:vAlign w:val="center"/>
          </w:tcPr>
          <w:p w14:paraId="539B3BE5">
            <w:pPr>
              <w:widowControl/>
              <w:adjustRightInd w:val="0"/>
              <w:snapToGrid w:val="0"/>
              <w:jc w:val="center"/>
              <w:rPr>
                <w:sz w:val="18"/>
                <w:szCs w:val="18"/>
              </w:rPr>
            </w:pPr>
            <w:r>
              <w:rPr>
                <w:sz w:val="18"/>
                <w:szCs w:val="18"/>
              </w:rPr>
              <w:t>大学语文</w:t>
            </w:r>
            <w:r>
              <w:rPr>
                <w:rFonts w:hint="eastAsia"/>
                <w:sz w:val="18"/>
                <w:szCs w:val="18"/>
              </w:rPr>
              <w:t>1</w:t>
            </w:r>
          </w:p>
        </w:tc>
        <w:tc>
          <w:tcPr>
            <w:tcW w:w="2835" w:type="dxa"/>
            <w:tcBorders>
              <w:left w:val="single" w:color="auto" w:sz="8" w:space="0"/>
              <w:right w:val="single" w:color="auto" w:sz="4" w:space="0"/>
            </w:tcBorders>
            <w:noWrap/>
            <w:vAlign w:val="center"/>
          </w:tcPr>
          <w:p w14:paraId="0555B42F">
            <w:pPr>
              <w:widowControl/>
              <w:adjustRightInd w:val="0"/>
              <w:snapToGrid w:val="0"/>
              <w:rPr>
                <w:sz w:val="18"/>
                <w:szCs w:val="18"/>
              </w:rPr>
            </w:pPr>
            <w:r>
              <w:rPr>
                <w:sz w:val="18"/>
                <w:szCs w:val="18"/>
              </w:rPr>
              <w:t>通过文学体会语文魅力的同时，将文学中固有的智慧、感性、经验、审美意识、生命理想等等发掘和展示出来，立德树人，传扬中华优秀传统文化。同时进一步提高大学生阅读分析能力和写作表达能力，培养学生的人文精神和职业素养。</w:t>
            </w:r>
          </w:p>
        </w:tc>
        <w:tc>
          <w:tcPr>
            <w:tcW w:w="2126" w:type="dxa"/>
            <w:tcBorders>
              <w:left w:val="single" w:color="auto" w:sz="4" w:space="0"/>
              <w:right w:val="single" w:color="auto" w:sz="4" w:space="0"/>
            </w:tcBorders>
            <w:noWrap/>
            <w:vAlign w:val="center"/>
          </w:tcPr>
          <w:p w14:paraId="43EE2972">
            <w:pPr>
              <w:widowControl/>
              <w:adjustRightInd w:val="0"/>
              <w:snapToGrid w:val="0"/>
              <w:rPr>
                <w:sz w:val="18"/>
                <w:szCs w:val="18"/>
              </w:rPr>
            </w:pPr>
            <w:r>
              <w:rPr>
                <w:sz w:val="18"/>
                <w:szCs w:val="18"/>
              </w:rPr>
              <w:t>本课程精选经典古诗文30篇左右，作品以经典名著为主，兼顾各类体裁，从作家的人生经历、作品的背景、作品的思想内容及艺术特色等诸多方面作深入细致地剖析，以点带面，使学生了解和掌握各历史阶段的文学的全貌，提高学生思考、欣赏和分析作品的能力，密切联系当今社会生活实际尤其是大学生生活实际，开展丰富多彩的校园活动，将课堂学习情况与课外学习效果结合起来对学生进行综合评价。</w:t>
            </w:r>
          </w:p>
        </w:tc>
        <w:tc>
          <w:tcPr>
            <w:tcW w:w="1685" w:type="dxa"/>
            <w:noWrap/>
            <w:vAlign w:val="center"/>
          </w:tcPr>
          <w:p w14:paraId="22B8C100">
            <w:pPr>
              <w:widowControl/>
              <w:adjustRightInd w:val="0"/>
              <w:snapToGrid w:val="0"/>
              <w:jc w:val="left"/>
              <w:rPr>
                <w:sz w:val="18"/>
                <w:szCs w:val="18"/>
              </w:rPr>
            </w:pPr>
            <w:r>
              <w:rPr>
                <w:sz w:val="18"/>
                <w:szCs w:val="18"/>
              </w:rPr>
              <w:t>采用小组讨论、角色体验等教学方式，利用翻转课堂模式，线上线下学习相结合。</w:t>
            </w:r>
          </w:p>
        </w:tc>
      </w:tr>
      <w:tr w14:paraId="6EAF1C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7A75E301">
            <w:pPr>
              <w:widowControl/>
              <w:adjustRightInd w:val="0"/>
              <w:snapToGrid w:val="0"/>
              <w:jc w:val="center"/>
              <w:rPr>
                <w:sz w:val="18"/>
                <w:szCs w:val="18"/>
              </w:rPr>
            </w:pPr>
            <w:r>
              <w:rPr>
                <w:rFonts w:hint="eastAsia"/>
                <w:sz w:val="18"/>
                <w:szCs w:val="18"/>
              </w:rPr>
              <w:t>13</w:t>
            </w:r>
          </w:p>
        </w:tc>
        <w:tc>
          <w:tcPr>
            <w:tcW w:w="1241" w:type="dxa"/>
            <w:tcBorders>
              <w:left w:val="single" w:color="auto" w:sz="8" w:space="0"/>
              <w:right w:val="single" w:color="auto" w:sz="8" w:space="0"/>
            </w:tcBorders>
            <w:noWrap/>
            <w:vAlign w:val="center"/>
          </w:tcPr>
          <w:p w14:paraId="1792A4C3">
            <w:pPr>
              <w:widowControl/>
              <w:adjustRightInd w:val="0"/>
              <w:snapToGrid w:val="0"/>
              <w:jc w:val="center"/>
              <w:rPr>
                <w:sz w:val="18"/>
                <w:szCs w:val="18"/>
              </w:rPr>
            </w:pPr>
            <w:r>
              <w:rPr>
                <w:sz w:val="18"/>
                <w:szCs w:val="18"/>
              </w:rPr>
              <w:t>劳动教育</w:t>
            </w:r>
          </w:p>
        </w:tc>
        <w:tc>
          <w:tcPr>
            <w:tcW w:w="2835" w:type="dxa"/>
            <w:tcBorders>
              <w:left w:val="single" w:color="auto" w:sz="8" w:space="0"/>
              <w:right w:val="single" w:color="auto" w:sz="4" w:space="0"/>
            </w:tcBorders>
            <w:noWrap/>
            <w:vAlign w:val="center"/>
          </w:tcPr>
          <w:p w14:paraId="6FC78901">
            <w:pPr>
              <w:widowControl/>
              <w:adjustRightInd w:val="0"/>
              <w:snapToGrid w:val="0"/>
              <w:rPr>
                <w:sz w:val="18"/>
                <w:szCs w:val="18"/>
              </w:rPr>
            </w:pPr>
            <w:r>
              <w:rPr>
                <w:sz w:val="18"/>
                <w:szCs w:val="18"/>
              </w:rPr>
              <w:t>注重围绕劳动精神、劳模精神、工匠精神</w:t>
            </w:r>
            <w:r>
              <w:rPr>
                <w:rFonts w:hint="eastAsia"/>
                <w:sz w:val="18"/>
                <w:szCs w:val="18"/>
              </w:rPr>
              <w:t>、劳动法规、劳动安全、</w:t>
            </w:r>
            <w:r>
              <w:rPr>
                <w:sz w:val="18"/>
                <w:szCs w:val="18"/>
              </w:rPr>
              <w:t>创新创业，结合专业积极开展实习实训、专业服务、社会实践、勤工助学等，重视新知识、新技术、新工艺、新方法应用，创造性地解决实际问题，使学生增强诚实劳动意识，积累职业经验，提升就业创业能力，树立正确择业观。</w:t>
            </w:r>
          </w:p>
        </w:tc>
        <w:tc>
          <w:tcPr>
            <w:tcW w:w="2126" w:type="dxa"/>
            <w:tcBorders>
              <w:left w:val="single" w:color="auto" w:sz="4" w:space="0"/>
              <w:right w:val="single" w:color="auto" w:sz="4" w:space="0"/>
            </w:tcBorders>
            <w:noWrap/>
            <w:vAlign w:val="center"/>
          </w:tcPr>
          <w:p w14:paraId="54DFE618">
            <w:pPr>
              <w:widowControl/>
              <w:adjustRightInd w:val="0"/>
              <w:snapToGrid w:val="0"/>
              <w:rPr>
                <w:sz w:val="18"/>
                <w:szCs w:val="18"/>
              </w:rPr>
            </w:pPr>
            <w:r>
              <w:rPr>
                <w:sz w:val="18"/>
                <w:szCs w:val="18"/>
              </w:rPr>
              <w:t>开展劳动教育，其中劳动精神、劳模精神、工匠精神</w:t>
            </w:r>
            <w:r>
              <w:rPr>
                <w:rFonts w:hint="eastAsia"/>
                <w:sz w:val="18"/>
                <w:szCs w:val="18"/>
              </w:rPr>
              <w:t>、劳动安全及法规等</w:t>
            </w:r>
            <w:r>
              <w:rPr>
                <w:sz w:val="18"/>
                <w:szCs w:val="18"/>
              </w:rPr>
              <w:t>专题教育。明确教学目标、活动设计、工具使用、考核评价等劳动教育要求。</w:t>
            </w:r>
          </w:p>
        </w:tc>
        <w:tc>
          <w:tcPr>
            <w:tcW w:w="1685" w:type="dxa"/>
            <w:noWrap/>
            <w:vAlign w:val="center"/>
          </w:tcPr>
          <w:p w14:paraId="2C8B14F1">
            <w:pPr>
              <w:widowControl/>
              <w:adjustRightInd w:val="0"/>
              <w:snapToGrid w:val="0"/>
              <w:rPr>
                <w:sz w:val="18"/>
                <w:szCs w:val="18"/>
              </w:rPr>
            </w:pPr>
            <w:r>
              <w:rPr>
                <w:sz w:val="18"/>
                <w:szCs w:val="18"/>
              </w:rPr>
              <w:t>采用分散与集中方式，线上学习与线下讲座</w:t>
            </w:r>
            <w:r>
              <w:rPr>
                <w:rFonts w:hint="eastAsia"/>
                <w:sz w:val="18"/>
                <w:szCs w:val="18"/>
              </w:rPr>
              <w:t>、实践等</w:t>
            </w:r>
            <w:r>
              <w:rPr>
                <w:sz w:val="18"/>
                <w:szCs w:val="18"/>
              </w:rPr>
              <w:t>方式，组织学生走向社会、以校</w:t>
            </w:r>
            <w:r>
              <w:rPr>
                <w:rFonts w:hint="eastAsia"/>
                <w:sz w:val="18"/>
                <w:szCs w:val="18"/>
              </w:rPr>
              <w:t>内</w:t>
            </w:r>
            <w:r>
              <w:rPr>
                <w:sz w:val="18"/>
                <w:szCs w:val="18"/>
              </w:rPr>
              <w:t>外劳动锻炼为主。组织开展劳动技能和劳动成果展示、劳动竞赛等活动。学生参加家务活动和掌握生活技能方式。支持学生深入</w:t>
            </w:r>
            <w:r>
              <w:rPr>
                <w:rFonts w:hint="eastAsia"/>
                <w:sz w:val="18"/>
                <w:szCs w:val="18"/>
              </w:rPr>
              <w:t>劳动教育基地、</w:t>
            </w:r>
            <w:r>
              <w:rPr>
                <w:sz w:val="18"/>
                <w:szCs w:val="18"/>
              </w:rPr>
              <w:t>城乡社区、福利院和公共场所等参加志愿者服务，开展公益劳动，参与社区治理。</w:t>
            </w:r>
          </w:p>
        </w:tc>
      </w:tr>
      <w:tr w14:paraId="5C4BEC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4EE31269">
            <w:pPr>
              <w:widowControl/>
              <w:adjustRightInd w:val="0"/>
              <w:snapToGrid w:val="0"/>
              <w:jc w:val="center"/>
              <w:rPr>
                <w:sz w:val="18"/>
                <w:szCs w:val="18"/>
              </w:rPr>
            </w:pPr>
            <w:r>
              <w:rPr>
                <w:rFonts w:hint="eastAsia"/>
                <w:sz w:val="18"/>
                <w:szCs w:val="18"/>
              </w:rPr>
              <w:t>14</w:t>
            </w:r>
          </w:p>
        </w:tc>
        <w:tc>
          <w:tcPr>
            <w:tcW w:w="1241" w:type="dxa"/>
            <w:tcBorders>
              <w:left w:val="single" w:color="auto" w:sz="8" w:space="0"/>
              <w:right w:val="single" w:color="auto" w:sz="8" w:space="0"/>
            </w:tcBorders>
            <w:noWrap/>
            <w:vAlign w:val="center"/>
          </w:tcPr>
          <w:p w14:paraId="78462D9E">
            <w:pPr>
              <w:widowControl/>
              <w:adjustRightInd w:val="0"/>
              <w:snapToGrid w:val="0"/>
              <w:jc w:val="center"/>
              <w:rPr>
                <w:sz w:val="18"/>
                <w:szCs w:val="18"/>
              </w:rPr>
            </w:pPr>
            <w:r>
              <w:rPr>
                <w:sz w:val="18"/>
                <w:szCs w:val="18"/>
              </w:rPr>
              <w:t>大学英语</w:t>
            </w:r>
          </w:p>
        </w:tc>
        <w:tc>
          <w:tcPr>
            <w:tcW w:w="2835" w:type="dxa"/>
            <w:tcBorders>
              <w:left w:val="single" w:color="auto" w:sz="8" w:space="0"/>
              <w:right w:val="single" w:color="auto" w:sz="4" w:space="0"/>
            </w:tcBorders>
            <w:noWrap/>
            <w:vAlign w:val="center"/>
          </w:tcPr>
          <w:p w14:paraId="375100AF">
            <w:pPr>
              <w:widowControl/>
              <w:adjustRightInd w:val="0"/>
              <w:snapToGrid w:val="0"/>
              <w:rPr>
                <w:sz w:val="18"/>
                <w:szCs w:val="18"/>
              </w:rPr>
            </w:pPr>
            <w:r>
              <w:rPr>
                <w:sz w:val="18"/>
                <w:szCs w:val="18"/>
              </w:rPr>
              <w:t>本课程是全面贯彻党的教育方针，培育和践行社会主义核心价值观，落实立德树人根本任务，在中等职业学校和普通高中教育的基础上，进一步促进学生英语学科核心素养的发展，培养具有中国情怀、国际视野，能够在日常生活和职场中用英语进行有效沟通的高素质技术技能人才。通过本课程学习，学生应该能够达到课程标准所设定的职场涉外沟通</w:t>
            </w:r>
            <w:r>
              <w:rPr>
                <w:rFonts w:hint="eastAsia"/>
                <w:sz w:val="18"/>
                <w:szCs w:val="18"/>
              </w:rPr>
              <w:t>、</w:t>
            </w:r>
            <w:r>
              <w:rPr>
                <w:sz w:val="18"/>
                <w:szCs w:val="18"/>
              </w:rPr>
              <w:t>多元文化交流</w:t>
            </w:r>
            <w:r>
              <w:rPr>
                <w:rFonts w:hint="eastAsia"/>
                <w:sz w:val="18"/>
                <w:szCs w:val="18"/>
              </w:rPr>
              <w:t>、</w:t>
            </w:r>
            <w:r>
              <w:rPr>
                <w:sz w:val="18"/>
                <w:szCs w:val="18"/>
              </w:rPr>
              <w:t>语言思维提升</w:t>
            </w:r>
            <w:r>
              <w:rPr>
                <w:rFonts w:hint="eastAsia"/>
                <w:sz w:val="18"/>
                <w:szCs w:val="18"/>
              </w:rPr>
              <w:t>、</w:t>
            </w:r>
            <w:r>
              <w:rPr>
                <w:sz w:val="18"/>
                <w:szCs w:val="18"/>
              </w:rPr>
              <w:t>自主学习完善四项学科核心素养的发展目标</w:t>
            </w:r>
            <w:r>
              <w:rPr>
                <w:rFonts w:hint="eastAsia"/>
                <w:sz w:val="18"/>
                <w:szCs w:val="18"/>
              </w:rPr>
              <w:t>。</w:t>
            </w:r>
          </w:p>
        </w:tc>
        <w:tc>
          <w:tcPr>
            <w:tcW w:w="2126" w:type="dxa"/>
            <w:tcBorders>
              <w:left w:val="single" w:color="auto" w:sz="4" w:space="0"/>
              <w:right w:val="single" w:color="auto" w:sz="4" w:space="0"/>
            </w:tcBorders>
            <w:noWrap/>
            <w:vAlign w:val="center"/>
          </w:tcPr>
          <w:p w14:paraId="3993FDD6">
            <w:pPr>
              <w:widowControl/>
              <w:adjustRightInd w:val="0"/>
              <w:snapToGrid w:val="0"/>
              <w:rPr>
                <w:sz w:val="18"/>
                <w:szCs w:val="18"/>
              </w:rPr>
            </w:pPr>
            <w:r>
              <w:rPr>
                <w:sz w:val="18"/>
                <w:szCs w:val="18"/>
              </w:rPr>
              <w:t>以职业需求为主线开发和构建教学内容体系，以英语学科核心素养为核心</w:t>
            </w:r>
            <w:r>
              <w:rPr>
                <w:rFonts w:hint="eastAsia"/>
                <w:sz w:val="18"/>
                <w:szCs w:val="18"/>
              </w:rPr>
              <w:t>，</w:t>
            </w:r>
            <w:r>
              <w:rPr>
                <w:sz w:val="18"/>
                <w:szCs w:val="18"/>
              </w:rPr>
              <w:t>培养英语综合应用能力，巩固语言知识和提高语言技能；通过开设行业英语激发学生的学习兴趣与动力，提高就业竞争力，为将来走上工作岗位准备必要的职场英语交际能力，即可以用英语完成常规职场环境下基本的涉外沟通任务，用英语处理与未来职业相关的业务能力，并为今后进一步学习和工作过程中所需要的英语打好基础。</w:t>
            </w:r>
          </w:p>
        </w:tc>
        <w:tc>
          <w:tcPr>
            <w:tcW w:w="1685" w:type="dxa"/>
            <w:noWrap/>
            <w:vAlign w:val="center"/>
          </w:tcPr>
          <w:p w14:paraId="7D7DC06C">
            <w:pPr>
              <w:widowControl/>
              <w:adjustRightInd w:val="0"/>
              <w:snapToGrid w:val="0"/>
              <w:jc w:val="left"/>
              <w:rPr>
                <w:sz w:val="18"/>
                <w:szCs w:val="18"/>
              </w:rPr>
            </w:pPr>
            <w:r>
              <w:rPr>
                <w:sz w:val="18"/>
                <w:szCs w:val="18"/>
              </w:rPr>
              <w:t>根据不同专业的特点，以学生的职业需求和发展为依据，融合课程思政元素，制定不同培养规格的教学要求，坚持工作环境和教学情境相结合、工作流程和教学内容相结合的教学模式，采用理论教学（教室）﹢实践教学（实际情景）的教学方式。在教学方法和手段上通过任务驱动、项目驱动和交际法等围绕学生组织教学、开展线上线下混合式教学活动。</w:t>
            </w:r>
          </w:p>
        </w:tc>
      </w:tr>
      <w:tr w14:paraId="0A4A32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67C03259">
            <w:pPr>
              <w:widowControl/>
              <w:adjustRightInd w:val="0"/>
              <w:snapToGrid w:val="0"/>
              <w:jc w:val="center"/>
              <w:rPr>
                <w:sz w:val="18"/>
                <w:szCs w:val="18"/>
              </w:rPr>
            </w:pPr>
            <w:r>
              <w:rPr>
                <w:rFonts w:hint="eastAsia"/>
                <w:sz w:val="18"/>
                <w:szCs w:val="18"/>
              </w:rPr>
              <w:t>15</w:t>
            </w:r>
          </w:p>
        </w:tc>
        <w:tc>
          <w:tcPr>
            <w:tcW w:w="1241" w:type="dxa"/>
            <w:tcBorders>
              <w:left w:val="single" w:color="auto" w:sz="8" w:space="0"/>
              <w:right w:val="single" w:color="auto" w:sz="8" w:space="0"/>
            </w:tcBorders>
            <w:noWrap/>
            <w:vAlign w:val="center"/>
          </w:tcPr>
          <w:p w14:paraId="535863D6">
            <w:pPr>
              <w:adjustRightInd w:val="0"/>
              <w:snapToGrid w:val="0"/>
              <w:jc w:val="center"/>
              <w:rPr>
                <w:rFonts w:hint="eastAsia" w:ascii="宋体" w:hAnsi="宋体" w:cs="宋体"/>
                <w:bCs/>
                <w:sz w:val="18"/>
                <w:szCs w:val="18"/>
              </w:rPr>
            </w:pPr>
            <w:r>
              <w:rPr>
                <w:rFonts w:hint="eastAsia" w:ascii="宋体" w:hAnsi="宋体" w:cs="宋体"/>
                <w:bCs/>
                <w:sz w:val="18"/>
                <w:szCs w:val="18"/>
              </w:rPr>
              <w:t>“四史”课程</w:t>
            </w:r>
          </w:p>
        </w:tc>
        <w:tc>
          <w:tcPr>
            <w:tcW w:w="2835" w:type="dxa"/>
            <w:tcBorders>
              <w:left w:val="single" w:color="auto" w:sz="8" w:space="0"/>
              <w:right w:val="single" w:color="auto" w:sz="4" w:space="0"/>
            </w:tcBorders>
            <w:noWrap/>
            <w:vAlign w:val="center"/>
          </w:tcPr>
          <w:p w14:paraId="00FAEAFA">
            <w:pPr>
              <w:adjustRightInd w:val="0"/>
              <w:snapToGrid w:val="0"/>
              <w:rPr>
                <w:rFonts w:hint="eastAsia" w:ascii="宋体" w:hAnsi="宋体" w:cs="宋体"/>
                <w:bCs/>
                <w:kern w:val="0"/>
                <w:sz w:val="18"/>
                <w:szCs w:val="18"/>
              </w:rPr>
            </w:pPr>
            <w:r>
              <w:rPr>
                <w:rFonts w:hint="eastAsia" w:ascii="宋体" w:hAnsi="宋体" w:cs="宋体"/>
                <w:bCs/>
                <w:sz w:val="18"/>
                <w:szCs w:val="18"/>
              </w:rPr>
              <w:t>教育引导学生深刻把握党的历史发展主题和主线、主流和本质，深刻理解中国共产党为什么“能”、马克思主义为什么“行”、中国特色社会主义为什么“好”，不断从中深入领会学习马克思主义理论的重要意义，感悟马克思主义的真理力量，持续激发学生爱党爱国爱社会主义的巨大热情，增强道路自信、理论自信、制度自信、文化自信，做到不忘历史、不忘初心，知史爱党、知史爱国。</w:t>
            </w:r>
          </w:p>
        </w:tc>
        <w:tc>
          <w:tcPr>
            <w:tcW w:w="2126" w:type="dxa"/>
            <w:tcBorders>
              <w:left w:val="single" w:color="auto" w:sz="4" w:space="0"/>
              <w:right w:val="single" w:color="auto" w:sz="4" w:space="0"/>
            </w:tcBorders>
            <w:noWrap/>
            <w:vAlign w:val="center"/>
          </w:tcPr>
          <w:p w14:paraId="35153151">
            <w:pPr>
              <w:adjustRightInd w:val="0"/>
              <w:snapToGrid w:val="0"/>
              <w:rPr>
                <w:rFonts w:hint="eastAsia" w:ascii="宋体" w:hAnsi="宋体" w:cs="宋体"/>
                <w:bCs/>
                <w:sz w:val="18"/>
                <w:szCs w:val="18"/>
              </w:rPr>
            </w:pPr>
            <w:r>
              <w:rPr>
                <w:rFonts w:hint="eastAsia" w:ascii="宋体" w:hAnsi="宋体" w:cs="宋体"/>
                <w:bCs/>
                <w:sz w:val="18"/>
                <w:szCs w:val="18"/>
              </w:rPr>
              <w:t>包含党史、新中国史、改革开放史、社会主义发展史，涵盖我们党领导人民进行艰苦卓绝的斗争历程和社会主义发展的几百年历程。</w:t>
            </w:r>
          </w:p>
        </w:tc>
        <w:tc>
          <w:tcPr>
            <w:tcW w:w="1685" w:type="dxa"/>
            <w:noWrap/>
            <w:vAlign w:val="center"/>
          </w:tcPr>
          <w:p w14:paraId="0911C89F">
            <w:pPr>
              <w:adjustRightInd w:val="0"/>
              <w:snapToGrid w:val="0"/>
              <w:rPr>
                <w:rFonts w:hint="eastAsia" w:ascii="宋体" w:hAnsi="宋体" w:cs="宋体"/>
                <w:bCs/>
                <w:sz w:val="18"/>
                <w:szCs w:val="18"/>
              </w:rPr>
            </w:pPr>
            <w:r>
              <w:rPr>
                <w:rFonts w:hint="eastAsia" w:ascii="宋体" w:hAnsi="宋体" w:cs="宋体"/>
                <w:bCs/>
                <w:sz w:val="18"/>
                <w:szCs w:val="18"/>
              </w:rPr>
              <w:t>线上课程，主要采取案例分析、情景模拟、课后成果检验等方法。</w:t>
            </w:r>
          </w:p>
        </w:tc>
      </w:tr>
      <w:tr w14:paraId="166F8D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5B88B2D1">
            <w:pPr>
              <w:widowControl/>
              <w:adjustRightInd w:val="0"/>
              <w:snapToGrid w:val="0"/>
              <w:jc w:val="center"/>
              <w:rPr>
                <w:sz w:val="18"/>
                <w:szCs w:val="18"/>
              </w:rPr>
            </w:pPr>
            <w:r>
              <w:rPr>
                <w:rFonts w:hint="eastAsia"/>
                <w:sz w:val="18"/>
                <w:szCs w:val="18"/>
              </w:rPr>
              <w:t>16</w:t>
            </w:r>
          </w:p>
        </w:tc>
        <w:tc>
          <w:tcPr>
            <w:tcW w:w="1241" w:type="dxa"/>
            <w:tcBorders>
              <w:left w:val="single" w:color="auto" w:sz="8" w:space="0"/>
              <w:right w:val="single" w:color="auto" w:sz="8" w:space="0"/>
            </w:tcBorders>
            <w:noWrap/>
            <w:vAlign w:val="center"/>
          </w:tcPr>
          <w:p w14:paraId="2640E8B0">
            <w:pPr>
              <w:widowControl/>
              <w:adjustRightInd w:val="0"/>
              <w:snapToGrid w:val="0"/>
              <w:jc w:val="center"/>
              <w:rPr>
                <w:sz w:val="18"/>
                <w:szCs w:val="18"/>
              </w:rPr>
            </w:pPr>
            <w:r>
              <w:rPr>
                <w:rFonts w:hint="eastAsia"/>
                <w:sz w:val="18"/>
                <w:szCs w:val="18"/>
              </w:rPr>
              <w:t>信息技术</w:t>
            </w:r>
          </w:p>
        </w:tc>
        <w:tc>
          <w:tcPr>
            <w:tcW w:w="2835" w:type="dxa"/>
            <w:tcBorders>
              <w:left w:val="single" w:color="auto" w:sz="8" w:space="0"/>
              <w:right w:val="single" w:color="auto" w:sz="4" w:space="0"/>
            </w:tcBorders>
            <w:noWrap/>
            <w:vAlign w:val="center"/>
          </w:tcPr>
          <w:p w14:paraId="232B612F">
            <w:pPr>
              <w:widowControl/>
              <w:adjustRightInd w:val="0"/>
              <w:snapToGrid w:val="0"/>
              <w:rPr>
                <w:sz w:val="18"/>
                <w:szCs w:val="18"/>
              </w:rPr>
            </w:pPr>
            <w:r>
              <w:rPr>
                <w:rFonts w:hint="eastAsia"/>
                <w:sz w:val="18"/>
                <w:szCs w:val="18"/>
              </w:rPr>
              <w:t>本</w:t>
            </w:r>
            <w:r>
              <w:rPr>
                <w:sz w:val="18"/>
                <w:szCs w:val="18"/>
              </w:rPr>
              <w:t>课程</w:t>
            </w:r>
            <w:r>
              <w:rPr>
                <w:rFonts w:hint="eastAsia"/>
                <w:sz w:val="18"/>
                <w:szCs w:val="18"/>
              </w:rPr>
              <w:t>通过丰富的教学内容和多样化的教学形式，帮助学生认识信息技术对人类生产、生活的重要作用，了解现代社会信息技术发展趋势，理解信息社会特征并遵循信息社会规范；使学生掌握常用的工具软件和信息化办公技术，了解大数据、人工智能、区块链等新兴信息技术，具备支撑专业学习的能力，能在日常生活、学习和工作中综合运用信息技术解决问题；使学生拥有团队意识和职业精神，具备独立思考和主动探究能力，为学生职业能力的持续发展奠定基础。</w:t>
            </w:r>
          </w:p>
        </w:tc>
        <w:tc>
          <w:tcPr>
            <w:tcW w:w="2126" w:type="dxa"/>
            <w:tcBorders>
              <w:left w:val="single" w:color="auto" w:sz="4" w:space="0"/>
              <w:right w:val="single" w:color="auto" w:sz="4" w:space="0"/>
            </w:tcBorders>
            <w:noWrap/>
            <w:vAlign w:val="center"/>
          </w:tcPr>
          <w:p w14:paraId="523C1939">
            <w:pPr>
              <w:widowControl/>
              <w:adjustRightInd w:val="0"/>
              <w:snapToGrid w:val="0"/>
              <w:rPr>
                <w:sz w:val="18"/>
                <w:szCs w:val="18"/>
              </w:rPr>
            </w:pPr>
            <w:r>
              <w:rPr>
                <w:rFonts w:hint="eastAsia"/>
                <w:sz w:val="18"/>
                <w:szCs w:val="18"/>
              </w:rPr>
              <w:t>本课程由基础模块和拓展模块两部分构成。基础模块是必修或限定选修内容，是提升学生信息素养的基础，</w:t>
            </w:r>
            <w:r>
              <w:rPr>
                <w:sz w:val="18"/>
                <w:szCs w:val="18"/>
              </w:rPr>
              <w:t>主要内容</w:t>
            </w:r>
            <w:r>
              <w:rPr>
                <w:rFonts w:hint="eastAsia"/>
                <w:sz w:val="18"/>
                <w:szCs w:val="18"/>
              </w:rPr>
              <w:t>包含文档处理、电子表格处理、演示文稿制作、信息检索、新一代信息 技术概述、信息素养与社会责任六部分内容。</w:t>
            </w:r>
          </w:p>
          <w:p w14:paraId="66A06EAE">
            <w:pPr>
              <w:widowControl/>
              <w:adjustRightInd w:val="0"/>
              <w:snapToGrid w:val="0"/>
              <w:rPr>
                <w:sz w:val="18"/>
                <w:szCs w:val="18"/>
              </w:rPr>
            </w:pPr>
            <w:r>
              <w:rPr>
                <w:rFonts w:hint="eastAsia"/>
                <w:sz w:val="18"/>
                <w:szCs w:val="18"/>
              </w:rPr>
              <w:t>拓展模块是选修内容，各系结合区域产业需求和地方资源、不同专业需要和学生实际情况，自主确定拓展模块教学内容。深化学生对信息技术的理解，拓展其职业能力的基础，主要包含信息安全、项目管理、机器人流程自动化、程序设计基础、大数据、人工智能、云计算、现代通信技术、物联网、数字媒体、虚拟 现实、区块链等内容。</w:t>
            </w:r>
          </w:p>
        </w:tc>
        <w:tc>
          <w:tcPr>
            <w:tcW w:w="1685" w:type="dxa"/>
            <w:noWrap/>
            <w:vAlign w:val="center"/>
          </w:tcPr>
          <w:p w14:paraId="33C2F449">
            <w:pPr>
              <w:widowControl/>
              <w:adjustRightInd w:val="0"/>
              <w:snapToGrid w:val="0"/>
              <w:jc w:val="left"/>
              <w:rPr>
                <w:sz w:val="18"/>
                <w:szCs w:val="18"/>
              </w:rPr>
            </w:pPr>
            <w:r>
              <w:rPr>
                <w:rFonts w:hint="eastAsia"/>
                <w:sz w:val="18"/>
                <w:szCs w:val="18"/>
              </w:rPr>
              <w:t>基础模块</w:t>
            </w:r>
            <w:r>
              <w:rPr>
                <w:sz w:val="18"/>
                <w:szCs w:val="18"/>
              </w:rPr>
              <w:t>采用理论教学（教室）﹢实践教学（实际情景）的教学方式</w:t>
            </w:r>
            <w:r>
              <w:rPr>
                <w:rFonts w:hint="eastAsia"/>
                <w:sz w:val="18"/>
                <w:szCs w:val="18"/>
              </w:rPr>
              <w:t>，</w:t>
            </w:r>
            <w:r>
              <w:rPr>
                <w:sz w:val="18"/>
                <w:szCs w:val="18"/>
              </w:rPr>
              <w:t>采用项目案例+上机实操训练相结合</w:t>
            </w:r>
            <w:r>
              <w:rPr>
                <w:rFonts w:hint="eastAsia"/>
                <w:sz w:val="18"/>
                <w:szCs w:val="18"/>
              </w:rPr>
              <w:t>；</w:t>
            </w:r>
            <w:r>
              <w:rPr>
                <w:sz w:val="18"/>
                <w:szCs w:val="18"/>
              </w:rPr>
              <w:t>在教学方法和手段上通过任务驱动、项目驱动和交际法等围绕学生组织教学、开展线上线下混合式教学活动。</w:t>
            </w:r>
          </w:p>
          <w:p w14:paraId="59225DA6">
            <w:pPr>
              <w:widowControl/>
              <w:adjustRightInd w:val="0"/>
              <w:snapToGrid w:val="0"/>
              <w:jc w:val="left"/>
              <w:rPr>
                <w:sz w:val="18"/>
                <w:szCs w:val="18"/>
              </w:rPr>
            </w:pPr>
            <w:r>
              <w:rPr>
                <w:rFonts w:hint="eastAsia"/>
                <w:sz w:val="18"/>
                <w:szCs w:val="18"/>
              </w:rPr>
              <w:t>拓展模块采用线上授课方式。</w:t>
            </w:r>
          </w:p>
        </w:tc>
      </w:tr>
      <w:tr w14:paraId="474A7A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50A4E17D">
            <w:pPr>
              <w:widowControl/>
              <w:adjustRightInd w:val="0"/>
              <w:snapToGrid w:val="0"/>
              <w:jc w:val="center"/>
              <w:rPr>
                <w:sz w:val="18"/>
                <w:szCs w:val="18"/>
              </w:rPr>
            </w:pPr>
            <w:r>
              <w:rPr>
                <w:rFonts w:hint="eastAsia"/>
                <w:sz w:val="18"/>
                <w:szCs w:val="18"/>
              </w:rPr>
              <w:t>17</w:t>
            </w:r>
          </w:p>
        </w:tc>
        <w:tc>
          <w:tcPr>
            <w:tcW w:w="1241" w:type="dxa"/>
            <w:tcBorders>
              <w:left w:val="single" w:color="auto" w:sz="8" w:space="0"/>
              <w:right w:val="single" w:color="auto" w:sz="8" w:space="0"/>
            </w:tcBorders>
            <w:noWrap/>
            <w:vAlign w:val="center"/>
          </w:tcPr>
          <w:p w14:paraId="606B662E">
            <w:pPr>
              <w:widowControl/>
              <w:adjustRightInd w:val="0"/>
              <w:snapToGrid w:val="0"/>
              <w:jc w:val="center"/>
              <w:rPr>
                <w:sz w:val="18"/>
                <w:szCs w:val="18"/>
              </w:rPr>
            </w:pPr>
            <w:r>
              <w:rPr>
                <w:kern w:val="0"/>
                <w:sz w:val="18"/>
                <w:szCs w:val="18"/>
              </w:rPr>
              <w:t>艺术与审美</w:t>
            </w:r>
          </w:p>
        </w:tc>
        <w:tc>
          <w:tcPr>
            <w:tcW w:w="2835" w:type="dxa"/>
            <w:tcBorders>
              <w:left w:val="single" w:color="auto" w:sz="8" w:space="0"/>
              <w:right w:val="single" w:color="auto" w:sz="4" w:space="0"/>
            </w:tcBorders>
            <w:noWrap/>
            <w:vAlign w:val="center"/>
          </w:tcPr>
          <w:p w14:paraId="133BD086">
            <w:pPr>
              <w:adjustRightInd w:val="0"/>
              <w:snapToGrid w:val="0"/>
              <w:rPr>
                <w:kern w:val="0"/>
                <w:sz w:val="18"/>
                <w:szCs w:val="18"/>
              </w:rPr>
            </w:pPr>
            <w:r>
              <w:rPr>
                <w:kern w:val="0"/>
                <w:sz w:val="18"/>
                <w:szCs w:val="18"/>
              </w:rPr>
              <w:t>能力目标：</w:t>
            </w:r>
          </w:p>
          <w:p w14:paraId="78BB6809">
            <w:pPr>
              <w:adjustRightInd w:val="0"/>
              <w:snapToGrid w:val="0"/>
              <w:rPr>
                <w:kern w:val="0"/>
                <w:sz w:val="18"/>
                <w:szCs w:val="18"/>
              </w:rPr>
            </w:pPr>
            <w:r>
              <w:rPr>
                <w:kern w:val="0"/>
                <w:sz w:val="18"/>
                <w:szCs w:val="18"/>
              </w:rPr>
              <w:t>1.能在艺术欣赏实践中，保持正确的审美态度。</w:t>
            </w:r>
          </w:p>
          <w:p w14:paraId="48932CC9">
            <w:pPr>
              <w:adjustRightInd w:val="0"/>
              <w:snapToGrid w:val="0"/>
              <w:rPr>
                <w:kern w:val="0"/>
                <w:sz w:val="18"/>
                <w:szCs w:val="18"/>
              </w:rPr>
            </w:pPr>
            <w:r>
              <w:rPr>
                <w:kern w:val="0"/>
                <w:sz w:val="18"/>
                <w:szCs w:val="18"/>
              </w:rPr>
              <w:t>2.能用各类艺术的欣赏方法去欣赏各类艺术作品。</w:t>
            </w:r>
          </w:p>
          <w:p w14:paraId="5129FD40">
            <w:pPr>
              <w:adjustRightInd w:val="0"/>
              <w:snapToGrid w:val="0"/>
              <w:rPr>
                <w:kern w:val="0"/>
                <w:sz w:val="18"/>
                <w:szCs w:val="18"/>
              </w:rPr>
            </w:pPr>
            <w:r>
              <w:rPr>
                <w:kern w:val="0"/>
                <w:sz w:val="18"/>
                <w:szCs w:val="18"/>
              </w:rPr>
              <w:t>3.能发展个人形象思维，培养自主创新精神和实践能力，提高感受美、表现美、鉴赏美、创造美的能力。</w:t>
            </w:r>
          </w:p>
          <w:p w14:paraId="52E55F1C">
            <w:pPr>
              <w:adjustRightInd w:val="0"/>
              <w:snapToGrid w:val="0"/>
              <w:rPr>
                <w:kern w:val="0"/>
                <w:sz w:val="18"/>
                <w:szCs w:val="18"/>
              </w:rPr>
            </w:pPr>
            <w:r>
              <w:rPr>
                <w:kern w:val="0"/>
                <w:sz w:val="18"/>
                <w:szCs w:val="18"/>
              </w:rPr>
              <w:t>素质目标：</w:t>
            </w:r>
          </w:p>
          <w:p w14:paraId="447E8D5D">
            <w:pPr>
              <w:adjustRightInd w:val="0"/>
              <w:snapToGrid w:val="0"/>
              <w:rPr>
                <w:kern w:val="0"/>
                <w:sz w:val="18"/>
                <w:szCs w:val="18"/>
              </w:rPr>
            </w:pPr>
            <w:r>
              <w:rPr>
                <w:kern w:val="0"/>
                <w:sz w:val="18"/>
                <w:szCs w:val="18"/>
              </w:rPr>
              <w:t>1.通过鉴赏中外优秀艺术作品，挖掘艺术作品内涵，领略不同艺术门类独特的艺术魅力等。2.保持积极进取、乐观向上的生活态度，具备脚踏实地、善于学习的品格。3.发扬团队合作精神，养成善于与人交流和合作的作风。</w:t>
            </w:r>
          </w:p>
        </w:tc>
        <w:tc>
          <w:tcPr>
            <w:tcW w:w="2126" w:type="dxa"/>
            <w:tcBorders>
              <w:left w:val="single" w:color="auto" w:sz="4" w:space="0"/>
              <w:right w:val="single" w:color="auto" w:sz="4" w:space="0"/>
            </w:tcBorders>
            <w:noWrap/>
            <w:vAlign w:val="center"/>
          </w:tcPr>
          <w:p w14:paraId="4601FA9B">
            <w:pPr>
              <w:adjustRightInd w:val="0"/>
              <w:snapToGrid w:val="0"/>
              <w:rPr>
                <w:kern w:val="0"/>
                <w:sz w:val="18"/>
                <w:szCs w:val="18"/>
              </w:rPr>
            </w:pPr>
            <w:r>
              <w:rPr>
                <w:kern w:val="0"/>
                <w:sz w:val="18"/>
                <w:szCs w:val="18"/>
              </w:rPr>
              <w:t>通过明确不同门类艺术的语言要素与特点，所具有的审美特征，积累中外经典艺术名作素材，了解最新艺术创作成果，完善个人知识结构体系。通过鉴赏中外优秀艺术作品，挖掘艺术作品内涵，领略不同艺术门类独特的艺术魅力等，树立正确的审美观念，培养高雅的审美品位，尊重多元文化，提高人文素养。</w:t>
            </w:r>
          </w:p>
        </w:tc>
        <w:tc>
          <w:tcPr>
            <w:tcW w:w="1685" w:type="dxa"/>
            <w:noWrap/>
            <w:vAlign w:val="center"/>
          </w:tcPr>
          <w:p w14:paraId="54F7F3A2">
            <w:pPr>
              <w:adjustRightInd w:val="0"/>
              <w:snapToGrid w:val="0"/>
              <w:jc w:val="center"/>
              <w:rPr>
                <w:sz w:val="18"/>
                <w:szCs w:val="18"/>
              </w:rPr>
            </w:pPr>
            <w:r>
              <w:rPr>
                <w:sz w:val="18"/>
                <w:szCs w:val="18"/>
              </w:rPr>
              <w:t>线上线下结合方式</w:t>
            </w:r>
          </w:p>
        </w:tc>
      </w:tr>
      <w:tr w14:paraId="0F1EE2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0F3EC308">
            <w:pPr>
              <w:widowControl/>
              <w:adjustRightInd w:val="0"/>
              <w:snapToGrid w:val="0"/>
              <w:jc w:val="center"/>
              <w:rPr>
                <w:sz w:val="18"/>
                <w:szCs w:val="18"/>
              </w:rPr>
            </w:pPr>
            <w:r>
              <w:rPr>
                <w:rFonts w:hint="eastAsia"/>
                <w:sz w:val="18"/>
                <w:szCs w:val="18"/>
              </w:rPr>
              <w:t>18</w:t>
            </w:r>
          </w:p>
        </w:tc>
        <w:tc>
          <w:tcPr>
            <w:tcW w:w="1241" w:type="dxa"/>
            <w:tcBorders>
              <w:left w:val="single" w:color="auto" w:sz="8" w:space="0"/>
              <w:right w:val="single" w:color="auto" w:sz="8" w:space="0"/>
            </w:tcBorders>
            <w:noWrap/>
            <w:vAlign w:val="center"/>
          </w:tcPr>
          <w:p w14:paraId="75CCCED6">
            <w:pPr>
              <w:widowControl/>
              <w:adjustRightInd w:val="0"/>
              <w:snapToGrid w:val="0"/>
              <w:jc w:val="center"/>
              <w:rPr>
                <w:sz w:val="18"/>
                <w:szCs w:val="18"/>
              </w:rPr>
            </w:pPr>
            <w:r>
              <w:rPr>
                <w:sz w:val="18"/>
                <w:szCs w:val="18"/>
              </w:rPr>
              <w:t>中华优秀传统文化</w:t>
            </w:r>
          </w:p>
        </w:tc>
        <w:tc>
          <w:tcPr>
            <w:tcW w:w="2835" w:type="dxa"/>
            <w:tcBorders>
              <w:left w:val="single" w:color="auto" w:sz="8" w:space="0"/>
              <w:right w:val="single" w:color="auto" w:sz="4" w:space="0"/>
            </w:tcBorders>
            <w:noWrap/>
          </w:tcPr>
          <w:p w14:paraId="4D27EC24">
            <w:pPr>
              <w:adjustRightInd w:val="0"/>
              <w:snapToGrid w:val="0"/>
              <w:rPr>
                <w:kern w:val="0"/>
                <w:sz w:val="18"/>
                <w:szCs w:val="18"/>
              </w:rPr>
            </w:pPr>
            <w:r>
              <w:rPr>
                <w:kern w:val="0"/>
                <w:sz w:val="18"/>
                <w:szCs w:val="18"/>
              </w:rPr>
              <w:t>知识目标：要求学生比较系统地熟悉</w:t>
            </w:r>
            <w:r>
              <w:rPr>
                <w:rFonts w:hint="eastAsia"/>
                <w:kern w:val="0"/>
                <w:sz w:val="18"/>
                <w:szCs w:val="18"/>
              </w:rPr>
              <w:t>中优秀传统文化</w:t>
            </w:r>
            <w:r>
              <w:rPr>
                <w:kern w:val="0"/>
                <w:sz w:val="18"/>
                <w:szCs w:val="18"/>
              </w:rPr>
              <w:t>；正确分析传统文化与现代化文明的渊源；懂得中国传统文化发展的大势，领悟中国文化主体精神。</w:t>
            </w:r>
          </w:p>
          <w:p w14:paraId="0F9AF96C">
            <w:pPr>
              <w:adjustRightInd w:val="0"/>
              <w:snapToGrid w:val="0"/>
              <w:rPr>
                <w:kern w:val="0"/>
                <w:sz w:val="18"/>
                <w:szCs w:val="18"/>
              </w:rPr>
            </w:pPr>
            <w:r>
              <w:rPr>
                <w:kern w:val="0"/>
                <w:sz w:val="18"/>
                <w:szCs w:val="18"/>
              </w:rPr>
              <w:t>能力目标：要求学生能够具备从文化角度分析问题和批判继承中国传统文化的能力；学生能够具备全人类文化的眼光来看待各种文化现象的能力。</w:t>
            </w:r>
          </w:p>
          <w:p w14:paraId="475F5DA1">
            <w:pPr>
              <w:adjustRightInd w:val="0"/>
              <w:snapToGrid w:val="0"/>
              <w:rPr>
                <w:sz w:val="18"/>
                <w:szCs w:val="18"/>
              </w:rPr>
            </w:pPr>
            <w:r>
              <w:rPr>
                <w:kern w:val="0"/>
                <w:sz w:val="18"/>
                <w:szCs w:val="18"/>
              </w:rPr>
              <w:t>素质目标：使学生能正确认识与消化吸收中国传统文化中的优良传统，增强学生的民族自信心、自尊心、自豪感，培养高尚的爱国主义情操。</w:t>
            </w:r>
          </w:p>
        </w:tc>
        <w:tc>
          <w:tcPr>
            <w:tcW w:w="2126" w:type="dxa"/>
            <w:tcBorders>
              <w:left w:val="single" w:color="auto" w:sz="4" w:space="0"/>
              <w:right w:val="single" w:color="auto" w:sz="4" w:space="0"/>
            </w:tcBorders>
            <w:noWrap/>
            <w:vAlign w:val="center"/>
          </w:tcPr>
          <w:p w14:paraId="3097C893">
            <w:pPr>
              <w:adjustRightInd w:val="0"/>
              <w:snapToGrid w:val="0"/>
              <w:rPr>
                <w:sz w:val="18"/>
                <w:szCs w:val="18"/>
              </w:rPr>
            </w:pPr>
            <w:r>
              <w:rPr>
                <w:kern w:val="0"/>
                <w:sz w:val="18"/>
                <w:szCs w:val="18"/>
              </w:rPr>
              <w:t>学习传统文化中的哲学思想、中国文化中的教育制度、伦理道德思想、中国传统文化的民俗特色、传统文学、传统艺术、古代科技、医药养生、建筑、体育文化的发展与影响；了解莆田妈祖文化的简介和精神。</w:t>
            </w:r>
          </w:p>
        </w:tc>
        <w:tc>
          <w:tcPr>
            <w:tcW w:w="1685" w:type="dxa"/>
            <w:noWrap/>
            <w:vAlign w:val="center"/>
          </w:tcPr>
          <w:p w14:paraId="49F67622">
            <w:pPr>
              <w:widowControl/>
              <w:adjustRightInd w:val="0"/>
              <w:snapToGrid w:val="0"/>
              <w:jc w:val="center"/>
              <w:rPr>
                <w:sz w:val="18"/>
                <w:szCs w:val="18"/>
              </w:rPr>
            </w:pPr>
            <w:r>
              <w:rPr>
                <w:sz w:val="18"/>
                <w:szCs w:val="18"/>
              </w:rPr>
              <w:t>线上线下结合方式</w:t>
            </w:r>
          </w:p>
        </w:tc>
      </w:tr>
      <w:tr w14:paraId="47E652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2ED79A70">
            <w:pPr>
              <w:widowControl/>
              <w:adjustRightInd w:val="0"/>
              <w:snapToGrid w:val="0"/>
              <w:jc w:val="center"/>
              <w:rPr>
                <w:sz w:val="18"/>
                <w:szCs w:val="18"/>
              </w:rPr>
            </w:pPr>
            <w:r>
              <w:rPr>
                <w:rFonts w:hint="eastAsia"/>
                <w:sz w:val="18"/>
                <w:szCs w:val="18"/>
              </w:rPr>
              <w:t>19</w:t>
            </w:r>
          </w:p>
        </w:tc>
        <w:tc>
          <w:tcPr>
            <w:tcW w:w="1241" w:type="dxa"/>
            <w:tcBorders>
              <w:left w:val="single" w:color="auto" w:sz="8" w:space="0"/>
              <w:right w:val="single" w:color="auto" w:sz="8" w:space="0"/>
            </w:tcBorders>
            <w:noWrap/>
            <w:vAlign w:val="center"/>
          </w:tcPr>
          <w:p w14:paraId="204C761C">
            <w:pPr>
              <w:widowControl/>
              <w:adjustRightInd w:val="0"/>
              <w:snapToGrid w:val="0"/>
              <w:jc w:val="center"/>
              <w:rPr>
                <w:sz w:val="18"/>
                <w:szCs w:val="18"/>
              </w:rPr>
            </w:pPr>
            <w:r>
              <w:rPr>
                <w:rFonts w:hint="eastAsia"/>
                <w:sz w:val="18"/>
                <w:szCs w:val="18"/>
              </w:rPr>
              <w:t>大学语文2</w:t>
            </w:r>
          </w:p>
        </w:tc>
        <w:tc>
          <w:tcPr>
            <w:tcW w:w="2835" w:type="dxa"/>
            <w:tcBorders>
              <w:left w:val="single" w:color="auto" w:sz="8" w:space="0"/>
              <w:right w:val="single" w:color="auto" w:sz="4" w:space="0"/>
            </w:tcBorders>
            <w:noWrap/>
          </w:tcPr>
          <w:p w14:paraId="305BC539">
            <w:pPr>
              <w:widowControl/>
              <w:adjustRightInd w:val="0"/>
              <w:snapToGrid w:val="0"/>
              <w:rPr>
                <w:sz w:val="18"/>
                <w:szCs w:val="18"/>
              </w:rPr>
            </w:pPr>
            <w:r>
              <w:rPr>
                <w:sz w:val="18"/>
                <w:szCs w:val="18"/>
              </w:rPr>
              <w:t xml:space="preserve">高职大学生写作能力主要是指针对专业、工作、生活需要的各种写作实践。以普通中学学生已基本具备的写作知识和写作能力为起点，提高学生对写作材料的搜集、处理能力，进一步拓展学生写作理论知识以提高学生的写作能力，强化思维训练，让学生理解并掌握书面表达的主要特征和表达方式与技巧，加强主体的思想素养与写作技能训练。 </w:t>
            </w:r>
          </w:p>
        </w:tc>
        <w:tc>
          <w:tcPr>
            <w:tcW w:w="2126" w:type="dxa"/>
            <w:tcBorders>
              <w:left w:val="single" w:color="auto" w:sz="4" w:space="0"/>
              <w:right w:val="single" w:color="auto" w:sz="4" w:space="0"/>
            </w:tcBorders>
            <w:noWrap/>
            <w:vAlign w:val="center"/>
          </w:tcPr>
          <w:p w14:paraId="4BA9E643">
            <w:pPr>
              <w:widowControl/>
              <w:adjustRightInd w:val="0"/>
              <w:snapToGrid w:val="0"/>
              <w:rPr>
                <w:sz w:val="18"/>
                <w:szCs w:val="18"/>
              </w:rPr>
            </w:pPr>
            <w:r>
              <w:rPr>
                <w:sz w:val="18"/>
                <w:szCs w:val="18"/>
              </w:rPr>
              <w:t xml:space="preserve">让学生了解常用应用文文种的种类、写作结构和写作要求，通过对常用文书的摹写实践和写作语言 的训练，掌握不同文体的行文规则，加深对理论的认识，满足学生将来职业生涯和日常生活、学习的需要。 </w:t>
            </w:r>
          </w:p>
        </w:tc>
        <w:tc>
          <w:tcPr>
            <w:tcW w:w="1685" w:type="dxa"/>
            <w:noWrap/>
            <w:vAlign w:val="center"/>
          </w:tcPr>
          <w:p w14:paraId="4FF367EA">
            <w:pPr>
              <w:widowControl/>
              <w:adjustRightInd w:val="0"/>
              <w:snapToGrid w:val="0"/>
              <w:rPr>
                <w:sz w:val="18"/>
                <w:szCs w:val="18"/>
              </w:rPr>
            </w:pPr>
            <w:r>
              <w:rPr>
                <w:sz w:val="18"/>
                <w:szCs w:val="18"/>
              </w:rPr>
              <w:t>坚持以学生发展为中心的教育思想，立足学生语文学习的实际状况，开发学生的语文潜能，使学生具备从事职业生涯“必需、够用”的语文能力。</w:t>
            </w:r>
          </w:p>
        </w:tc>
      </w:tr>
      <w:tr w14:paraId="5EEE48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285" w:hRule="atLeast"/>
          <w:jc w:val="center"/>
        </w:trPr>
        <w:tc>
          <w:tcPr>
            <w:tcW w:w="461" w:type="dxa"/>
            <w:noWrap/>
            <w:vAlign w:val="center"/>
          </w:tcPr>
          <w:p w14:paraId="69E87DF8">
            <w:pPr>
              <w:widowControl/>
              <w:adjustRightInd w:val="0"/>
              <w:snapToGrid w:val="0"/>
              <w:jc w:val="center"/>
              <w:rPr>
                <w:sz w:val="18"/>
                <w:szCs w:val="18"/>
              </w:rPr>
            </w:pPr>
            <w:r>
              <w:rPr>
                <w:rFonts w:hint="eastAsia"/>
                <w:sz w:val="18"/>
                <w:szCs w:val="18"/>
              </w:rPr>
              <w:t>20</w:t>
            </w:r>
          </w:p>
        </w:tc>
        <w:tc>
          <w:tcPr>
            <w:tcW w:w="1241" w:type="dxa"/>
            <w:noWrap/>
            <w:vAlign w:val="center"/>
          </w:tcPr>
          <w:p w14:paraId="17357AB9">
            <w:pPr>
              <w:widowControl/>
              <w:adjustRightInd w:val="0"/>
              <w:snapToGrid w:val="0"/>
              <w:jc w:val="center"/>
              <w:rPr>
                <w:sz w:val="18"/>
                <w:szCs w:val="18"/>
              </w:rPr>
            </w:pPr>
            <w:r>
              <w:rPr>
                <w:rFonts w:hint="eastAsia"/>
                <w:sz w:val="18"/>
                <w:szCs w:val="18"/>
              </w:rPr>
              <w:t>应急救护</w:t>
            </w:r>
          </w:p>
        </w:tc>
        <w:tc>
          <w:tcPr>
            <w:tcW w:w="2835" w:type="dxa"/>
            <w:noWrap/>
            <w:vAlign w:val="center"/>
          </w:tcPr>
          <w:p w14:paraId="79B1C6B2">
            <w:pPr>
              <w:adjustRightInd w:val="0"/>
              <w:snapToGrid w:val="0"/>
              <w:rPr>
                <w:kern w:val="0"/>
                <w:sz w:val="18"/>
                <w:szCs w:val="18"/>
              </w:rPr>
            </w:pPr>
            <w:r>
              <w:rPr>
                <w:kern w:val="0"/>
                <w:sz w:val="18"/>
                <w:szCs w:val="18"/>
              </w:rPr>
              <w:t>知识目标：要求学生比较系统地熟悉</w:t>
            </w:r>
            <w:r>
              <w:rPr>
                <w:rFonts w:hint="eastAsia"/>
                <w:kern w:val="0"/>
                <w:sz w:val="18"/>
                <w:szCs w:val="18"/>
              </w:rPr>
              <w:t>救护新概念和生命链，掌握现场急救的程序和原则；熟悉肺、心、脑的关系以及现场徒手心肺复苏CPR意义、操作方法；掌握终止CPR的时间、四个主要环节，掌握急性气道梗阻的急救方法</w:t>
            </w:r>
            <w:r>
              <w:rPr>
                <w:kern w:val="0"/>
                <w:sz w:val="18"/>
                <w:szCs w:val="18"/>
              </w:rPr>
              <w:t>。</w:t>
            </w:r>
          </w:p>
          <w:p w14:paraId="3420A369">
            <w:pPr>
              <w:adjustRightInd w:val="0"/>
              <w:snapToGrid w:val="0"/>
              <w:rPr>
                <w:kern w:val="0"/>
                <w:sz w:val="18"/>
                <w:szCs w:val="18"/>
              </w:rPr>
            </w:pPr>
            <w:r>
              <w:rPr>
                <w:kern w:val="0"/>
                <w:sz w:val="18"/>
                <w:szCs w:val="18"/>
              </w:rPr>
              <w:t>能力目标：要求学生能够</w:t>
            </w:r>
            <w:r>
              <w:rPr>
                <w:rFonts w:hint="eastAsia"/>
                <w:kern w:val="0"/>
                <w:sz w:val="18"/>
                <w:szCs w:val="18"/>
              </w:rPr>
              <w:t>通过实践训练</w:t>
            </w:r>
            <w:r>
              <w:rPr>
                <w:kern w:val="0"/>
                <w:sz w:val="18"/>
                <w:szCs w:val="18"/>
              </w:rPr>
              <w:t>，具备</w:t>
            </w:r>
            <w:r>
              <w:rPr>
                <w:rFonts w:hint="eastAsia"/>
                <w:kern w:val="0"/>
                <w:sz w:val="18"/>
                <w:szCs w:val="18"/>
              </w:rPr>
              <w:t>一定现场徒手心肺复苏CPR操作</w:t>
            </w:r>
            <w:r>
              <w:rPr>
                <w:kern w:val="0"/>
                <w:sz w:val="18"/>
                <w:szCs w:val="18"/>
              </w:rPr>
              <w:t>能力。</w:t>
            </w:r>
          </w:p>
          <w:p w14:paraId="6329B9A6">
            <w:pPr>
              <w:widowControl/>
              <w:adjustRightInd w:val="0"/>
              <w:snapToGrid w:val="0"/>
              <w:rPr>
                <w:sz w:val="18"/>
                <w:szCs w:val="18"/>
              </w:rPr>
            </w:pPr>
            <w:r>
              <w:rPr>
                <w:kern w:val="0"/>
                <w:sz w:val="18"/>
                <w:szCs w:val="18"/>
              </w:rPr>
              <w:t>素质目标：使学生能</w:t>
            </w:r>
            <w:r>
              <w:rPr>
                <w:rFonts w:hint="eastAsia"/>
                <w:sz w:val="18"/>
                <w:szCs w:val="18"/>
              </w:rPr>
              <w:t>在实践活动中培养珍爱生命、关爱他人、服务社会的意识，从而提升学生的社会责任感。</w:t>
            </w:r>
          </w:p>
        </w:tc>
        <w:tc>
          <w:tcPr>
            <w:tcW w:w="2126" w:type="dxa"/>
            <w:noWrap/>
            <w:vAlign w:val="center"/>
          </w:tcPr>
          <w:p w14:paraId="52C41295">
            <w:pPr>
              <w:widowControl/>
              <w:adjustRightInd w:val="0"/>
              <w:snapToGrid w:val="0"/>
              <w:rPr>
                <w:sz w:val="18"/>
                <w:szCs w:val="18"/>
              </w:rPr>
            </w:pPr>
            <w:r>
              <w:rPr>
                <w:rFonts w:hint="eastAsia"/>
                <w:sz w:val="18"/>
                <w:szCs w:val="18"/>
              </w:rPr>
              <w:t>本课程以应急救护基本技能为探究对象，以救护理论知识、心肺复苏等项目为重点教学内容，通过教师教授、实物自主探究等方式，了解相关常识以及掌握救护技能，在实践活动中培养珍爱生命、关爱他人、服务社会的意识，从而提升学生的社会责任感。</w:t>
            </w:r>
          </w:p>
        </w:tc>
        <w:tc>
          <w:tcPr>
            <w:tcW w:w="1685" w:type="dxa"/>
            <w:noWrap/>
            <w:vAlign w:val="center"/>
          </w:tcPr>
          <w:p w14:paraId="4709D2F1">
            <w:pPr>
              <w:widowControl/>
              <w:adjustRightInd w:val="0"/>
              <w:snapToGrid w:val="0"/>
              <w:rPr>
                <w:sz w:val="18"/>
                <w:szCs w:val="18"/>
              </w:rPr>
            </w:pPr>
            <w:r>
              <w:rPr>
                <w:rFonts w:hint="eastAsia"/>
                <w:sz w:val="18"/>
                <w:szCs w:val="18"/>
              </w:rPr>
              <w:t>采用</w:t>
            </w:r>
            <w:r>
              <w:rPr>
                <w:sz w:val="18"/>
                <w:szCs w:val="18"/>
              </w:rPr>
              <w:t>线上线下结合</w:t>
            </w:r>
            <w:r>
              <w:rPr>
                <w:rFonts w:hint="eastAsia"/>
                <w:sz w:val="18"/>
                <w:szCs w:val="18"/>
              </w:rPr>
              <w:t>以及现场实践教学、</w:t>
            </w:r>
            <w:r>
              <w:rPr>
                <w:sz w:val="18"/>
                <w:szCs w:val="18"/>
              </w:rPr>
              <w:t>小组讨论、角色体验等教学方式</w:t>
            </w:r>
            <w:r>
              <w:rPr>
                <w:rFonts w:hint="eastAsia"/>
                <w:sz w:val="18"/>
                <w:szCs w:val="18"/>
              </w:rPr>
              <w:t>。</w:t>
            </w:r>
          </w:p>
        </w:tc>
      </w:tr>
      <w:tr w14:paraId="29D7F3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7654FF3A">
            <w:pPr>
              <w:widowControl/>
              <w:adjustRightInd w:val="0"/>
              <w:snapToGrid w:val="0"/>
              <w:jc w:val="center"/>
              <w:rPr>
                <w:sz w:val="18"/>
                <w:szCs w:val="18"/>
              </w:rPr>
            </w:pPr>
            <w:r>
              <w:rPr>
                <w:rFonts w:hint="eastAsia"/>
                <w:sz w:val="18"/>
                <w:szCs w:val="18"/>
              </w:rPr>
              <w:t>21</w:t>
            </w:r>
          </w:p>
        </w:tc>
        <w:tc>
          <w:tcPr>
            <w:tcW w:w="1241" w:type="dxa"/>
            <w:noWrap/>
            <w:vAlign w:val="center"/>
          </w:tcPr>
          <w:p w14:paraId="35D05C71">
            <w:pPr>
              <w:widowControl/>
              <w:adjustRightInd w:val="0"/>
              <w:snapToGrid w:val="0"/>
              <w:jc w:val="center"/>
              <w:rPr>
                <w:sz w:val="18"/>
                <w:szCs w:val="18"/>
              </w:rPr>
            </w:pPr>
            <w:r>
              <w:rPr>
                <w:rFonts w:hint="eastAsia"/>
                <w:kern w:val="0"/>
                <w:sz w:val="18"/>
                <w:szCs w:val="18"/>
              </w:rPr>
              <w:t>国家安全教育</w:t>
            </w:r>
          </w:p>
        </w:tc>
        <w:tc>
          <w:tcPr>
            <w:tcW w:w="2835" w:type="dxa"/>
            <w:noWrap/>
            <w:vAlign w:val="center"/>
          </w:tcPr>
          <w:p w14:paraId="07481CA9">
            <w:pPr>
              <w:widowControl/>
              <w:adjustRightInd w:val="0"/>
              <w:snapToGrid w:val="0"/>
              <w:rPr>
                <w:kern w:val="0"/>
                <w:sz w:val="18"/>
                <w:szCs w:val="18"/>
              </w:rPr>
            </w:pPr>
            <w:r>
              <w:rPr>
                <w:rFonts w:hint="eastAsia"/>
                <w:kern w:val="0"/>
                <w:sz w:val="18"/>
                <w:szCs w:val="18"/>
              </w:rPr>
              <w:t xml:space="preserve">1.知识目标：系统掌握总体国家安全观的核心内涵，理解“12+4”重点领域安全的定义、威胁与维护方法。  </w:t>
            </w:r>
          </w:p>
          <w:p w14:paraId="74803544">
            <w:pPr>
              <w:widowControl/>
              <w:adjustRightInd w:val="0"/>
              <w:snapToGrid w:val="0"/>
              <w:rPr>
                <w:kern w:val="0"/>
                <w:sz w:val="18"/>
                <w:szCs w:val="18"/>
              </w:rPr>
            </w:pPr>
            <w:r>
              <w:rPr>
                <w:rFonts w:hint="eastAsia"/>
                <w:kern w:val="0"/>
                <w:sz w:val="18"/>
                <w:szCs w:val="18"/>
              </w:rPr>
              <w:t xml:space="preserve">2.能力目标：具备分析国家安全问题的能力，能够结合专业领域提出维护国家安全的对策。  </w:t>
            </w:r>
          </w:p>
          <w:p w14:paraId="4A45B712">
            <w:pPr>
              <w:widowControl/>
              <w:adjustRightInd w:val="0"/>
              <w:snapToGrid w:val="0"/>
              <w:rPr>
                <w:kern w:val="0"/>
                <w:sz w:val="18"/>
                <w:szCs w:val="18"/>
              </w:rPr>
            </w:pPr>
            <w:r>
              <w:rPr>
                <w:rFonts w:hint="eastAsia"/>
                <w:kern w:val="0"/>
                <w:sz w:val="18"/>
                <w:szCs w:val="18"/>
              </w:rPr>
              <w:t>3.素质目标：树立国家安全底线思维，强化责任担当，践行总体国家安全观。</w:t>
            </w:r>
          </w:p>
        </w:tc>
        <w:tc>
          <w:tcPr>
            <w:tcW w:w="2126" w:type="dxa"/>
            <w:noWrap/>
            <w:vAlign w:val="center"/>
          </w:tcPr>
          <w:p w14:paraId="6F8CF910">
            <w:pPr>
              <w:widowControl/>
              <w:adjustRightInd w:val="0"/>
              <w:snapToGrid w:val="0"/>
              <w:jc w:val="left"/>
              <w:rPr>
                <w:sz w:val="18"/>
                <w:szCs w:val="18"/>
              </w:rPr>
            </w:pPr>
            <w:r>
              <w:rPr>
                <w:rFonts w:hint="eastAsia"/>
                <w:kern w:val="0"/>
                <w:sz w:val="18"/>
                <w:szCs w:val="18"/>
              </w:rPr>
              <w:t>重点围绕理解中华民族命运与国家关系，践行总体国家安全观。包括国家安全的内涵、原则、总体安全观、重点领域；国家安全形势；国际战略形势。学生系统掌握总体国家安全观的内涵和精神实质，理解中国特色国家安全体系，树立国家安全底线思维，将国家安全意识转化为自觉行动，强化责任担当。深刻认识当前我国面临的安全形势。了解世界主要国家军事力量及战略动向，增强学生忧患意识。</w:t>
            </w:r>
          </w:p>
        </w:tc>
        <w:tc>
          <w:tcPr>
            <w:tcW w:w="1685" w:type="dxa"/>
            <w:noWrap/>
            <w:vAlign w:val="center"/>
          </w:tcPr>
          <w:p w14:paraId="0E3BDE9D">
            <w:pPr>
              <w:widowControl/>
              <w:adjustRightInd w:val="0"/>
              <w:snapToGrid w:val="0"/>
              <w:jc w:val="left"/>
              <w:rPr>
                <w:sz w:val="18"/>
                <w:szCs w:val="18"/>
              </w:rPr>
            </w:pPr>
            <w:r>
              <w:rPr>
                <w:rFonts w:hint="eastAsia"/>
                <w:kern w:val="0"/>
                <w:sz w:val="18"/>
                <w:szCs w:val="18"/>
              </w:rPr>
              <w:t>课堂讲授、案例分析、网络视频、小组讨论、实践教学</w:t>
            </w:r>
          </w:p>
        </w:tc>
      </w:tr>
    </w:tbl>
    <w:p w14:paraId="5CB831A3">
      <w:pPr>
        <w:spacing w:line="460" w:lineRule="exact"/>
        <w:ind w:firstLine="480"/>
        <w:rPr>
          <w:sz w:val="24"/>
        </w:rPr>
        <w:sectPr>
          <w:headerReference r:id="rId4" w:type="default"/>
          <w:footerReference r:id="rId5" w:type="default"/>
          <w:pgSz w:w="11906" w:h="16838"/>
          <w:pgMar w:top="1440" w:right="1797" w:bottom="1440" w:left="1797" w:header="851" w:footer="992" w:gutter="0"/>
          <w:pgNumType w:start="1"/>
          <w:cols w:space="720" w:num="1"/>
          <w:docGrid w:linePitch="312" w:charSpace="0"/>
        </w:sectPr>
      </w:pPr>
    </w:p>
    <w:p w14:paraId="2155164E">
      <w:pPr>
        <w:spacing w:line="440" w:lineRule="exact"/>
        <w:ind w:firstLine="480"/>
        <w:rPr>
          <w:sz w:val="24"/>
        </w:rPr>
      </w:pPr>
      <w:r>
        <w:rPr>
          <w:bCs/>
          <w:sz w:val="24"/>
        </w:rPr>
        <w:t>2、专业课程</w:t>
      </w:r>
    </w:p>
    <w:p w14:paraId="7A220A95">
      <w:pPr>
        <w:spacing w:line="440" w:lineRule="exact"/>
        <w:ind w:firstLine="480"/>
        <w:rPr>
          <w:sz w:val="24"/>
        </w:rPr>
      </w:pPr>
      <w:r>
        <w:rPr>
          <w:sz w:val="24"/>
        </w:rPr>
        <w:t>（1）专业基础课程</w:t>
      </w:r>
      <w:r>
        <w:rPr>
          <w:rFonts w:hint="eastAsia"/>
          <w:sz w:val="24"/>
        </w:rPr>
        <w:t>（专业群平台课程）</w:t>
      </w:r>
    </w:p>
    <w:tbl>
      <w:tblPr>
        <w:tblStyle w:val="20"/>
        <w:tblW w:w="1007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88"/>
        <w:gridCol w:w="1077"/>
        <w:gridCol w:w="2128"/>
        <w:gridCol w:w="2095"/>
        <w:gridCol w:w="2401"/>
        <w:gridCol w:w="1787"/>
      </w:tblGrid>
      <w:tr w14:paraId="4239EB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15" w:hRule="atLeast"/>
          <w:tblHeader/>
          <w:jc w:val="center"/>
        </w:trPr>
        <w:tc>
          <w:tcPr>
            <w:tcW w:w="588" w:type="dxa"/>
            <w:noWrap/>
            <w:vAlign w:val="center"/>
          </w:tcPr>
          <w:p w14:paraId="06FCF5F6">
            <w:pPr>
              <w:jc w:val="center"/>
              <w:rPr>
                <w:b/>
                <w:sz w:val="18"/>
                <w:szCs w:val="18"/>
              </w:rPr>
            </w:pPr>
            <w:r>
              <w:rPr>
                <w:b/>
                <w:sz w:val="18"/>
                <w:szCs w:val="18"/>
              </w:rPr>
              <w:t>序号</w:t>
            </w:r>
          </w:p>
        </w:tc>
        <w:tc>
          <w:tcPr>
            <w:tcW w:w="1077" w:type="dxa"/>
            <w:tcBorders>
              <w:left w:val="single" w:color="auto" w:sz="8" w:space="0"/>
              <w:right w:val="single" w:color="auto" w:sz="8" w:space="0"/>
            </w:tcBorders>
            <w:noWrap/>
            <w:vAlign w:val="center"/>
          </w:tcPr>
          <w:p w14:paraId="31748D59">
            <w:pPr>
              <w:jc w:val="center"/>
              <w:rPr>
                <w:b/>
                <w:sz w:val="18"/>
                <w:szCs w:val="18"/>
              </w:rPr>
            </w:pPr>
            <w:r>
              <w:rPr>
                <w:b/>
                <w:sz w:val="18"/>
                <w:szCs w:val="18"/>
              </w:rPr>
              <w:t>课程名称</w:t>
            </w:r>
          </w:p>
        </w:tc>
        <w:tc>
          <w:tcPr>
            <w:tcW w:w="2128" w:type="dxa"/>
            <w:tcBorders>
              <w:left w:val="single" w:color="auto" w:sz="8" w:space="0"/>
              <w:right w:val="single" w:color="auto" w:sz="4" w:space="0"/>
            </w:tcBorders>
            <w:noWrap/>
            <w:vAlign w:val="center"/>
          </w:tcPr>
          <w:p w14:paraId="5F5F64E6">
            <w:pPr>
              <w:jc w:val="center"/>
              <w:rPr>
                <w:b/>
                <w:bCs/>
                <w:sz w:val="18"/>
                <w:szCs w:val="18"/>
              </w:rPr>
            </w:pPr>
            <w:r>
              <w:rPr>
                <w:b/>
                <w:kern w:val="0"/>
                <w:sz w:val="18"/>
                <w:szCs w:val="18"/>
              </w:rPr>
              <w:t>课程目标</w:t>
            </w:r>
          </w:p>
        </w:tc>
        <w:tc>
          <w:tcPr>
            <w:tcW w:w="2095" w:type="dxa"/>
            <w:tcBorders>
              <w:left w:val="single" w:color="auto" w:sz="4" w:space="0"/>
              <w:right w:val="single" w:color="auto" w:sz="4" w:space="0"/>
            </w:tcBorders>
            <w:noWrap/>
            <w:vAlign w:val="center"/>
          </w:tcPr>
          <w:p w14:paraId="69AEB607">
            <w:pPr>
              <w:jc w:val="center"/>
              <w:rPr>
                <w:b/>
                <w:bCs/>
                <w:sz w:val="18"/>
                <w:szCs w:val="18"/>
              </w:rPr>
            </w:pPr>
            <w:r>
              <w:rPr>
                <w:b/>
                <w:sz w:val="18"/>
                <w:szCs w:val="18"/>
              </w:rPr>
              <w:t>主要</w:t>
            </w:r>
            <w:r>
              <w:rPr>
                <w:b/>
                <w:kern w:val="0"/>
                <w:sz w:val="18"/>
                <w:szCs w:val="18"/>
              </w:rPr>
              <w:t>教学内容</w:t>
            </w:r>
            <w:r>
              <w:rPr>
                <w:b/>
                <w:sz w:val="18"/>
                <w:szCs w:val="18"/>
              </w:rPr>
              <w:t>与要求</w:t>
            </w:r>
          </w:p>
        </w:tc>
        <w:tc>
          <w:tcPr>
            <w:tcW w:w="2401" w:type="dxa"/>
            <w:noWrap/>
            <w:vAlign w:val="center"/>
          </w:tcPr>
          <w:p w14:paraId="6E8A08A6">
            <w:pPr>
              <w:jc w:val="center"/>
              <w:rPr>
                <w:b/>
                <w:bCs/>
                <w:sz w:val="18"/>
                <w:szCs w:val="18"/>
              </w:rPr>
            </w:pPr>
            <w:r>
              <w:rPr>
                <w:b/>
                <w:sz w:val="18"/>
                <w:szCs w:val="18"/>
              </w:rPr>
              <w:t>教学方法与手段</w:t>
            </w:r>
          </w:p>
        </w:tc>
        <w:tc>
          <w:tcPr>
            <w:tcW w:w="1787" w:type="dxa"/>
            <w:noWrap/>
            <w:vAlign w:val="center"/>
          </w:tcPr>
          <w:p w14:paraId="407ACDE7">
            <w:pPr>
              <w:jc w:val="center"/>
              <w:rPr>
                <w:b/>
                <w:sz w:val="18"/>
                <w:szCs w:val="18"/>
              </w:rPr>
            </w:pPr>
            <w:r>
              <w:rPr>
                <w:rFonts w:hint="eastAsia"/>
                <w:b/>
                <w:sz w:val="18"/>
                <w:szCs w:val="18"/>
              </w:rPr>
              <w:t>开设专业</w:t>
            </w:r>
          </w:p>
        </w:tc>
      </w:tr>
      <w:tr w14:paraId="2CD2DC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642" w:hRule="atLeast"/>
          <w:jc w:val="center"/>
        </w:trPr>
        <w:tc>
          <w:tcPr>
            <w:tcW w:w="588" w:type="dxa"/>
            <w:noWrap/>
            <w:vAlign w:val="center"/>
          </w:tcPr>
          <w:p w14:paraId="43129CF1">
            <w:pPr>
              <w:widowControl/>
              <w:jc w:val="center"/>
              <w:rPr>
                <w:sz w:val="18"/>
                <w:szCs w:val="18"/>
              </w:rPr>
            </w:pPr>
            <w:r>
              <w:rPr>
                <w:sz w:val="18"/>
                <w:szCs w:val="18"/>
              </w:rPr>
              <w:t>1</w:t>
            </w:r>
          </w:p>
        </w:tc>
        <w:tc>
          <w:tcPr>
            <w:tcW w:w="1077" w:type="dxa"/>
            <w:tcBorders>
              <w:left w:val="single" w:color="auto" w:sz="8" w:space="0"/>
              <w:right w:val="single" w:color="auto" w:sz="8" w:space="0"/>
            </w:tcBorders>
            <w:noWrap/>
            <w:vAlign w:val="center"/>
          </w:tcPr>
          <w:p w14:paraId="3C1BAEA1">
            <w:pPr>
              <w:widowControl/>
              <w:jc w:val="center"/>
              <w:rPr>
                <w:kern w:val="0"/>
                <w:sz w:val="18"/>
                <w:szCs w:val="18"/>
              </w:rPr>
            </w:pPr>
            <w:r>
              <w:rPr>
                <w:rFonts w:hint="eastAsia"/>
              </w:rPr>
              <w:t>商务礼仪与沟通</w:t>
            </w:r>
          </w:p>
        </w:tc>
        <w:tc>
          <w:tcPr>
            <w:tcW w:w="2128" w:type="dxa"/>
            <w:tcBorders>
              <w:left w:val="single" w:color="auto" w:sz="8" w:space="0"/>
              <w:right w:val="single" w:color="auto" w:sz="4" w:space="0"/>
            </w:tcBorders>
            <w:noWrap/>
            <w:vAlign w:val="center"/>
          </w:tcPr>
          <w:p w14:paraId="2768C342">
            <w:pPr>
              <w:jc w:val="left"/>
              <w:rPr>
                <w:rFonts w:hint="eastAsia" w:ascii="宋体" w:hAnsi="宋体" w:cs="宋体"/>
                <w:sz w:val="18"/>
                <w:szCs w:val="18"/>
              </w:rPr>
            </w:pPr>
            <w:r>
              <w:rPr>
                <w:rFonts w:hint="eastAsia" w:ascii="宋体" w:hAnsi="宋体" w:cs="宋体"/>
                <w:sz w:val="18"/>
                <w:szCs w:val="18"/>
              </w:rPr>
              <w:t>知识目标：</w:t>
            </w:r>
          </w:p>
          <w:p w14:paraId="79178F61">
            <w:pPr>
              <w:ind w:firstLine="360" w:firstLineChars="200"/>
              <w:jc w:val="left"/>
              <w:rPr>
                <w:rFonts w:hint="eastAsia" w:ascii="宋体" w:hAnsi="宋体" w:cs="宋体"/>
                <w:sz w:val="18"/>
                <w:szCs w:val="18"/>
              </w:rPr>
            </w:pPr>
            <w:r>
              <w:rPr>
                <w:rFonts w:hint="eastAsia" w:ascii="宋体" w:hAnsi="宋体" w:cs="宋体"/>
                <w:sz w:val="18"/>
                <w:szCs w:val="18"/>
              </w:rPr>
              <w:t>了解商务礼仪与沟通的基本理念，掌握商务形象礼仪、商务交往礼仪、会议礼仪、宴请礼仪、语言沟通和非语言沟通、倾听与演讲技巧、网络沟通技巧等知识。</w:t>
            </w:r>
          </w:p>
          <w:p w14:paraId="17E480FA">
            <w:pPr>
              <w:jc w:val="left"/>
              <w:rPr>
                <w:rFonts w:hint="eastAsia" w:ascii="宋体" w:hAnsi="宋体" w:cs="宋体"/>
                <w:sz w:val="18"/>
                <w:szCs w:val="18"/>
              </w:rPr>
            </w:pPr>
            <w:r>
              <w:rPr>
                <w:rFonts w:hint="eastAsia" w:ascii="宋体" w:hAnsi="宋体" w:cs="宋体"/>
                <w:sz w:val="18"/>
                <w:szCs w:val="18"/>
              </w:rPr>
              <w:t>能力目标：</w:t>
            </w:r>
          </w:p>
          <w:p w14:paraId="3434B4F0">
            <w:pPr>
              <w:ind w:firstLine="360" w:firstLineChars="200"/>
              <w:jc w:val="left"/>
              <w:rPr>
                <w:rFonts w:hint="eastAsia" w:ascii="宋体" w:hAnsi="宋体" w:cs="宋体"/>
                <w:sz w:val="18"/>
                <w:szCs w:val="18"/>
              </w:rPr>
            </w:pPr>
            <w:r>
              <w:rPr>
                <w:rFonts w:hint="eastAsia" w:ascii="宋体" w:hAnsi="宋体" w:cs="宋体"/>
                <w:sz w:val="18"/>
                <w:szCs w:val="18"/>
              </w:rPr>
              <w:t>具备职业形象塑造能力、商务交往能力、商务活动组织能力、语言表达能力、写作能力、应变能力等。</w:t>
            </w:r>
          </w:p>
          <w:p w14:paraId="650E24EA">
            <w:pPr>
              <w:jc w:val="left"/>
              <w:rPr>
                <w:rFonts w:hint="eastAsia" w:ascii="宋体" w:hAnsi="宋体" w:cs="宋体"/>
                <w:sz w:val="18"/>
                <w:szCs w:val="18"/>
              </w:rPr>
            </w:pPr>
            <w:r>
              <w:rPr>
                <w:rFonts w:hint="eastAsia" w:ascii="宋体" w:hAnsi="宋体" w:cs="宋体"/>
                <w:sz w:val="18"/>
                <w:szCs w:val="18"/>
              </w:rPr>
              <w:t>素质目标：</w:t>
            </w:r>
          </w:p>
          <w:p w14:paraId="0D07319B">
            <w:pPr>
              <w:widowControl/>
              <w:rPr>
                <w:kern w:val="0"/>
                <w:sz w:val="18"/>
                <w:szCs w:val="18"/>
              </w:rPr>
            </w:pPr>
            <w:r>
              <w:rPr>
                <w:rFonts w:hint="eastAsia" w:ascii="宋体" w:hAnsi="宋体" w:cs="宋体"/>
                <w:sz w:val="18"/>
                <w:szCs w:val="18"/>
              </w:rPr>
              <w:t>爱国、爱岗、敬业；文明、诚信待人；团队精神和集体荣誉感；良好的职业道德和社会责任感；开拓创新意识。</w:t>
            </w:r>
          </w:p>
        </w:tc>
        <w:tc>
          <w:tcPr>
            <w:tcW w:w="2095" w:type="dxa"/>
            <w:tcBorders>
              <w:left w:val="single" w:color="auto" w:sz="4" w:space="0"/>
              <w:right w:val="single" w:color="auto" w:sz="4" w:space="0"/>
            </w:tcBorders>
            <w:noWrap/>
            <w:vAlign w:val="center"/>
          </w:tcPr>
          <w:p w14:paraId="41386BE1">
            <w:pPr>
              <w:ind w:firstLine="360" w:firstLineChars="200"/>
              <w:jc w:val="left"/>
              <w:rPr>
                <w:rFonts w:hint="eastAsia" w:ascii="宋体" w:hAnsi="宋体" w:cs="宋体"/>
                <w:sz w:val="18"/>
                <w:szCs w:val="18"/>
              </w:rPr>
            </w:pPr>
            <w:r>
              <w:rPr>
                <w:rFonts w:hint="eastAsia" w:ascii="宋体" w:hAnsi="宋体" w:cs="宋体"/>
                <w:sz w:val="18"/>
                <w:szCs w:val="18"/>
              </w:rPr>
              <w:t>主要教学内容包括：商务礼仪与沟通的基本理论知识、商务形象礼仪规范、商务接待和拜访的礼仪礼节、会务礼仪、中西餐宴请礼仪、语言沟通和非语言沟通技巧、倾听和演讲的技巧、网络商务沟通技巧。</w:t>
            </w:r>
          </w:p>
          <w:p w14:paraId="2C8F6125">
            <w:pPr>
              <w:ind w:firstLine="360" w:firstLineChars="200"/>
              <w:jc w:val="left"/>
              <w:rPr>
                <w:rFonts w:hint="eastAsia" w:ascii="宋体" w:hAnsi="宋体" w:cs="宋体"/>
                <w:sz w:val="18"/>
                <w:szCs w:val="18"/>
              </w:rPr>
            </w:pPr>
            <w:r>
              <w:rPr>
                <w:rFonts w:hint="eastAsia" w:ascii="宋体" w:hAnsi="宋体" w:cs="宋体"/>
                <w:sz w:val="18"/>
                <w:szCs w:val="18"/>
              </w:rPr>
              <w:t>要求学生知礼懂礼会用礼，具备良好的口头表达和书面写作能力。</w:t>
            </w:r>
          </w:p>
          <w:p w14:paraId="138E8A15">
            <w:pPr>
              <w:jc w:val="left"/>
              <w:rPr>
                <w:rFonts w:hint="eastAsia" w:ascii="宋体" w:hAnsi="宋体" w:cs="宋体"/>
                <w:sz w:val="18"/>
                <w:szCs w:val="18"/>
              </w:rPr>
            </w:pPr>
          </w:p>
          <w:p w14:paraId="6806B5FD">
            <w:pPr>
              <w:widowControl/>
              <w:jc w:val="left"/>
              <w:rPr>
                <w:sz w:val="18"/>
                <w:szCs w:val="18"/>
              </w:rPr>
            </w:pPr>
          </w:p>
        </w:tc>
        <w:tc>
          <w:tcPr>
            <w:tcW w:w="2401" w:type="dxa"/>
            <w:noWrap/>
            <w:vAlign w:val="center"/>
          </w:tcPr>
          <w:p w14:paraId="64808AF7">
            <w:pPr>
              <w:widowControl/>
              <w:jc w:val="left"/>
              <w:rPr>
                <w:kern w:val="0"/>
                <w:sz w:val="18"/>
                <w:szCs w:val="18"/>
              </w:rPr>
            </w:pPr>
            <w:r>
              <w:rPr>
                <w:rFonts w:hint="eastAsia" w:ascii="宋体" w:hAnsi="宋体" w:cs="宋体"/>
                <w:sz w:val="18"/>
                <w:szCs w:val="18"/>
              </w:rPr>
              <w:t>理实一体化、项目化教学，主要采用课堂讲授、典型案例分析等具体教学方式</w:t>
            </w:r>
          </w:p>
        </w:tc>
        <w:tc>
          <w:tcPr>
            <w:tcW w:w="1787" w:type="dxa"/>
            <w:noWrap/>
            <w:vAlign w:val="center"/>
          </w:tcPr>
          <w:p w14:paraId="326020B0">
            <w:pPr>
              <w:widowControl/>
              <w:jc w:val="left"/>
              <w:rPr>
                <w:sz w:val="18"/>
                <w:szCs w:val="18"/>
              </w:rPr>
            </w:pPr>
            <w:r>
              <w:rPr>
                <w:rFonts w:hint="eastAsia"/>
                <w:sz w:val="18"/>
                <w:szCs w:val="18"/>
              </w:rPr>
              <w:t>工商管理系全专业</w:t>
            </w:r>
          </w:p>
        </w:tc>
      </w:tr>
      <w:tr w14:paraId="1C49BB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16" w:hRule="atLeast"/>
          <w:jc w:val="center"/>
        </w:trPr>
        <w:tc>
          <w:tcPr>
            <w:tcW w:w="588" w:type="dxa"/>
            <w:noWrap/>
            <w:vAlign w:val="center"/>
          </w:tcPr>
          <w:p w14:paraId="3063D42E">
            <w:pPr>
              <w:widowControl/>
              <w:jc w:val="center"/>
              <w:rPr>
                <w:sz w:val="18"/>
                <w:szCs w:val="18"/>
              </w:rPr>
            </w:pPr>
            <w:r>
              <w:rPr>
                <w:rFonts w:hint="eastAsia"/>
                <w:sz w:val="18"/>
                <w:szCs w:val="18"/>
              </w:rPr>
              <w:t>2</w:t>
            </w:r>
          </w:p>
        </w:tc>
        <w:tc>
          <w:tcPr>
            <w:tcW w:w="1077" w:type="dxa"/>
            <w:tcBorders>
              <w:left w:val="single" w:color="auto" w:sz="8" w:space="0"/>
              <w:right w:val="single" w:color="auto" w:sz="8" w:space="0"/>
            </w:tcBorders>
            <w:noWrap/>
            <w:vAlign w:val="center"/>
          </w:tcPr>
          <w:p w14:paraId="00CFC314">
            <w:pPr>
              <w:widowControl/>
              <w:jc w:val="center"/>
              <w:rPr>
                <w:sz w:val="18"/>
                <w:szCs w:val="18"/>
              </w:rPr>
            </w:pPr>
            <w:r>
              <w:rPr>
                <w:rFonts w:hint="eastAsia"/>
              </w:rPr>
              <w:t>电子商务实务</w:t>
            </w:r>
          </w:p>
        </w:tc>
        <w:tc>
          <w:tcPr>
            <w:tcW w:w="2128" w:type="dxa"/>
            <w:tcBorders>
              <w:left w:val="single" w:color="auto" w:sz="8" w:space="0"/>
              <w:right w:val="single" w:color="auto" w:sz="4" w:space="0"/>
            </w:tcBorders>
            <w:noWrap/>
            <w:vAlign w:val="center"/>
          </w:tcPr>
          <w:p w14:paraId="5FB83B61">
            <w:pPr>
              <w:widowControl/>
              <w:rPr>
                <w:kern w:val="0"/>
                <w:sz w:val="18"/>
                <w:szCs w:val="18"/>
              </w:rPr>
            </w:pPr>
            <w:r>
              <w:rPr>
                <w:rFonts w:hint="eastAsia"/>
                <w:kern w:val="0"/>
                <w:sz w:val="18"/>
                <w:szCs w:val="18"/>
              </w:rPr>
              <w:t>1.知识目标：</w:t>
            </w:r>
          </w:p>
          <w:p w14:paraId="39CAD8F9">
            <w:pPr>
              <w:widowControl/>
              <w:ind w:firstLine="360"/>
              <w:rPr>
                <w:kern w:val="0"/>
                <w:sz w:val="18"/>
                <w:szCs w:val="18"/>
              </w:rPr>
            </w:pPr>
            <w:r>
              <w:rPr>
                <w:rFonts w:hint="eastAsia"/>
                <w:kern w:val="0"/>
                <w:sz w:val="18"/>
                <w:szCs w:val="18"/>
              </w:rPr>
              <w:t>掌握电子商务的概念，电 子商务一般框架结构；了解电子商务的发展历 程，对应用现状和发展趋势有 较全面认识和判断；掌握当前电子商务的主要 赢利模式；掌握 B2B、B2C 、C2C 电 子商务的基本运作模式；掌握电子商务活动中的电 子商务调研、交易、营销、支 付、物流等基本技能；</w:t>
            </w:r>
          </w:p>
          <w:p w14:paraId="35F28F0A">
            <w:pPr>
              <w:widowControl/>
              <w:rPr>
                <w:kern w:val="0"/>
                <w:sz w:val="18"/>
                <w:szCs w:val="18"/>
              </w:rPr>
            </w:pPr>
            <w:r>
              <w:rPr>
                <w:rFonts w:hint="eastAsia"/>
                <w:kern w:val="0"/>
                <w:sz w:val="18"/>
                <w:szCs w:val="18"/>
              </w:rPr>
              <w:t>2.能力目标：</w:t>
            </w:r>
          </w:p>
          <w:p w14:paraId="35665085">
            <w:pPr>
              <w:widowControl/>
              <w:ind w:firstLine="360"/>
              <w:rPr>
                <w:kern w:val="0"/>
                <w:sz w:val="18"/>
                <w:szCs w:val="18"/>
              </w:rPr>
            </w:pPr>
            <w:r>
              <w:rPr>
                <w:rFonts w:hint="eastAsia"/>
                <w:kern w:val="0"/>
                <w:sz w:val="18"/>
                <w:szCs w:val="18"/>
              </w:rPr>
              <w:t>能从个人学习、生活和工 作的角度调研分析相关电子商 务的应用，并形成调研分析报 告；能分析电子商务对当前企 业生产、经营活动产生的影响， 调研相关企业，并形成分析总结报告；能分析以阿里巴巴网站为 代表的 B2B 网站的经营模式， 解释其网站栏目、买家和卖家 的工作流程，并能进行业务操 作；</w:t>
            </w:r>
          </w:p>
          <w:p w14:paraId="312BC8A6">
            <w:pPr>
              <w:widowControl/>
              <w:ind w:firstLine="360"/>
              <w:rPr>
                <w:sz w:val="18"/>
                <w:szCs w:val="18"/>
              </w:rPr>
            </w:pPr>
            <w:r>
              <w:rPr>
                <w:rFonts w:hint="eastAsia"/>
                <w:sz w:val="18"/>
                <w:szCs w:val="18"/>
              </w:rPr>
              <w:t>素质目标：爱国守法；爱岗敬业；团结协作；诚实守信；公平公正。</w:t>
            </w:r>
          </w:p>
          <w:p w14:paraId="3D7B8BFD">
            <w:pPr>
              <w:widowControl/>
              <w:rPr>
                <w:sz w:val="18"/>
                <w:szCs w:val="18"/>
              </w:rPr>
            </w:pPr>
          </w:p>
        </w:tc>
        <w:tc>
          <w:tcPr>
            <w:tcW w:w="2095" w:type="dxa"/>
            <w:tcBorders>
              <w:left w:val="single" w:color="auto" w:sz="4" w:space="0"/>
              <w:right w:val="single" w:color="auto" w:sz="4" w:space="0"/>
            </w:tcBorders>
            <w:noWrap/>
            <w:vAlign w:val="center"/>
          </w:tcPr>
          <w:p w14:paraId="77BD42F8">
            <w:pPr>
              <w:widowControl/>
              <w:ind w:firstLine="360"/>
              <w:jc w:val="left"/>
              <w:rPr>
                <w:sz w:val="18"/>
                <w:szCs w:val="18"/>
              </w:rPr>
            </w:pPr>
            <w:r>
              <w:rPr>
                <w:rFonts w:hint="eastAsia"/>
                <w:sz w:val="18"/>
                <w:szCs w:val="18"/>
              </w:rPr>
              <w:t>主要教学内容包括电子商务行业认知、消费者行为分析、电商市场结构分析、</w:t>
            </w:r>
            <w:r>
              <w:rPr>
                <w:rFonts w:hint="eastAsia"/>
                <w:kern w:val="0"/>
                <w:sz w:val="18"/>
                <w:szCs w:val="18"/>
              </w:rPr>
              <w:t>掌握电子商务的概念，电子商务一般框架结构；了解电子商务的发展历程，对应用现状和发展趋势有 较全面认识和判断；掌握当前电子商务的主要 赢利模式；掌握 B2B、B2C 、C2C 电 子商务的基本运作模式；掌握电子商务活动中的电 子商务调研、交易、营销、支付、物流等基本技能</w:t>
            </w:r>
          </w:p>
          <w:p w14:paraId="32BF2CEA">
            <w:pPr>
              <w:widowControl/>
              <w:ind w:firstLine="360"/>
              <w:jc w:val="left"/>
              <w:rPr>
                <w:sz w:val="18"/>
                <w:szCs w:val="18"/>
              </w:rPr>
            </w:pPr>
            <w:r>
              <w:rPr>
                <w:rFonts w:hint="eastAsia"/>
                <w:sz w:val="18"/>
                <w:szCs w:val="18"/>
              </w:rPr>
              <w:t>要求学生树立正确的消费观、财富观、发展观、就业观；渗透民本思想，树立四个自信。</w:t>
            </w:r>
          </w:p>
          <w:p w14:paraId="47B64BD1">
            <w:pPr>
              <w:widowControl/>
              <w:jc w:val="left"/>
              <w:rPr>
                <w:sz w:val="18"/>
                <w:szCs w:val="18"/>
              </w:rPr>
            </w:pPr>
          </w:p>
        </w:tc>
        <w:tc>
          <w:tcPr>
            <w:tcW w:w="2401" w:type="dxa"/>
            <w:noWrap/>
            <w:vAlign w:val="center"/>
          </w:tcPr>
          <w:p w14:paraId="37876D3D">
            <w:pPr>
              <w:widowControl/>
              <w:jc w:val="left"/>
              <w:rPr>
                <w:kern w:val="0"/>
                <w:sz w:val="18"/>
                <w:szCs w:val="18"/>
              </w:rPr>
            </w:pPr>
            <w:r>
              <w:rPr>
                <w:rFonts w:hint="eastAsia"/>
                <w:sz w:val="18"/>
                <w:szCs w:val="18"/>
              </w:rPr>
              <w:t>理实一体化的项目法教学、案例教学法、小组讨论法、头脑风暴法</w:t>
            </w:r>
          </w:p>
        </w:tc>
        <w:tc>
          <w:tcPr>
            <w:tcW w:w="1787" w:type="dxa"/>
            <w:noWrap/>
            <w:vAlign w:val="center"/>
          </w:tcPr>
          <w:p w14:paraId="61768E9B">
            <w:pPr>
              <w:widowControl/>
              <w:jc w:val="left"/>
              <w:rPr>
                <w:kern w:val="0"/>
                <w:sz w:val="18"/>
                <w:szCs w:val="18"/>
              </w:rPr>
            </w:pPr>
            <w:r>
              <w:rPr>
                <w:rFonts w:hint="eastAsia"/>
                <w:sz w:val="18"/>
                <w:szCs w:val="18"/>
              </w:rPr>
              <w:t>电子商务专业、跨境电子商务专业</w:t>
            </w:r>
          </w:p>
        </w:tc>
      </w:tr>
      <w:tr w14:paraId="1F6332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3" w:hRule="atLeast"/>
          <w:jc w:val="center"/>
        </w:trPr>
        <w:tc>
          <w:tcPr>
            <w:tcW w:w="588" w:type="dxa"/>
            <w:noWrap/>
            <w:vAlign w:val="center"/>
          </w:tcPr>
          <w:p w14:paraId="539DC81E">
            <w:pPr>
              <w:widowControl/>
              <w:jc w:val="center"/>
              <w:rPr>
                <w:sz w:val="18"/>
                <w:szCs w:val="18"/>
              </w:rPr>
            </w:pPr>
            <w:r>
              <w:rPr>
                <w:rFonts w:hint="eastAsia"/>
                <w:sz w:val="18"/>
                <w:szCs w:val="18"/>
              </w:rPr>
              <w:t>3</w:t>
            </w:r>
          </w:p>
        </w:tc>
        <w:tc>
          <w:tcPr>
            <w:tcW w:w="1077" w:type="dxa"/>
            <w:tcBorders>
              <w:left w:val="single" w:color="auto" w:sz="8" w:space="0"/>
              <w:right w:val="single" w:color="auto" w:sz="8" w:space="0"/>
            </w:tcBorders>
            <w:noWrap/>
            <w:vAlign w:val="center"/>
          </w:tcPr>
          <w:p w14:paraId="671317E3">
            <w:pPr>
              <w:widowControl/>
              <w:jc w:val="center"/>
              <w:rPr>
                <w:sz w:val="18"/>
                <w:szCs w:val="18"/>
              </w:rPr>
            </w:pPr>
            <w:r>
              <w:rPr>
                <w:sz w:val="18"/>
                <w:szCs w:val="18"/>
              </w:rPr>
              <w:t>企业管理实务</w:t>
            </w:r>
          </w:p>
        </w:tc>
        <w:tc>
          <w:tcPr>
            <w:tcW w:w="2128" w:type="dxa"/>
            <w:tcBorders>
              <w:left w:val="single" w:color="auto" w:sz="8" w:space="0"/>
              <w:right w:val="single" w:color="auto" w:sz="4" w:space="0"/>
            </w:tcBorders>
            <w:noWrap/>
            <w:vAlign w:val="center"/>
          </w:tcPr>
          <w:p w14:paraId="57E8601E">
            <w:pPr>
              <w:widowControl/>
              <w:rPr>
                <w:sz w:val="18"/>
                <w:szCs w:val="18"/>
              </w:rPr>
            </w:pPr>
            <w:r>
              <w:rPr>
                <w:rFonts w:hint="eastAsia"/>
                <w:sz w:val="18"/>
                <w:szCs w:val="18"/>
              </w:rPr>
              <w:t>知识目标：</w:t>
            </w:r>
          </w:p>
          <w:p w14:paraId="08BC31D9">
            <w:pPr>
              <w:widowControl/>
              <w:ind w:firstLine="360"/>
              <w:rPr>
                <w:sz w:val="18"/>
                <w:szCs w:val="18"/>
              </w:rPr>
            </w:pPr>
            <w:r>
              <w:rPr>
                <w:rFonts w:hint="eastAsia"/>
                <w:sz w:val="18"/>
                <w:szCs w:val="18"/>
              </w:rPr>
              <w:t>理解并掌握管理的基本原理与方法，掌握管理的计划、组织、领导、控制、创新等职能的基本内涵、要求及科学有效实现的方法。</w:t>
            </w:r>
          </w:p>
          <w:p w14:paraId="36D1083B">
            <w:pPr>
              <w:widowControl/>
              <w:rPr>
                <w:sz w:val="18"/>
                <w:szCs w:val="18"/>
              </w:rPr>
            </w:pPr>
            <w:r>
              <w:rPr>
                <w:rFonts w:hint="eastAsia"/>
                <w:sz w:val="18"/>
                <w:szCs w:val="18"/>
              </w:rPr>
              <w:t>能力目标：</w:t>
            </w:r>
          </w:p>
          <w:p w14:paraId="0C359455">
            <w:pPr>
              <w:widowControl/>
              <w:ind w:firstLine="360"/>
              <w:rPr>
                <w:sz w:val="18"/>
                <w:szCs w:val="18"/>
              </w:rPr>
            </w:pPr>
            <w:r>
              <w:rPr>
                <w:rFonts w:hint="eastAsia"/>
                <w:sz w:val="18"/>
                <w:szCs w:val="18"/>
              </w:rPr>
              <w:t>培养学生能够运用所学管理知识进行具体的管理案例分析。强化学生实践动手能力，实现教学活动、教学内容与职业要求相一致，使学生具有胜任企业基层管理岗位的基本技能与必备知识。</w:t>
            </w:r>
          </w:p>
          <w:p w14:paraId="7E882CA2">
            <w:pPr>
              <w:widowControl/>
              <w:ind w:firstLine="360"/>
              <w:rPr>
                <w:sz w:val="18"/>
                <w:szCs w:val="18"/>
              </w:rPr>
            </w:pPr>
            <w:r>
              <w:rPr>
                <w:rFonts w:hint="eastAsia"/>
                <w:sz w:val="18"/>
                <w:szCs w:val="18"/>
              </w:rPr>
              <w:t>素质目标：</w:t>
            </w:r>
          </w:p>
          <w:p w14:paraId="62885C5E">
            <w:pPr>
              <w:widowControl/>
              <w:rPr>
                <w:sz w:val="18"/>
                <w:szCs w:val="18"/>
              </w:rPr>
            </w:pPr>
            <w:r>
              <w:rPr>
                <w:rFonts w:hint="eastAsia"/>
                <w:sz w:val="18"/>
                <w:szCs w:val="18"/>
              </w:rPr>
              <w:t>理解管理者的职业道德，具备现代管理意识和管理素养；掌握管理者的职业规范，具有良好的团队合作精神和对企业组织负责的情感；开拓创新意识。</w:t>
            </w:r>
          </w:p>
        </w:tc>
        <w:tc>
          <w:tcPr>
            <w:tcW w:w="2095" w:type="dxa"/>
            <w:tcBorders>
              <w:left w:val="single" w:color="auto" w:sz="4" w:space="0"/>
              <w:right w:val="single" w:color="auto" w:sz="4" w:space="0"/>
            </w:tcBorders>
            <w:noWrap/>
            <w:vAlign w:val="center"/>
          </w:tcPr>
          <w:p w14:paraId="35FD3CA9">
            <w:pPr>
              <w:widowControl/>
              <w:ind w:firstLine="360"/>
              <w:jc w:val="left"/>
              <w:rPr>
                <w:sz w:val="18"/>
                <w:szCs w:val="18"/>
              </w:rPr>
            </w:pPr>
            <w:r>
              <w:rPr>
                <w:rFonts w:hint="eastAsia"/>
                <w:sz w:val="18"/>
                <w:szCs w:val="18"/>
              </w:rPr>
              <w:t>主要教学内容包括管理认知、预测与决策、计划与组织、领导与激励、沟通与控制、管理创新</w:t>
            </w:r>
          </w:p>
          <w:p w14:paraId="4F0CF45D">
            <w:pPr>
              <w:widowControl/>
              <w:ind w:firstLine="360"/>
              <w:jc w:val="left"/>
              <w:rPr>
                <w:sz w:val="18"/>
                <w:szCs w:val="18"/>
              </w:rPr>
            </w:pPr>
            <w:r>
              <w:rPr>
                <w:rFonts w:hint="eastAsia"/>
                <w:sz w:val="18"/>
                <w:szCs w:val="18"/>
              </w:rPr>
              <w:t>要求从国学中学东方管理智慧；从党史中学组织管理经验；从实践中学习自我管理工具。</w:t>
            </w:r>
          </w:p>
          <w:p w14:paraId="244C7A7C">
            <w:pPr>
              <w:widowControl/>
              <w:jc w:val="left"/>
              <w:rPr>
                <w:sz w:val="18"/>
                <w:szCs w:val="18"/>
              </w:rPr>
            </w:pPr>
          </w:p>
        </w:tc>
        <w:tc>
          <w:tcPr>
            <w:tcW w:w="2401" w:type="dxa"/>
            <w:noWrap/>
            <w:vAlign w:val="center"/>
          </w:tcPr>
          <w:p w14:paraId="2503B5F3">
            <w:pPr>
              <w:widowControl/>
              <w:jc w:val="left"/>
              <w:rPr>
                <w:sz w:val="18"/>
                <w:szCs w:val="18"/>
              </w:rPr>
            </w:pPr>
            <w:r>
              <w:rPr>
                <w:rFonts w:hint="eastAsia"/>
                <w:sz w:val="18"/>
                <w:szCs w:val="18"/>
              </w:rPr>
              <w:t>教学内容采用案例教学，实际项目任务分解的方式开展，以项目为主线、教师为引导、学生为主体，注重理论与实践相结合</w:t>
            </w:r>
          </w:p>
        </w:tc>
        <w:tc>
          <w:tcPr>
            <w:tcW w:w="1787" w:type="dxa"/>
            <w:noWrap/>
            <w:vAlign w:val="center"/>
          </w:tcPr>
          <w:p w14:paraId="1A67E905">
            <w:pPr>
              <w:widowControl/>
              <w:jc w:val="left"/>
              <w:rPr>
                <w:sz w:val="18"/>
                <w:szCs w:val="18"/>
              </w:rPr>
            </w:pPr>
            <w:r>
              <w:rPr>
                <w:rFonts w:hint="eastAsia"/>
                <w:sz w:val="18"/>
                <w:szCs w:val="18"/>
              </w:rPr>
              <w:t>工商管理系全专业</w:t>
            </w:r>
          </w:p>
        </w:tc>
      </w:tr>
      <w:tr w14:paraId="0720AE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3" w:hRule="atLeast"/>
          <w:jc w:val="center"/>
        </w:trPr>
        <w:tc>
          <w:tcPr>
            <w:tcW w:w="588" w:type="dxa"/>
            <w:noWrap/>
            <w:vAlign w:val="center"/>
          </w:tcPr>
          <w:p w14:paraId="3B849A6E">
            <w:pPr>
              <w:widowControl/>
              <w:jc w:val="center"/>
              <w:rPr>
                <w:sz w:val="18"/>
                <w:szCs w:val="18"/>
              </w:rPr>
            </w:pPr>
            <w:r>
              <w:rPr>
                <w:rFonts w:hint="eastAsia"/>
                <w:sz w:val="18"/>
                <w:szCs w:val="18"/>
              </w:rPr>
              <w:t>4</w:t>
            </w:r>
          </w:p>
        </w:tc>
        <w:tc>
          <w:tcPr>
            <w:tcW w:w="1077" w:type="dxa"/>
            <w:tcBorders>
              <w:left w:val="single" w:color="auto" w:sz="8" w:space="0"/>
              <w:right w:val="single" w:color="auto" w:sz="8" w:space="0"/>
            </w:tcBorders>
            <w:noWrap/>
            <w:vAlign w:val="center"/>
          </w:tcPr>
          <w:p w14:paraId="69254925">
            <w:pPr>
              <w:widowControl/>
              <w:jc w:val="center"/>
              <w:rPr>
                <w:sz w:val="18"/>
                <w:szCs w:val="18"/>
              </w:rPr>
            </w:pPr>
            <w:r>
              <w:rPr>
                <w:sz w:val="18"/>
                <w:szCs w:val="18"/>
              </w:rPr>
              <w:t>基础会计</w:t>
            </w:r>
          </w:p>
        </w:tc>
        <w:tc>
          <w:tcPr>
            <w:tcW w:w="2128" w:type="dxa"/>
            <w:tcBorders>
              <w:left w:val="single" w:color="auto" w:sz="8" w:space="0"/>
              <w:right w:val="single" w:color="auto" w:sz="4" w:space="0"/>
            </w:tcBorders>
            <w:noWrap/>
            <w:vAlign w:val="center"/>
          </w:tcPr>
          <w:p w14:paraId="151187B9">
            <w:pPr>
              <w:widowControl/>
              <w:rPr>
                <w:kern w:val="0"/>
                <w:sz w:val="18"/>
                <w:szCs w:val="18"/>
              </w:rPr>
            </w:pPr>
            <w:r>
              <w:rPr>
                <w:rFonts w:hint="eastAsia" w:ascii="宋体" w:hAnsi="宋体" w:cs="宋体"/>
                <w:kern w:val="0"/>
                <w:sz w:val="18"/>
                <w:szCs w:val="18"/>
                <w:lang w:bidi="ar"/>
              </w:rPr>
              <w:t>知识目标：了解会计的基本理论，掌握会计分录的编制，</w:t>
            </w:r>
            <w:r>
              <w:rPr>
                <w:rFonts w:hint="eastAsia" w:ascii="宋体" w:hAnsi="宋体" w:cs="宋体"/>
                <w:sz w:val="18"/>
                <w:szCs w:val="18"/>
                <w:lang w:bidi="ar"/>
              </w:rPr>
              <w:t>掌握会计凭证填制与审核、账簿设置与登记、财产清查方法及其结果的会计处理等，</w:t>
            </w:r>
            <w:r>
              <w:rPr>
                <w:rFonts w:hint="eastAsia" w:ascii="宋体" w:hAnsi="宋体" w:cs="宋体"/>
                <w:kern w:val="0"/>
                <w:sz w:val="18"/>
                <w:szCs w:val="18"/>
                <w:lang w:bidi="ar"/>
              </w:rPr>
              <w:t>初步认识资产负债表和利润表。</w:t>
            </w:r>
          </w:p>
          <w:p w14:paraId="5C9071C3">
            <w:pPr>
              <w:widowControl/>
              <w:rPr>
                <w:sz w:val="18"/>
                <w:szCs w:val="18"/>
              </w:rPr>
            </w:pPr>
            <w:r>
              <w:rPr>
                <w:rFonts w:hint="eastAsia" w:ascii="宋体" w:hAnsi="宋体" w:cs="宋体"/>
                <w:sz w:val="18"/>
                <w:szCs w:val="18"/>
                <w:lang w:bidi="ar"/>
              </w:rPr>
              <w:t>能力目标：能审核原始凭证、填制记账凭证，</w:t>
            </w:r>
            <w:r>
              <w:rPr>
                <w:sz w:val="18"/>
                <w:szCs w:val="18"/>
                <w:lang w:bidi="ar"/>
              </w:rPr>
              <w:t xml:space="preserve"> </w:t>
            </w:r>
            <w:r>
              <w:rPr>
                <w:rFonts w:hint="eastAsia" w:ascii="宋体" w:hAnsi="宋体" w:cs="宋体"/>
                <w:sz w:val="18"/>
                <w:szCs w:val="18"/>
                <w:lang w:bidi="ar"/>
              </w:rPr>
              <w:t>能设置账簿并熟练登记账簿，能模拟财产清查方法并能够对其结果进行会计处理，能编制资产负债表和利润表。</w:t>
            </w:r>
          </w:p>
          <w:p w14:paraId="567412D1">
            <w:pPr>
              <w:widowControl/>
              <w:rPr>
                <w:sz w:val="18"/>
                <w:szCs w:val="18"/>
              </w:rPr>
            </w:pPr>
            <w:r>
              <w:rPr>
                <w:rFonts w:hint="eastAsia" w:ascii="宋体" w:hAnsi="宋体" w:cs="宋体"/>
                <w:sz w:val="18"/>
                <w:szCs w:val="18"/>
                <w:lang w:bidi="ar"/>
              </w:rPr>
              <w:t>素质目标：具有团队精神和协作精神，具有严谨、诚信的职业品质和良好的职业道德。</w:t>
            </w:r>
          </w:p>
        </w:tc>
        <w:tc>
          <w:tcPr>
            <w:tcW w:w="2095" w:type="dxa"/>
            <w:tcBorders>
              <w:left w:val="single" w:color="auto" w:sz="4" w:space="0"/>
              <w:right w:val="single" w:color="auto" w:sz="4" w:space="0"/>
            </w:tcBorders>
            <w:noWrap/>
            <w:vAlign w:val="center"/>
          </w:tcPr>
          <w:p w14:paraId="5A750AEA">
            <w:pPr>
              <w:widowControl/>
              <w:rPr>
                <w:sz w:val="18"/>
                <w:szCs w:val="18"/>
              </w:rPr>
            </w:pPr>
            <w:r>
              <w:rPr>
                <w:rFonts w:hint="eastAsia" w:ascii="宋体" w:hAnsi="宋体" w:cs="宋体"/>
                <w:kern w:val="0"/>
                <w:sz w:val="18"/>
                <w:szCs w:val="18"/>
                <w:lang w:bidi="ar"/>
              </w:rPr>
              <w:t>主要教学内容包括会计的</w:t>
            </w:r>
            <w:r>
              <w:rPr>
                <w:rFonts w:hint="eastAsia" w:ascii="宋体" w:hAnsi="宋体" w:cs="宋体"/>
                <w:sz w:val="18"/>
                <w:szCs w:val="18"/>
                <w:lang w:bidi="ar"/>
              </w:rPr>
              <w:t>对象、职能、本质、方法</w:t>
            </w:r>
            <w:r>
              <w:rPr>
                <w:rFonts w:hint="eastAsia" w:ascii="宋体" w:hAnsi="宋体" w:cs="宋体"/>
                <w:kern w:val="0"/>
                <w:sz w:val="18"/>
                <w:szCs w:val="18"/>
                <w:lang w:bidi="ar"/>
              </w:rPr>
              <w:t>，</w:t>
            </w:r>
            <w:r>
              <w:rPr>
                <w:rFonts w:hint="eastAsia" w:ascii="宋体" w:hAnsi="宋体" w:cs="宋体"/>
                <w:sz w:val="18"/>
                <w:szCs w:val="18"/>
                <w:lang w:bidi="ar"/>
              </w:rPr>
              <w:t>会计要素及会计平衡式，账户和复式记账，会计凭证，会计账簿，主要经济业务的核算，财产清查，会计核算程序以及财务报告。</w:t>
            </w:r>
          </w:p>
          <w:p w14:paraId="3E02B7DD">
            <w:pPr>
              <w:widowControl/>
              <w:jc w:val="left"/>
              <w:rPr>
                <w:sz w:val="18"/>
                <w:szCs w:val="18"/>
              </w:rPr>
            </w:pPr>
            <w:r>
              <w:rPr>
                <w:rFonts w:hint="eastAsia" w:ascii="宋体" w:hAnsi="宋体" w:cs="宋体"/>
                <w:kern w:val="0"/>
                <w:sz w:val="18"/>
                <w:szCs w:val="18"/>
                <w:lang w:bidi="ar"/>
              </w:rPr>
              <w:t>要求学生掌握基础会计的基本原理、基本方法，能应用借贷记账法核算企业简单经济业务，知道资产负债表和利润表的作用和结构内容，达到会计从业人员的相关要求，养成诚实守信、严谨细致、认真求实的工作作风，养成独立分析和解决会计实际问题的能力。</w:t>
            </w:r>
          </w:p>
        </w:tc>
        <w:tc>
          <w:tcPr>
            <w:tcW w:w="2401" w:type="dxa"/>
            <w:noWrap/>
            <w:vAlign w:val="center"/>
          </w:tcPr>
          <w:p w14:paraId="09546E42">
            <w:pPr>
              <w:widowControl/>
              <w:jc w:val="left"/>
              <w:rPr>
                <w:sz w:val="18"/>
                <w:szCs w:val="18"/>
              </w:rPr>
            </w:pPr>
            <w:r>
              <w:rPr>
                <w:rFonts w:hint="eastAsia"/>
                <w:sz w:val="18"/>
                <w:szCs w:val="18"/>
              </w:rPr>
              <w:t>讲授法、案例教学法、情景模拟法、角色扮演法、小组讨论法、线上线下混合式教学法</w:t>
            </w:r>
          </w:p>
        </w:tc>
        <w:tc>
          <w:tcPr>
            <w:tcW w:w="1787" w:type="dxa"/>
            <w:noWrap/>
            <w:vAlign w:val="center"/>
          </w:tcPr>
          <w:p w14:paraId="07168CB5">
            <w:pPr>
              <w:widowControl/>
              <w:jc w:val="left"/>
              <w:rPr>
                <w:sz w:val="18"/>
                <w:szCs w:val="18"/>
              </w:rPr>
            </w:pPr>
            <w:r>
              <w:rPr>
                <w:rFonts w:hint="eastAsia"/>
                <w:sz w:val="18"/>
                <w:szCs w:val="18"/>
              </w:rPr>
              <w:t>工商管理系全专业</w:t>
            </w:r>
          </w:p>
        </w:tc>
      </w:tr>
      <w:tr w14:paraId="370568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3" w:hRule="atLeast"/>
          <w:jc w:val="center"/>
        </w:trPr>
        <w:tc>
          <w:tcPr>
            <w:tcW w:w="588" w:type="dxa"/>
            <w:noWrap/>
            <w:vAlign w:val="center"/>
          </w:tcPr>
          <w:p w14:paraId="0BC41E0D">
            <w:pPr>
              <w:widowControl/>
              <w:jc w:val="center"/>
              <w:rPr>
                <w:sz w:val="18"/>
                <w:szCs w:val="18"/>
              </w:rPr>
            </w:pPr>
            <w:r>
              <w:rPr>
                <w:rFonts w:hint="eastAsia"/>
                <w:sz w:val="18"/>
                <w:szCs w:val="18"/>
              </w:rPr>
              <w:t>5</w:t>
            </w:r>
          </w:p>
        </w:tc>
        <w:tc>
          <w:tcPr>
            <w:tcW w:w="1077" w:type="dxa"/>
            <w:tcBorders>
              <w:left w:val="single" w:color="auto" w:sz="8" w:space="0"/>
              <w:right w:val="single" w:color="auto" w:sz="8" w:space="0"/>
            </w:tcBorders>
            <w:noWrap/>
            <w:vAlign w:val="center"/>
          </w:tcPr>
          <w:p w14:paraId="7DC17CD6">
            <w:pPr>
              <w:widowControl/>
              <w:jc w:val="center"/>
              <w:rPr>
                <w:sz w:val="18"/>
                <w:szCs w:val="18"/>
              </w:rPr>
            </w:pPr>
            <w:r>
              <w:rPr>
                <w:rFonts w:hint="eastAsia"/>
                <w:sz w:val="18"/>
                <w:szCs w:val="18"/>
              </w:rPr>
              <w:t>电商创业沙盘模拟</w:t>
            </w:r>
          </w:p>
        </w:tc>
        <w:tc>
          <w:tcPr>
            <w:tcW w:w="2128" w:type="dxa"/>
            <w:tcBorders>
              <w:left w:val="single" w:color="auto" w:sz="8" w:space="0"/>
              <w:right w:val="single" w:color="auto" w:sz="4" w:space="0"/>
            </w:tcBorders>
            <w:noWrap/>
          </w:tcPr>
          <w:p w14:paraId="02DF0CB7">
            <w:pPr>
              <w:widowControl/>
              <w:rPr>
                <w:sz w:val="18"/>
                <w:szCs w:val="18"/>
              </w:rPr>
            </w:pPr>
            <w:r>
              <w:rPr>
                <w:rFonts w:hint="eastAsia" w:ascii="宋体" w:hAnsi="宋体" w:cs="宋体"/>
                <w:spacing w:val="9"/>
                <w:sz w:val="18"/>
                <w:szCs w:val="18"/>
              </w:rPr>
              <w:t>对学生进行小组成员分组，由 4 人组成，分别担任模拟企业所设店铺的店长、推广专员、运营主管和财务主管。店长是模拟企业的总负责人，负责一切重大经营事项的决策工作；推广专员负责市场调查分析、搜索引擎优化、关键词竞价推广、站外推广等推广工作；运营主管负责订单分发、物流选择、货物出库、库存管理等运营工作；财务主管负责控制现金流、融资等财务工作。</w:t>
            </w:r>
          </w:p>
        </w:tc>
        <w:tc>
          <w:tcPr>
            <w:tcW w:w="2095" w:type="dxa"/>
            <w:tcBorders>
              <w:left w:val="single" w:color="auto" w:sz="4" w:space="0"/>
              <w:right w:val="single" w:color="auto" w:sz="4" w:space="0"/>
            </w:tcBorders>
            <w:noWrap/>
          </w:tcPr>
          <w:p w14:paraId="5D4E39DA">
            <w:pPr>
              <w:spacing w:before="2" w:line="253" w:lineRule="auto"/>
              <w:ind w:right="107"/>
              <w:rPr>
                <w:rFonts w:hint="eastAsia" w:ascii="宋体" w:hAnsi="宋体" w:cs="宋体"/>
                <w:spacing w:val="9"/>
                <w:sz w:val="18"/>
                <w:szCs w:val="18"/>
              </w:rPr>
            </w:pPr>
          </w:p>
          <w:p w14:paraId="1D0E35FE">
            <w:pPr>
              <w:widowControl/>
              <w:ind w:firstLine="360"/>
              <w:jc w:val="left"/>
              <w:rPr>
                <w:sz w:val="18"/>
                <w:szCs w:val="18"/>
              </w:rPr>
            </w:pPr>
            <w:r>
              <w:rPr>
                <w:rFonts w:hint="eastAsia" w:ascii="宋体" w:hAnsi="宋体" w:cs="宋体"/>
                <w:spacing w:val="9"/>
                <w:sz w:val="18"/>
                <w:szCs w:val="18"/>
              </w:rPr>
              <w:t>根据电子商务专业人才培养方案中职业岗位及职业能力分析表中的电子商务企业整体运营技能为主要的教学内容，展开以模拟训练准备、初始年操作、第一年经营、 第二年经营、第三年经营、综合对抗等内容安排，选择具有代表性的电子商务企业经营三个财务年度的整体设计过程为载体组织项目课程内容。</w:t>
            </w:r>
            <w:r>
              <w:rPr>
                <w:rFonts w:hint="eastAsia"/>
                <w:sz w:val="18"/>
                <w:szCs w:val="18"/>
              </w:rPr>
              <w:t>要求学生树立正确的消费观、财富观、发展观、就业观；渗透民本思想，树立四个自信。</w:t>
            </w:r>
          </w:p>
          <w:p w14:paraId="41F77C68">
            <w:pPr>
              <w:widowControl/>
              <w:jc w:val="left"/>
              <w:rPr>
                <w:sz w:val="18"/>
                <w:szCs w:val="18"/>
              </w:rPr>
            </w:pPr>
          </w:p>
        </w:tc>
        <w:tc>
          <w:tcPr>
            <w:tcW w:w="2401" w:type="dxa"/>
            <w:noWrap/>
            <w:vAlign w:val="center"/>
          </w:tcPr>
          <w:p w14:paraId="4E6C76E7">
            <w:pPr>
              <w:widowControl/>
              <w:jc w:val="left"/>
              <w:rPr>
                <w:sz w:val="18"/>
                <w:szCs w:val="18"/>
              </w:rPr>
            </w:pPr>
            <w:r>
              <w:rPr>
                <w:rFonts w:hint="eastAsia"/>
                <w:sz w:val="18"/>
                <w:szCs w:val="18"/>
              </w:rPr>
              <w:t>理实一体化的项目法教学、案例教学法、小组讨论法、头脑风暴法</w:t>
            </w:r>
          </w:p>
        </w:tc>
        <w:tc>
          <w:tcPr>
            <w:tcW w:w="1787" w:type="dxa"/>
            <w:noWrap/>
            <w:vAlign w:val="center"/>
          </w:tcPr>
          <w:p w14:paraId="321A5396">
            <w:pPr>
              <w:widowControl/>
              <w:jc w:val="left"/>
              <w:rPr>
                <w:sz w:val="18"/>
                <w:szCs w:val="18"/>
              </w:rPr>
            </w:pPr>
            <w:r>
              <w:rPr>
                <w:rFonts w:hint="eastAsia"/>
                <w:sz w:val="18"/>
                <w:szCs w:val="18"/>
              </w:rPr>
              <w:t>电子商务专业</w:t>
            </w:r>
          </w:p>
        </w:tc>
      </w:tr>
    </w:tbl>
    <w:p w14:paraId="6AD53A9D">
      <w:pPr>
        <w:ind w:firstLine="480"/>
        <w:rPr>
          <w:sz w:val="24"/>
        </w:rPr>
      </w:pPr>
    </w:p>
    <w:p w14:paraId="1136883B">
      <w:pPr>
        <w:spacing w:line="440" w:lineRule="exact"/>
        <w:ind w:firstLine="482"/>
        <w:rPr>
          <w:sz w:val="24"/>
        </w:rPr>
      </w:pPr>
      <w:r>
        <w:rPr>
          <w:sz w:val="24"/>
        </w:rPr>
        <w:br w:type="page"/>
      </w:r>
      <w:r>
        <w:rPr>
          <w:sz w:val="24"/>
        </w:rPr>
        <w:t>（</w:t>
      </w:r>
      <w:r>
        <w:rPr>
          <w:rFonts w:hint="eastAsia"/>
          <w:sz w:val="24"/>
        </w:rPr>
        <w:t>2</w:t>
      </w:r>
      <w:r>
        <w:rPr>
          <w:sz w:val="24"/>
        </w:rPr>
        <w:t>）专业</w:t>
      </w:r>
      <w:r>
        <w:rPr>
          <w:rFonts w:hint="eastAsia"/>
          <w:sz w:val="24"/>
        </w:rPr>
        <w:t>核心</w:t>
      </w:r>
      <w:r>
        <w:rPr>
          <w:sz w:val="24"/>
        </w:rPr>
        <w:t>课程</w:t>
      </w:r>
    </w:p>
    <w:tbl>
      <w:tblPr>
        <w:tblStyle w:val="20"/>
        <w:tblW w:w="951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20"/>
        <w:gridCol w:w="1289"/>
        <w:gridCol w:w="2371"/>
        <w:gridCol w:w="2283"/>
        <w:gridCol w:w="2954"/>
      </w:tblGrid>
      <w:tr w14:paraId="528CCC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3" w:hRule="atLeast"/>
          <w:tblHeader/>
          <w:jc w:val="center"/>
        </w:trPr>
        <w:tc>
          <w:tcPr>
            <w:tcW w:w="620" w:type="dxa"/>
            <w:noWrap/>
            <w:vAlign w:val="center"/>
          </w:tcPr>
          <w:p w14:paraId="74150830">
            <w:pPr>
              <w:widowControl/>
              <w:jc w:val="center"/>
              <w:rPr>
                <w:b/>
                <w:sz w:val="18"/>
                <w:szCs w:val="18"/>
              </w:rPr>
            </w:pPr>
            <w:r>
              <w:rPr>
                <w:b/>
                <w:sz w:val="18"/>
                <w:szCs w:val="18"/>
              </w:rPr>
              <w:t>序号</w:t>
            </w:r>
          </w:p>
        </w:tc>
        <w:tc>
          <w:tcPr>
            <w:tcW w:w="1289" w:type="dxa"/>
            <w:tcBorders>
              <w:left w:val="single" w:color="auto" w:sz="8" w:space="0"/>
              <w:right w:val="single" w:color="auto" w:sz="8" w:space="0"/>
            </w:tcBorders>
            <w:noWrap/>
            <w:vAlign w:val="center"/>
          </w:tcPr>
          <w:p w14:paraId="65E80196">
            <w:pPr>
              <w:widowControl/>
              <w:jc w:val="center"/>
              <w:rPr>
                <w:b/>
                <w:sz w:val="18"/>
                <w:szCs w:val="18"/>
              </w:rPr>
            </w:pPr>
            <w:r>
              <w:rPr>
                <w:b/>
                <w:sz w:val="18"/>
                <w:szCs w:val="18"/>
              </w:rPr>
              <w:t>课程名称</w:t>
            </w:r>
          </w:p>
        </w:tc>
        <w:tc>
          <w:tcPr>
            <w:tcW w:w="2371" w:type="dxa"/>
            <w:tcBorders>
              <w:left w:val="single" w:color="auto" w:sz="8" w:space="0"/>
              <w:right w:val="single" w:color="auto" w:sz="4" w:space="0"/>
            </w:tcBorders>
            <w:noWrap/>
            <w:vAlign w:val="center"/>
          </w:tcPr>
          <w:p w14:paraId="1091C3EB">
            <w:pPr>
              <w:widowControl/>
              <w:jc w:val="center"/>
              <w:rPr>
                <w:b/>
                <w:sz w:val="18"/>
                <w:szCs w:val="18"/>
              </w:rPr>
            </w:pPr>
            <w:r>
              <w:rPr>
                <w:b/>
                <w:sz w:val="18"/>
                <w:szCs w:val="18"/>
              </w:rPr>
              <w:t>课程目标</w:t>
            </w:r>
          </w:p>
        </w:tc>
        <w:tc>
          <w:tcPr>
            <w:tcW w:w="2283" w:type="dxa"/>
            <w:tcBorders>
              <w:left w:val="single" w:color="auto" w:sz="4" w:space="0"/>
              <w:right w:val="single" w:color="auto" w:sz="4" w:space="0"/>
            </w:tcBorders>
            <w:noWrap/>
            <w:vAlign w:val="center"/>
          </w:tcPr>
          <w:p w14:paraId="4315BB7A">
            <w:pPr>
              <w:widowControl/>
              <w:jc w:val="center"/>
              <w:rPr>
                <w:b/>
                <w:sz w:val="18"/>
                <w:szCs w:val="18"/>
              </w:rPr>
            </w:pPr>
            <w:r>
              <w:rPr>
                <w:b/>
                <w:sz w:val="18"/>
                <w:szCs w:val="18"/>
              </w:rPr>
              <w:t>主要教学内容与要求</w:t>
            </w:r>
          </w:p>
        </w:tc>
        <w:tc>
          <w:tcPr>
            <w:tcW w:w="2954" w:type="dxa"/>
            <w:noWrap/>
            <w:vAlign w:val="center"/>
          </w:tcPr>
          <w:p w14:paraId="33C61E7F">
            <w:pPr>
              <w:widowControl/>
              <w:jc w:val="center"/>
              <w:rPr>
                <w:b/>
                <w:sz w:val="18"/>
                <w:szCs w:val="18"/>
              </w:rPr>
            </w:pPr>
            <w:r>
              <w:rPr>
                <w:b/>
                <w:sz w:val="18"/>
                <w:szCs w:val="18"/>
              </w:rPr>
              <w:t>教学方法与手段</w:t>
            </w:r>
          </w:p>
        </w:tc>
      </w:tr>
      <w:tr w14:paraId="03C083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2" w:hRule="atLeast"/>
          <w:jc w:val="center"/>
        </w:trPr>
        <w:tc>
          <w:tcPr>
            <w:tcW w:w="620" w:type="dxa"/>
            <w:noWrap/>
            <w:vAlign w:val="center"/>
          </w:tcPr>
          <w:p w14:paraId="7E8FEB9A">
            <w:pPr>
              <w:widowControl/>
              <w:jc w:val="center"/>
              <w:rPr>
                <w:sz w:val="18"/>
                <w:szCs w:val="18"/>
              </w:rPr>
            </w:pPr>
            <w:r>
              <w:rPr>
                <w:sz w:val="18"/>
                <w:szCs w:val="18"/>
              </w:rPr>
              <w:t>1</w:t>
            </w:r>
          </w:p>
        </w:tc>
        <w:tc>
          <w:tcPr>
            <w:tcW w:w="1289" w:type="dxa"/>
            <w:tcBorders>
              <w:left w:val="single" w:color="auto" w:sz="8" w:space="0"/>
              <w:right w:val="single" w:color="auto" w:sz="8" w:space="0"/>
            </w:tcBorders>
            <w:noWrap/>
            <w:vAlign w:val="center"/>
          </w:tcPr>
          <w:p w14:paraId="724E5D7E">
            <w:pPr>
              <w:widowControl/>
              <w:jc w:val="center"/>
              <w:rPr>
                <w:sz w:val="18"/>
                <w:szCs w:val="18"/>
              </w:rPr>
            </w:pPr>
            <w:r>
              <w:rPr>
                <w:rFonts w:hint="eastAsia"/>
                <w:sz w:val="18"/>
                <w:szCs w:val="18"/>
              </w:rPr>
              <w:t>电子商务客户服务</w:t>
            </w:r>
          </w:p>
        </w:tc>
        <w:tc>
          <w:tcPr>
            <w:tcW w:w="2371" w:type="dxa"/>
            <w:tcBorders>
              <w:left w:val="single" w:color="auto" w:sz="8" w:space="0"/>
              <w:right w:val="single" w:color="auto" w:sz="4" w:space="0"/>
            </w:tcBorders>
            <w:noWrap/>
            <w:vAlign w:val="center"/>
          </w:tcPr>
          <w:p w14:paraId="4FD01732">
            <w:pPr>
              <w:spacing w:before="33"/>
              <w:ind w:left="106"/>
              <w:jc w:val="left"/>
              <w:rPr>
                <w:rFonts w:hint="eastAsia" w:ascii="宋体" w:hAnsi="宋体" w:cs="宋体"/>
                <w:sz w:val="18"/>
                <w:szCs w:val="18"/>
              </w:rPr>
            </w:pPr>
            <w:r>
              <w:rPr>
                <w:rFonts w:hint="eastAsia" w:ascii="宋体" w:hAnsi="宋体" w:cs="宋体"/>
                <w:spacing w:val="6"/>
                <w:sz w:val="18"/>
                <w:szCs w:val="18"/>
              </w:rPr>
              <w:t>1.知识目标</w:t>
            </w:r>
            <w:r>
              <w:rPr>
                <w:rFonts w:hint="eastAsia" w:ascii="宋体" w:hAnsi="宋体" w:cs="宋体"/>
                <w:spacing w:val="5"/>
                <w:sz w:val="18"/>
                <w:szCs w:val="18"/>
              </w:rPr>
              <w:t>：</w:t>
            </w:r>
          </w:p>
          <w:p w14:paraId="7D16C907">
            <w:pPr>
              <w:spacing w:before="19"/>
              <w:ind w:left="106" w:right="107" w:firstLine="420" w:firstLineChars="200"/>
              <w:jc w:val="left"/>
              <w:rPr>
                <w:rFonts w:hint="eastAsia" w:ascii="宋体" w:hAnsi="宋体" w:cs="宋体"/>
                <w:sz w:val="18"/>
                <w:szCs w:val="18"/>
              </w:rPr>
            </w:pPr>
            <w:r>
              <w:rPr>
                <w:rFonts w:hint="eastAsia" w:ascii="宋体" w:hAnsi="宋体" w:cs="宋体"/>
                <w:spacing w:val="15"/>
                <w:sz w:val="18"/>
                <w:szCs w:val="18"/>
              </w:rPr>
              <w:t>能够掌握网络客服的基础</w:t>
            </w:r>
            <w:r>
              <w:rPr>
                <w:rFonts w:hint="eastAsia" w:ascii="宋体" w:hAnsi="宋体" w:cs="宋体"/>
                <w:spacing w:val="3"/>
                <w:sz w:val="18"/>
                <w:szCs w:val="18"/>
              </w:rPr>
              <w:t>知识；</w:t>
            </w:r>
            <w:r>
              <w:rPr>
                <w:rFonts w:hint="eastAsia" w:ascii="宋体" w:hAnsi="宋体" w:cs="宋体"/>
                <w:spacing w:val="15"/>
                <w:sz w:val="18"/>
                <w:szCs w:val="18"/>
              </w:rPr>
              <w:t>能够掌握网络客服岗位的</w:t>
            </w:r>
            <w:r>
              <w:rPr>
                <w:rFonts w:hint="eastAsia" w:ascii="宋体" w:hAnsi="宋体" w:cs="宋体"/>
                <w:spacing w:val="8"/>
                <w:sz w:val="18"/>
                <w:szCs w:val="18"/>
              </w:rPr>
              <w:t>基</w:t>
            </w:r>
            <w:r>
              <w:rPr>
                <w:rFonts w:hint="eastAsia" w:ascii="宋体" w:hAnsi="宋体" w:cs="宋体"/>
                <w:spacing w:val="6"/>
                <w:sz w:val="18"/>
                <w:szCs w:val="18"/>
              </w:rPr>
              <w:t>本技能；</w:t>
            </w:r>
            <w:r>
              <w:rPr>
                <w:rFonts w:hint="eastAsia" w:ascii="宋体" w:hAnsi="宋体" w:cs="宋体"/>
                <w:spacing w:val="13"/>
                <w:sz w:val="18"/>
                <w:szCs w:val="18"/>
              </w:rPr>
              <w:t>能够掌握客服的工作流程，</w:t>
            </w:r>
            <w:r>
              <w:rPr>
                <w:rFonts w:hint="eastAsia" w:ascii="宋体" w:hAnsi="宋体" w:cs="宋体"/>
                <w:spacing w:val="19"/>
                <w:sz w:val="18"/>
                <w:szCs w:val="18"/>
              </w:rPr>
              <w:t>做好售前知识储备和相关的</w:t>
            </w:r>
            <w:r>
              <w:rPr>
                <w:rFonts w:hint="eastAsia" w:ascii="宋体" w:hAnsi="宋体" w:cs="宋体"/>
                <w:spacing w:val="17"/>
                <w:sz w:val="18"/>
                <w:szCs w:val="18"/>
              </w:rPr>
              <w:t>准</w:t>
            </w:r>
            <w:r>
              <w:rPr>
                <w:rFonts w:hint="eastAsia" w:ascii="宋体" w:hAnsi="宋体" w:cs="宋体"/>
                <w:spacing w:val="1"/>
                <w:sz w:val="18"/>
                <w:szCs w:val="18"/>
              </w:rPr>
              <w:t>备；</w:t>
            </w:r>
            <w:r>
              <w:rPr>
                <w:rFonts w:hint="eastAsia" w:ascii="宋体" w:hAnsi="宋体" w:cs="宋体"/>
                <w:spacing w:val="15"/>
                <w:sz w:val="18"/>
                <w:szCs w:val="18"/>
              </w:rPr>
              <w:t>能够掌握客服在售前、售</w:t>
            </w:r>
            <w:r>
              <w:rPr>
                <w:rFonts w:hint="eastAsia" w:ascii="宋体" w:hAnsi="宋体" w:cs="宋体"/>
                <w:spacing w:val="9"/>
                <w:sz w:val="18"/>
                <w:szCs w:val="18"/>
              </w:rPr>
              <w:t>后</w:t>
            </w:r>
            <w:r>
              <w:rPr>
                <w:rFonts w:hint="eastAsia" w:ascii="宋体" w:hAnsi="宋体" w:cs="宋体"/>
                <w:spacing w:val="8"/>
                <w:sz w:val="18"/>
                <w:szCs w:val="18"/>
              </w:rPr>
              <w:t>沟通的话术和技巧；</w:t>
            </w:r>
            <w:r>
              <w:rPr>
                <w:rFonts w:hint="eastAsia" w:ascii="宋体" w:hAnsi="宋体" w:cs="宋体"/>
                <w:spacing w:val="15"/>
                <w:sz w:val="18"/>
                <w:szCs w:val="18"/>
              </w:rPr>
              <w:t>能够熟悉常用的各种客户关系管理工具及方法对客户进行管理和维护。</w:t>
            </w:r>
          </w:p>
          <w:p w14:paraId="6E2B1903">
            <w:pPr>
              <w:ind w:left="109"/>
              <w:jc w:val="left"/>
              <w:rPr>
                <w:rFonts w:hint="eastAsia" w:ascii="宋体" w:hAnsi="宋体" w:cs="宋体"/>
                <w:sz w:val="18"/>
                <w:szCs w:val="18"/>
              </w:rPr>
            </w:pPr>
            <w:r>
              <w:rPr>
                <w:rFonts w:hint="eastAsia" w:ascii="宋体" w:hAnsi="宋体" w:cs="宋体"/>
                <w:spacing w:val="5"/>
                <w:sz w:val="18"/>
                <w:szCs w:val="18"/>
              </w:rPr>
              <w:t>2.能力目标：</w:t>
            </w:r>
          </w:p>
          <w:p w14:paraId="066B7185">
            <w:pPr>
              <w:spacing w:before="22"/>
              <w:ind w:left="106" w:right="107" w:firstLine="420" w:firstLineChars="200"/>
              <w:jc w:val="left"/>
              <w:rPr>
                <w:rFonts w:hint="eastAsia" w:ascii="宋体" w:hAnsi="宋体" w:cs="宋体"/>
                <w:sz w:val="18"/>
                <w:szCs w:val="18"/>
              </w:rPr>
            </w:pPr>
            <w:r>
              <w:rPr>
                <w:rFonts w:hint="eastAsia" w:ascii="宋体" w:hAnsi="宋体" w:cs="宋体"/>
                <w:spacing w:val="15"/>
                <w:sz w:val="18"/>
                <w:szCs w:val="18"/>
              </w:rPr>
              <w:t>能够使用网络工具友好地</w:t>
            </w:r>
            <w:r>
              <w:rPr>
                <w:rFonts w:hint="eastAsia" w:ascii="宋体" w:hAnsi="宋体" w:cs="宋体"/>
                <w:spacing w:val="6"/>
                <w:sz w:val="18"/>
                <w:szCs w:val="18"/>
              </w:rPr>
              <w:t>与</w:t>
            </w:r>
            <w:r>
              <w:rPr>
                <w:rFonts w:hint="eastAsia" w:ascii="宋体" w:hAnsi="宋体" w:cs="宋体"/>
                <w:spacing w:val="5"/>
                <w:sz w:val="18"/>
                <w:szCs w:val="18"/>
              </w:rPr>
              <w:t>客户进行沟通；在线接待不同的客户</w:t>
            </w:r>
            <w:r>
              <w:rPr>
                <w:rFonts w:hint="eastAsia" w:ascii="宋体" w:hAnsi="宋体" w:cs="宋体"/>
                <w:spacing w:val="4"/>
                <w:sz w:val="18"/>
                <w:szCs w:val="18"/>
              </w:rPr>
              <w:t>；</w:t>
            </w:r>
            <w:r>
              <w:rPr>
                <w:rFonts w:hint="eastAsia" w:ascii="宋体" w:hAnsi="宋体" w:cs="宋体"/>
                <w:spacing w:val="13"/>
                <w:sz w:val="18"/>
                <w:szCs w:val="18"/>
              </w:rPr>
              <w:t>能够处理商品订单售前、</w:t>
            </w:r>
            <w:r>
              <w:rPr>
                <w:rFonts w:hint="eastAsia" w:ascii="宋体" w:hAnsi="宋体" w:cs="宋体"/>
                <w:spacing w:val="10"/>
                <w:sz w:val="18"/>
                <w:szCs w:val="18"/>
              </w:rPr>
              <w:t>售</w:t>
            </w:r>
            <w:r>
              <w:rPr>
                <w:rFonts w:hint="eastAsia" w:ascii="宋体" w:hAnsi="宋体" w:cs="宋体"/>
                <w:spacing w:val="7"/>
                <w:sz w:val="18"/>
                <w:szCs w:val="18"/>
              </w:rPr>
              <w:t>后服务工作；</w:t>
            </w:r>
            <w:r>
              <w:rPr>
                <w:rFonts w:hint="eastAsia" w:ascii="宋体" w:hAnsi="宋体" w:cs="宋体"/>
                <w:spacing w:val="15"/>
                <w:sz w:val="18"/>
                <w:szCs w:val="18"/>
              </w:rPr>
              <w:t>能够较好的维护客户关系；</w:t>
            </w:r>
            <w:r>
              <w:rPr>
                <w:rFonts w:hint="eastAsia" w:ascii="宋体" w:hAnsi="宋体" w:cs="宋体"/>
                <w:spacing w:val="14"/>
                <w:sz w:val="18"/>
                <w:szCs w:val="18"/>
              </w:rPr>
              <w:t>能够较好的管理客服人员。</w:t>
            </w:r>
            <w:r>
              <w:rPr>
                <w:rFonts w:hint="eastAsia" w:ascii="宋体" w:hAnsi="宋体" w:cs="宋体"/>
                <w:sz w:val="18"/>
                <w:szCs w:val="18"/>
              </w:rPr>
              <w:t xml:space="preserve"> </w:t>
            </w:r>
          </w:p>
          <w:p w14:paraId="62EE9E4E">
            <w:pPr>
              <w:spacing w:before="20"/>
              <w:ind w:left="104" w:right="47" w:firstLine="7"/>
              <w:jc w:val="left"/>
              <w:rPr>
                <w:rFonts w:hint="eastAsia" w:ascii="宋体" w:hAnsi="宋体" w:cs="宋体"/>
                <w:sz w:val="18"/>
                <w:szCs w:val="18"/>
              </w:rPr>
            </w:pPr>
            <w:r>
              <w:rPr>
                <w:rFonts w:hint="eastAsia" w:ascii="宋体" w:hAnsi="宋体" w:cs="宋体"/>
                <w:spacing w:val="6"/>
                <w:sz w:val="18"/>
                <w:szCs w:val="18"/>
              </w:rPr>
              <w:t>3.素质目标：</w:t>
            </w:r>
          </w:p>
          <w:p w14:paraId="43659000">
            <w:pPr>
              <w:widowControl/>
              <w:rPr>
                <w:sz w:val="18"/>
                <w:szCs w:val="18"/>
              </w:rPr>
            </w:pPr>
            <w:r>
              <w:rPr>
                <w:rFonts w:hint="eastAsia" w:ascii="宋体" w:hAnsi="宋体" w:cs="宋体"/>
                <w:spacing w:val="15"/>
                <w:sz w:val="18"/>
                <w:szCs w:val="18"/>
              </w:rPr>
              <w:t>爱岗敬业的精神，锻炼岗</w:t>
            </w:r>
            <w:r>
              <w:rPr>
                <w:rFonts w:hint="eastAsia" w:ascii="宋体" w:hAnsi="宋体" w:cs="宋体"/>
                <w:sz w:val="18"/>
                <w:szCs w:val="18"/>
              </w:rPr>
              <w:t xml:space="preserve"> </w:t>
            </w:r>
            <w:r>
              <w:rPr>
                <w:rFonts w:hint="eastAsia" w:ascii="宋体" w:hAnsi="宋体" w:cs="宋体"/>
                <w:spacing w:val="10"/>
                <w:sz w:val="18"/>
                <w:szCs w:val="18"/>
              </w:rPr>
              <w:t>位</w:t>
            </w:r>
            <w:r>
              <w:rPr>
                <w:rFonts w:hint="eastAsia" w:ascii="宋体" w:hAnsi="宋体" w:cs="宋体"/>
                <w:spacing w:val="8"/>
                <w:sz w:val="18"/>
                <w:szCs w:val="18"/>
              </w:rPr>
              <w:t>需要的耐力和能力；</w:t>
            </w:r>
            <w:r>
              <w:rPr>
                <w:rFonts w:hint="eastAsia" w:ascii="宋体" w:hAnsi="宋体" w:cs="宋体"/>
                <w:spacing w:val="15"/>
                <w:sz w:val="18"/>
                <w:szCs w:val="18"/>
              </w:rPr>
              <w:t>树立良好的职业心态和职</w:t>
            </w:r>
            <w:r>
              <w:rPr>
                <w:rFonts w:hint="eastAsia" w:ascii="宋体" w:hAnsi="宋体" w:cs="宋体"/>
                <w:spacing w:val="8"/>
                <w:sz w:val="18"/>
                <w:szCs w:val="18"/>
              </w:rPr>
              <w:t>业形</w:t>
            </w:r>
            <w:r>
              <w:rPr>
                <w:rFonts w:hint="eastAsia" w:ascii="宋体" w:hAnsi="宋体" w:cs="宋体"/>
                <w:spacing w:val="7"/>
                <w:sz w:val="18"/>
                <w:szCs w:val="18"/>
              </w:rPr>
              <w:t>象</w:t>
            </w:r>
            <w:r>
              <w:rPr>
                <w:rFonts w:hint="eastAsia" w:ascii="宋体" w:hAnsi="宋体" w:cs="宋体"/>
                <w:spacing w:val="15"/>
                <w:sz w:val="18"/>
                <w:szCs w:val="18"/>
              </w:rPr>
              <w:t>岗位所需的适应能力、分</w:t>
            </w:r>
            <w:r>
              <w:rPr>
                <w:rFonts w:hint="eastAsia" w:ascii="宋体" w:hAnsi="宋体" w:cs="宋体"/>
                <w:spacing w:val="9"/>
                <w:sz w:val="18"/>
                <w:szCs w:val="18"/>
              </w:rPr>
              <w:t>析</w:t>
            </w:r>
            <w:r>
              <w:rPr>
                <w:rFonts w:hint="eastAsia" w:ascii="宋体" w:hAnsi="宋体" w:cs="宋体"/>
                <w:spacing w:val="7"/>
                <w:sz w:val="18"/>
                <w:szCs w:val="18"/>
              </w:rPr>
              <w:t>能力，沟通能力和解决能力。</w:t>
            </w:r>
          </w:p>
        </w:tc>
        <w:tc>
          <w:tcPr>
            <w:tcW w:w="2283" w:type="dxa"/>
            <w:tcBorders>
              <w:left w:val="single" w:color="auto" w:sz="4" w:space="0"/>
              <w:right w:val="single" w:color="auto" w:sz="4" w:space="0"/>
            </w:tcBorders>
            <w:noWrap/>
            <w:vAlign w:val="center"/>
          </w:tcPr>
          <w:p w14:paraId="2A523920">
            <w:pPr>
              <w:widowControl/>
              <w:jc w:val="left"/>
              <w:rPr>
                <w:sz w:val="18"/>
                <w:szCs w:val="18"/>
              </w:rPr>
            </w:pPr>
            <w:r>
              <w:rPr>
                <w:rFonts w:hint="eastAsia" w:ascii="宋体" w:hAnsi="宋体" w:cs="宋体"/>
                <w:spacing w:val="9"/>
                <w:sz w:val="18"/>
                <w:szCs w:val="18"/>
              </w:rPr>
              <w:t>全面了解客户的资 料，有效地开展好客服人员客户服务的日常工作。把握好客服人员客户服务的礼 仪，提高客户服务质量。提高客服人员业务服务水平，处理好与客户的沟通问题，轻松应对客户的投诉问题。</w:t>
            </w:r>
          </w:p>
        </w:tc>
        <w:tc>
          <w:tcPr>
            <w:tcW w:w="2954" w:type="dxa"/>
            <w:noWrap/>
            <w:vAlign w:val="center"/>
          </w:tcPr>
          <w:p w14:paraId="2F665465">
            <w:pPr>
              <w:widowControl/>
              <w:jc w:val="left"/>
              <w:rPr>
                <w:sz w:val="18"/>
                <w:szCs w:val="18"/>
              </w:rPr>
            </w:pPr>
            <w:r>
              <w:rPr>
                <w:rFonts w:hint="eastAsia" w:ascii="宋体" w:hAnsi="宋体" w:cs="宋体"/>
                <w:spacing w:val="20"/>
                <w:sz w:val="18"/>
                <w:szCs w:val="18"/>
              </w:rPr>
              <w:t>理</w:t>
            </w:r>
            <w:r>
              <w:rPr>
                <w:rFonts w:hint="eastAsia" w:ascii="宋体" w:hAnsi="宋体" w:cs="宋体"/>
                <w:spacing w:val="12"/>
                <w:sz w:val="18"/>
                <w:szCs w:val="18"/>
              </w:rPr>
              <w:t>实</w:t>
            </w:r>
            <w:r>
              <w:rPr>
                <w:rFonts w:hint="eastAsia" w:ascii="宋体" w:hAnsi="宋体" w:cs="宋体"/>
                <w:spacing w:val="10"/>
                <w:sz w:val="18"/>
                <w:szCs w:val="18"/>
              </w:rPr>
              <w:t>一体化、项目化教学，灵活运用</w:t>
            </w:r>
            <w:r>
              <w:rPr>
                <w:rFonts w:hint="eastAsia" w:ascii="宋体" w:hAnsi="宋体" w:cs="宋体"/>
                <w:spacing w:val="11"/>
                <w:sz w:val="18"/>
                <w:szCs w:val="18"/>
              </w:rPr>
              <w:t>案例分析、角色扮演、启发引导、</w:t>
            </w:r>
            <w:r>
              <w:rPr>
                <w:rFonts w:hint="eastAsia" w:ascii="宋体" w:hAnsi="宋体" w:cs="宋体"/>
                <w:spacing w:val="8"/>
                <w:sz w:val="18"/>
                <w:szCs w:val="18"/>
              </w:rPr>
              <w:t>分</w:t>
            </w:r>
            <w:r>
              <w:rPr>
                <w:rFonts w:hint="eastAsia" w:ascii="宋体" w:hAnsi="宋体" w:cs="宋体"/>
                <w:spacing w:val="11"/>
                <w:sz w:val="18"/>
                <w:szCs w:val="18"/>
              </w:rPr>
              <w:t>组讨论等教学方法，提升学生学习</w:t>
            </w:r>
            <w:r>
              <w:rPr>
                <w:rFonts w:hint="eastAsia" w:ascii="宋体" w:hAnsi="宋体" w:cs="宋体"/>
                <w:spacing w:val="8"/>
                <w:sz w:val="18"/>
                <w:szCs w:val="18"/>
              </w:rPr>
              <w:t>积</w:t>
            </w:r>
            <w:r>
              <w:rPr>
                <w:rFonts w:hint="eastAsia" w:ascii="宋体" w:hAnsi="宋体" w:cs="宋体"/>
                <w:spacing w:val="9"/>
                <w:sz w:val="18"/>
                <w:szCs w:val="18"/>
              </w:rPr>
              <w:t>极性，让学生勇于实践、乐于实践</w:t>
            </w:r>
            <w:r>
              <w:rPr>
                <w:rFonts w:hint="eastAsia" w:ascii="宋体" w:hAnsi="宋体" w:cs="宋体"/>
                <w:spacing w:val="6"/>
                <w:sz w:val="18"/>
                <w:szCs w:val="18"/>
              </w:rPr>
              <w:t>。</w:t>
            </w:r>
          </w:p>
        </w:tc>
      </w:tr>
      <w:tr w14:paraId="5DCA9B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0" w:hRule="atLeast"/>
          <w:jc w:val="center"/>
        </w:trPr>
        <w:tc>
          <w:tcPr>
            <w:tcW w:w="620" w:type="dxa"/>
            <w:noWrap/>
            <w:vAlign w:val="center"/>
          </w:tcPr>
          <w:p w14:paraId="0B7CEE2B">
            <w:pPr>
              <w:widowControl/>
              <w:jc w:val="center"/>
              <w:rPr>
                <w:sz w:val="18"/>
                <w:szCs w:val="18"/>
              </w:rPr>
            </w:pPr>
            <w:r>
              <w:rPr>
                <w:rFonts w:hint="eastAsia"/>
                <w:sz w:val="18"/>
                <w:szCs w:val="18"/>
              </w:rPr>
              <w:t>2</w:t>
            </w:r>
          </w:p>
        </w:tc>
        <w:tc>
          <w:tcPr>
            <w:tcW w:w="1289" w:type="dxa"/>
            <w:tcBorders>
              <w:left w:val="single" w:color="auto" w:sz="8" w:space="0"/>
              <w:right w:val="single" w:color="auto" w:sz="8" w:space="0"/>
            </w:tcBorders>
            <w:noWrap/>
            <w:vAlign w:val="center"/>
          </w:tcPr>
          <w:p w14:paraId="52C99780">
            <w:pPr>
              <w:widowControl/>
              <w:jc w:val="center"/>
              <w:rPr>
                <w:sz w:val="18"/>
                <w:szCs w:val="18"/>
              </w:rPr>
            </w:pPr>
            <w:r>
              <w:rPr>
                <w:rFonts w:hint="eastAsia"/>
                <w:sz w:val="18"/>
                <w:szCs w:val="18"/>
              </w:rPr>
              <w:t>消费者心理分析</w:t>
            </w:r>
          </w:p>
        </w:tc>
        <w:tc>
          <w:tcPr>
            <w:tcW w:w="2371" w:type="dxa"/>
            <w:tcBorders>
              <w:left w:val="single" w:color="auto" w:sz="8" w:space="0"/>
              <w:right w:val="single" w:color="auto" w:sz="4" w:space="0"/>
            </w:tcBorders>
            <w:noWrap/>
            <w:vAlign w:val="center"/>
          </w:tcPr>
          <w:p w14:paraId="1CA2B77F">
            <w:pPr>
              <w:widowControl/>
              <w:rPr>
                <w:rFonts w:hint="eastAsia" w:ascii="宋体" w:hAnsi="宋体" w:cs="宋体"/>
                <w:sz w:val="18"/>
                <w:szCs w:val="18"/>
              </w:rPr>
            </w:pPr>
            <w:r>
              <w:rPr>
                <w:rFonts w:hint="eastAsia" w:ascii="宋体" w:hAnsi="宋体" w:cs="宋体"/>
                <w:sz w:val="18"/>
                <w:szCs w:val="18"/>
                <w:lang w:bidi="ar"/>
              </w:rPr>
              <w:t>知识目标： 掌握消费者心理和行为的基本规律；掌握不同消费群体的心理和行为；掌握影响消费者心理和行为的因素；掌握影响消费者心理和行为的方法。</w:t>
            </w:r>
          </w:p>
          <w:p w14:paraId="296632A5">
            <w:pPr>
              <w:widowControl/>
              <w:rPr>
                <w:rFonts w:hint="eastAsia" w:ascii="宋体" w:hAnsi="宋体" w:cs="宋体"/>
                <w:sz w:val="18"/>
                <w:szCs w:val="18"/>
              </w:rPr>
            </w:pPr>
            <w:r>
              <w:rPr>
                <w:rFonts w:hint="eastAsia" w:ascii="宋体" w:hAnsi="宋体" w:cs="宋体"/>
                <w:sz w:val="18"/>
                <w:szCs w:val="18"/>
                <w:lang w:bidi="ar"/>
              </w:rPr>
              <w:t>能力目标： 能辨识影响消费者心理和行为的因素；能对消费者心理和行为做出预测；能通过营销工具进行消费者心理和行为分析并制定相应的营销策略。</w:t>
            </w:r>
          </w:p>
          <w:p w14:paraId="1AC5E5F7">
            <w:pPr>
              <w:widowControl/>
              <w:rPr>
                <w:sz w:val="18"/>
                <w:szCs w:val="18"/>
              </w:rPr>
            </w:pPr>
            <w:r>
              <w:rPr>
                <w:rFonts w:hint="eastAsia" w:ascii="宋体" w:hAnsi="宋体" w:cs="宋体"/>
                <w:sz w:val="18"/>
                <w:szCs w:val="18"/>
                <w:lang w:bidi="ar"/>
              </w:rPr>
              <w:t>素质目标： 爱岗敬业、遵纪守法，理论联系实际、实事求是，具备健全的体魄和良好的心理素质，正确对待挫折，能对自身的心理状态进行调适。</w:t>
            </w:r>
          </w:p>
        </w:tc>
        <w:tc>
          <w:tcPr>
            <w:tcW w:w="2283" w:type="dxa"/>
            <w:tcBorders>
              <w:left w:val="single" w:color="auto" w:sz="4" w:space="0"/>
              <w:right w:val="single" w:color="auto" w:sz="4" w:space="0"/>
            </w:tcBorders>
            <w:noWrap/>
            <w:vAlign w:val="center"/>
          </w:tcPr>
          <w:p w14:paraId="307159EC">
            <w:pPr>
              <w:widowControl/>
              <w:rPr>
                <w:rFonts w:hint="eastAsia" w:ascii="宋体" w:hAnsi="宋体" w:cs="宋体"/>
                <w:sz w:val="18"/>
                <w:szCs w:val="18"/>
                <w:lang w:bidi="ar"/>
              </w:rPr>
            </w:pPr>
            <w:r>
              <w:rPr>
                <w:rFonts w:hint="eastAsia" w:ascii="宋体" w:hAnsi="宋体" w:cs="宋体"/>
                <w:sz w:val="18"/>
                <w:szCs w:val="18"/>
                <w:lang w:bidi="ar"/>
              </w:rPr>
              <w:t>主要</w:t>
            </w:r>
            <w:r>
              <w:rPr>
                <w:rFonts w:hint="eastAsia" w:ascii="宋体" w:hAnsi="宋体" w:cs="宋体"/>
                <w:sz w:val="18"/>
                <w:szCs w:val="18"/>
                <w:lang w:eastAsia="zh" w:bidi="ar"/>
              </w:rPr>
              <w:t>教学内容</w:t>
            </w:r>
            <w:r>
              <w:rPr>
                <w:rFonts w:hint="eastAsia" w:ascii="宋体" w:hAnsi="宋体" w:cs="宋体"/>
                <w:sz w:val="18"/>
                <w:szCs w:val="18"/>
                <w:lang w:bidi="ar"/>
              </w:rPr>
              <w:t>包括</w:t>
            </w:r>
            <w:r>
              <w:rPr>
                <w:rFonts w:hint="eastAsia" w:ascii="宋体" w:hAnsi="宋体" w:cs="宋体"/>
                <w:sz w:val="18"/>
                <w:szCs w:val="18"/>
                <w:lang w:eastAsia="zh" w:bidi="ar"/>
              </w:rPr>
              <w:t>消费者心理与行为分析概述</w:t>
            </w:r>
            <w:r>
              <w:rPr>
                <w:rFonts w:hint="eastAsia" w:ascii="宋体" w:hAnsi="宋体" w:cs="宋体"/>
                <w:sz w:val="18"/>
                <w:szCs w:val="18"/>
                <w:lang w:bidi="ar"/>
              </w:rPr>
              <w:t xml:space="preserve"> 、消费者心理</w:t>
            </w:r>
            <w:r>
              <w:rPr>
                <w:rFonts w:hint="eastAsia" w:ascii="宋体" w:hAnsi="宋体" w:cs="宋体"/>
                <w:sz w:val="18"/>
                <w:szCs w:val="18"/>
                <w:lang w:eastAsia="zh" w:bidi="ar"/>
              </w:rPr>
              <w:t>活动过程</w:t>
            </w:r>
            <w:r>
              <w:rPr>
                <w:rFonts w:hint="eastAsia" w:ascii="宋体" w:hAnsi="宋体" w:cs="宋体"/>
                <w:sz w:val="18"/>
                <w:szCs w:val="18"/>
                <w:lang w:bidi="ar"/>
              </w:rPr>
              <w:t>、影响消费者心理</w:t>
            </w:r>
            <w:r>
              <w:rPr>
                <w:rFonts w:hint="eastAsia" w:ascii="宋体" w:hAnsi="宋体" w:cs="宋体"/>
                <w:sz w:val="18"/>
                <w:szCs w:val="18"/>
                <w:lang w:eastAsia="zh" w:bidi="ar"/>
              </w:rPr>
              <w:t>与行为</w:t>
            </w:r>
            <w:r>
              <w:rPr>
                <w:rFonts w:hint="eastAsia" w:ascii="宋体" w:hAnsi="宋体" w:cs="宋体"/>
                <w:sz w:val="18"/>
                <w:szCs w:val="18"/>
                <w:lang w:bidi="ar"/>
              </w:rPr>
              <w:t>的因素 、</w:t>
            </w:r>
            <w:r>
              <w:rPr>
                <w:rFonts w:hint="eastAsia" w:ascii="宋体" w:hAnsi="宋体" w:cs="宋体"/>
                <w:sz w:val="18"/>
                <w:szCs w:val="18"/>
                <w:lang w:eastAsia="zh" w:bidi="ar"/>
              </w:rPr>
              <w:t>消费者购买行为分析</w:t>
            </w:r>
            <w:r>
              <w:rPr>
                <w:rFonts w:hint="eastAsia" w:ascii="宋体" w:hAnsi="宋体" w:cs="宋体"/>
                <w:sz w:val="18"/>
                <w:szCs w:val="18"/>
                <w:lang w:bidi="ar"/>
              </w:rPr>
              <w:t xml:space="preserve"> 、</w:t>
            </w:r>
            <w:r>
              <w:rPr>
                <w:rFonts w:hint="eastAsia" w:ascii="宋体" w:hAnsi="宋体" w:cs="宋体"/>
                <w:sz w:val="18"/>
                <w:szCs w:val="18"/>
                <w:lang w:eastAsia="zh" w:bidi="ar"/>
              </w:rPr>
              <w:t>消费者行为与</w:t>
            </w:r>
            <w:r>
              <w:rPr>
                <w:rFonts w:hint="eastAsia" w:ascii="宋体" w:hAnsi="宋体" w:cs="宋体"/>
                <w:sz w:val="18"/>
                <w:szCs w:val="18"/>
                <w:lang w:bidi="ar"/>
              </w:rPr>
              <w:t>产品策略 、</w:t>
            </w:r>
            <w:r>
              <w:rPr>
                <w:rFonts w:hint="eastAsia" w:ascii="宋体" w:hAnsi="宋体" w:cs="宋体"/>
                <w:sz w:val="18"/>
                <w:szCs w:val="18"/>
                <w:lang w:eastAsia="zh" w:bidi="ar"/>
              </w:rPr>
              <w:t>消费者行为与价格策略</w:t>
            </w:r>
            <w:r>
              <w:rPr>
                <w:rFonts w:hint="eastAsia" w:ascii="宋体" w:hAnsi="宋体" w:cs="宋体"/>
                <w:sz w:val="18"/>
                <w:szCs w:val="18"/>
                <w:lang w:bidi="ar"/>
              </w:rPr>
              <w:t>、</w:t>
            </w:r>
            <w:r>
              <w:rPr>
                <w:rFonts w:hint="eastAsia" w:ascii="宋体" w:hAnsi="宋体" w:cs="宋体"/>
                <w:sz w:val="18"/>
                <w:szCs w:val="18"/>
                <w:lang w:eastAsia="zh" w:bidi="ar"/>
              </w:rPr>
              <w:t>消费者行为与渠道策略</w:t>
            </w:r>
            <w:r>
              <w:rPr>
                <w:rFonts w:hint="eastAsia" w:ascii="宋体" w:hAnsi="宋体" w:cs="宋体"/>
                <w:sz w:val="18"/>
                <w:szCs w:val="18"/>
                <w:lang w:bidi="ar"/>
              </w:rPr>
              <w:t>、</w:t>
            </w:r>
            <w:r>
              <w:rPr>
                <w:rFonts w:hint="eastAsia" w:ascii="宋体" w:hAnsi="宋体" w:cs="宋体"/>
                <w:sz w:val="18"/>
                <w:szCs w:val="18"/>
                <w:lang w:eastAsia="zh" w:bidi="ar"/>
              </w:rPr>
              <w:t>消费者行为与促销策略</w:t>
            </w:r>
            <w:r>
              <w:rPr>
                <w:rFonts w:hint="eastAsia" w:ascii="宋体" w:hAnsi="宋体" w:cs="宋体"/>
                <w:sz w:val="18"/>
                <w:szCs w:val="18"/>
                <w:lang w:bidi="ar"/>
              </w:rPr>
              <w:t>。</w:t>
            </w:r>
          </w:p>
          <w:p w14:paraId="3513EDC0">
            <w:pPr>
              <w:widowControl/>
              <w:jc w:val="left"/>
              <w:rPr>
                <w:sz w:val="18"/>
                <w:szCs w:val="18"/>
              </w:rPr>
            </w:pPr>
            <w:r>
              <w:rPr>
                <w:rFonts w:hint="eastAsia" w:ascii="宋体" w:hAnsi="宋体" w:cs="宋体"/>
                <w:sz w:val="18"/>
                <w:szCs w:val="18"/>
                <w:lang w:eastAsia="zh" w:bidi="ar"/>
              </w:rPr>
              <w:t>要求学生能够运用营销工具进行消费者心理和行为分析，并在此基础上为企业决策提供建议。</w:t>
            </w:r>
          </w:p>
        </w:tc>
        <w:tc>
          <w:tcPr>
            <w:tcW w:w="2954" w:type="dxa"/>
            <w:noWrap/>
            <w:vAlign w:val="center"/>
          </w:tcPr>
          <w:p w14:paraId="43732564">
            <w:pPr>
              <w:widowControl/>
              <w:rPr>
                <w:rFonts w:hint="eastAsia" w:ascii="宋体" w:hAnsi="宋体" w:cs="宋体"/>
                <w:sz w:val="18"/>
                <w:szCs w:val="18"/>
                <w:lang w:eastAsia="zh" w:bidi="ar"/>
              </w:rPr>
            </w:pPr>
            <w:r>
              <w:rPr>
                <w:rFonts w:hint="eastAsia" w:ascii="宋体" w:hAnsi="宋体" w:cs="宋体"/>
                <w:sz w:val="18"/>
                <w:szCs w:val="18"/>
                <w:lang w:bidi="ar"/>
              </w:rPr>
              <w:t>案例分析</w:t>
            </w:r>
            <w:r>
              <w:rPr>
                <w:rFonts w:hint="eastAsia" w:ascii="宋体" w:hAnsi="宋体" w:cs="宋体"/>
                <w:sz w:val="18"/>
                <w:szCs w:val="18"/>
                <w:lang w:eastAsia="zh" w:bidi="ar"/>
              </w:rPr>
              <w:t>法</w:t>
            </w:r>
            <w:r>
              <w:rPr>
                <w:rFonts w:hint="eastAsia" w:ascii="宋体" w:hAnsi="宋体" w:cs="宋体"/>
                <w:sz w:val="18"/>
                <w:szCs w:val="18"/>
                <w:lang w:bidi="ar"/>
              </w:rPr>
              <w:t>、启发引导</w:t>
            </w:r>
            <w:r>
              <w:rPr>
                <w:rFonts w:hint="eastAsia" w:ascii="宋体" w:hAnsi="宋体" w:cs="宋体"/>
                <w:sz w:val="18"/>
                <w:szCs w:val="18"/>
                <w:lang w:eastAsia="zh" w:bidi="ar"/>
              </w:rPr>
              <w:t>法</w:t>
            </w:r>
            <w:r>
              <w:rPr>
                <w:rFonts w:hint="eastAsia" w:ascii="宋体" w:hAnsi="宋体" w:cs="宋体"/>
                <w:sz w:val="18"/>
                <w:szCs w:val="18"/>
                <w:lang w:bidi="ar"/>
              </w:rPr>
              <w:t>、分组讨论法</w:t>
            </w:r>
            <w:r>
              <w:rPr>
                <w:rFonts w:hint="eastAsia" w:ascii="宋体" w:hAnsi="宋体" w:cs="宋体"/>
                <w:sz w:val="18"/>
                <w:szCs w:val="18"/>
                <w:lang w:eastAsia="zh" w:bidi="ar"/>
              </w:rPr>
              <w:t>、调研策划实战法、线上线下混合式教学法等</w:t>
            </w:r>
            <w:r>
              <w:rPr>
                <w:rFonts w:hint="eastAsia" w:ascii="宋体" w:hAnsi="宋体" w:cs="宋体"/>
                <w:sz w:val="18"/>
                <w:szCs w:val="18"/>
                <w:lang w:bidi="ar"/>
              </w:rPr>
              <w:t xml:space="preserve">。 </w:t>
            </w:r>
          </w:p>
          <w:p w14:paraId="5894C15B">
            <w:pPr>
              <w:widowControl/>
              <w:jc w:val="left"/>
              <w:rPr>
                <w:sz w:val="18"/>
                <w:szCs w:val="18"/>
              </w:rPr>
            </w:pPr>
          </w:p>
        </w:tc>
      </w:tr>
      <w:tr w14:paraId="4BC3F2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40B85BA4">
            <w:pPr>
              <w:widowControl/>
              <w:jc w:val="center"/>
              <w:rPr>
                <w:sz w:val="18"/>
                <w:szCs w:val="18"/>
              </w:rPr>
            </w:pPr>
            <w:r>
              <w:rPr>
                <w:rFonts w:hint="eastAsia"/>
                <w:sz w:val="18"/>
                <w:szCs w:val="18"/>
              </w:rPr>
              <w:t>3</w:t>
            </w:r>
          </w:p>
        </w:tc>
        <w:tc>
          <w:tcPr>
            <w:tcW w:w="1289" w:type="dxa"/>
            <w:tcBorders>
              <w:left w:val="single" w:color="auto" w:sz="8" w:space="0"/>
              <w:right w:val="single" w:color="auto" w:sz="8" w:space="0"/>
            </w:tcBorders>
            <w:noWrap/>
            <w:vAlign w:val="center"/>
          </w:tcPr>
          <w:p w14:paraId="7BA07645">
            <w:pPr>
              <w:widowControl/>
              <w:jc w:val="center"/>
              <w:rPr>
                <w:sz w:val="18"/>
                <w:szCs w:val="18"/>
              </w:rPr>
            </w:pPr>
            <w:r>
              <w:rPr>
                <w:rFonts w:hint="eastAsia"/>
                <w:sz w:val="18"/>
                <w:szCs w:val="18"/>
              </w:rPr>
              <w:t>网络营销策划</w:t>
            </w:r>
          </w:p>
        </w:tc>
        <w:tc>
          <w:tcPr>
            <w:tcW w:w="2371" w:type="dxa"/>
            <w:tcBorders>
              <w:left w:val="single" w:color="auto" w:sz="8" w:space="0"/>
              <w:right w:val="single" w:color="auto" w:sz="4" w:space="0"/>
            </w:tcBorders>
            <w:noWrap/>
          </w:tcPr>
          <w:p w14:paraId="30F30745">
            <w:pPr>
              <w:widowControl/>
              <w:rPr>
                <w:sz w:val="18"/>
                <w:szCs w:val="18"/>
              </w:rPr>
            </w:pPr>
            <w:r>
              <w:rPr>
                <w:rFonts w:hint="eastAsia"/>
                <w:sz w:val="18"/>
                <w:szCs w:val="18"/>
                <w:lang w:eastAsia="zh"/>
              </w:rPr>
              <w:t>知识目标：了解网络营销的基本概念；了解网络营销的技术基础和网络营销在企业中的各种应用；掌握网络的基本策略；掌握对网络营销的分析、策划</w:t>
            </w:r>
            <w:r>
              <w:rPr>
                <w:rFonts w:hint="eastAsia"/>
                <w:sz w:val="18"/>
                <w:szCs w:val="18"/>
              </w:rPr>
              <w:t>。</w:t>
            </w:r>
          </w:p>
          <w:p w14:paraId="766AA905">
            <w:pPr>
              <w:widowControl/>
              <w:rPr>
                <w:sz w:val="18"/>
                <w:szCs w:val="18"/>
                <w:lang w:eastAsia="zh"/>
              </w:rPr>
            </w:pPr>
            <w:r>
              <w:rPr>
                <w:rFonts w:hint="eastAsia"/>
                <w:sz w:val="18"/>
                <w:szCs w:val="18"/>
                <w:lang w:eastAsia="zh"/>
              </w:rPr>
              <w:t>能力目标：能利用各种通讯工具为客户提供相关服务；能通过网络发布供求信息宣传产品；</w:t>
            </w:r>
            <w:r>
              <w:rPr>
                <w:rFonts w:hint="eastAsia"/>
                <w:sz w:val="18"/>
                <w:szCs w:val="18"/>
              </w:rPr>
              <w:t>能进行</w:t>
            </w:r>
            <w:r>
              <w:rPr>
                <w:rFonts w:hint="eastAsia"/>
                <w:sz w:val="18"/>
                <w:szCs w:val="18"/>
                <w:lang w:eastAsia="zh"/>
              </w:rPr>
              <w:t>网站推广，搜索引擎优化；能应用网络软件进行广告、策划、咨询和投资，甚至进行网上创业。</w:t>
            </w:r>
          </w:p>
          <w:p w14:paraId="55E63126">
            <w:pPr>
              <w:widowControl/>
              <w:rPr>
                <w:sz w:val="18"/>
                <w:szCs w:val="18"/>
              </w:rPr>
            </w:pPr>
            <w:r>
              <w:rPr>
                <w:rFonts w:hint="eastAsia"/>
                <w:sz w:val="18"/>
                <w:szCs w:val="18"/>
                <w:lang w:eastAsia="zh"/>
              </w:rPr>
              <w:t>素质目标：初步辩证思维</w:t>
            </w:r>
            <w:r>
              <w:rPr>
                <w:rFonts w:hint="eastAsia"/>
                <w:sz w:val="18"/>
                <w:szCs w:val="18"/>
              </w:rPr>
              <w:t>，</w:t>
            </w:r>
            <w:r>
              <w:rPr>
                <w:rFonts w:hint="eastAsia"/>
                <w:sz w:val="18"/>
                <w:szCs w:val="18"/>
                <w:lang w:eastAsia="zh"/>
              </w:rPr>
              <w:t>自我信息保护</w:t>
            </w:r>
            <w:r>
              <w:rPr>
                <w:rFonts w:hint="eastAsia"/>
                <w:sz w:val="18"/>
                <w:szCs w:val="18"/>
              </w:rPr>
              <w:t>，</w:t>
            </w:r>
            <w:r>
              <w:rPr>
                <w:rFonts w:hint="eastAsia"/>
                <w:sz w:val="18"/>
                <w:szCs w:val="18"/>
                <w:lang w:eastAsia="zh"/>
              </w:rPr>
              <w:t>团队协作</w:t>
            </w:r>
            <w:r>
              <w:rPr>
                <w:rFonts w:hint="eastAsia"/>
                <w:sz w:val="18"/>
                <w:szCs w:val="18"/>
              </w:rPr>
              <w:t>，</w:t>
            </w:r>
            <w:r>
              <w:rPr>
                <w:rFonts w:hint="eastAsia"/>
                <w:sz w:val="18"/>
                <w:szCs w:val="18"/>
                <w:lang w:eastAsia="zh"/>
              </w:rPr>
              <w:t>创新意识。</w:t>
            </w:r>
          </w:p>
        </w:tc>
        <w:tc>
          <w:tcPr>
            <w:tcW w:w="2283" w:type="dxa"/>
            <w:tcBorders>
              <w:left w:val="single" w:color="auto" w:sz="4" w:space="0"/>
              <w:right w:val="single" w:color="auto" w:sz="4" w:space="0"/>
            </w:tcBorders>
            <w:noWrap/>
            <w:vAlign w:val="center"/>
          </w:tcPr>
          <w:p w14:paraId="492421BC">
            <w:pPr>
              <w:widowControl/>
              <w:jc w:val="left"/>
              <w:rPr>
                <w:sz w:val="18"/>
                <w:szCs w:val="18"/>
                <w:lang w:eastAsia="zh"/>
              </w:rPr>
            </w:pPr>
            <w:r>
              <w:rPr>
                <w:rFonts w:hint="eastAsia"/>
                <w:sz w:val="18"/>
                <w:szCs w:val="18"/>
                <w:lang w:eastAsia="zh"/>
              </w:rPr>
              <w:t>主要教学内容</w:t>
            </w:r>
            <w:r>
              <w:rPr>
                <w:rFonts w:hint="eastAsia"/>
                <w:sz w:val="18"/>
                <w:szCs w:val="18"/>
              </w:rPr>
              <w:t>包括</w:t>
            </w:r>
            <w:r>
              <w:rPr>
                <w:rFonts w:hint="eastAsia"/>
                <w:sz w:val="18"/>
                <w:szCs w:val="18"/>
                <w:lang w:eastAsia="zh"/>
              </w:rPr>
              <w:t>网络营销概述，网络营销市场分析，网络营销市场调研，网络营销策略，网络营销工具，网络营销的管理与控制。</w:t>
            </w:r>
          </w:p>
          <w:p w14:paraId="7AF850D9">
            <w:pPr>
              <w:widowControl/>
              <w:jc w:val="left"/>
              <w:rPr>
                <w:sz w:val="18"/>
                <w:szCs w:val="18"/>
              </w:rPr>
            </w:pPr>
            <w:r>
              <w:rPr>
                <w:rFonts w:hint="eastAsia"/>
                <w:sz w:val="18"/>
                <w:szCs w:val="18"/>
                <w:lang w:eastAsia="zh"/>
              </w:rPr>
              <w:t>要求学生掌握网络营销认知，网络营销环境分析、网络营销市场分析，网络商务信息收集，网络营销产品策略和品牌策略，网络营销价格策略，网络营销广告策略，网络营销渠道策略，电子聘件、电子杂志和RSS营销博客营销和微博营销，搜索引擎营销，网络营销危机处理。</w:t>
            </w:r>
          </w:p>
        </w:tc>
        <w:tc>
          <w:tcPr>
            <w:tcW w:w="2954" w:type="dxa"/>
            <w:noWrap/>
            <w:vAlign w:val="center"/>
          </w:tcPr>
          <w:p w14:paraId="23429111">
            <w:pPr>
              <w:widowControl/>
              <w:jc w:val="left"/>
              <w:rPr>
                <w:sz w:val="18"/>
                <w:szCs w:val="18"/>
              </w:rPr>
            </w:pPr>
            <w:r>
              <w:rPr>
                <w:rFonts w:hint="eastAsia"/>
                <w:sz w:val="18"/>
                <w:szCs w:val="18"/>
                <w:lang w:eastAsia="zh"/>
              </w:rPr>
              <w:t>多媒体教学法、讲授法、分享讨论法、头脑风暴法</w:t>
            </w:r>
          </w:p>
        </w:tc>
      </w:tr>
      <w:tr w14:paraId="2BCEE1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374C097A">
            <w:pPr>
              <w:widowControl/>
              <w:jc w:val="center"/>
              <w:rPr>
                <w:sz w:val="18"/>
                <w:szCs w:val="18"/>
              </w:rPr>
            </w:pPr>
            <w:r>
              <w:rPr>
                <w:rFonts w:hint="eastAsia"/>
                <w:sz w:val="18"/>
                <w:szCs w:val="18"/>
              </w:rPr>
              <w:t>4</w:t>
            </w:r>
          </w:p>
        </w:tc>
        <w:tc>
          <w:tcPr>
            <w:tcW w:w="1289" w:type="dxa"/>
            <w:tcBorders>
              <w:left w:val="single" w:color="auto" w:sz="8" w:space="0"/>
              <w:right w:val="single" w:color="auto" w:sz="8" w:space="0"/>
            </w:tcBorders>
            <w:noWrap/>
            <w:vAlign w:val="center"/>
          </w:tcPr>
          <w:p w14:paraId="7B1465CF">
            <w:pPr>
              <w:widowControl/>
              <w:jc w:val="center"/>
              <w:rPr>
                <w:sz w:val="18"/>
                <w:szCs w:val="18"/>
              </w:rPr>
            </w:pPr>
            <w:r>
              <w:rPr>
                <w:rFonts w:hint="eastAsia"/>
                <w:sz w:val="18"/>
                <w:szCs w:val="18"/>
              </w:rPr>
              <w:t>网店美工实务</w:t>
            </w:r>
          </w:p>
        </w:tc>
        <w:tc>
          <w:tcPr>
            <w:tcW w:w="2371" w:type="dxa"/>
            <w:tcBorders>
              <w:left w:val="single" w:color="auto" w:sz="8" w:space="0"/>
              <w:right w:val="single" w:color="auto" w:sz="4" w:space="0"/>
            </w:tcBorders>
            <w:noWrap/>
            <w:vAlign w:val="center"/>
          </w:tcPr>
          <w:p w14:paraId="68CF6DA8">
            <w:pPr>
              <w:spacing w:before="2" w:line="253" w:lineRule="auto"/>
              <w:ind w:left="103" w:right="107" w:firstLine="9"/>
              <w:jc w:val="left"/>
              <w:rPr>
                <w:rFonts w:hint="eastAsia" w:ascii="宋体" w:hAnsi="宋体" w:cs="宋体"/>
                <w:spacing w:val="9"/>
                <w:sz w:val="18"/>
                <w:szCs w:val="18"/>
              </w:rPr>
            </w:pPr>
            <w:r>
              <w:rPr>
                <w:rFonts w:hint="eastAsia" w:ascii="宋体" w:hAnsi="宋体" w:cs="宋体"/>
                <w:spacing w:val="9"/>
                <w:sz w:val="18"/>
                <w:szCs w:val="18"/>
              </w:rPr>
              <w:t>知识目标：</w:t>
            </w:r>
          </w:p>
          <w:p w14:paraId="78AEC149">
            <w:pPr>
              <w:spacing w:before="2" w:line="253" w:lineRule="auto"/>
              <w:ind w:right="107" w:firstLine="198" w:firstLineChars="100"/>
              <w:jc w:val="left"/>
              <w:rPr>
                <w:rFonts w:hint="eastAsia" w:ascii="宋体" w:hAnsi="宋体" w:cs="宋体"/>
                <w:spacing w:val="9"/>
                <w:sz w:val="18"/>
                <w:szCs w:val="18"/>
              </w:rPr>
            </w:pPr>
            <w:r>
              <w:rPr>
                <w:rFonts w:hint="eastAsia" w:ascii="宋体" w:hAnsi="宋体" w:cs="宋体"/>
                <w:spacing w:val="9"/>
                <w:sz w:val="18"/>
                <w:szCs w:val="18"/>
              </w:rPr>
              <w:t>掌握电子商务图片设计规范，掌握商业图片色彩搭配方法，掌握商业图片排版方法，掌握网店整体视觉设计方法</w:t>
            </w:r>
          </w:p>
          <w:p w14:paraId="633A0601">
            <w:pPr>
              <w:spacing w:before="2" w:line="253" w:lineRule="auto"/>
              <w:ind w:left="103" w:right="107" w:firstLine="9"/>
              <w:jc w:val="left"/>
              <w:rPr>
                <w:rFonts w:hint="eastAsia" w:ascii="宋体" w:hAnsi="宋体" w:cs="宋体"/>
                <w:spacing w:val="9"/>
                <w:sz w:val="18"/>
                <w:szCs w:val="18"/>
              </w:rPr>
            </w:pPr>
            <w:r>
              <w:rPr>
                <w:rFonts w:hint="eastAsia" w:ascii="宋体" w:hAnsi="宋体" w:cs="宋体"/>
                <w:spacing w:val="9"/>
                <w:sz w:val="18"/>
                <w:szCs w:val="18"/>
              </w:rPr>
              <w:t>能力目标：</w:t>
            </w:r>
          </w:p>
          <w:p w14:paraId="4BBEEDCF">
            <w:pPr>
              <w:spacing w:before="2" w:line="253" w:lineRule="auto"/>
              <w:ind w:left="103" w:right="107" w:firstLine="396" w:firstLineChars="200"/>
              <w:jc w:val="left"/>
              <w:rPr>
                <w:rFonts w:hint="eastAsia" w:ascii="宋体" w:hAnsi="宋体" w:cs="宋体"/>
                <w:spacing w:val="9"/>
                <w:sz w:val="18"/>
                <w:szCs w:val="18"/>
              </w:rPr>
            </w:pPr>
            <w:r>
              <w:rPr>
                <w:rFonts w:hint="eastAsia" w:ascii="宋体" w:hAnsi="宋体" w:cs="宋体"/>
                <w:spacing w:val="9"/>
                <w:sz w:val="18"/>
                <w:szCs w:val="18"/>
              </w:rPr>
              <w:t>能熟练进行商品主图、详情页设计制，能熟练进行活动 banner设计制作，能完成网店整体装修，具有一定创新创业</w:t>
            </w:r>
          </w:p>
          <w:p w14:paraId="44053133">
            <w:pPr>
              <w:spacing w:before="2" w:line="253" w:lineRule="auto"/>
              <w:ind w:right="107" w:firstLine="198" w:firstLineChars="100"/>
              <w:jc w:val="left"/>
              <w:rPr>
                <w:rFonts w:hint="eastAsia" w:ascii="宋体" w:hAnsi="宋体" w:cs="宋体"/>
                <w:spacing w:val="9"/>
                <w:sz w:val="18"/>
                <w:szCs w:val="18"/>
              </w:rPr>
            </w:pPr>
            <w:r>
              <w:rPr>
                <w:rFonts w:hint="eastAsia" w:ascii="宋体" w:hAnsi="宋体" w:cs="宋体"/>
                <w:spacing w:val="9"/>
                <w:sz w:val="18"/>
                <w:szCs w:val="18"/>
              </w:rPr>
              <w:t>素质目标：</w:t>
            </w:r>
          </w:p>
          <w:p w14:paraId="5892A3E5">
            <w:pPr>
              <w:widowControl/>
              <w:ind w:firstLine="396" w:firstLineChars="200"/>
              <w:rPr>
                <w:sz w:val="18"/>
                <w:szCs w:val="18"/>
              </w:rPr>
            </w:pPr>
            <w:r>
              <w:rPr>
                <w:rFonts w:hint="eastAsia" w:ascii="宋体" w:hAnsi="宋体" w:cs="宋体"/>
                <w:spacing w:val="9"/>
                <w:sz w:val="18"/>
                <w:szCs w:val="18"/>
              </w:rPr>
              <w:t>爱国守法，爱岗敬业，团结协作，诚实守信，审美力</w:t>
            </w:r>
          </w:p>
        </w:tc>
        <w:tc>
          <w:tcPr>
            <w:tcW w:w="2283" w:type="dxa"/>
            <w:tcBorders>
              <w:left w:val="single" w:color="auto" w:sz="4" w:space="0"/>
              <w:right w:val="single" w:color="auto" w:sz="4" w:space="0"/>
            </w:tcBorders>
            <w:noWrap/>
            <w:vAlign w:val="center"/>
          </w:tcPr>
          <w:p w14:paraId="48CEC354">
            <w:pPr>
              <w:widowControl/>
              <w:jc w:val="left"/>
              <w:rPr>
                <w:sz w:val="18"/>
                <w:szCs w:val="18"/>
              </w:rPr>
            </w:pPr>
            <w:r>
              <w:rPr>
                <w:rFonts w:hint="eastAsia"/>
                <w:sz w:val="18"/>
                <w:szCs w:val="18"/>
                <w:lang w:eastAsia="zh"/>
              </w:rPr>
              <w:t>主要教学内容</w:t>
            </w:r>
            <w:r>
              <w:rPr>
                <w:rFonts w:hint="eastAsia"/>
                <w:sz w:val="18"/>
                <w:szCs w:val="18"/>
              </w:rPr>
              <w:t>包括</w:t>
            </w:r>
            <w:r>
              <w:rPr>
                <w:rFonts w:hint="eastAsia"/>
                <w:sz w:val="18"/>
                <w:szCs w:val="18"/>
                <w:lang w:eastAsia="zh"/>
              </w:rPr>
              <w:t>项目页平面构成，网页的色彩搭配，网页的字体设计，网页排版与布局，网页图像处理，网页动画处理，网店平面制作</w:t>
            </w:r>
          </w:p>
          <w:p w14:paraId="3F284ABA">
            <w:pPr>
              <w:widowControl/>
              <w:ind w:firstLine="360"/>
              <w:rPr>
                <w:sz w:val="18"/>
                <w:szCs w:val="18"/>
              </w:rPr>
            </w:pPr>
            <w:r>
              <w:rPr>
                <w:rFonts w:hint="eastAsia"/>
                <w:sz w:val="18"/>
                <w:szCs w:val="18"/>
                <w:lang w:eastAsia="zh"/>
              </w:rPr>
              <w:t>要求学生掌握</w:t>
            </w:r>
            <w:r>
              <w:rPr>
                <w:rFonts w:hint="eastAsia"/>
                <w:sz w:val="18"/>
                <w:szCs w:val="18"/>
              </w:rPr>
              <w:t>并熟练应用网页设计中的平面构成、色彩心理及色彩搭配原理； 能熟练掌握网页设计中的字体设计原理； 熟练掌握并活用网页设计中的排版与布局；掌握并活用图片和网络动画； 掌握和优化网店页面设计。</w:t>
            </w:r>
          </w:p>
          <w:p w14:paraId="07C799EA">
            <w:pPr>
              <w:widowControl/>
              <w:ind w:firstLine="360"/>
              <w:jc w:val="left"/>
              <w:rPr>
                <w:sz w:val="18"/>
                <w:szCs w:val="18"/>
              </w:rPr>
            </w:pPr>
            <w:r>
              <w:rPr>
                <w:rFonts w:hint="eastAsia"/>
                <w:sz w:val="18"/>
                <w:szCs w:val="18"/>
              </w:rPr>
              <w:t>要求学生树立正确的消费观、财富观、发展观、就业观；渗透民本思想，树立四个自信。</w:t>
            </w:r>
          </w:p>
          <w:p w14:paraId="0CA65F09">
            <w:pPr>
              <w:widowControl/>
              <w:jc w:val="left"/>
              <w:rPr>
                <w:sz w:val="18"/>
                <w:szCs w:val="18"/>
              </w:rPr>
            </w:pPr>
          </w:p>
        </w:tc>
        <w:tc>
          <w:tcPr>
            <w:tcW w:w="2954" w:type="dxa"/>
            <w:noWrap/>
          </w:tcPr>
          <w:p w14:paraId="3220D181">
            <w:pPr>
              <w:spacing w:before="2" w:line="253" w:lineRule="auto"/>
              <w:ind w:left="103" w:right="107" w:firstLine="9"/>
              <w:jc w:val="left"/>
              <w:rPr>
                <w:rFonts w:hint="eastAsia" w:ascii="宋体" w:hAnsi="宋体" w:cs="宋体"/>
                <w:spacing w:val="9"/>
                <w:sz w:val="18"/>
                <w:szCs w:val="18"/>
              </w:rPr>
            </w:pPr>
          </w:p>
          <w:p w14:paraId="30120899">
            <w:pPr>
              <w:spacing w:before="2" w:line="253" w:lineRule="auto"/>
              <w:ind w:left="103" w:right="107" w:firstLine="9"/>
              <w:jc w:val="left"/>
              <w:rPr>
                <w:rFonts w:hint="eastAsia" w:ascii="宋体" w:hAnsi="宋体" w:cs="宋体"/>
                <w:spacing w:val="9"/>
                <w:sz w:val="18"/>
                <w:szCs w:val="18"/>
              </w:rPr>
            </w:pPr>
          </w:p>
          <w:p w14:paraId="3EE09B0A">
            <w:pPr>
              <w:spacing w:before="2" w:line="253" w:lineRule="auto"/>
              <w:ind w:left="103" w:right="107" w:firstLine="9"/>
              <w:jc w:val="left"/>
              <w:rPr>
                <w:rFonts w:hint="eastAsia" w:ascii="宋体" w:hAnsi="宋体" w:cs="宋体"/>
                <w:spacing w:val="9"/>
                <w:sz w:val="18"/>
                <w:szCs w:val="18"/>
              </w:rPr>
            </w:pPr>
          </w:p>
          <w:p w14:paraId="49A8B715">
            <w:pPr>
              <w:spacing w:before="2" w:line="253" w:lineRule="auto"/>
              <w:ind w:left="103" w:right="107" w:firstLine="9"/>
              <w:jc w:val="left"/>
              <w:rPr>
                <w:rFonts w:hint="eastAsia" w:ascii="宋体" w:hAnsi="宋体" w:cs="宋体"/>
                <w:spacing w:val="9"/>
                <w:sz w:val="18"/>
                <w:szCs w:val="18"/>
              </w:rPr>
            </w:pPr>
          </w:p>
          <w:p w14:paraId="68848268">
            <w:pPr>
              <w:spacing w:before="2" w:line="253" w:lineRule="auto"/>
              <w:ind w:left="103" w:right="107" w:firstLine="9"/>
              <w:jc w:val="left"/>
              <w:rPr>
                <w:rFonts w:hint="eastAsia" w:ascii="宋体" w:hAnsi="宋体" w:cs="宋体"/>
                <w:spacing w:val="9"/>
                <w:sz w:val="18"/>
                <w:szCs w:val="18"/>
              </w:rPr>
            </w:pPr>
          </w:p>
          <w:p w14:paraId="3E8BD18F">
            <w:pPr>
              <w:spacing w:before="2" w:line="253" w:lineRule="auto"/>
              <w:ind w:left="103" w:right="107" w:firstLine="9"/>
              <w:jc w:val="left"/>
              <w:rPr>
                <w:rFonts w:hint="eastAsia" w:ascii="宋体" w:hAnsi="宋体" w:cs="宋体"/>
                <w:spacing w:val="9"/>
                <w:sz w:val="18"/>
                <w:szCs w:val="18"/>
              </w:rPr>
            </w:pPr>
          </w:p>
          <w:p w14:paraId="14F32581">
            <w:pPr>
              <w:spacing w:before="2" w:line="253" w:lineRule="auto"/>
              <w:ind w:left="103" w:right="107" w:firstLine="9"/>
              <w:jc w:val="left"/>
              <w:rPr>
                <w:rFonts w:hint="eastAsia" w:ascii="宋体" w:hAnsi="宋体" w:cs="宋体"/>
                <w:spacing w:val="9"/>
                <w:sz w:val="18"/>
                <w:szCs w:val="18"/>
              </w:rPr>
            </w:pPr>
          </w:p>
          <w:p w14:paraId="4EF29570">
            <w:pPr>
              <w:spacing w:before="2" w:line="253" w:lineRule="auto"/>
              <w:ind w:left="103" w:right="107" w:firstLine="9"/>
              <w:jc w:val="left"/>
              <w:rPr>
                <w:rFonts w:hint="eastAsia" w:ascii="宋体" w:hAnsi="宋体" w:cs="宋体"/>
                <w:spacing w:val="9"/>
                <w:sz w:val="18"/>
                <w:szCs w:val="18"/>
              </w:rPr>
            </w:pPr>
          </w:p>
          <w:p w14:paraId="4B5BBFC8">
            <w:pPr>
              <w:spacing w:before="2" w:line="253" w:lineRule="auto"/>
              <w:ind w:left="103" w:right="107" w:firstLine="9"/>
              <w:jc w:val="left"/>
              <w:rPr>
                <w:rFonts w:hint="eastAsia" w:ascii="宋体" w:hAnsi="宋体" w:cs="宋体"/>
                <w:spacing w:val="9"/>
                <w:sz w:val="18"/>
                <w:szCs w:val="18"/>
              </w:rPr>
            </w:pPr>
          </w:p>
          <w:p w14:paraId="6598A3C0">
            <w:pPr>
              <w:widowControl/>
              <w:jc w:val="left"/>
              <w:rPr>
                <w:sz w:val="18"/>
                <w:szCs w:val="18"/>
              </w:rPr>
            </w:pPr>
            <w:r>
              <w:rPr>
                <w:rFonts w:hint="eastAsia" w:ascii="宋体" w:hAnsi="宋体" w:cs="宋体"/>
                <w:spacing w:val="9"/>
                <w:sz w:val="18"/>
                <w:szCs w:val="18"/>
              </w:rPr>
              <w:t>项目教学法、分组教学法、案例教学法</w:t>
            </w:r>
          </w:p>
        </w:tc>
      </w:tr>
      <w:tr w14:paraId="03A943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3AAEDDA5">
            <w:pPr>
              <w:widowControl/>
              <w:jc w:val="center"/>
              <w:rPr>
                <w:sz w:val="18"/>
                <w:szCs w:val="18"/>
              </w:rPr>
            </w:pPr>
            <w:r>
              <w:rPr>
                <w:rFonts w:hint="eastAsia"/>
                <w:sz w:val="18"/>
                <w:szCs w:val="18"/>
              </w:rPr>
              <w:t>5</w:t>
            </w:r>
          </w:p>
        </w:tc>
        <w:tc>
          <w:tcPr>
            <w:tcW w:w="1289" w:type="dxa"/>
            <w:tcBorders>
              <w:left w:val="single" w:color="auto" w:sz="8" w:space="0"/>
              <w:right w:val="single" w:color="auto" w:sz="8" w:space="0"/>
            </w:tcBorders>
            <w:noWrap/>
            <w:vAlign w:val="center"/>
          </w:tcPr>
          <w:p w14:paraId="6179E878">
            <w:pPr>
              <w:widowControl/>
              <w:jc w:val="center"/>
              <w:rPr>
                <w:sz w:val="18"/>
                <w:szCs w:val="18"/>
              </w:rPr>
            </w:pPr>
            <w:r>
              <w:rPr>
                <w:rFonts w:hint="eastAsia"/>
                <w:sz w:val="18"/>
                <w:szCs w:val="18"/>
              </w:rPr>
              <w:t>电子商务运营推广</w:t>
            </w:r>
          </w:p>
        </w:tc>
        <w:tc>
          <w:tcPr>
            <w:tcW w:w="2371" w:type="dxa"/>
            <w:tcBorders>
              <w:left w:val="single" w:color="auto" w:sz="8" w:space="0"/>
              <w:right w:val="single" w:color="auto" w:sz="4" w:space="0"/>
            </w:tcBorders>
            <w:noWrap/>
          </w:tcPr>
          <w:p w14:paraId="3BDB40A0">
            <w:pPr>
              <w:spacing w:before="2" w:line="252" w:lineRule="auto"/>
              <w:ind w:left="102" w:right="108" w:firstLine="11"/>
              <w:jc w:val="left"/>
              <w:rPr>
                <w:rFonts w:hint="eastAsia" w:ascii="宋体" w:hAnsi="宋体" w:cs="宋体"/>
                <w:spacing w:val="9"/>
                <w:sz w:val="18"/>
                <w:szCs w:val="18"/>
              </w:rPr>
            </w:pPr>
            <w:r>
              <w:rPr>
                <w:rFonts w:ascii="宋体" w:hAnsi="宋体" w:cs="宋体"/>
                <w:spacing w:val="9"/>
                <w:sz w:val="18"/>
                <w:szCs w:val="18"/>
              </w:rPr>
              <w:t>  知识目标：掌握电子商务推广的基本概念、主要方式与流程；理解搜索引擎优化（SEO）、搜索引擎营销（SEM）、信息流广告、邮件营销、联盟推广等常见方法。</w:t>
            </w:r>
          </w:p>
          <w:p w14:paraId="654B0101">
            <w:pPr>
              <w:spacing w:before="2" w:line="252" w:lineRule="auto"/>
              <w:ind w:left="102" w:right="108" w:firstLine="11"/>
              <w:jc w:val="left"/>
              <w:rPr>
                <w:rFonts w:hint="eastAsia" w:ascii="宋体" w:hAnsi="宋体" w:cs="宋体"/>
                <w:spacing w:val="9"/>
                <w:sz w:val="18"/>
                <w:szCs w:val="18"/>
              </w:rPr>
            </w:pPr>
            <w:r>
              <w:rPr>
                <w:rFonts w:ascii="宋体" w:hAnsi="宋体" w:cs="宋体"/>
                <w:spacing w:val="9"/>
                <w:sz w:val="18"/>
                <w:szCs w:val="18"/>
              </w:rPr>
              <w:t>  能力目标：能够利用主流推广工具进行推广计划设计与实施，掌握投放效果监测与优化的方法，具备电子商务推广方案的撰写和执行能力。</w:t>
            </w:r>
          </w:p>
          <w:p w14:paraId="09727D20">
            <w:pPr>
              <w:spacing w:before="2" w:line="252" w:lineRule="auto"/>
              <w:ind w:left="102" w:right="108" w:firstLine="11"/>
              <w:jc w:val="left"/>
              <w:rPr>
                <w:rFonts w:hint="eastAsia" w:ascii="宋体" w:hAnsi="宋体" w:cs="宋体"/>
                <w:spacing w:val="9"/>
                <w:sz w:val="18"/>
                <w:szCs w:val="18"/>
              </w:rPr>
            </w:pPr>
            <w:r>
              <w:rPr>
                <w:rFonts w:ascii="宋体" w:hAnsi="宋体" w:cs="宋体"/>
                <w:spacing w:val="9"/>
                <w:sz w:val="18"/>
                <w:szCs w:val="18"/>
              </w:rPr>
              <w:t>  素质目标：培养市场敏感度与数据分析能力，增强创新意识与团队合作能力，提升职业责任感。</w:t>
            </w:r>
          </w:p>
          <w:p w14:paraId="1CD82228">
            <w:pPr>
              <w:widowControl/>
              <w:rPr>
                <w:sz w:val="18"/>
                <w:szCs w:val="18"/>
              </w:rPr>
            </w:pPr>
          </w:p>
        </w:tc>
        <w:tc>
          <w:tcPr>
            <w:tcW w:w="2283" w:type="dxa"/>
            <w:tcBorders>
              <w:left w:val="single" w:color="auto" w:sz="4" w:space="0"/>
              <w:right w:val="single" w:color="auto" w:sz="4" w:space="0"/>
            </w:tcBorders>
            <w:noWrap/>
            <w:vAlign w:val="center"/>
          </w:tcPr>
          <w:p w14:paraId="0836EE79">
            <w:pPr>
              <w:spacing w:before="2" w:line="252" w:lineRule="auto"/>
              <w:ind w:right="108"/>
              <w:rPr>
                <w:rFonts w:hint="eastAsia" w:ascii="宋体" w:hAnsi="宋体" w:cs="宋体"/>
                <w:spacing w:val="9"/>
                <w:sz w:val="18"/>
                <w:szCs w:val="18"/>
              </w:rPr>
            </w:pPr>
            <w:r>
              <w:rPr>
                <w:rFonts w:hint="eastAsia"/>
                <w:sz w:val="18"/>
                <w:szCs w:val="18"/>
                <w:lang w:eastAsia="zh"/>
              </w:rPr>
              <w:t>主要教学内容</w:t>
            </w:r>
            <w:r>
              <w:rPr>
                <w:rFonts w:hint="eastAsia"/>
                <w:sz w:val="18"/>
                <w:szCs w:val="18"/>
              </w:rPr>
              <w:t>包括</w:t>
            </w:r>
            <w:r>
              <w:rPr>
                <w:rFonts w:hint="eastAsia" w:ascii="宋体" w:hAnsi="宋体" w:cs="宋体"/>
                <w:spacing w:val="9"/>
                <w:sz w:val="18"/>
                <w:szCs w:val="18"/>
              </w:rPr>
              <w:t>电子商务推广概述与发展趋势。常见推广方法：SEO、SEM、信息流广告、邮件营销、内容营销、联盟推广等。推广效果监测与数据分析方法推广方案设计与案例分析。要求学生能够独立制定电子商务推广方案，具备推广效果评估与优化能力</w:t>
            </w:r>
          </w:p>
          <w:p w14:paraId="2AA314DA">
            <w:pPr>
              <w:widowControl/>
              <w:jc w:val="left"/>
              <w:rPr>
                <w:sz w:val="18"/>
                <w:szCs w:val="18"/>
              </w:rPr>
            </w:pPr>
            <w:r>
              <w:rPr>
                <w:rFonts w:hint="eastAsia"/>
                <w:sz w:val="18"/>
                <w:szCs w:val="18"/>
              </w:rPr>
              <w:t>要求学生树立正确的消费观、财富观、发展观、就业观；渗透民本思想，树立四个自信。</w:t>
            </w:r>
          </w:p>
        </w:tc>
        <w:tc>
          <w:tcPr>
            <w:tcW w:w="2954" w:type="dxa"/>
            <w:noWrap/>
          </w:tcPr>
          <w:p w14:paraId="0258B559">
            <w:pPr>
              <w:spacing w:before="2" w:line="252" w:lineRule="auto"/>
              <w:ind w:left="102" w:right="108" w:firstLine="11"/>
              <w:rPr>
                <w:rFonts w:hint="eastAsia" w:ascii="宋体" w:hAnsi="宋体" w:cs="宋体"/>
                <w:spacing w:val="9"/>
                <w:sz w:val="18"/>
                <w:szCs w:val="18"/>
              </w:rPr>
            </w:pPr>
          </w:p>
          <w:p w14:paraId="2031C44B">
            <w:pPr>
              <w:spacing w:before="2" w:line="252" w:lineRule="auto"/>
              <w:ind w:left="102" w:right="108" w:firstLine="11"/>
              <w:rPr>
                <w:rFonts w:hint="eastAsia" w:ascii="宋体" w:hAnsi="宋体" w:cs="宋体"/>
                <w:spacing w:val="9"/>
                <w:sz w:val="18"/>
                <w:szCs w:val="18"/>
              </w:rPr>
            </w:pPr>
          </w:p>
          <w:p w14:paraId="30442420">
            <w:pPr>
              <w:spacing w:before="2" w:line="252" w:lineRule="auto"/>
              <w:ind w:left="102" w:right="108" w:firstLine="11"/>
              <w:rPr>
                <w:rFonts w:hint="eastAsia" w:ascii="宋体" w:hAnsi="宋体" w:cs="宋体"/>
                <w:spacing w:val="9"/>
                <w:sz w:val="18"/>
                <w:szCs w:val="18"/>
              </w:rPr>
            </w:pPr>
          </w:p>
          <w:p w14:paraId="412AB6EB">
            <w:pPr>
              <w:spacing w:before="2" w:line="252" w:lineRule="auto"/>
              <w:ind w:left="102" w:right="108" w:firstLine="11"/>
              <w:rPr>
                <w:rFonts w:hint="eastAsia" w:ascii="宋体" w:hAnsi="宋体" w:cs="宋体"/>
                <w:spacing w:val="9"/>
                <w:sz w:val="18"/>
                <w:szCs w:val="18"/>
              </w:rPr>
            </w:pPr>
          </w:p>
          <w:p w14:paraId="1EB8204D">
            <w:pPr>
              <w:spacing w:before="2" w:line="252" w:lineRule="auto"/>
              <w:ind w:left="102" w:right="108" w:firstLine="11"/>
              <w:rPr>
                <w:rFonts w:hint="eastAsia" w:ascii="宋体" w:hAnsi="宋体" w:cs="宋体"/>
                <w:spacing w:val="9"/>
                <w:sz w:val="18"/>
                <w:szCs w:val="18"/>
              </w:rPr>
            </w:pPr>
          </w:p>
          <w:p w14:paraId="18BBF607">
            <w:pPr>
              <w:spacing w:before="2" w:line="252" w:lineRule="auto"/>
              <w:ind w:left="102" w:right="108" w:firstLine="11"/>
              <w:rPr>
                <w:rFonts w:hint="eastAsia" w:ascii="宋体" w:hAnsi="宋体" w:cs="宋体"/>
                <w:spacing w:val="9"/>
                <w:sz w:val="18"/>
                <w:szCs w:val="18"/>
              </w:rPr>
            </w:pPr>
          </w:p>
          <w:p w14:paraId="7DDA2C07">
            <w:pPr>
              <w:spacing w:before="2" w:line="252" w:lineRule="auto"/>
              <w:ind w:left="102" w:right="108" w:firstLine="11"/>
              <w:rPr>
                <w:rFonts w:hint="eastAsia" w:ascii="宋体" w:hAnsi="宋体" w:cs="宋体"/>
                <w:spacing w:val="9"/>
                <w:sz w:val="18"/>
                <w:szCs w:val="18"/>
              </w:rPr>
            </w:pPr>
          </w:p>
          <w:p w14:paraId="35D7FF4E">
            <w:pPr>
              <w:spacing w:before="2" w:line="252" w:lineRule="auto"/>
              <w:ind w:left="102" w:right="108" w:firstLine="11"/>
              <w:rPr>
                <w:rFonts w:hint="eastAsia" w:ascii="宋体" w:hAnsi="宋体" w:cs="宋体"/>
                <w:spacing w:val="9"/>
                <w:sz w:val="18"/>
                <w:szCs w:val="18"/>
              </w:rPr>
            </w:pPr>
          </w:p>
          <w:p w14:paraId="3A6A296E">
            <w:pPr>
              <w:spacing w:before="2" w:line="252" w:lineRule="auto"/>
              <w:ind w:left="102" w:right="108" w:firstLine="11"/>
              <w:rPr>
                <w:rFonts w:hint="eastAsia" w:ascii="宋体" w:hAnsi="宋体" w:cs="宋体"/>
                <w:spacing w:val="9"/>
                <w:sz w:val="18"/>
                <w:szCs w:val="18"/>
              </w:rPr>
            </w:pPr>
          </w:p>
          <w:p w14:paraId="15C42F7D">
            <w:pPr>
              <w:spacing w:before="2" w:line="252" w:lineRule="auto"/>
              <w:ind w:left="102" w:right="108" w:firstLine="11"/>
              <w:rPr>
                <w:rFonts w:hint="eastAsia" w:ascii="宋体" w:hAnsi="宋体" w:cs="宋体"/>
                <w:spacing w:val="9"/>
                <w:sz w:val="18"/>
                <w:szCs w:val="18"/>
              </w:rPr>
            </w:pPr>
          </w:p>
          <w:p w14:paraId="4D63AB23">
            <w:pPr>
              <w:widowControl/>
              <w:jc w:val="left"/>
              <w:rPr>
                <w:sz w:val="18"/>
                <w:szCs w:val="18"/>
              </w:rPr>
            </w:pPr>
            <w:r>
              <w:rPr>
                <w:rFonts w:hint="eastAsia" w:ascii="宋体" w:hAnsi="宋体" w:cs="宋体"/>
                <w:spacing w:val="9"/>
                <w:sz w:val="18"/>
                <w:szCs w:val="18"/>
              </w:rPr>
              <w:t>项目教学法、分组教学法、案例教学法</w:t>
            </w:r>
          </w:p>
        </w:tc>
      </w:tr>
      <w:tr w14:paraId="763AED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0F90FF92">
            <w:pPr>
              <w:widowControl/>
              <w:jc w:val="center"/>
              <w:rPr>
                <w:sz w:val="18"/>
                <w:szCs w:val="18"/>
              </w:rPr>
            </w:pPr>
            <w:r>
              <w:rPr>
                <w:rFonts w:hint="eastAsia"/>
                <w:sz w:val="18"/>
                <w:szCs w:val="18"/>
              </w:rPr>
              <w:t>6</w:t>
            </w:r>
          </w:p>
        </w:tc>
        <w:tc>
          <w:tcPr>
            <w:tcW w:w="1289" w:type="dxa"/>
            <w:tcBorders>
              <w:left w:val="single" w:color="auto" w:sz="8" w:space="0"/>
              <w:right w:val="single" w:color="auto" w:sz="8" w:space="0"/>
            </w:tcBorders>
            <w:noWrap/>
            <w:vAlign w:val="center"/>
          </w:tcPr>
          <w:p w14:paraId="48A92FDF">
            <w:pPr>
              <w:widowControl/>
              <w:jc w:val="center"/>
              <w:rPr>
                <w:sz w:val="18"/>
                <w:szCs w:val="18"/>
              </w:rPr>
            </w:pPr>
            <w:r>
              <w:rPr>
                <w:rFonts w:hint="eastAsia"/>
                <w:sz w:val="18"/>
                <w:szCs w:val="18"/>
              </w:rPr>
              <w:t>新媒体营销技术</w:t>
            </w:r>
          </w:p>
        </w:tc>
        <w:tc>
          <w:tcPr>
            <w:tcW w:w="2371" w:type="dxa"/>
            <w:tcBorders>
              <w:left w:val="single" w:color="auto" w:sz="8" w:space="0"/>
              <w:right w:val="single" w:color="auto" w:sz="4" w:space="0"/>
            </w:tcBorders>
            <w:noWrap/>
          </w:tcPr>
          <w:p w14:paraId="6424A4A2">
            <w:pPr>
              <w:spacing w:before="2" w:line="253" w:lineRule="auto"/>
              <w:ind w:left="103" w:right="107" w:firstLine="9"/>
              <w:jc w:val="left"/>
              <w:rPr>
                <w:rFonts w:hint="eastAsia" w:ascii="宋体" w:hAnsi="宋体" w:cs="宋体"/>
                <w:spacing w:val="9"/>
                <w:sz w:val="18"/>
                <w:szCs w:val="18"/>
              </w:rPr>
            </w:pPr>
            <w:r>
              <w:rPr>
                <w:rFonts w:hint="eastAsia" w:ascii="宋体" w:hAnsi="宋体" w:cs="宋体"/>
                <w:spacing w:val="9"/>
                <w:sz w:val="18"/>
                <w:szCs w:val="18"/>
              </w:rPr>
              <w:t>知识目标：掌握新媒体营销的特点、工具与流程，理解微博、微信、抖音、快手、B站等新媒体平台的运营模式。</w:t>
            </w:r>
          </w:p>
          <w:p w14:paraId="6CCCC9F8">
            <w:pPr>
              <w:spacing w:before="2" w:line="253" w:lineRule="auto"/>
              <w:ind w:left="103" w:right="107" w:firstLine="9"/>
              <w:jc w:val="left"/>
              <w:rPr>
                <w:rFonts w:hint="eastAsia" w:ascii="宋体" w:hAnsi="宋体" w:cs="宋体"/>
                <w:spacing w:val="9"/>
                <w:sz w:val="18"/>
                <w:szCs w:val="18"/>
              </w:rPr>
            </w:pPr>
            <w:r>
              <w:rPr>
                <w:rFonts w:hint="eastAsia" w:ascii="宋体" w:hAnsi="宋体" w:cs="宋体"/>
                <w:spacing w:val="9"/>
                <w:sz w:val="18"/>
                <w:szCs w:val="18"/>
              </w:rPr>
              <w:t>能力目标：能够运用新媒体平台开展内容策划与推广，掌握短视频、直播、图文、话题营销等多元化手段；能够进行粉丝运营与用户互动。</w:t>
            </w:r>
          </w:p>
          <w:p w14:paraId="1D9E61D2">
            <w:pPr>
              <w:widowControl/>
              <w:rPr>
                <w:sz w:val="18"/>
                <w:szCs w:val="18"/>
              </w:rPr>
            </w:pPr>
            <w:r>
              <w:rPr>
                <w:rFonts w:hint="eastAsia" w:ascii="宋体" w:hAnsi="宋体" w:cs="宋体"/>
                <w:spacing w:val="9"/>
                <w:sz w:val="18"/>
                <w:szCs w:val="18"/>
              </w:rPr>
              <w:t>素质目标：培养创新思维、品牌意识与责任意识，增强跨平台沟通与资源整合能力。</w:t>
            </w:r>
          </w:p>
        </w:tc>
        <w:tc>
          <w:tcPr>
            <w:tcW w:w="2283" w:type="dxa"/>
            <w:tcBorders>
              <w:left w:val="single" w:color="auto" w:sz="4" w:space="0"/>
              <w:right w:val="single" w:color="auto" w:sz="4" w:space="0"/>
            </w:tcBorders>
            <w:noWrap/>
            <w:vAlign w:val="center"/>
          </w:tcPr>
          <w:p w14:paraId="45E8C462">
            <w:pPr>
              <w:spacing w:before="2" w:line="253" w:lineRule="auto"/>
              <w:ind w:right="107"/>
              <w:jc w:val="left"/>
              <w:rPr>
                <w:rFonts w:hint="eastAsia" w:ascii="宋体" w:hAnsi="宋体" w:cs="宋体"/>
                <w:spacing w:val="9"/>
                <w:sz w:val="18"/>
                <w:szCs w:val="18"/>
              </w:rPr>
            </w:pPr>
            <w:r>
              <w:rPr>
                <w:rFonts w:hint="eastAsia"/>
                <w:sz w:val="18"/>
                <w:szCs w:val="18"/>
                <w:lang w:eastAsia="zh"/>
              </w:rPr>
              <w:t>主要教学内容</w:t>
            </w:r>
            <w:r>
              <w:rPr>
                <w:rFonts w:hint="eastAsia"/>
                <w:sz w:val="18"/>
                <w:szCs w:val="18"/>
              </w:rPr>
              <w:t>包括</w:t>
            </w:r>
            <w:r>
              <w:rPr>
                <w:rFonts w:hint="eastAsia" w:ascii="宋体" w:hAnsi="宋体" w:cs="宋体"/>
                <w:spacing w:val="9"/>
                <w:sz w:val="18"/>
                <w:szCs w:val="18"/>
              </w:rPr>
              <w:t>新媒体营销概述与平台特点。内容策划与话题营销。短视频与直播推广。粉丝运营与用户关系管理。新媒体广告与数据监测。</w:t>
            </w:r>
          </w:p>
          <w:p w14:paraId="0DC2CAEE">
            <w:pPr>
              <w:widowControl/>
              <w:ind w:firstLine="360"/>
              <w:jc w:val="left"/>
              <w:rPr>
                <w:rFonts w:hint="eastAsia" w:ascii="宋体" w:hAnsi="宋体" w:cs="宋体"/>
                <w:spacing w:val="9"/>
                <w:sz w:val="18"/>
                <w:szCs w:val="18"/>
              </w:rPr>
            </w:pPr>
            <w:r>
              <w:rPr>
                <w:rFonts w:hint="eastAsia" w:ascii="宋体" w:hAnsi="宋体" w:cs="宋体"/>
                <w:spacing w:val="9"/>
                <w:sz w:val="18"/>
                <w:szCs w:val="18"/>
              </w:rPr>
              <w:t>要求学生能够设计新媒体营销方案，并通过平台实操提升用户粘性与品牌影响力。</w:t>
            </w:r>
          </w:p>
          <w:p w14:paraId="601B66AA">
            <w:pPr>
              <w:widowControl/>
              <w:jc w:val="left"/>
              <w:rPr>
                <w:sz w:val="18"/>
                <w:szCs w:val="18"/>
              </w:rPr>
            </w:pPr>
          </w:p>
        </w:tc>
        <w:tc>
          <w:tcPr>
            <w:tcW w:w="2954" w:type="dxa"/>
            <w:noWrap/>
          </w:tcPr>
          <w:p w14:paraId="7F692BEA">
            <w:pPr>
              <w:spacing w:before="2" w:line="253" w:lineRule="auto"/>
              <w:ind w:left="103" w:right="107" w:firstLine="9"/>
              <w:jc w:val="left"/>
              <w:rPr>
                <w:rFonts w:hint="eastAsia" w:ascii="宋体" w:hAnsi="宋体" w:cs="宋体"/>
                <w:spacing w:val="9"/>
                <w:sz w:val="18"/>
                <w:szCs w:val="18"/>
              </w:rPr>
            </w:pPr>
          </w:p>
          <w:p w14:paraId="00C69B4F">
            <w:pPr>
              <w:pStyle w:val="3"/>
              <w:numPr>
                <w:ilvl w:val="0"/>
                <w:numId w:val="0"/>
              </w:numPr>
              <w:spacing w:before="120"/>
            </w:pPr>
          </w:p>
          <w:p w14:paraId="5E40DD5F"/>
          <w:p w14:paraId="79795DC6">
            <w:pPr>
              <w:pStyle w:val="3"/>
              <w:numPr>
                <w:ilvl w:val="0"/>
                <w:numId w:val="0"/>
              </w:numPr>
              <w:spacing w:before="120"/>
            </w:pPr>
          </w:p>
          <w:p w14:paraId="163E7C80">
            <w:pPr>
              <w:widowControl/>
              <w:jc w:val="left"/>
              <w:rPr>
                <w:sz w:val="18"/>
                <w:szCs w:val="18"/>
              </w:rPr>
            </w:pPr>
            <w:r>
              <w:rPr>
                <w:rFonts w:hint="eastAsia" w:ascii="宋体" w:hAnsi="宋体" w:cs="宋体"/>
                <w:spacing w:val="9"/>
                <w:sz w:val="18"/>
                <w:szCs w:val="18"/>
              </w:rPr>
              <w:t>项目教学法、分组教学法、案例教学法</w:t>
            </w:r>
          </w:p>
        </w:tc>
      </w:tr>
      <w:tr w14:paraId="7DA7E5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4DC2A1C0">
            <w:pPr>
              <w:widowControl/>
              <w:jc w:val="center"/>
              <w:rPr>
                <w:sz w:val="18"/>
                <w:szCs w:val="18"/>
              </w:rPr>
            </w:pPr>
            <w:r>
              <w:rPr>
                <w:rFonts w:hint="eastAsia"/>
                <w:sz w:val="18"/>
                <w:szCs w:val="18"/>
              </w:rPr>
              <w:t>7</w:t>
            </w:r>
          </w:p>
        </w:tc>
        <w:tc>
          <w:tcPr>
            <w:tcW w:w="1289" w:type="dxa"/>
            <w:tcBorders>
              <w:left w:val="single" w:color="auto" w:sz="8" w:space="0"/>
              <w:right w:val="single" w:color="auto" w:sz="8" w:space="0"/>
            </w:tcBorders>
            <w:noWrap/>
            <w:vAlign w:val="center"/>
          </w:tcPr>
          <w:p w14:paraId="3EC42462">
            <w:pPr>
              <w:widowControl/>
              <w:jc w:val="center"/>
              <w:rPr>
                <w:sz w:val="18"/>
                <w:szCs w:val="18"/>
              </w:rPr>
            </w:pPr>
            <w:r>
              <w:rPr>
                <w:rFonts w:hint="eastAsia"/>
                <w:sz w:val="18"/>
                <w:szCs w:val="18"/>
              </w:rPr>
              <w:t>直播电商技术</w:t>
            </w:r>
          </w:p>
        </w:tc>
        <w:tc>
          <w:tcPr>
            <w:tcW w:w="2371" w:type="dxa"/>
            <w:tcBorders>
              <w:left w:val="single" w:color="auto" w:sz="8" w:space="0"/>
              <w:right w:val="single" w:color="auto" w:sz="4" w:space="0"/>
            </w:tcBorders>
            <w:noWrap/>
          </w:tcPr>
          <w:p w14:paraId="53F113E0">
            <w:pPr>
              <w:spacing w:before="2" w:line="253" w:lineRule="auto"/>
              <w:ind w:left="103" w:right="107" w:firstLine="9"/>
              <w:rPr>
                <w:rFonts w:hint="eastAsia" w:ascii="宋体" w:hAnsi="宋体" w:cs="宋体"/>
                <w:spacing w:val="9"/>
                <w:sz w:val="18"/>
                <w:szCs w:val="18"/>
              </w:rPr>
            </w:pPr>
            <w:r>
              <w:rPr>
                <w:rFonts w:hint="eastAsia" w:ascii="宋体" w:hAnsi="宋体" w:cs="宋体"/>
                <w:spacing w:val="9"/>
                <w:sz w:val="18"/>
                <w:szCs w:val="18"/>
              </w:rPr>
              <w:t>知识目标：掌握直播电商的发展模式与运营逻辑，理解直播脚本与互动流程设计。</w:t>
            </w:r>
          </w:p>
          <w:p w14:paraId="6294610C">
            <w:pPr>
              <w:spacing w:before="2" w:line="253" w:lineRule="auto"/>
              <w:ind w:left="103" w:right="107" w:firstLine="9"/>
              <w:rPr>
                <w:rFonts w:hint="eastAsia" w:ascii="宋体" w:hAnsi="宋体" w:cs="宋体"/>
                <w:spacing w:val="9"/>
                <w:sz w:val="18"/>
                <w:szCs w:val="18"/>
              </w:rPr>
            </w:pPr>
          </w:p>
          <w:p w14:paraId="715C000B">
            <w:pPr>
              <w:spacing w:before="2" w:line="253" w:lineRule="auto"/>
              <w:ind w:left="103" w:right="107" w:firstLine="9"/>
              <w:rPr>
                <w:rFonts w:hint="eastAsia" w:ascii="宋体" w:hAnsi="宋体" w:cs="宋体"/>
                <w:spacing w:val="9"/>
                <w:sz w:val="18"/>
                <w:szCs w:val="18"/>
              </w:rPr>
            </w:pPr>
            <w:r>
              <w:rPr>
                <w:rFonts w:hint="eastAsia" w:ascii="宋体" w:hAnsi="宋体" w:cs="宋体"/>
                <w:spacing w:val="9"/>
                <w:sz w:val="18"/>
                <w:szCs w:val="18"/>
              </w:rPr>
              <w:t>能力目标：能策划和实施电商直播，掌握直播带货技巧、话术、场景布置及转化分析。</w:t>
            </w:r>
          </w:p>
          <w:p w14:paraId="717A9B68">
            <w:pPr>
              <w:spacing w:before="2" w:line="253" w:lineRule="auto"/>
              <w:ind w:left="103" w:right="107" w:firstLine="9"/>
              <w:rPr>
                <w:rFonts w:hint="eastAsia" w:ascii="宋体" w:hAnsi="宋体" w:cs="宋体"/>
                <w:spacing w:val="9"/>
                <w:sz w:val="18"/>
                <w:szCs w:val="18"/>
              </w:rPr>
            </w:pPr>
          </w:p>
          <w:p w14:paraId="05B49115">
            <w:pPr>
              <w:widowControl/>
              <w:rPr>
                <w:sz w:val="18"/>
                <w:szCs w:val="18"/>
              </w:rPr>
            </w:pPr>
            <w:r>
              <w:rPr>
                <w:rFonts w:hint="eastAsia" w:ascii="宋体" w:hAnsi="宋体" w:cs="宋体"/>
                <w:spacing w:val="9"/>
                <w:sz w:val="18"/>
                <w:szCs w:val="18"/>
              </w:rPr>
              <w:t>素质目标：培养表达能力、应变能力和营销创新意识。</w:t>
            </w:r>
          </w:p>
        </w:tc>
        <w:tc>
          <w:tcPr>
            <w:tcW w:w="2283" w:type="dxa"/>
            <w:tcBorders>
              <w:left w:val="single" w:color="auto" w:sz="4" w:space="0"/>
              <w:right w:val="single" w:color="auto" w:sz="4" w:space="0"/>
            </w:tcBorders>
            <w:noWrap/>
          </w:tcPr>
          <w:p w14:paraId="7349019B">
            <w:pPr>
              <w:spacing w:before="2" w:line="253" w:lineRule="auto"/>
              <w:ind w:right="107"/>
              <w:rPr>
                <w:rFonts w:hint="eastAsia" w:ascii="宋体" w:hAnsi="宋体" w:cs="宋体"/>
                <w:spacing w:val="9"/>
                <w:sz w:val="18"/>
                <w:szCs w:val="18"/>
              </w:rPr>
            </w:pPr>
            <w:r>
              <w:rPr>
                <w:rFonts w:hint="eastAsia"/>
                <w:sz w:val="18"/>
                <w:szCs w:val="18"/>
                <w:lang w:eastAsia="zh"/>
              </w:rPr>
              <w:t>主要教学内容</w:t>
            </w:r>
            <w:r>
              <w:rPr>
                <w:rFonts w:hint="eastAsia"/>
                <w:sz w:val="18"/>
                <w:szCs w:val="18"/>
              </w:rPr>
              <w:t>包括</w:t>
            </w:r>
            <w:r>
              <w:rPr>
                <w:rFonts w:hint="eastAsia" w:ascii="宋体" w:hAnsi="宋体" w:cs="宋体"/>
                <w:spacing w:val="9"/>
                <w:sz w:val="18"/>
                <w:szCs w:val="18"/>
              </w:rPr>
              <w:t>直播电商模式与平台应用。直播策划与脚本设计。直播互动与话术技巧。直播场景布置与设备应用。数据监测与转化率提升方法。</w:t>
            </w:r>
          </w:p>
          <w:p w14:paraId="52CF7F29">
            <w:pPr>
              <w:widowControl/>
              <w:ind w:firstLine="360"/>
              <w:jc w:val="left"/>
              <w:rPr>
                <w:sz w:val="18"/>
                <w:szCs w:val="18"/>
              </w:rPr>
            </w:pPr>
            <w:r>
              <w:rPr>
                <w:rFonts w:hint="eastAsia" w:ascii="宋体" w:hAnsi="宋体" w:cs="宋体"/>
                <w:spacing w:val="9"/>
                <w:sz w:val="18"/>
                <w:szCs w:val="18"/>
              </w:rPr>
              <w:t>要求学生能独立完成一次电商直播项目实训</w:t>
            </w:r>
            <w:r>
              <w:rPr>
                <w:rFonts w:hint="eastAsia"/>
                <w:sz w:val="18"/>
                <w:szCs w:val="18"/>
              </w:rPr>
              <w:t>要求学生树立正确的消费观、财富观、发展观、就业观；渗透民本思想，树立四个自信。</w:t>
            </w:r>
          </w:p>
          <w:p w14:paraId="7B2E7F0F">
            <w:pPr>
              <w:widowControl/>
              <w:jc w:val="left"/>
              <w:rPr>
                <w:sz w:val="18"/>
                <w:szCs w:val="18"/>
              </w:rPr>
            </w:pPr>
          </w:p>
        </w:tc>
        <w:tc>
          <w:tcPr>
            <w:tcW w:w="2954" w:type="dxa"/>
            <w:noWrap/>
          </w:tcPr>
          <w:p w14:paraId="380C8B02">
            <w:pPr>
              <w:spacing w:before="2" w:line="253" w:lineRule="auto"/>
              <w:ind w:left="103" w:right="107" w:firstLine="9"/>
              <w:rPr>
                <w:rFonts w:hint="eastAsia" w:ascii="宋体" w:hAnsi="宋体" w:cs="宋体"/>
                <w:spacing w:val="9"/>
                <w:sz w:val="18"/>
                <w:szCs w:val="18"/>
              </w:rPr>
            </w:pPr>
          </w:p>
          <w:p w14:paraId="543D8B31">
            <w:pPr>
              <w:spacing w:before="2" w:line="253" w:lineRule="auto"/>
              <w:ind w:right="107"/>
              <w:rPr>
                <w:rFonts w:hint="eastAsia" w:ascii="宋体" w:hAnsi="宋体" w:cs="宋体"/>
                <w:spacing w:val="9"/>
                <w:sz w:val="18"/>
                <w:szCs w:val="18"/>
              </w:rPr>
            </w:pPr>
          </w:p>
          <w:p w14:paraId="5811AADF">
            <w:pPr>
              <w:spacing w:before="2" w:line="253" w:lineRule="auto"/>
              <w:ind w:left="103" w:right="107" w:firstLine="9"/>
              <w:rPr>
                <w:rFonts w:hint="eastAsia" w:ascii="宋体" w:hAnsi="宋体" w:cs="宋体"/>
                <w:spacing w:val="9"/>
                <w:sz w:val="18"/>
                <w:szCs w:val="18"/>
              </w:rPr>
            </w:pPr>
          </w:p>
          <w:p w14:paraId="38D4FF35">
            <w:pPr>
              <w:spacing w:before="2" w:line="253" w:lineRule="auto"/>
              <w:ind w:left="103" w:right="107" w:firstLine="9"/>
              <w:rPr>
                <w:rFonts w:hint="eastAsia" w:ascii="宋体" w:hAnsi="宋体" w:cs="宋体"/>
                <w:spacing w:val="9"/>
                <w:sz w:val="18"/>
                <w:szCs w:val="18"/>
              </w:rPr>
            </w:pPr>
          </w:p>
          <w:p w14:paraId="5E4F780F">
            <w:pPr>
              <w:spacing w:before="2" w:line="253" w:lineRule="auto"/>
              <w:ind w:left="103" w:right="107" w:firstLine="9"/>
              <w:rPr>
                <w:rFonts w:hint="eastAsia" w:ascii="宋体" w:hAnsi="宋体" w:cs="宋体"/>
                <w:spacing w:val="9"/>
                <w:sz w:val="18"/>
                <w:szCs w:val="18"/>
              </w:rPr>
            </w:pPr>
          </w:p>
          <w:p w14:paraId="41CD57A3">
            <w:pPr>
              <w:widowControl/>
              <w:jc w:val="left"/>
              <w:rPr>
                <w:sz w:val="18"/>
                <w:szCs w:val="18"/>
              </w:rPr>
            </w:pPr>
            <w:r>
              <w:rPr>
                <w:rFonts w:hint="eastAsia" w:ascii="宋体" w:hAnsi="宋体" w:cs="宋体"/>
                <w:spacing w:val="9"/>
                <w:sz w:val="18"/>
                <w:szCs w:val="18"/>
              </w:rPr>
              <w:t>项目教学法、分组教学法、案例教学法</w:t>
            </w:r>
          </w:p>
        </w:tc>
      </w:tr>
      <w:tr w14:paraId="26FF11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65" w:hRule="atLeast"/>
          <w:jc w:val="center"/>
        </w:trPr>
        <w:tc>
          <w:tcPr>
            <w:tcW w:w="620" w:type="dxa"/>
            <w:noWrap/>
            <w:vAlign w:val="center"/>
          </w:tcPr>
          <w:p w14:paraId="2D167F12">
            <w:pPr>
              <w:widowControl/>
              <w:jc w:val="center"/>
              <w:rPr>
                <w:sz w:val="18"/>
                <w:szCs w:val="18"/>
              </w:rPr>
            </w:pPr>
            <w:r>
              <w:rPr>
                <w:rFonts w:hint="eastAsia"/>
                <w:sz w:val="18"/>
                <w:szCs w:val="18"/>
              </w:rPr>
              <w:t>8</w:t>
            </w:r>
          </w:p>
        </w:tc>
        <w:tc>
          <w:tcPr>
            <w:tcW w:w="1289" w:type="dxa"/>
            <w:tcBorders>
              <w:left w:val="single" w:color="auto" w:sz="8" w:space="0"/>
              <w:right w:val="single" w:color="auto" w:sz="8" w:space="0"/>
            </w:tcBorders>
            <w:noWrap/>
            <w:vAlign w:val="center"/>
          </w:tcPr>
          <w:p w14:paraId="53159334">
            <w:pPr>
              <w:widowControl/>
              <w:jc w:val="center"/>
              <w:rPr>
                <w:sz w:val="18"/>
                <w:szCs w:val="18"/>
              </w:rPr>
            </w:pPr>
            <w:r>
              <w:rPr>
                <w:rFonts w:hint="eastAsia"/>
                <w:sz w:val="18"/>
                <w:szCs w:val="18"/>
              </w:rPr>
              <w:t>数据收集与分析</w:t>
            </w:r>
          </w:p>
        </w:tc>
        <w:tc>
          <w:tcPr>
            <w:tcW w:w="2371" w:type="dxa"/>
            <w:tcBorders>
              <w:left w:val="single" w:color="auto" w:sz="8" w:space="0"/>
              <w:right w:val="single" w:color="auto" w:sz="4" w:space="0"/>
            </w:tcBorders>
            <w:noWrap/>
            <w:vAlign w:val="center"/>
          </w:tcPr>
          <w:p w14:paraId="5FFDC4F5">
            <w:pPr>
              <w:widowControl/>
              <w:spacing w:line="0" w:lineRule="atLeast"/>
              <w:ind w:firstLine="360"/>
              <w:jc w:val="left"/>
              <w:rPr>
                <w:sz w:val="18"/>
                <w:szCs w:val="18"/>
              </w:rPr>
            </w:pPr>
          </w:p>
          <w:p w14:paraId="2579C6A5">
            <w:pPr>
              <w:widowControl/>
              <w:spacing w:line="0" w:lineRule="atLeast"/>
              <w:ind w:firstLine="360"/>
              <w:jc w:val="left"/>
              <w:rPr>
                <w:sz w:val="18"/>
                <w:szCs w:val="18"/>
              </w:rPr>
            </w:pPr>
            <w:r>
              <w:rPr>
                <w:sz w:val="18"/>
                <w:szCs w:val="18"/>
              </w:rPr>
              <w:t>知识目标：了解数据分析的基础知识，掌握处理数据收集与分析的基本方法和技术，学会统计设计、资料搜集、资料整理、计算分析资料，最后撰写分析报告的整个工作流程。</w:t>
            </w:r>
          </w:p>
          <w:p w14:paraId="4BC66109">
            <w:pPr>
              <w:widowControl/>
              <w:spacing w:line="0" w:lineRule="atLeast"/>
              <w:ind w:firstLine="360"/>
              <w:jc w:val="left"/>
              <w:rPr>
                <w:sz w:val="18"/>
                <w:szCs w:val="18"/>
              </w:rPr>
            </w:pPr>
            <w:r>
              <w:rPr>
                <w:sz w:val="18"/>
                <w:szCs w:val="18"/>
              </w:rPr>
              <w:t>能力目标：理解数据统计的基本知识；熟悉一些常用的重要理论和方法；能运用所学知识，完成对数据的搜集、整理和分析。</w:t>
            </w:r>
          </w:p>
          <w:p w14:paraId="14857FD9">
            <w:pPr>
              <w:widowControl/>
              <w:spacing w:line="0" w:lineRule="atLeast"/>
              <w:ind w:firstLine="360"/>
              <w:jc w:val="left"/>
              <w:rPr>
                <w:sz w:val="18"/>
                <w:szCs w:val="18"/>
              </w:rPr>
            </w:pPr>
            <w:r>
              <w:rPr>
                <w:sz w:val="18"/>
                <w:szCs w:val="18"/>
              </w:rPr>
              <w:t>素质目标：树立数据管理的意识，培养学生分析和解决问题的能力，培育学生良好的职业道德和严谨的工作态度，形成爱岗敬业、团队协作、人际沟通、独立决策、成本控制的意识。</w:t>
            </w:r>
          </w:p>
          <w:p w14:paraId="7DBD1E89">
            <w:pPr>
              <w:widowControl/>
              <w:rPr>
                <w:sz w:val="18"/>
                <w:szCs w:val="18"/>
              </w:rPr>
            </w:pPr>
          </w:p>
        </w:tc>
        <w:tc>
          <w:tcPr>
            <w:tcW w:w="2283" w:type="dxa"/>
            <w:tcBorders>
              <w:left w:val="single" w:color="auto" w:sz="4" w:space="0"/>
              <w:right w:val="single" w:color="auto" w:sz="4" w:space="0"/>
            </w:tcBorders>
            <w:noWrap/>
            <w:vAlign w:val="center"/>
          </w:tcPr>
          <w:p w14:paraId="608658AF">
            <w:pPr>
              <w:spacing w:before="2" w:line="253" w:lineRule="auto"/>
              <w:ind w:right="107"/>
              <w:rPr>
                <w:rFonts w:hint="eastAsia" w:ascii="宋体" w:hAnsi="宋体" w:cs="宋体"/>
                <w:spacing w:val="9"/>
                <w:sz w:val="18"/>
                <w:szCs w:val="18"/>
              </w:rPr>
            </w:pPr>
            <w:r>
              <w:rPr>
                <w:rFonts w:hint="eastAsia"/>
                <w:sz w:val="18"/>
                <w:szCs w:val="18"/>
                <w:lang w:eastAsia="zh"/>
              </w:rPr>
              <w:t>主要教学内容</w:t>
            </w:r>
            <w:r>
              <w:rPr>
                <w:rFonts w:hint="eastAsia"/>
                <w:sz w:val="18"/>
                <w:szCs w:val="18"/>
              </w:rPr>
              <w:t>包括</w:t>
            </w:r>
            <w:r>
              <w:rPr>
                <w:rFonts w:hint="eastAsia" w:ascii="宋体" w:hAnsi="宋体" w:cs="宋体"/>
                <w:spacing w:val="9"/>
                <w:sz w:val="18"/>
                <w:szCs w:val="18"/>
              </w:rPr>
              <w:t>数据采集方法与工具。数据清洗与预处理。常用统计方法与Excel/SPSS应用。数据可视化与报告撰写。要求学生能独立完成数据分析任务并提出建议</w:t>
            </w:r>
          </w:p>
          <w:p w14:paraId="1D051BE6">
            <w:pPr>
              <w:widowControl/>
              <w:ind w:firstLine="360"/>
              <w:jc w:val="left"/>
              <w:rPr>
                <w:sz w:val="18"/>
                <w:szCs w:val="18"/>
              </w:rPr>
            </w:pPr>
            <w:bookmarkStart w:id="0" w:name="OLE_LINK4"/>
            <w:r>
              <w:rPr>
                <w:rFonts w:hint="eastAsia"/>
                <w:sz w:val="18"/>
                <w:szCs w:val="18"/>
              </w:rPr>
              <w:t>要求学生树立正确的消费观、财富观、发展观、就业观；渗透民本思想，树立四个自信。</w:t>
            </w:r>
          </w:p>
          <w:bookmarkEnd w:id="0"/>
          <w:p w14:paraId="5B495625">
            <w:pPr>
              <w:widowControl/>
              <w:jc w:val="left"/>
              <w:rPr>
                <w:sz w:val="18"/>
                <w:szCs w:val="18"/>
              </w:rPr>
            </w:pPr>
          </w:p>
        </w:tc>
        <w:tc>
          <w:tcPr>
            <w:tcW w:w="2954" w:type="dxa"/>
            <w:noWrap/>
            <w:vAlign w:val="center"/>
          </w:tcPr>
          <w:p w14:paraId="680C16BA">
            <w:pPr>
              <w:ind w:firstLine="360"/>
              <w:rPr>
                <w:sz w:val="18"/>
                <w:szCs w:val="18"/>
              </w:rPr>
            </w:pPr>
            <w:r>
              <w:rPr>
                <w:rFonts w:hint="eastAsia"/>
                <w:sz w:val="18"/>
                <w:szCs w:val="18"/>
              </w:rPr>
              <w:t>采用项目化的教学模式，综合运用案例教学法、情景教学法、小组讨论法、工作过程导向法等。</w:t>
            </w:r>
          </w:p>
          <w:p w14:paraId="277AA455">
            <w:pPr>
              <w:widowControl/>
              <w:jc w:val="left"/>
              <w:rPr>
                <w:sz w:val="18"/>
                <w:szCs w:val="18"/>
              </w:rPr>
            </w:pPr>
          </w:p>
        </w:tc>
      </w:tr>
    </w:tbl>
    <w:p w14:paraId="223CB2E0">
      <w:pPr>
        <w:spacing w:line="460" w:lineRule="exact"/>
        <w:ind w:firstLine="480"/>
        <w:rPr>
          <w:sz w:val="24"/>
        </w:rPr>
      </w:pPr>
    </w:p>
    <w:p w14:paraId="0DA70ED9">
      <w:pPr>
        <w:spacing w:line="440" w:lineRule="exact"/>
        <w:ind w:firstLine="482"/>
        <w:rPr>
          <w:sz w:val="24"/>
        </w:rPr>
      </w:pPr>
      <w:r>
        <w:rPr>
          <w:sz w:val="24"/>
        </w:rPr>
        <w:br w:type="page"/>
      </w:r>
      <w:r>
        <w:rPr>
          <w:sz w:val="24"/>
        </w:rPr>
        <w:t>（</w:t>
      </w:r>
      <w:r>
        <w:rPr>
          <w:rFonts w:hint="eastAsia"/>
          <w:sz w:val="24"/>
        </w:rPr>
        <w:t>3</w:t>
      </w:r>
      <w:r>
        <w:rPr>
          <w:sz w:val="24"/>
        </w:rPr>
        <w:t>）专业</w:t>
      </w:r>
      <w:r>
        <w:rPr>
          <w:rFonts w:hint="eastAsia"/>
          <w:sz w:val="24"/>
        </w:rPr>
        <w:t>拓展</w:t>
      </w:r>
      <w:r>
        <w:rPr>
          <w:sz w:val="24"/>
        </w:rPr>
        <w:t>课程</w:t>
      </w:r>
    </w:p>
    <w:tbl>
      <w:tblPr>
        <w:tblStyle w:val="20"/>
        <w:tblW w:w="935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60"/>
        <w:gridCol w:w="1463"/>
        <w:gridCol w:w="2410"/>
        <w:gridCol w:w="2410"/>
        <w:gridCol w:w="2510"/>
      </w:tblGrid>
      <w:tr w14:paraId="3E0FFD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30" w:hRule="atLeast"/>
          <w:tblHeader/>
          <w:jc w:val="center"/>
        </w:trPr>
        <w:tc>
          <w:tcPr>
            <w:tcW w:w="560" w:type="dxa"/>
            <w:tcBorders>
              <w:left w:val="single" w:color="auto" w:sz="8" w:space="0"/>
              <w:right w:val="single" w:color="auto" w:sz="8" w:space="0"/>
            </w:tcBorders>
            <w:noWrap/>
            <w:vAlign w:val="center"/>
          </w:tcPr>
          <w:p w14:paraId="5CF15BA5">
            <w:pPr>
              <w:widowControl/>
              <w:jc w:val="center"/>
              <w:rPr>
                <w:b/>
                <w:sz w:val="18"/>
                <w:szCs w:val="18"/>
              </w:rPr>
            </w:pPr>
            <w:r>
              <w:rPr>
                <w:rFonts w:hint="eastAsia"/>
                <w:b/>
                <w:sz w:val="18"/>
                <w:szCs w:val="18"/>
              </w:rPr>
              <w:t>序号</w:t>
            </w:r>
          </w:p>
        </w:tc>
        <w:tc>
          <w:tcPr>
            <w:tcW w:w="1463" w:type="dxa"/>
            <w:tcBorders>
              <w:left w:val="single" w:color="auto" w:sz="8" w:space="0"/>
              <w:right w:val="single" w:color="auto" w:sz="8" w:space="0"/>
            </w:tcBorders>
            <w:noWrap/>
            <w:vAlign w:val="center"/>
          </w:tcPr>
          <w:p w14:paraId="3255A75A">
            <w:pPr>
              <w:widowControl/>
              <w:jc w:val="center"/>
              <w:rPr>
                <w:b/>
                <w:sz w:val="18"/>
                <w:szCs w:val="18"/>
              </w:rPr>
            </w:pPr>
            <w:r>
              <w:rPr>
                <w:b/>
                <w:sz w:val="18"/>
                <w:szCs w:val="18"/>
              </w:rPr>
              <w:t>课程名称</w:t>
            </w:r>
          </w:p>
        </w:tc>
        <w:tc>
          <w:tcPr>
            <w:tcW w:w="2410" w:type="dxa"/>
            <w:tcBorders>
              <w:left w:val="single" w:color="auto" w:sz="8" w:space="0"/>
              <w:right w:val="single" w:color="auto" w:sz="4" w:space="0"/>
            </w:tcBorders>
            <w:noWrap/>
            <w:vAlign w:val="center"/>
          </w:tcPr>
          <w:p w14:paraId="1B01FC71">
            <w:pPr>
              <w:widowControl/>
              <w:jc w:val="center"/>
              <w:rPr>
                <w:b/>
                <w:sz w:val="18"/>
                <w:szCs w:val="18"/>
              </w:rPr>
            </w:pPr>
            <w:r>
              <w:rPr>
                <w:b/>
                <w:sz w:val="18"/>
                <w:szCs w:val="18"/>
              </w:rPr>
              <w:t>课程目标</w:t>
            </w:r>
          </w:p>
        </w:tc>
        <w:tc>
          <w:tcPr>
            <w:tcW w:w="2410" w:type="dxa"/>
            <w:tcBorders>
              <w:left w:val="single" w:color="auto" w:sz="4" w:space="0"/>
              <w:right w:val="single" w:color="auto" w:sz="4" w:space="0"/>
            </w:tcBorders>
            <w:noWrap/>
            <w:vAlign w:val="center"/>
          </w:tcPr>
          <w:p w14:paraId="363E3F3D">
            <w:pPr>
              <w:widowControl/>
              <w:jc w:val="center"/>
              <w:rPr>
                <w:b/>
                <w:sz w:val="18"/>
                <w:szCs w:val="18"/>
              </w:rPr>
            </w:pPr>
            <w:r>
              <w:rPr>
                <w:b/>
                <w:sz w:val="18"/>
                <w:szCs w:val="18"/>
              </w:rPr>
              <w:t>主要教学内容与要求</w:t>
            </w:r>
          </w:p>
        </w:tc>
        <w:tc>
          <w:tcPr>
            <w:tcW w:w="2510" w:type="dxa"/>
            <w:noWrap/>
            <w:vAlign w:val="center"/>
          </w:tcPr>
          <w:p w14:paraId="0D0CC5E1">
            <w:pPr>
              <w:widowControl/>
              <w:jc w:val="center"/>
              <w:rPr>
                <w:b/>
                <w:sz w:val="18"/>
                <w:szCs w:val="18"/>
              </w:rPr>
            </w:pPr>
            <w:r>
              <w:rPr>
                <w:b/>
                <w:sz w:val="18"/>
                <w:szCs w:val="18"/>
              </w:rPr>
              <w:t>教学方法与手段</w:t>
            </w:r>
          </w:p>
        </w:tc>
      </w:tr>
      <w:tr w14:paraId="2F8986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067C7975">
            <w:pPr>
              <w:widowControl/>
              <w:jc w:val="center"/>
              <w:rPr>
                <w:sz w:val="18"/>
                <w:szCs w:val="18"/>
              </w:rPr>
            </w:pPr>
            <w:r>
              <w:rPr>
                <w:rFonts w:hint="eastAsia"/>
                <w:sz w:val="18"/>
                <w:szCs w:val="18"/>
              </w:rPr>
              <w:t>1</w:t>
            </w:r>
          </w:p>
        </w:tc>
        <w:tc>
          <w:tcPr>
            <w:tcW w:w="1463" w:type="dxa"/>
            <w:tcBorders>
              <w:left w:val="single" w:color="auto" w:sz="8" w:space="0"/>
              <w:right w:val="single" w:color="auto" w:sz="8" w:space="0"/>
            </w:tcBorders>
            <w:noWrap/>
            <w:vAlign w:val="center"/>
          </w:tcPr>
          <w:p w14:paraId="704C3732">
            <w:pPr>
              <w:widowControl/>
              <w:rPr>
                <w:sz w:val="18"/>
                <w:szCs w:val="18"/>
              </w:rPr>
            </w:pPr>
            <w:r>
              <w:rPr>
                <w:rFonts w:hint="eastAsia"/>
                <w:sz w:val="18"/>
                <w:szCs w:val="18"/>
              </w:rPr>
              <w:t>电子商务案例分析</w:t>
            </w:r>
          </w:p>
        </w:tc>
        <w:tc>
          <w:tcPr>
            <w:tcW w:w="2410" w:type="dxa"/>
            <w:tcBorders>
              <w:left w:val="single" w:color="auto" w:sz="8" w:space="0"/>
              <w:right w:val="single" w:color="auto" w:sz="4" w:space="0"/>
            </w:tcBorders>
            <w:noWrap/>
          </w:tcPr>
          <w:p w14:paraId="02083FAA">
            <w:pPr>
              <w:spacing w:before="32"/>
              <w:rPr>
                <w:rFonts w:hint="eastAsia" w:ascii="宋体" w:hAnsi="宋体" w:cs="宋体"/>
                <w:sz w:val="18"/>
                <w:szCs w:val="18"/>
              </w:rPr>
            </w:pPr>
            <w:r>
              <w:rPr>
                <w:rFonts w:hint="eastAsia" w:ascii="宋体" w:hAnsi="宋体" w:cs="宋体"/>
                <w:spacing w:val="6"/>
                <w:sz w:val="18"/>
                <w:szCs w:val="18"/>
              </w:rPr>
              <w:t>知识目标</w:t>
            </w:r>
            <w:r>
              <w:rPr>
                <w:rFonts w:hint="eastAsia" w:ascii="宋体" w:hAnsi="宋体" w:cs="宋体"/>
                <w:spacing w:val="5"/>
                <w:sz w:val="18"/>
                <w:szCs w:val="18"/>
              </w:rPr>
              <w:t>：</w:t>
            </w:r>
          </w:p>
          <w:p w14:paraId="117F024D">
            <w:pPr>
              <w:spacing w:before="21"/>
              <w:ind w:firstLine="2"/>
              <w:rPr>
                <w:rFonts w:hint="eastAsia" w:ascii="宋体" w:hAnsi="宋体" w:cs="宋体"/>
                <w:sz w:val="18"/>
                <w:szCs w:val="18"/>
              </w:rPr>
            </w:pPr>
            <w:r>
              <w:rPr>
                <w:rFonts w:hint="eastAsia" w:ascii="宋体" w:hAnsi="宋体" w:cs="宋体"/>
                <w:spacing w:val="18"/>
                <w:sz w:val="18"/>
                <w:szCs w:val="18"/>
              </w:rPr>
              <w:t>(</w:t>
            </w:r>
            <w:r>
              <w:rPr>
                <w:rFonts w:hint="eastAsia" w:ascii="宋体" w:hAnsi="宋体" w:cs="宋体"/>
                <w:spacing w:val="11"/>
                <w:sz w:val="18"/>
                <w:szCs w:val="18"/>
              </w:rPr>
              <w:t>1)提高学生分析问题和解决问题的</w:t>
            </w:r>
            <w:r>
              <w:rPr>
                <w:rFonts w:hint="eastAsia" w:ascii="宋体" w:hAnsi="宋体" w:cs="宋体"/>
                <w:spacing w:val="3"/>
                <w:sz w:val="18"/>
                <w:szCs w:val="18"/>
              </w:rPr>
              <w:t>能</w:t>
            </w:r>
            <w:r>
              <w:rPr>
                <w:rFonts w:hint="eastAsia" w:ascii="宋体" w:hAnsi="宋体" w:cs="宋体"/>
                <w:spacing w:val="2"/>
                <w:sz w:val="18"/>
                <w:szCs w:val="18"/>
              </w:rPr>
              <w:t>力</w:t>
            </w:r>
          </w:p>
          <w:p w14:paraId="5087F786">
            <w:pPr>
              <w:spacing w:before="24"/>
              <w:ind w:firstLine="9"/>
              <w:rPr>
                <w:rFonts w:hint="eastAsia" w:ascii="宋体" w:hAnsi="宋体" w:cs="宋体"/>
                <w:sz w:val="18"/>
                <w:szCs w:val="18"/>
              </w:rPr>
            </w:pPr>
            <w:r>
              <w:rPr>
                <w:rFonts w:hint="eastAsia" w:ascii="宋体" w:hAnsi="宋体" w:cs="宋体"/>
                <w:spacing w:val="18"/>
                <w:sz w:val="18"/>
                <w:szCs w:val="18"/>
              </w:rPr>
              <w:t>(</w:t>
            </w:r>
            <w:r>
              <w:rPr>
                <w:rFonts w:hint="eastAsia" w:ascii="宋体" w:hAnsi="宋体" w:cs="宋体"/>
                <w:spacing w:val="11"/>
                <w:sz w:val="18"/>
                <w:szCs w:val="18"/>
              </w:rPr>
              <w:t>2)通过典型案例的分析，结合学生</w:t>
            </w:r>
            <w:r>
              <w:rPr>
                <w:rFonts w:hint="eastAsia" w:ascii="宋体" w:hAnsi="宋体" w:cs="宋体"/>
                <w:spacing w:val="20"/>
                <w:sz w:val="18"/>
                <w:szCs w:val="18"/>
              </w:rPr>
              <w:t>的</w:t>
            </w:r>
            <w:r>
              <w:rPr>
                <w:rFonts w:hint="eastAsia" w:ascii="宋体" w:hAnsi="宋体" w:cs="宋体"/>
                <w:spacing w:val="13"/>
                <w:sz w:val="18"/>
                <w:szCs w:val="18"/>
              </w:rPr>
              <w:t>上网实践帮助学生从案例分析中学</w:t>
            </w:r>
            <w:r>
              <w:rPr>
                <w:rFonts w:hint="eastAsia" w:ascii="宋体" w:hAnsi="宋体" w:cs="宋体"/>
                <w:sz w:val="18"/>
                <w:szCs w:val="18"/>
              </w:rPr>
              <w:t xml:space="preserve"> </w:t>
            </w:r>
            <w:r>
              <w:rPr>
                <w:rFonts w:hint="eastAsia" w:ascii="宋体" w:hAnsi="宋体" w:cs="宋体"/>
                <w:spacing w:val="20"/>
                <w:sz w:val="18"/>
                <w:szCs w:val="18"/>
              </w:rPr>
              <w:t>习</w:t>
            </w:r>
            <w:r>
              <w:rPr>
                <w:rFonts w:hint="eastAsia" w:ascii="宋体" w:hAnsi="宋体" w:cs="宋体"/>
                <w:spacing w:val="13"/>
                <w:sz w:val="18"/>
                <w:szCs w:val="18"/>
              </w:rPr>
              <w:t>体会相关知识和实际经验，并产生</w:t>
            </w:r>
            <w:r>
              <w:rPr>
                <w:rFonts w:hint="eastAsia" w:ascii="宋体" w:hAnsi="宋体" w:cs="宋体"/>
                <w:spacing w:val="8"/>
                <w:sz w:val="18"/>
                <w:szCs w:val="18"/>
              </w:rPr>
              <w:t>创新思维</w:t>
            </w:r>
          </w:p>
          <w:p w14:paraId="0B2FBF54">
            <w:pPr>
              <w:spacing w:before="9"/>
              <w:rPr>
                <w:rFonts w:hint="eastAsia" w:ascii="宋体" w:hAnsi="宋体" w:cs="宋体"/>
                <w:sz w:val="18"/>
                <w:szCs w:val="18"/>
              </w:rPr>
            </w:pPr>
            <w:r>
              <w:rPr>
                <w:rFonts w:hint="eastAsia" w:ascii="宋体" w:hAnsi="宋体" w:cs="宋体"/>
                <w:spacing w:val="5"/>
                <w:sz w:val="18"/>
                <w:szCs w:val="18"/>
              </w:rPr>
              <w:t>能力目标：</w:t>
            </w:r>
          </w:p>
          <w:p w14:paraId="41CB9F5B">
            <w:pPr>
              <w:spacing w:before="24"/>
              <w:ind w:firstLine="8"/>
              <w:rPr>
                <w:rFonts w:hint="eastAsia" w:ascii="宋体" w:hAnsi="宋体" w:cs="宋体"/>
                <w:sz w:val="18"/>
                <w:szCs w:val="18"/>
              </w:rPr>
            </w:pPr>
            <w:r>
              <w:rPr>
                <w:rFonts w:hint="eastAsia" w:ascii="宋体" w:hAnsi="宋体" w:cs="宋体"/>
                <w:spacing w:val="18"/>
                <w:sz w:val="18"/>
                <w:szCs w:val="18"/>
              </w:rPr>
              <w:t>(</w:t>
            </w:r>
            <w:r>
              <w:rPr>
                <w:rFonts w:hint="eastAsia" w:ascii="宋体" w:hAnsi="宋体" w:cs="宋体"/>
                <w:spacing w:val="11"/>
                <w:sz w:val="18"/>
                <w:szCs w:val="18"/>
              </w:rPr>
              <w:t>1)培养学生养成正确的观察和理解</w:t>
            </w:r>
            <w:r>
              <w:rPr>
                <w:rFonts w:hint="eastAsia" w:ascii="宋体" w:hAnsi="宋体" w:cs="宋体"/>
                <w:spacing w:val="12"/>
                <w:sz w:val="18"/>
                <w:szCs w:val="18"/>
              </w:rPr>
              <w:t>客</w:t>
            </w:r>
            <w:r>
              <w:rPr>
                <w:rFonts w:hint="eastAsia" w:ascii="宋体" w:hAnsi="宋体" w:cs="宋体"/>
                <w:spacing w:val="7"/>
                <w:sz w:val="18"/>
                <w:szCs w:val="18"/>
              </w:rPr>
              <w:t>观物象的能力。</w:t>
            </w:r>
          </w:p>
          <w:p w14:paraId="3BAD357C">
            <w:pPr>
              <w:spacing w:before="21"/>
              <w:ind w:firstLine="9"/>
              <w:rPr>
                <w:rFonts w:hint="eastAsia" w:ascii="宋体" w:hAnsi="宋体" w:cs="宋体"/>
                <w:sz w:val="18"/>
                <w:szCs w:val="18"/>
              </w:rPr>
            </w:pPr>
            <w:r>
              <w:rPr>
                <w:rFonts w:hint="eastAsia" w:ascii="宋体" w:hAnsi="宋体" w:cs="宋体"/>
                <w:spacing w:val="18"/>
                <w:sz w:val="18"/>
                <w:szCs w:val="18"/>
              </w:rPr>
              <w:t>(</w:t>
            </w:r>
            <w:r>
              <w:rPr>
                <w:rFonts w:hint="eastAsia" w:ascii="宋体" w:hAnsi="宋体" w:cs="宋体"/>
                <w:spacing w:val="11"/>
                <w:sz w:val="18"/>
                <w:szCs w:val="18"/>
              </w:rPr>
              <w:t>2)培养学生的分析发掘意识，体会</w:t>
            </w:r>
            <w:r>
              <w:rPr>
                <w:rFonts w:hint="eastAsia" w:ascii="宋体" w:hAnsi="宋体" w:cs="宋体"/>
                <w:spacing w:val="19"/>
                <w:sz w:val="18"/>
                <w:szCs w:val="18"/>
              </w:rPr>
              <w:t>成</w:t>
            </w:r>
            <w:r>
              <w:rPr>
                <w:rFonts w:hint="eastAsia" w:ascii="宋体" w:hAnsi="宋体" w:cs="宋体"/>
                <w:spacing w:val="13"/>
                <w:sz w:val="18"/>
                <w:szCs w:val="18"/>
              </w:rPr>
              <w:t>功案例背后的深层的思想与情感内</w:t>
            </w:r>
            <w:r>
              <w:rPr>
                <w:rFonts w:hint="eastAsia" w:ascii="宋体" w:hAnsi="宋体" w:cs="宋体"/>
                <w:spacing w:val="1"/>
                <w:sz w:val="18"/>
                <w:szCs w:val="18"/>
              </w:rPr>
              <w:t>涵。</w:t>
            </w:r>
          </w:p>
          <w:p w14:paraId="7EE99E33">
            <w:pPr>
              <w:spacing w:before="1"/>
              <w:rPr>
                <w:rFonts w:hint="eastAsia" w:ascii="宋体" w:hAnsi="宋体" w:cs="宋体"/>
                <w:sz w:val="18"/>
                <w:szCs w:val="18"/>
              </w:rPr>
            </w:pPr>
            <w:r>
              <w:rPr>
                <w:rFonts w:hint="eastAsia" w:ascii="宋体" w:hAnsi="宋体" w:cs="宋体"/>
                <w:spacing w:val="6"/>
                <w:sz w:val="18"/>
                <w:szCs w:val="18"/>
              </w:rPr>
              <w:t>素质目标：</w:t>
            </w:r>
          </w:p>
          <w:p w14:paraId="636707A8">
            <w:pPr>
              <w:spacing w:before="20"/>
              <w:ind w:firstLine="9"/>
              <w:rPr>
                <w:rFonts w:hint="eastAsia" w:ascii="宋体" w:hAnsi="宋体" w:cs="宋体"/>
                <w:sz w:val="18"/>
                <w:szCs w:val="18"/>
              </w:rPr>
            </w:pPr>
            <w:r>
              <w:rPr>
                <w:rFonts w:hint="eastAsia" w:ascii="宋体" w:hAnsi="宋体" w:cs="宋体"/>
                <w:spacing w:val="18"/>
                <w:sz w:val="18"/>
                <w:szCs w:val="18"/>
              </w:rPr>
              <w:t>(</w:t>
            </w:r>
            <w:r>
              <w:rPr>
                <w:rFonts w:hint="eastAsia" w:ascii="宋体" w:hAnsi="宋体" w:cs="宋体"/>
                <w:spacing w:val="11"/>
                <w:sz w:val="18"/>
                <w:szCs w:val="18"/>
              </w:rPr>
              <w:t>1)激起对电子商务的学习兴趣，整</w:t>
            </w:r>
            <w:r>
              <w:rPr>
                <w:rFonts w:hint="eastAsia" w:ascii="宋体" w:hAnsi="宋体" w:cs="宋体"/>
                <w:spacing w:val="20"/>
                <w:sz w:val="18"/>
                <w:szCs w:val="18"/>
              </w:rPr>
              <w:t>顿</w:t>
            </w:r>
            <w:r>
              <w:rPr>
                <w:rFonts w:hint="eastAsia" w:ascii="宋体" w:hAnsi="宋体" w:cs="宋体"/>
                <w:spacing w:val="13"/>
                <w:sz w:val="18"/>
                <w:szCs w:val="18"/>
              </w:rPr>
              <w:t>学习方法和完成学习任务，能够正</w:t>
            </w:r>
            <w:r>
              <w:rPr>
                <w:rFonts w:hint="eastAsia" w:ascii="宋体" w:hAnsi="宋体" w:cs="宋体"/>
                <w:sz w:val="18"/>
                <w:szCs w:val="18"/>
              </w:rPr>
              <w:t xml:space="preserve"> </w:t>
            </w:r>
            <w:r>
              <w:rPr>
                <w:rFonts w:hint="eastAsia" w:ascii="宋体" w:hAnsi="宋体" w:cs="宋体"/>
                <w:spacing w:val="20"/>
                <w:sz w:val="18"/>
                <w:szCs w:val="18"/>
              </w:rPr>
              <w:t>确</w:t>
            </w:r>
            <w:r>
              <w:rPr>
                <w:rFonts w:hint="eastAsia" w:ascii="宋体" w:hAnsi="宋体" w:cs="宋体"/>
                <w:spacing w:val="13"/>
                <w:sz w:val="18"/>
                <w:szCs w:val="18"/>
              </w:rPr>
              <w:t>的理解电子商务的广泛，并且克服</w:t>
            </w:r>
            <w:r>
              <w:rPr>
                <w:rFonts w:hint="eastAsia" w:ascii="宋体" w:hAnsi="宋体" w:cs="宋体"/>
                <w:spacing w:val="10"/>
                <w:sz w:val="18"/>
                <w:szCs w:val="18"/>
              </w:rPr>
              <w:t>困</w:t>
            </w:r>
            <w:r>
              <w:rPr>
                <w:rFonts w:hint="eastAsia" w:ascii="宋体" w:hAnsi="宋体" w:cs="宋体"/>
                <w:spacing w:val="8"/>
                <w:sz w:val="18"/>
                <w:szCs w:val="18"/>
              </w:rPr>
              <w:t>难去完成学习任务。</w:t>
            </w:r>
          </w:p>
          <w:p w14:paraId="36EE741F">
            <w:pPr>
              <w:widowControl/>
              <w:rPr>
                <w:sz w:val="18"/>
                <w:szCs w:val="18"/>
              </w:rPr>
            </w:pPr>
            <w:r>
              <w:rPr>
                <w:rFonts w:hint="eastAsia" w:ascii="宋体" w:hAnsi="宋体" w:cs="宋体"/>
                <w:spacing w:val="18"/>
                <w:sz w:val="18"/>
                <w:szCs w:val="18"/>
              </w:rPr>
              <w:t>(</w:t>
            </w:r>
            <w:r>
              <w:rPr>
                <w:rFonts w:hint="eastAsia" w:ascii="宋体" w:hAnsi="宋体" w:cs="宋体"/>
                <w:spacing w:val="11"/>
                <w:sz w:val="18"/>
                <w:szCs w:val="18"/>
              </w:rPr>
              <w:t>2)培养学生沟通互动，自立能力和</w:t>
            </w:r>
            <w:r>
              <w:rPr>
                <w:rFonts w:hint="eastAsia" w:ascii="宋体" w:hAnsi="宋体" w:cs="宋体"/>
                <w:spacing w:val="10"/>
                <w:sz w:val="18"/>
                <w:szCs w:val="18"/>
              </w:rPr>
              <w:t>耐</w:t>
            </w:r>
            <w:r>
              <w:rPr>
                <w:rFonts w:hint="eastAsia" w:ascii="宋体" w:hAnsi="宋体" w:cs="宋体"/>
                <w:spacing w:val="8"/>
                <w:sz w:val="18"/>
                <w:szCs w:val="18"/>
              </w:rPr>
              <w:t>心细致的高度责任感。</w:t>
            </w:r>
          </w:p>
        </w:tc>
        <w:tc>
          <w:tcPr>
            <w:tcW w:w="2410" w:type="dxa"/>
            <w:tcBorders>
              <w:left w:val="single" w:color="auto" w:sz="4" w:space="0"/>
              <w:right w:val="single" w:color="auto" w:sz="4" w:space="0"/>
            </w:tcBorders>
            <w:noWrap/>
            <w:vAlign w:val="center"/>
          </w:tcPr>
          <w:p w14:paraId="390784B9">
            <w:pPr>
              <w:rPr>
                <w:rFonts w:hint="eastAsia" w:ascii="宋体" w:hAnsi="宋体" w:cs="宋体"/>
                <w:sz w:val="18"/>
                <w:szCs w:val="18"/>
              </w:rPr>
            </w:pPr>
          </w:p>
          <w:p w14:paraId="707B87A5">
            <w:pPr>
              <w:rPr>
                <w:rFonts w:hint="eastAsia" w:ascii="宋体" w:hAnsi="宋体" w:cs="宋体"/>
                <w:sz w:val="18"/>
                <w:szCs w:val="18"/>
              </w:rPr>
            </w:pPr>
            <w:r>
              <w:rPr>
                <w:rFonts w:ascii="宋体" w:hAnsi="宋体" w:cs="宋体"/>
                <w:sz w:val="18"/>
                <w:szCs w:val="18"/>
              </w:rPr>
              <w:t xml:space="preserve">  </w:t>
            </w:r>
            <w:r>
              <w:rPr>
                <w:rFonts w:hint="eastAsia"/>
                <w:sz w:val="18"/>
                <w:szCs w:val="18"/>
                <w:lang w:eastAsia="zh"/>
              </w:rPr>
              <w:t>主要教学内容</w:t>
            </w:r>
            <w:r>
              <w:rPr>
                <w:rFonts w:hint="eastAsia"/>
                <w:sz w:val="18"/>
                <w:szCs w:val="18"/>
              </w:rPr>
              <w:t>包括</w:t>
            </w:r>
            <w:r>
              <w:rPr>
                <w:rFonts w:ascii="宋体" w:hAnsi="宋体" w:cs="宋体"/>
                <w:sz w:val="18"/>
                <w:szCs w:val="18"/>
              </w:rPr>
              <w:t>国内外典型电商案例解析</w:t>
            </w:r>
            <w:r>
              <w:rPr>
                <w:rFonts w:hint="eastAsia" w:ascii="宋体" w:hAnsi="宋体" w:cs="宋体"/>
                <w:sz w:val="18"/>
                <w:szCs w:val="18"/>
              </w:rPr>
              <w:t>。</w:t>
            </w:r>
            <w:r>
              <w:rPr>
                <w:rFonts w:ascii="宋体" w:hAnsi="宋体" w:cs="宋体"/>
                <w:sz w:val="18"/>
                <w:szCs w:val="18"/>
              </w:rPr>
              <w:t>平台战略与运营模式分析</w:t>
            </w:r>
            <w:r>
              <w:rPr>
                <w:rFonts w:hint="eastAsia" w:ascii="宋体" w:hAnsi="宋体" w:cs="宋体"/>
                <w:sz w:val="18"/>
                <w:szCs w:val="18"/>
              </w:rPr>
              <w:t>。</w:t>
            </w:r>
            <w:r>
              <w:rPr>
                <w:rFonts w:ascii="宋体" w:hAnsi="宋体" w:cs="宋体"/>
                <w:sz w:val="18"/>
                <w:szCs w:val="18"/>
              </w:rPr>
              <w:t>产品定位与营销策略案例</w:t>
            </w:r>
            <w:r>
              <w:rPr>
                <w:rFonts w:hint="eastAsia" w:ascii="宋体" w:hAnsi="宋体" w:cs="宋体"/>
                <w:sz w:val="18"/>
                <w:szCs w:val="18"/>
              </w:rPr>
              <w:t>。</w:t>
            </w:r>
            <w:r>
              <w:rPr>
                <w:rFonts w:ascii="宋体" w:hAnsi="宋体" w:cs="宋体"/>
                <w:sz w:val="18"/>
                <w:szCs w:val="18"/>
              </w:rPr>
              <w:t>风险与危机管理案例</w:t>
            </w:r>
            <w:r>
              <w:rPr>
                <w:rFonts w:hint="eastAsia" w:ascii="宋体" w:hAnsi="宋体" w:cs="宋体"/>
                <w:sz w:val="18"/>
                <w:szCs w:val="18"/>
              </w:rPr>
              <w:t>。</w:t>
            </w:r>
            <w:r>
              <w:rPr>
                <w:rFonts w:ascii="宋体" w:hAnsi="宋体" w:cs="宋体"/>
                <w:sz w:val="18"/>
                <w:szCs w:val="18"/>
              </w:rPr>
              <w:t>要求学生能撰写案例分析报告并进行展示</w:t>
            </w:r>
            <w:r>
              <w:rPr>
                <w:rFonts w:hint="eastAsia" w:ascii="宋体" w:hAnsi="宋体" w:cs="宋体"/>
                <w:sz w:val="18"/>
                <w:szCs w:val="18"/>
              </w:rPr>
              <w:t>。</w:t>
            </w:r>
          </w:p>
          <w:p w14:paraId="4E0FA7FF">
            <w:pPr>
              <w:widowControl/>
              <w:ind w:firstLine="360"/>
              <w:jc w:val="left"/>
              <w:rPr>
                <w:sz w:val="18"/>
                <w:szCs w:val="18"/>
              </w:rPr>
            </w:pPr>
            <w:r>
              <w:rPr>
                <w:rFonts w:hint="eastAsia"/>
                <w:sz w:val="18"/>
                <w:szCs w:val="18"/>
              </w:rPr>
              <w:t>要求学生树立正确的消费观、财富观、发展观、就业观；渗透民本思想，树立四个自信。</w:t>
            </w:r>
          </w:p>
          <w:p w14:paraId="74E9A5F2">
            <w:pPr>
              <w:widowControl/>
              <w:jc w:val="left"/>
              <w:rPr>
                <w:sz w:val="18"/>
                <w:szCs w:val="18"/>
              </w:rPr>
            </w:pPr>
          </w:p>
        </w:tc>
        <w:tc>
          <w:tcPr>
            <w:tcW w:w="2510" w:type="dxa"/>
            <w:noWrap/>
            <w:vAlign w:val="center"/>
          </w:tcPr>
          <w:p w14:paraId="42902934">
            <w:pPr>
              <w:widowControl/>
              <w:jc w:val="left"/>
              <w:rPr>
                <w:sz w:val="18"/>
                <w:szCs w:val="18"/>
              </w:rPr>
            </w:pPr>
            <w:r>
              <w:rPr>
                <w:sz w:val="18"/>
                <w:szCs w:val="18"/>
              </w:rPr>
              <w:t>授课方式采用工作页的方式进行，突出学生主导地位的方式进行。</w:t>
            </w:r>
          </w:p>
        </w:tc>
      </w:tr>
      <w:tr w14:paraId="0E6C64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49EBA2D0">
            <w:pPr>
              <w:widowControl/>
              <w:jc w:val="center"/>
              <w:rPr>
                <w:sz w:val="18"/>
                <w:szCs w:val="18"/>
              </w:rPr>
            </w:pPr>
            <w:r>
              <w:rPr>
                <w:rFonts w:hint="eastAsia"/>
                <w:sz w:val="18"/>
                <w:szCs w:val="18"/>
              </w:rPr>
              <w:t>2</w:t>
            </w:r>
          </w:p>
        </w:tc>
        <w:tc>
          <w:tcPr>
            <w:tcW w:w="1463" w:type="dxa"/>
            <w:tcBorders>
              <w:left w:val="single" w:color="auto" w:sz="8" w:space="0"/>
              <w:right w:val="single" w:color="auto" w:sz="8" w:space="0"/>
            </w:tcBorders>
            <w:noWrap/>
            <w:vAlign w:val="center"/>
          </w:tcPr>
          <w:p w14:paraId="6FD1E4F2">
            <w:pPr>
              <w:widowControl/>
              <w:rPr>
                <w:sz w:val="18"/>
                <w:szCs w:val="18"/>
              </w:rPr>
            </w:pPr>
            <w:r>
              <w:rPr>
                <w:rFonts w:hint="eastAsia"/>
                <w:sz w:val="18"/>
                <w:szCs w:val="18"/>
              </w:rPr>
              <w:t>电子商务法律法规</w:t>
            </w:r>
          </w:p>
        </w:tc>
        <w:tc>
          <w:tcPr>
            <w:tcW w:w="2410" w:type="dxa"/>
            <w:tcBorders>
              <w:left w:val="single" w:color="auto" w:sz="8" w:space="0"/>
              <w:right w:val="single" w:color="auto" w:sz="4" w:space="0"/>
            </w:tcBorders>
            <w:noWrap/>
          </w:tcPr>
          <w:p w14:paraId="27F327F7">
            <w:pPr>
              <w:spacing w:before="32"/>
              <w:ind w:left="107"/>
              <w:rPr>
                <w:rFonts w:hint="eastAsia" w:ascii="宋体" w:hAnsi="宋体" w:cs="宋体"/>
                <w:sz w:val="18"/>
                <w:szCs w:val="18"/>
              </w:rPr>
            </w:pPr>
            <w:r>
              <w:rPr>
                <w:rFonts w:hint="eastAsia" w:ascii="宋体" w:hAnsi="宋体" w:cs="宋体"/>
                <w:spacing w:val="6"/>
                <w:sz w:val="18"/>
                <w:szCs w:val="18"/>
              </w:rPr>
              <w:t>知识目标</w:t>
            </w:r>
            <w:r>
              <w:rPr>
                <w:rFonts w:hint="eastAsia" w:ascii="宋体" w:hAnsi="宋体" w:cs="宋体"/>
                <w:spacing w:val="5"/>
                <w:sz w:val="18"/>
                <w:szCs w:val="18"/>
              </w:rPr>
              <w:t>：</w:t>
            </w:r>
          </w:p>
          <w:p w14:paraId="3650E67A">
            <w:pPr>
              <w:spacing w:before="20"/>
              <w:ind w:left="113"/>
              <w:rPr>
                <w:rFonts w:hint="eastAsia" w:ascii="宋体" w:hAnsi="宋体" w:cs="宋体"/>
                <w:sz w:val="18"/>
                <w:szCs w:val="18"/>
              </w:rPr>
            </w:pPr>
            <w:r>
              <w:rPr>
                <w:rFonts w:hint="eastAsia" w:ascii="宋体" w:hAnsi="宋体" w:cs="宋体"/>
                <w:spacing w:val="12"/>
                <w:sz w:val="18"/>
                <w:szCs w:val="18"/>
              </w:rPr>
              <w:t>能掌握电子商务法的基本原理；能了解电子商务立法概况；</w:t>
            </w:r>
            <w:r>
              <w:rPr>
                <w:rFonts w:hint="eastAsia" w:ascii="宋体" w:hAnsi="宋体" w:cs="宋体"/>
                <w:spacing w:val="11"/>
                <w:sz w:val="18"/>
                <w:szCs w:val="18"/>
              </w:rPr>
              <w:t>具有运用电子商务法律分析并解</w:t>
            </w:r>
            <w:r>
              <w:rPr>
                <w:rFonts w:hint="eastAsia" w:ascii="宋体" w:hAnsi="宋体" w:cs="宋体"/>
                <w:spacing w:val="17"/>
                <w:sz w:val="18"/>
                <w:szCs w:val="18"/>
              </w:rPr>
              <w:t>决</w:t>
            </w:r>
            <w:r>
              <w:rPr>
                <w:rFonts w:hint="eastAsia" w:ascii="宋体" w:hAnsi="宋体" w:cs="宋体"/>
                <w:spacing w:val="13"/>
                <w:sz w:val="18"/>
                <w:szCs w:val="18"/>
              </w:rPr>
              <w:t>电子商务实践中相关法律问题的能</w:t>
            </w:r>
            <w:r>
              <w:rPr>
                <w:rFonts w:hint="eastAsia" w:ascii="宋体" w:hAnsi="宋体" w:cs="宋体"/>
                <w:sz w:val="18"/>
                <w:szCs w:val="18"/>
              </w:rPr>
              <w:t>力：</w:t>
            </w:r>
          </w:p>
          <w:p w14:paraId="58A6B58E">
            <w:pPr>
              <w:spacing w:before="21"/>
              <w:ind w:left="110"/>
              <w:rPr>
                <w:rFonts w:hint="eastAsia" w:ascii="宋体" w:hAnsi="宋体" w:cs="宋体"/>
                <w:sz w:val="18"/>
                <w:szCs w:val="18"/>
              </w:rPr>
            </w:pPr>
            <w:r>
              <w:rPr>
                <w:rFonts w:hint="eastAsia" w:ascii="宋体" w:hAnsi="宋体" w:cs="宋体"/>
                <w:spacing w:val="5"/>
                <w:sz w:val="18"/>
                <w:szCs w:val="18"/>
              </w:rPr>
              <w:t>能力目标：</w:t>
            </w:r>
          </w:p>
          <w:p w14:paraId="0E8FDD42">
            <w:pPr>
              <w:spacing w:before="24"/>
              <w:ind w:left="113"/>
              <w:rPr>
                <w:rFonts w:hint="eastAsia" w:ascii="宋体" w:hAnsi="宋体" w:cs="宋体"/>
                <w:sz w:val="18"/>
                <w:szCs w:val="18"/>
              </w:rPr>
            </w:pPr>
            <w:r>
              <w:rPr>
                <w:rFonts w:hint="eastAsia" w:ascii="宋体" w:hAnsi="宋体" w:cs="宋体"/>
                <w:spacing w:val="12"/>
                <w:sz w:val="18"/>
                <w:szCs w:val="18"/>
              </w:rPr>
              <w:t>具有分辨法律问题归属的能力；</w:t>
            </w:r>
            <w:r>
              <w:rPr>
                <w:rFonts w:hint="eastAsia" w:ascii="宋体" w:hAnsi="宋体" w:cs="宋体"/>
                <w:spacing w:val="11"/>
                <w:sz w:val="18"/>
                <w:szCs w:val="18"/>
              </w:rPr>
              <w:t>具有依据法律问题的性质寻找相</w:t>
            </w:r>
            <w:r>
              <w:rPr>
                <w:rFonts w:hint="eastAsia" w:ascii="宋体" w:hAnsi="宋体" w:cs="宋体"/>
                <w:spacing w:val="10"/>
                <w:sz w:val="18"/>
                <w:szCs w:val="18"/>
              </w:rPr>
              <w:t>关</w:t>
            </w:r>
            <w:r>
              <w:rPr>
                <w:rFonts w:hint="eastAsia" w:ascii="宋体" w:hAnsi="宋体" w:cs="宋体"/>
                <w:spacing w:val="8"/>
                <w:sz w:val="18"/>
                <w:szCs w:val="18"/>
              </w:rPr>
              <w:t>工具书及案例的能力；</w:t>
            </w:r>
          </w:p>
          <w:p w14:paraId="4027EA31">
            <w:pPr>
              <w:spacing w:before="20"/>
              <w:ind w:left="103" w:right="106"/>
              <w:rPr>
                <w:rFonts w:hint="eastAsia" w:ascii="宋体" w:hAnsi="宋体" w:cs="宋体"/>
                <w:sz w:val="18"/>
                <w:szCs w:val="18"/>
              </w:rPr>
            </w:pPr>
            <w:r>
              <w:rPr>
                <w:rFonts w:hint="eastAsia" w:ascii="宋体" w:hAnsi="宋体" w:cs="宋体"/>
                <w:spacing w:val="11"/>
                <w:sz w:val="18"/>
                <w:szCs w:val="18"/>
              </w:rPr>
              <w:t>具有独立分析和解决电子商务法</w:t>
            </w:r>
            <w:r>
              <w:rPr>
                <w:rFonts w:hint="eastAsia" w:ascii="宋体" w:hAnsi="宋体" w:cs="宋体"/>
                <w:spacing w:val="10"/>
                <w:sz w:val="18"/>
                <w:szCs w:val="18"/>
              </w:rPr>
              <w:t>律</w:t>
            </w:r>
            <w:r>
              <w:rPr>
                <w:rFonts w:hint="eastAsia" w:ascii="宋体" w:hAnsi="宋体" w:cs="宋体"/>
                <w:spacing w:val="7"/>
                <w:sz w:val="18"/>
                <w:szCs w:val="18"/>
              </w:rPr>
              <w:t>问题的能力；</w:t>
            </w:r>
            <w:r>
              <w:rPr>
                <w:rFonts w:hint="eastAsia" w:ascii="宋体" w:hAnsi="宋体" w:cs="宋体"/>
                <w:spacing w:val="22"/>
                <w:sz w:val="18"/>
                <w:szCs w:val="18"/>
              </w:rPr>
              <w:t>具有自主学习和终身学习的能</w:t>
            </w:r>
            <w:r>
              <w:rPr>
                <w:rFonts w:hint="eastAsia" w:ascii="宋体" w:hAnsi="宋体" w:cs="宋体"/>
                <w:sz w:val="18"/>
                <w:szCs w:val="18"/>
              </w:rPr>
              <w:t>力。</w:t>
            </w:r>
          </w:p>
          <w:p w14:paraId="56504300">
            <w:pPr>
              <w:spacing w:before="21"/>
              <w:ind w:left="105"/>
              <w:rPr>
                <w:rFonts w:hint="eastAsia" w:ascii="宋体" w:hAnsi="宋体" w:cs="宋体"/>
                <w:sz w:val="18"/>
                <w:szCs w:val="18"/>
              </w:rPr>
            </w:pPr>
            <w:r>
              <w:rPr>
                <w:rFonts w:hint="eastAsia" w:ascii="宋体" w:hAnsi="宋体" w:cs="宋体"/>
                <w:spacing w:val="6"/>
                <w:sz w:val="18"/>
                <w:szCs w:val="18"/>
              </w:rPr>
              <w:t>素质目标：</w:t>
            </w:r>
          </w:p>
          <w:p w14:paraId="6248FA85">
            <w:pPr>
              <w:widowControl/>
              <w:rPr>
                <w:sz w:val="18"/>
                <w:szCs w:val="18"/>
              </w:rPr>
            </w:pPr>
            <w:r>
              <w:rPr>
                <w:rFonts w:hint="eastAsia" w:ascii="宋体" w:hAnsi="宋体" w:cs="宋体"/>
                <w:spacing w:val="13"/>
                <w:sz w:val="18"/>
                <w:szCs w:val="18"/>
              </w:rPr>
              <w:t>具有组织协调能力；具有沟通与交流能力</w:t>
            </w:r>
            <w:r>
              <w:rPr>
                <w:rFonts w:hint="eastAsia" w:ascii="宋体" w:hAnsi="宋体" w:cs="宋体"/>
                <w:spacing w:val="12"/>
                <w:sz w:val="18"/>
                <w:szCs w:val="18"/>
              </w:rPr>
              <w:t>；</w:t>
            </w:r>
            <w:r>
              <w:rPr>
                <w:rFonts w:hint="eastAsia" w:ascii="宋体" w:hAnsi="宋体" w:cs="宋体"/>
                <w:spacing w:val="11"/>
                <w:sz w:val="18"/>
                <w:szCs w:val="18"/>
              </w:rPr>
              <w:t>具有团队意识和妥善处理人际关</w:t>
            </w:r>
            <w:r>
              <w:rPr>
                <w:rFonts w:hint="eastAsia" w:ascii="宋体" w:hAnsi="宋体" w:cs="宋体"/>
                <w:spacing w:val="6"/>
                <w:sz w:val="18"/>
                <w:szCs w:val="18"/>
              </w:rPr>
              <w:t>系的能力</w:t>
            </w:r>
            <w:r>
              <w:rPr>
                <w:rFonts w:hint="eastAsia" w:ascii="宋体" w:hAnsi="宋体" w:cs="宋体"/>
                <w:spacing w:val="5"/>
                <w:sz w:val="18"/>
                <w:szCs w:val="18"/>
              </w:rPr>
              <w:t xml:space="preserve">；具有良好的心理承受能力； </w:t>
            </w:r>
            <w:r>
              <w:rPr>
                <w:rFonts w:hint="eastAsia" w:ascii="宋体" w:hAnsi="宋体" w:cs="宋体"/>
                <w:spacing w:val="11"/>
                <w:sz w:val="18"/>
                <w:szCs w:val="18"/>
              </w:rPr>
              <w:t>具</w:t>
            </w:r>
            <w:r>
              <w:rPr>
                <w:rFonts w:hint="eastAsia" w:ascii="宋体" w:hAnsi="宋体" w:cs="宋体"/>
                <w:spacing w:val="8"/>
                <w:sz w:val="18"/>
                <w:szCs w:val="18"/>
              </w:rPr>
              <w:t>有适应环境变化的能力。</w:t>
            </w:r>
          </w:p>
        </w:tc>
        <w:tc>
          <w:tcPr>
            <w:tcW w:w="2410" w:type="dxa"/>
            <w:tcBorders>
              <w:left w:val="single" w:color="auto" w:sz="4" w:space="0"/>
              <w:right w:val="single" w:color="auto" w:sz="4" w:space="0"/>
            </w:tcBorders>
            <w:noWrap/>
            <w:vAlign w:val="center"/>
          </w:tcPr>
          <w:p w14:paraId="125E9760">
            <w:pPr>
              <w:rPr>
                <w:rFonts w:hint="eastAsia" w:ascii="宋体" w:hAnsi="宋体" w:cs="宋体"/>
                <w:sz w:val="18"/>
                <w:szCs w:val="18"/>
              </w:rPr>
            </w:pPr>
            <w:r>
              <w:rPr>
                <w:rFonts w:ascii="宋体" w:hAnsi="宋体" w:cs="宋体"/>
                <w:sz w:val="18"/>
                <w:szCs w:val="18"/>
              </w:rPr>
              <w:t xml:space="preserve">  </w:t>
            </w:r>
            <w:r>
              <w:rPr>
                <w:rFonts w:hint="eastAsia"/>
                <w:sz w:val="18"/>
                <w:szCs w:val="18"/>
                <w:lang w:eastAsia="zh"/>
              </w:rPr>
              <w:t>主要教学内容</w:t>
            </w:r>
            <w:r>
              <w:rPr>
                <w:rFonts w:hint="eastAsia"/>
                <w:sz w:val="18"/>
                <w:szCs w:val="18"/>
              </w:rPr>
              <w:t>包括</w:t>
            </w:r>
            <w:r>
              <w:rPr>
                <w:rFonts w:ascii="宋体" w:hAnsi="宋体" w:cs="宋体"/>
                <w:sz w:val="18"/>
                <w:szCs w:val="18"/>
              </w:rPr>
              <w:t>《电子商务法》核心条款</w:t>
            </w:r>
            <w:r>
              <w:rPr>
                <w:rFonts w:hint="eastAsia" w:ascii="宋体" w:hAnsi="宋体" w:cs="宋体"/>
                <w:sz w:val="18"/>
                <w:szCs w:val="18"/>
              </w:rPr>
              <w:t>。</w:t>
            </w:r>
            <w:r>
              <w:rPr>
                <w:rFonts w:ascii="宋体" w:hAnsi="宋体" w:cs="宋体"/>
                <w:sz w:val="18"/>
                <w:szCs w:val="18"/>
              </w:rPr>
              <w:t>合同法与消费者权益保护</w:t>
            </w:r>
            <w:r>
              <w:rPr>
                <w:rFonts w:hint="eastAsia" w:ascii="宋体" w:hAnsi="宋体" w:cs="宋体"/>
                <w:sz w:val="18"/>
                <w:szCs w:val="18"/>
              </w:rPr>
              <w:t>。</w:t>
            </w:r>
            <w:r>
              <w:rPr>
                <w:rFonts w:ascii="宋体" w:hAnsi="宋体" w:cs="宋体"/>
                <w:sz w:val="18"/>
                <w:szCs w:val="18"/>
              </w:rPr>
              <w:t>知识产权保护与侵权案例</w:t>
            </w:r>
            <w:r>
              <w:rPr>
                <w:rFonts w:hint="eastAsia" w:ascii="宋体" w:hAnsi="宋体" w:cs="宋体"/>
                <w:sz w:val="18"/>
                <w:szCs w:val="18"/>
              </w:rPr>
              <w:t>。</w:t>
            </w:r>
            <w:r>
              <w:rPr>
                <w:rFonts w:ascii="宋体" w:hAnsi="宋体" w:cs="宋体"/>
                <w:sz w:val="18"/>
                <w:szCs w:val="18"/>
              </w:rPr>
              <w:t>网络交易安全与责任认定</w:t>
            </w:r>
            <w:r>
              <w:rPr>
                <w:rFonts w:hint="eastAsia" w:ascii="宋体" w:hAnsi="宋体" w:cs="宋体"/>
                <w:sz w:val="18"/>
                <w:szCs w:val="18"/>
              </w:rPr>
              <w:t>。</w:t>
            </w:r>
            <w:r>
              <w:rPr>
                <w:rFonts w:ascii="宋体" w:hAnsi="宋体" w:cs="宋体"/>
                <w:sz w:val="18"/>
                <w:szCs w:val="18"/>
              </w:rPr>
              <w:t>要求学生能识别风险并规范操作</w:t>
            </w:r>
          </w:p>
          <w:p w14:paraId="51E1EA3B">
            <w:pPr>
              <w:widowControl/>
              <w:ind w:firstLine="360"/>
              <w:jc w:val="left"/>
              <w:rPr>
                <w:sz w:val="18"/>
                <w:szCs w:val="18"/>
              </w:rPr>
            </w:pPr>
            <w:r>
              <w:rPr>
                <w:rFonts w:hint="eastAsia"/>
                <w:sz w:val="18"/>
                <w:szCs w:val="18"/>
              </w:rPr>
              <w:t>要求学生树立正确的消费观、财富观、发展观、就业观；渗透民本思想，树立四个自信。</w:t>
            </w:r>
          </w:p>
          <w:p w14:paraId="24BF9BA8">
            <w:pPr>
              <w:widowControl/>
              <w:jc w:val="left"/>
              <w:rPr>
                <w:sz w:val="18"/>
                <w:szCs w:val="18"/>
              </w:rPr>
            </w:pPr>
          </w:p>
        </w:tc>
        <w:tc>
          <w:tcPr>
            <w:tcW w:w="2510" w:type="dxa"/>
            <w:noWrap/>
            <w:vAlign w:val="center"/>
          </w:tcPr>
          <w:p w14:paraId="65C33F9D">
            <w:pPr>
              <w:widowControl/>
              <w:jc w:val="left"/>
              <w:rPr>
                <w:sz w:val="18"/>
                <w:szCs w:val="18"/>
              </w:rPr>
            </w:pPr>
            <w:r>
              <w:rPr>
                <w:sz w:val="18"/>
                <w:szCs w:val="18"/>
              </w:rPr>
              <w:t>教学内容采用案例教学，实际项目任务分解的方式行进，扩散思维、创造性思维</w:t>
            </w:r>
          </w:p>
        </w:tc>
      </w:tr>
      <w:tr w14:paraId="0F12BB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6F48C26F">
            <w:pPr>
              <w:widowControl/>
              <w:jc w:val="center"/>
              <w:rPr>
                <w:sz w:val="18"/>
                <w:szCs w:val="18"/>
              </w:rPr>
            </w:pPr>
            <w:r>
              <w:rPr>
                <w:rFonts w:hint="eastAsia"/>
                <w:sz w:val="18"/>
                <w:szCs w:val="18"/>
              </w:rPr>
              <w:t>3</w:t>
            </w:r>
          </w:p>
        </w:tc>
        <w:tc>
          <w:tcPr>
            <w:tcW w:w="1463" w:type="dxa"/>
            <w:tcBorders>
              <w:left w:val="single" w:color="auto" w:sz="8" w:space="0"/>
              <w:right w:val="single" w:color="auto" w:sz="8" w:space="0"/>
            </w:tcBorders>
            <w:noWrap/>
            <w:vAlign w:val="center"/>
          </w:tcPr>
          <w:p w14:paraId="555814BC">
            <w:pPr>
              <w:widowControl/>
              <w:rPr>
                <w:sz w:val="18"/>
                <w:szCs w:val="18"/>
              </w:rPr>
            </w:pPr>
            <w:r>
              <w:rPr>
                <w:rFonts w:hint="eastAsia"/>
                <w:sz w:val="18"/>
                <w:szCs w:val="18"/>
              </w:rPr>
              <w:t>经济学基础</w:t>
            </w:r>
          </w:p>
        </w:tc>
        <w:tc>
          <w:tcPr>
            <w:tcW w:w="2410" w:type="dxa"/>
            <w:tcBorders>
              <w:left w:val="single" w:color="auto" w:sz="8" w:space="0"/>
              <w:right w:val="single" w:color="auto" w:sz="4" w:space="0"/>
            </w:tcBorders>
            <w:noWrap/>
            <w:vAlign w:val="center"/>
          </w:tcPr>
          <w:p w14:paraId="311A1E61">
            <w:pPr>
              <w:widowControl/>
              <w:ind w:firstLine="360"/>
              <w:rPr>
                <w:sz w:val="18"/>
                <w:szCs w:val="18"/>
              </w:rPr>
            </w:pPr>
            <w:r>
              <w:rPr>
                <w:rFonts w:hint="eastAsia"/>
                <w:sz w:val="18"/>
                <w:szCs w:val="18"/>
              </w:rPr>
              <w:t>知识目标：</w:t>
            </w:r>
          </w:p>
          <w:p w14:paraId="520C4BA0">
            <w:pPr>
              <w:widowControl/>
              <w:ind w:firstLine="360"/>
              <w:rPr>
                <w:sz w:val="18"/>
                <w:szCs w:val="18"/>
              </w:rPr>
            </w:pPr>
            <w:r>
              <w:rPr>
                <w:rFonts w:hint="eastAsia"/>
                <w:sz w:val="18"/>
                <w:szCs w:val="18"/>
              </w:rPr>
              <w:t xml:space="preserve">   全面认识经济学的基本问题和基本观点，掌握经济学的基本概念、基本思想、基本分析方法和基本理论，全面了解经济运行，建立经济学的基本思维框架。</w:t>
            </w:r>
          </w:p>
          <w:p w14:paraId="3CBE118A">
            <w:pPr>
              <w:widowControl/>
              <w:ind w:firstLine="360"/>
              <w:rPr>
                <w:sz w:val="18"/>
                <w:szCs w:val="18"/>
              </w:rPr>
            </w:pPr>
            <w:r>
              <w:rPr>
                <w:rFonts w:hint="eastAsia"/>
                <w:sz w:val="18"/>
                <w:szCs w:val="18"/>
              </w:rPr>
              <w:t>能力目标：</w:t>
            </w:r>
          </w:p>
          <w:p w14:paraId="62B3C1DC">
            <w:pPr>
              <w:widowControl/>
              <w:ind w:firstLine="360"/>
              <w:rPr>
                <w:sz w:val="18"/>
                <w:szCs w:val="18"/>
              </w:rPr>
            </w:pPr>
            <w:r>
              <w:rPr>
                <w:rFonts w:hint="eastAsia"/>
                <w:sz w:val="18"/>
                <w:szCs w:val="18"/>
              </w:rPr>
              <w:t xml:space="preserve">   结合现实问题进行思考和展开讨论，掌握经济学研究方法的应用，具备分析和解决实际经济问题的能力。</w:t>
            </w:r>
          </w:p>
          <w:p w14:paraId="2520EFE3">
            <w:pPr>
              <w:widowControl/>
              <w:ind w:firstLine="360"/>
              <w:rPr>
                <w:sz w:val="18"/>
                <w:szCs w:val="18"/>
              </w:rPr>
            </w:pPr>
            <w:r>
              <w:rPr>
                <w:rFonts w:hint="eastAsia"/>
                <w:sz w:val="18"/>
                <w:szCs w:val="18"/>
              </w:rPr>
              <w:t>素质目标：</w:t>
            </w:r>
          </w:p>
          <w:p w14:paraId="2F20463E">
            <w:pPr>
              <w:widowControl/>
              <w:rPr>
                <w:sz w:val="18"/>
                <w:szCs w:val="18"/>
              </w:rPr>
            </w:pPr>
            <w:r>
              <w:rPr>
                <w:rFonts w:hint="eastAsia"/>
                <w:sz w:val="18"/>
                <w:szCs w:val="18"/>
              </w:rPr>
              <w:t xml:space="preserve">   树立经世济民的责任感，养成对经济问题的敏感性，具备辩证经济思维和数理逻辑思维能力，为进一步学习其他财经类课程及将来从事经济工作奠定基础。</w:t>
            </w:r>
          </w:p>
        </w:tc>
        <w:tc>
          <w:tcPr>
            <w:tcW w:w="2410" w:type="dxa"/>
            <w:tcBorders>
              <w:left w:val="single" w:color="auto" w:sz="4" w:space="0"/>
              <w:right w:val="single" w:color="auto" w:sz="4" w:space="0"/>
            </w:tcBorders>
            <w:noWrap/>
            <w:vAlign w:val="center"/>
          </w:tcPr>
          <w:p w14:paraId="35932F57">
            <w:pPr>
              <w:widowControl/>
              <w:ind w:firstLine="360"/>
              <w:jc w:val="left"/>
              <w:rPr>
                <w:sz w:val="18"/>
                <w:szCs w:val="18"/>
              </w:rPr>
            </w:pPr>
            <w:r>
              <w:rPr>
                <w:rFonts w:hint="eastAsia"/>
                <w:sz w:val="18"/>
                <w:szCs w:val="18"/>
              </w:rPr>
              <w:t>项目一 经济学认知</w:t>
            </w:r>
          </w:p>
          <w:p w14:paraId="6A8BF073">
            <w:pPr>
              <w:widowControl/>
              <w:ind w:firstLine="360"/>
              <w:jc w:val="left"/>
              <w:rPr>
                <w:sz w:val="18"/>
                <w:szCs w:val="18"/>
              </w:rPr>
            </w:pPr>
            <w:r>
              <w:rPr>
                <w:rFonts w:hint="eastAsia"/>
                <w:sz w:val="18"/>
                <w:szCs w:val="18"/>
              </w:rPr>
              <w:t>项目二 价格与弹性</w:t>
            </w:r>
          </w:p>
          <w:p w14:paraId="15944F6F">
            <w:pPr>
              <w:widowControl/>
              <w:ind w:firstLine="360"/>
              <w:jc w:val="left"/>
              <w:rPr>
                <w:sz w:val="18"/>
                <w:szCs w:val="18"/>
              </w:rPr>
            </w:pPr>
            <w:r>
              <w:rPr>
                <w:rFonts w:hint="eastAsia"/>
                <w:sz w:val="18"/>
                <w:szCs w:val="18"/>
              </w:rPr>
              <w:t>项目三 消费者行为分析</w:t>
            </w:r>
          </w:p>
          <w:p w14:paraId="75B81F20">
            <w:pPr>
              <w:widowControl/>
              <w:ind w:firstLine="360"/>
              <w:jc w:val="left"/>
              <w:rPr>
                <w:sz w:val="18"/>
                <w:szCs w:val="18"/>
              </w:rPr>
            </w:pPr>
            <w:r>
              <w:rPr>
                <w:rFonts w:hint="eastAsia"/>
                <w:sz w:val="18"/>
                <w:szCs w:val="18"/>
              </w:rPr>
              <w:t>项目四 生产者行为分析</w:t>
            </w:r>
          </w:p>
          <w:p w14:paraId="338F0B9B">
            <w:pPr>
              <w:widowControl/>
              <w:ind w:firstLine="360"/>
              <w:jc w:val="left"/>
              <w:rPr>
                <w:sz w:val="18"/>
                <w:szCs w:val="18"/>
              </w:rPr>
            </w:pPr>
            <w:r>
              <w:rPr>
                <w:rFonts w:hint="eastAsia"/>
                <w:sz w:val="18"/>
                <w:szCs w:val="18"/>
              </w:rPr>
              <w:t>项目五 成本与收益</w:t>
            </w:r>
          </w:p>
          <w:p w14:paraId="11BD1240">
            <w:pPr>
              <w:widowControl/>
              <w:ind w:firstLine="360"/>
              <w:jc w:val="left"/>
              <w:rPr>
                <w:sz w:val="18"/>
                <w:szCs w:val="18"/>
              </w:rPr>
            </w:pPr>
            <w:r>
              <w:rPr>
                <w:rFonts w:hint="eastAsia"/>
                <w:sz w:val="18"/>
                <w:szCs w:val="18"/>
              </w:rPr>
              <w:t>项目六 市场结构分析</w:t>
            </w:r>
          </w:p>
          <w:p w14:paraId="1D71EC08">
            <w:pPr>
              <w:widowControl/>
              <w:ind w:firstLine="360"/>
              <w:jc w:val="left"/>
              <w:rPr>
                <w:sz w:val="18"/>
                <w:szCs w:val="18"/>
              </w:rPr>
            </w:pPr>
            <w:r>
              <w:rPr>
                <w:rFonts w:hint="eastAsia"/>
                <w:sz w:val="18"/>
                <w:szCs w:val="18"/>
              </w:rPr>
              <w:t>项目七 生产结果分配</w:t>
            </w:r>
          </w:p>
          <w:p w14:paraId="3678AD06">
            <w:pPr>
              <w:widowControl/>
              <w:ind w:firstLine="360"/>
              <w:jc w:val="left"/>
              <w:rPr>
                <w:sz w:val="18"/>
                <w:szCs w:val="18"/>
              </w:rPr>
            </w:pPr>
            <w:r>
              <w:rPr>
                <w:rFonts w:hint="eastAsia"/>
                <w:sz w:val="18"/>
                <w:szCs w:val="18"/>
              </w:rPr>
              <w:t>项目八 市场失灵与政府干预</w:t>
            </w:r>
          </w:p>
          <w:p w14:paraId="4E9288E9">
            <w:pPr>
              <w:widowControl/>
              <w:ind w:firstLine="360"/>
              <w:jc w:val="left"/>
              <w:rPr>
                <w:sz w:val="18"/>
                <w:szCs w:val="18"/>
              </w:rPr>
            </w:pPr>
            <w:r>
              <w:rPr>
                <w:rFonts w:hint="eastAsia"/>
                <w:sz w:val="18"/>
                <w:szCs w:val="18"/>
              </w:rPr>
              <w:t>项目九 国民收入核算方法</w:t>
            </w:r>
          </w:p>
          <w:p w14:paraId="669B224B">
            <w:pPr>
              <w:widowControl/>
              <w:ind w:firstLine="360"/>
              <w:jc w:val="left"/>
              <w:rPr>
                <w:sz w:val="18"/>
                <w:szCs w:val="18"/>
              </w:rPr>
            </w:pPr>
            <w:r>
              <w:rPr>
                <w:rFonts w:hint="eastAsia"/>
                <w:sz w:val="18"/>
                <w:szCs w:val="18"/>
              </w:rPr>
              <w:t>项目十 国民收入决定</w:t>
            </w:r>
          </w:p>
          <w:p w14:paraId="687F744E">
            <w:pPr>
              <w:widowControl/>
              <w:ind w:firstLine="360"/>
              <w:jc w:val="left"/>
              <w:rPr>
                <w:sz w:val="18"/>
                <w:szCs w:val="18"/>
              </w:rPr>
            </w:pPr>
            <w:r>
              <w:rPr>
                <w:rFonts w:hint="eastAsia"/>
                <w:sz w:val="18"/>
                <w:szCs w:val="18"/>
              </w:rPr>
              <w:t>项目十一 失业与通货膨胀</w:t>
            </w:r>
          </w:p>
          <w:p w14:paraId="7C9DC51A">
            <w:pPr>
              <w:widowControl/>
              <w:ind w:firstLine="360"/>
              <w:jc w:val="left"/>
              <w:rPr>
                <w:sz w:val="18"/>
                <w:szCs w:val="18"/>
              </w:rPr>
            </w:pPr>
            <w:r>
              <w:rPr>
                <w:rFonts w:hint="eastAsia"/>
                <w:sz w:val="18"/>
                <w:szCs w:val="18"/>
              </w:rPr>
              <w:t>项目十二 经济增长和经济周期</w:t>
            </w:r>
          </w:p>
          <w:p w14:paraId="0433791E">
            <w:pPr>
              <w:widowControl/>
              <w:jc w:val="left"/>
              <w:rPr>
                <w:sz w:val="18"/>
                <w:szCs w:val="18"/>
              </w:rPr>
            </w:pPr>
            <w:r>
              <w:rPr>
                <w:rFonts w:hint="eastAsia"/>
                <w:sz w:val="18"/>
                <w:szCs w:val="18"/>
              </w:rPr>
              <w:t>项目十三 宏观经济政策</w:t>
            </w:r>
          </w:p>
        </w:tc>
        <w:tc>
          <w:tcPr>
            <w:tcW w:w="2510" w:type="dxa"/>
            <w:noWrap/>
            <w:vAlign w:val="center"/>
          </w:tcPr>
          <w:p w14:paraId="3BF719C0">
            <w:pPr>
              <w:widowControl/>
              <w:ind w:firstLine="360"/>
              <w:jc w:val="left"/>
              <w:rPr>
                <w:sz w:val="18"/>
                <w:szCs w:val="18"/>
              </w:rPr>
            </w:pPr>
            <w:r>
              <w:rPr>
                <w:rFonts w:hint="eastAsia"/>
                <w:sz w:val="18"/>
                <w:szCs w:val="18"/>
              </w:rPr>
              <w:t>课程思政：以社会主义核心价值观为指引，培养学生经世济民情怀、辩证经济思维、勤学苦练精神和正向的经济价值观。结合立德树人、明辨是非的理念，培养学生成为复合型商贸高素质技术人才。</w:t>
            </w:r>
          </w:p>
          <w:p w14:paraId="45BA170A">
            <w:pPr>
              <w:widowControl/>
              <w:jc w:val="left"/>
              <w:rPr>
                <w:sz w:val="18"/>
                <w:szCs w:val="18"/>
              </w:rPr>
            </w:pPr>
            <w:r>
              <w:rPr>
                <w:rFonts w:hint="eastAsia"/>
                <w:sz w:val="18"/>
                <w:szCs w:val="18"/>
              </w:rPr>
              <w:t>创新创业：专业教育与创新思维、创新实践、学科前沿、行业特色等内容有机融合。具体的教学实践引入创业情境、行业案例和创业项目，注重学思结合、知行统一，增强学生勇于探索的创新精神、善于解决问题的实践能力。</w:t>
            </w:r>
          </w:p>
        </w:tc>
      </w:tr>
      <w:tr w14:paraId="2902C7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5CB92B15">
            <w:pPr>
              <w:widowControl/>
              <w:jc w:val="center"/>
              <w:rPr>
                <w:sz w:val="18"/>
                <w:szCs w:val="18"/>
              </w:rPr>
            </w:pPr>
            <w:r>
              <w:rPr>
                <w:rFonts w:hint="eastAsia"/>
                <w:sz w:val="18"/>
                <w:szCs w:val="18"/>
              </w:rPr>
              <w:t>4</w:t>
            </w:r>
          </w:p>
        </w:tc>
        <w:tc>
          <w:tcPr>
            <w:tcW w:w="1463" w:type="dxa"/>
            <w:tcBorders>
              <w:left w:val="single" w:color="auto" w:sz="8" w:space="0"/>
              <w:right w:val="single" w:color="auto" w:sz="8" w:space="0"/>
            </w:tcBorders>
            <w:noWrap/>
            <w:vAlign w:val="center"/>
          </w:tcPr>
          <w:p w14:paraId="46B6B446">
            <w:pPr>
              <w:widowControl/>
              <w:rPr>
                <w:sz w:val="18"/>
                <w:szCs w:val="18"/>
              </w:rPr>
            </w:pPr>
            <w:r>
              <w:rPr>
                <w:rFonts w:hint="eastAsia"/>
                <w:sz w:val="18"/>
                <w:szCs w:val="18"/>
              </w:rPr>
              <w:t>数据化运营</w:t>
            </w:r>
          </w:p>
        </w:tc>
        <w:tc>
          <w:tcPr>
            <w:tcW w:w="2410" w:type="dxa"/>
            <w:tcBorders>
              <w:left w:val="single" w:color="auto" w:sz="8" w:space="0"/>
              <w:right w:val="single" w:color="auto" w:sz="4" w:space="0"/>
            </w:tcBorders>
            <w:noWrap/>
            <w:vAlign w:val="center"/>
          </w:tcPr>
          <w:p w14:paraId="5E0272DD">
            <w:pPr>
              <w:widowControl/>
              <w:spacing w:line="0" w:lineRule="atLeast"/>
              <w:jc w:val="left"/>
              <w:rPr>
                <w:sz w:val="18"/>
                <w:szCs w:val="18"/>
              </w:rPr>
            </w:pPr>
          </w:p>
          <w:p w14:paraId="1EFD82F2">
            <w:pPr>
              <w:widowControl/>
              <w:spacing w:line="0" w:lineRule="atLeast"/>
              <w:jc w:val="left"/>
              <w:rPr>
                <w:sz w:val="18"/>
                <w:szCs w:val="18"/>
              </w:rPr>
            </w:pPr>
            <w:r>
              <w:rPr>
                <w:sz w:val="18"/>
                <w:szCs w:val="18"/>
              </w:rPr>
              <w:t>知识目标：了解数据分析的基础知识，掌握处理数据收集与分析的基本方法和技术，学会统计设计、资料搜集、资料整理、计算分析资料，最后撰写分析报告的整个工作流程。</w:t>
            </w:r>
          </w:p>
          <w:p w14:paraId="7E953EA6">
            <w:pPr>
              <w:widowControl/>
              <w:spacing w:line="0" w:lineRule="atLeast"/>
              <w:jc w:val="left"/>
              <w:rPr>
                <w:sz w:val="18"/>
                <w:szCs w:val="18"/>
              </w:rPr>
            </w:pPr>
            <w:r>
              <w:rPr>
                <w:sz w:val="18"/>
                <w:szCs w:val="18"/>
              </w:rPr>
              <w:t>能力目标：理解数据统计的基本知识；熟悉一些常用的重要理论和方法；能运用所学知识，完成对数据的搜集、整理和分析。</w:t>
            </w:r>
          </w:p>
          <w:p w14:paraId="3E91641C">
            <w:pPr>
              <w:widowControl/>
              <w:spacing w:line="0" w:lineRule="atLeast"/>
              <w:jc w:val="left"/>
              <w:rPr>
                <w:sz w:val="18"/>
                <w:szCs w:val="18"/>
              </w:rPr>
            </w:pPr>
            <w:r>
              <w:rPr>
                <w:sz w:val="18"/>
                <w:szCs w:val="18"/>
              </w:rPr>
              <w:t>素质目标：树立数据管理的意识，培养学生分析和解决问题的能力，培育学生良好的职业道德和严谨的工作态度，形成爱岗敬业、团队协作、人际沟通、独立决策、成本控制的意识。</w:t>
            </w:r>
          </w:p>
          <w:p w14:paraId="6A2EADA1">
            <w:pPr>
              <w:widowControl/>
              <w:rPr>
                <w:sz w:val="18"/>
                <w:szCs w:val="18"/>
              </w:rPr>
            </w:pPr>
          </w:p>
        </w:tc>
        <w:tc>
          <w:tcPr>
            <w:tcW w:w="2410" w:type="dxa"/>
            <w:tcBorders>
              <w:left w:val="single" w:color="auto" w:sz="4" w:space="0"/>
              <w:right w:val="single" w:color="auto" w:sz="4" w:space="0"/>
            </w:tcBorders>
            <w:noWrap/>
            <w:vAlign w:val="center"/>
          </w:tcPr>
          <w:p w14:paraId="6ABA5F1C">
            <w:pPr>
              <w:widowControl/>
              <w:spacing w:line="0" w:lineRule="atLeast"/>
              <w:jc w:val="left"/>
              <w:rPr>
                <w:sz w:val="18"/>
                <w:szCs w:val="18"/>
              </w:rPr>
            </w:pPr>
            <w:r>
              <w:rPr>
                <w:sz w:val="18"/>
                <w:szCs w:val="18"/>
              </w:rPr>
              <w:t>项目一、数据收集与分析概述</w:t>
            </w:r>
          </w:p>
          <w:p w14:paraId="0ADFA651">
            <w:pPr>
              <w:widowControl/>
              <w:spacing w:line="0" w:lineRule="atLeast"/>
              <w:jc w:val="left"/>
              <w:rPr>
                <w:sz w:val="18"/>
                <w:szCs w:val="18"/>
              </w:rPr>
            </w:pPr>
            <w:r>
              <w:rPr>
                <w:sz w:val="18"/>
                <w:szCs w:val="18"/>
              </w:rPr>
              <w:t>项目二、数据资料收集与调查</w:t>
            </w:r>
          </w:p>
          <w:p w14:paraId="40FC2F8B">
            <w:pPr>
              <w:widowControl/>
              <w:spacing w:line="0" w:lineRule="atLeast"/>
              <w:jc w:val="left"/>
              <w:rPr>
                <w:sz w:val="18"/>
                <w:szCs w:val="18"/>
              </w:rPr>
            </w:pPr>
            <w:r>
              <w:rPr>
                <w:sz w:val="18"/>
                <w:szCs w:val="18"/>
              </w:rPr>
              <w:t>项目三、数据资料整理与归档</w:t>
            </w:r>
          </w:p>
          <w:p w14:paraId="25B8B13A">
            <w:pPr>
              <w:widowControl/>
              <w:spacing w:line="0" w:lineRule="atLeast"/>
              <w:jc w:val="left"/>
              <w:rPr>
                <w:sz w:val="18"/>
                <w:szCs w:val="18"/>
              </w:rPr>
            </w:pPr>
            <w:r>
              <w:rPr>
                <w:sz w:val="18"/>
                <w:szCs w:val="18"/>
              </w:rPr>
              <w:t>项目四、数据指标分析</w:t>
            </w:r>
          </w:p>
          <w:p w14:paraId="3973CDB8">
            <w:pPr>
              <w:widowControl/>
              <w:spacing w:line="0" w:lineRule="atLeast"/>
              <w:jc w:val="left"/>
              <w:rPr>
                <w:sz w:val="18"/>
                <w:szCs w:val="18"/>
              </w:rPr>
            </w:pPr>
            <w:r>
              <w:rPr>
                <w:sz w:val="18"/>
                <w:szCs w:val="18"/>
              </w:rPr>
              <w:t>项目五、数据分析报告</w:t>
            </w:r>
          </w:p>
          <w:p w14:paraId="1BC7EF47">
            <w:pPr>
              <w:widowControl/>
              <w:jc w:val="left"/>
              <w:rPr>
                <w:sz w:val="18"/>
                <w:szCs w:val="18"/>
              </w:rPr>
            </w:pPr>
          </w:p>
        </w:tc>
        <w:tc>
          <w:tcPr>
            <w:tcW w:w="2510" w:type="dxa"/>
            <w:noWrap/>
            <w:vAlign w:val="center"/>
          </w:tcPr>
          <w:p w14:paraId="60333EF3">
            <w:pPr>
              <w:widowControl/>
              <w:jc w:val="left"/>
              <w:rPr>
                <w:sz w:val="18"/>
                <w:szCs w:val="18"/>
              </w:rPr>
            </w:pPr>
            <w:r>
              <w:rPr>
                <w:sz w:val="18"/>
                <w:szCs w:val="18"/>
              </w:rPr>
              <w:t>理实一体化的项目法教学，讲授法等</w:t>
            </w:r>
          </w:p>
        </w:tc>
      </w:tr>
      <w:tr w14:paraId="24945E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6A9AD7DF">
            <w:pPr>
              <w:widowControl/>
              <w:jc w:val="center"/>
              <w:rPr>
                <w:sz w:val="18"/>
                <w:szCs w:val="18"/>
              </w:rPr>
            </w:pPr>
            <w:r>
              <w:rPr>
                <w:rFonts w:hint="eastAsia"/>
                <w:sz w:val="18"/>
                <w:szCs w:val="18"/>
              </w:rPr>
              <w:t>5</w:t>
            </w:r>
          </w:p>
        </w:tc>
        <w:tc>
          <w:tcPr>
            <w:tcW w:w="1463" w:type="dxa"/>
            <w:tcBorders>
              <w:left w:val="single" w:color="auto" w:sz="8" w:space="0"/>
              <w:right w:val="single" w:color="auto" w:sz="8" w:space="0"/>
            </w:tcBorders>
            <w:noWrap/>
            <w:vAlign w:val="center"/>
          </w:tcPr>
          <w:p w14:paraId="51586EE9">
            <w:pPr>
              <w:widowControl/>
              <w:rPr>
                <w:sz w:val="18"/>
                <w:szCs w:val="18"/>
              </w:rPr>
            </w:pPr>
            <w:r>
              <w:rPr>
                <w:rFonts w:hint="eastAsia"/>
                <w:sz w:val="18"/>
                <w:szCs w:val="18"/>
              </w:rPr>
              <w:t>移动电子商务实务</w:t>
            </w:r>
          </w:p>
        </w:tc>
        <w:tc>
          <w:tcPr>
            <w:tcW w:w="2410" w:type="dxa"/>
            <w:tcBorders>
              <w:left w:val="single" w:color="auto" w:sz="8" w:space="0"/>
              <w:right w:val="single" w:color="auto" w:sz="4" w:space="0"/>
            </w:tcBorders>
            <w:noWrap/>
            <w:vAlign w:val="center"/>
          </w:tcPr>
          <w:p w14:paraId="5CD6C621">
            <w:pPr>
              <w:spacing w:line="0" w:lineRule="atLeast"/>
              <w:rPr>
                <w:sz w:val="18"/>
                <w:szCs w:val="18"/>
              </w:rPr>
            </w:pPr>
            <w:r>
              <w:rPr>
                <w:sz w:val="18"/>
                <w:szCs w:val="18"/>
              </w:rPr>
              <w:t>知识目标：</w:t>
            </w:r>
          </w:p>
          <w:p w14:paraId="367BBB2D">
            <w:pPr>
              <w:spacing w:line="0" w:lineRule="atLeast"/>
              <w:rPr>
                <w:sz w:val="18"/>
                <w:szCs w:val="18"/>
              </w:rPr>
            </w:pPr>
            <w:r>
              <w:rPr>
                <w:sz w:val="18"/>
                <w:szCs w:val="18"/>
              </w:rPr>
              <w:t>了解移动电子商务的发展历史； 熟悉移动交易服务的具体形式和策略； 掌握移动电子商务产业的价值链与构建体系； 了解移动电子商务的资源开发技术。</w:t>
            </w:r>
          </w:p>
          <w:p w14:paraId="43C8895C">
            <w:pPr>
              <w:spacing w:line="0" w:lineRule="atLeast"/>
              <w:rPr>
                <w:sz w:val="18"/>
                <w:szCs w:val="18"/>
              </w:rPr>
            </w:pPr>
            <w:r>
              <w:rPr>
                <w:sz w:val="18"/>
                <w:szCs w:val="18"/>
              </w:rPr>
              <w:t>能力目标：</w:t>
            </w:r>
          </w:p>
          <w:p w14:paraId="7F4A6A5B">
            <w:pPr>
              <w:spacing w:line="0" w:lineRule="atLeast"/>
              <w:rPr>
                <w:sz w:val="18"/>
                <w:szCs w:val="18"/>
              </w:rPr>
            </w:pPr>
            <w:r>
              <w:rPr>
                <w:sz w:val="18"/>
                <w:szCs w:val="18"/>
              </w:rPr>
              <w:t>移动营销能力； 移动信息服务能力；移动增值业务和信息资源的开发与利用；移动电子商务安全关立 移动电子支付、移动技术在物流中的应用；</w:t>
            </w:r>
          </w:p>
          <w:p w14:paraId="64DF2063">
            <w:pPr>
              <w:spacing w:line="0" w:lineRule="atLeast"/>
              <w:rPr>
                <w:sz w:val="18"/>
                <w:szCs w:val="18"/>
              </w:rPr>
            </w:pPr>
            <w:r>
              <w:rPr>
                <w:sz w:val="18"/>
                <w:szCs w:val="18"/>
              </w:rPr>
              <w:t>素质目标：</w:t>
            </w:r>
          </w:p>
          <w:p w14:paraId="5EEA7591">
            <w:pPr>
              <w:spacing w:line="0" w:lineRule="atLeast"/>
              <w:rPr>
                <w:sz w:val="18"/>
                <w:szCs w:val="18"/>
              </w:rPr>
            </w:pPr>
            <w:r>
              <w:rPr>
                <w:sz w:val="18"/>
                <w:szCs w:val="18"/>
              </w:rPr>
              <w:t>具备基本的电子商务企业从业人员的基本职业素养和判断能力，能够熟练运用电子商务的相关知识解决企业的主要问题，尤其是移动商务营销方面的问题，具有继续学习和可持续发展能力； </w:t>
            </w:r>
          </w:p>
          <w:p w14:paraId="63AD2253">
            <w:pPr>
              <w:spacing w:line="0" w:lineRule="atLeast"/>
              <w:rPr>
                <w:sz w:val="18"/>
                <w:szCs w:val="18"/>
              </w:rPr>
            </w:pPr>
            <w:r>
              <w:rPr>
                <w:sz w:val="18"/>
                <w:szCs w:val="18"/>
              </w:rPr>
              <w:t>培养学生客观公正、坚持原则、保守秘密、勤奋敬业、谨慎细致、务实高效、团结协作的职业态度； </w:t>
            </w:r>
          </w:p>
          <w:p w14:paraId="48A3C5DF">
            <w:pPr>
              <w:widowControl/>
              <w:rPr>
                <w:sz w:val="18"/>
                <w:szCs w:val="18"/>
              </w:rPr>
            </w:pPr>
            <w:r>
              <w:rPr>
                <w:sz w:val="18"/>
                <w:szCs w:val="18"/>
              </w:rPr>
              <w:t>具有强烈的工作责任心和风险意识。 </w:t>
            </w:r>
          </w:p>
        </w:tc>
        <w:tc>
          <w:tcPr>
            <w:tcW w:w="2410" w:type="dxa"/>
            <w:tcBorders>
              <w:left w:val="single" w:color="auto" w:sz="4" w:space="0"/>
              <w:right w:val="single" w:color="auto" w:sz="4" w:space="0"/>
            </w:tcBorders>
            <w:noWrap/>
            <w:vAlign w:val="center"/>
          </w:tcPr>
          <w:p w14:paraId="212359DB">
            <w:pPr>
              <w:spacing w:line="0" w:lineRule="atLeast"/>
              <w:rPr>
                <w:sz w:val="18"/>
                <w:szCs w:val="18"/>
              </w:rPr>
            </w:pPr>
            <w:r>
              <w:rPr>
                <w:rFonts w:hint="eastAsia"/>
                <w:sz w:val="18"/>
                <w:szCs w:val="18"/>
                <w:lang w:eastAsia="zh"/>
              </w:rPr>
              <w:t>主要教学内容</w:t>
            </w:r>
            <w:r>
              <w:rPr>
                <w:rFonts w:hint="eastAsia"/>
                <w:sz w:val="18"/>
                <w:szCs w:val="18"/>
              </w:rPr>
              <w:t>包括移动电商概述与平台特点。移动端界面与用户体验设计。移动支付与安全管理。移动端推广与客户维护。要求学生能完成移动电商实务项目</w:t>
            </w:r>
          </w:p>
          <w:p w14:paraId="643AD78F">
            <w:pPr>
              <w:widowControl/>
              <w:ind w:firstLine="360"/>
              <w:jc w:val="left"/>
              <w:rPr>
                <w:sz w:val="18"/>
                <w:szCs w:val="18"/>
              </w:rPr>
            </w:pPr>
            <w:r>
              <w:rPr>
                <w:rFonts w:hint="eastAsia"/>
                <w:sz w:val="18"/>
                <w:szCs w:val="18"/>
              </w:rPr>
              <w:t>要求学生树立正确的消费观、财富观、发展观、就业观；渗透民本思想，树立四个自信。</w:t>
            </w:r>
          </w:p>
          <w:p w14:paraId="4DEAE510">
            <w:pPr>
              <w:widowControl/>
              <w:jc w:val="left"/>
              <w:rPr>
                <w:sz w:val="18"/>
                <w:szCs w:val="18"/>
              </w:rPr>
            </w:pPr>
          </w:p>
        </w:tc>
        <w:tc>
          <w:tcPr>
            <w:tcW w:w="2510" w:type="dxa"/>
            <w:noWrap/>
            <w:vAlign w:val="center"/>
          </w:tcPr>
          <w:p w14:paraId="4762639D">
            <w:pPr>
              <w:widowControl/>
              <w:jc w:val="left"/>
              <w:rPr>
                <w:sz w:val="18"/>
                <w:szCs w:val="18"/>
              </w:rPr>
            </w:pPr>
            <w:r>
              <w:rPr>
                <w:sz w:val="18"/>
                <w:szCs w:val="18"/>
              </w:rPr>
              <w:t>理实一体化的项目法教学，讲授法等</w:t>
            </w:r>
          </w:p>
        </w:tc>
      </w:tr>
      <w:tr w14:paraId="2A380B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6B075204">
            <w:pPr>
              <w:widowControl/>
              <w:jc w:val="center"/>
              <w:rPr>
                <w:sz w:val="18"/>
                <w:szCs w:val="18"/>
              </w:rPr>
            </w:pPr>
            <w:r>
              <w:rPr>
                <w:rFonts w:hint="eastAsia"/>
                <w:sz w:val="18"/>
                <w:szCs w:val="18"/>
              </w:rPr>
              <w:t>6</w:t>
            </w:r>
          </w:p>
        </w:tc>
        <w:tc>
          <w:tcPr>
            <w:tcW w:w="1463" w:type="dxa"/>
            <w:tcBorders>
              <w:left w:val="single" w:color="auto" w:sz="8" w:space="0"/>
              <w:right w:val="single" w:color="auto" w:sz="8" w:space="0"/>
            </w:tcBorders>
            <w:noWrap/>
            <w:vAlign w:val="center"/>
          </w:tcPr>
          <w:p w14:paraId="12E26395">
            <w:pPr>
              <w:widowControl/>
              <w:rPr>
                <w:sz w:val="18"/>
                <w:szCs w:val="18"/>
              </w:rPr>
            </w:pPr>
            <w:r>
              <w:rPr>
                <w:rFonts w:hint="eastAsia"/>
                <w:sz w:val="18"/>
                <w:szCs w:val="18"/>
              </w:rPr>
              <w:t>供应链管理实务</w:t>
            </w:r>
          </w:p>
        </w:tc>
        <w:tc>
          <w:tcPr>
            <w:tcW w:w="2410" w:type="dxa"/>
            <w:tcBorders>
              <w:left w:val="single" w:color="auto" w:sz="8" w:space="0"/>
              <w:right w:val="single" w:color="auto" w:sz="4" w:space="0"/>
            </w:tcBorders>
            <w:noWrap/>
            <w:vAlign w:val="center"/>
          </w:tcPr>
          <w:p w14:paraId="64C0A7DC">
            <w:pPr>
              <w:spacing w:before="32" w:line="226" w:lineRule="exact"/>
              <w:ind w:left="117"/>
              <w:rPr>
                <w:rFonts w:hint="eastAsia" w:ascii="宋体" w:hAnsi="宋体" w:cs="宋体"/>
                <w:sz w:val="18"/>
                <w:szCs w:val="18"/>
              </w:rPr>
            </w:pPr>
            <w:r>
              <w:rPr>
                <w:rFonts w:hint="eastAsia" w:ascii="宋体" w:hAnsi="宋体" w:cs="宋体"/>
                <w:spacing w:val="-1"/>
                <w:position w:val="1"/>
                <w:sz w:val="18"/>
                <w:szCs w:val="18"/>
              </w:rPr>
              <w:t>知识目标：</w:t>
            </w:r>
          </w:p>
          <w:p w14:paraId="4DF48F31">
            <w:pPr>
              <w:spacing w:before="9" w:line="253" w:lineRule="auto"/>
              <w:ind w:left="98" w:right="62" w:firstLine="10"/>
              <w:rPr>
                <w:rFonts w:hint="eastAsia" w:ascii="宋体" w:hAnsi="宋体" w:cs="宋体"/>
                <w:sz w:val="18"/>
                <w:szCs w:val="18"/>
              </w:rPr>
            </w:pPr>
            <w:r>
              <w:rPr>
                <w:rFonts w:hint="eastAsia" w:ascii="宋体" w:hAnsi="宋体" w:cs="宋体"/>
                <w:spacing w:val="15"/>
                <w:sz w:val="18"/>
                <w:szCs w:val="18"/>
              </w:rPr>
              <w:t>掌</w:t>
            </w:r>
            <w:r>
              <w:rPr>
                <w:rFonts w:hint="eastAsia" w:ascii="宋体" w:hAnsi="宋体" w:cs="宋体"/>
                <w:spacing w:val="13"/>
                <w:sz w:val="18"/>
                <w:szCs w:val="18"/>
              </w:rPr>
              <w:t>握供应链管理的基本思想；掌握供</w:t>
            </w:r>
            <w:r>
              <w:rPr>
                <w:rFonts w:hint="eastAsia" w:ascii="宋体" w:hAnsi="宋体" w:cs="宋体"/>
                <w:spacing w:val="10"/>
                <w:sz w:val="18"/>
                <w:szCs w:val="18"/>
              </w:rPr>
              <w:t>应</w:t>
            </w:r>
            <w:r>
              <w:rPr>
                <w:rFonts w:hint="eastAsia" w:ascii="宋体" w:hAnsi="宋体" w:cs="宋体"/>
                <w:spacing w:val="9"/>
                <w:sz w:val="18"/>
                <w:szCs w:val="18"/>
              </w:rPr>
              <w:t>链</w:t>
            </w:r>
            <w:r>
              <w:rPr>
                <w:rFonts w:hint="eastAsia" w:ascii="宋体" w:hAnsi="宋体" w:cs="宋体"/>
                <w:spacing w:val="5"/>
                <w:sz w:val="18"/>
                <w:szCs w:val="18"/>
              </w:rPr>
              <w:t>类型、供应链管理的战略性特征；</w:t>
            </w:r>
            <w:r>
              <w:rPr>
                <w:rFonts w:hint="eastAsia" w:ascii="宋体" w:hAnsi="宋体" w:cs="宋体"/>
                <w:sz w:val="18"/>
                <w:szCs w:val="18"/>
              </w:rPr>
              <w:t xml:space="preserve"> </w:t>
            </w:r>
            <w:r>
              <w:rPr>
                <w:rFonts w:hint="eastAsia" w:ascii="宋体" w:hAnsi="宋体" w:cs="宋体"/>
                <w:spacing w:val="8"/>
                <w:sz w:val="18"/>
                <w:szCs w:val="18"/>
              </w:rPr>
              <w:t>掌握“</w:t>
            </w:r>
            <w:r>
              <w:rPr>
                <w:rFonts w:hint="eastAsia" w:ascii="宋体" w:hAnsi="宋体" w:cs="宋体"/>
                <w:spacing w:val="4"/>
                <w:sz w:val="18"/>
                <w:szCs w:val="18"/>
              </w:rPr>
              <w:t>牛鞭效应”、“曲棍球效应”产生的</w:t>
            </w:r>
            <w:r>
              <w:rPr>
                <w:rFonts w:hint="eastAsia" w:ascii="宋体" w:hAnsi="宋体" w:cs="宋体"/>
                <w:sz w:val="18"/>
                <w:szCs w:val="18"/>
              </w:rPr>
              <w:t xml:space="preserve"> </w:t>
            </w:r>
            <w:r>
              <w:rPr>
                <w:rFonts w:hint="eastAsia" w:ascii="宋体" w:hAnsi="宋体" w:cs="宋体"/>
                <w:spacing w:val="25"/>
                <w:sz w:val="18"/>
                <w:szCs w:val="18"/>
              </w:rPr>
              <w:t>原</w:t>
            </w:r>
            <w:r>
              <w:rPr>
                <w:rFonts w:hint="eastAsia" w:ascii="宋体" w:hAnsi="宋体" w:cs="宋体"/>
                <w:spacing w:val="13"/>
                <w:sz w:val="18"/>
                <w:szCs w:val="18"/>
              </w:rPr>
              <w:t>因及其解决方法；掌握供应商合作</w:t>
            </w:r>
            <w:r>
              <w:rPr>
                <w:rFonts w:hint="eastAsia" w:ascii="宋体" w:hAnsi="宋体" w:cs="宋体"/>
                <w:spacing w:val="25"/>
                <w:sz w:val="18"/>
                <w:szCs w:val="18"/>
              </w:rPr>
              <w:t>伙</w:t>
            </w:r>
            <w:r>
              <w:rPr>
                <w:rFonts w:hint="eastAsia" w:ascii="宋体" w:hAnsi="宋体" w:cs="宋体"/>
                <w:spacing w:val="13"/>
                <w:sz w:val="18"/>
                <w:szCs w:val="18"/>
              </w:rPr>
              <w:t>伴关系、供应链合作伙伴选择的步</w:t>
            </w:r>
            <w:r>
              <w:rPr>
                <w:rFonts w:hint="eastAsia" w:ascii="宋体" w:hAnsi="宋体" w:cs="宋体"/>
                <w:spacing w:val="8"/>
                <w:sz w:val="18"/>
                <w:szCs w:val="18"/>
              </w:rPr>
              <w:t>骤和方</w:t>
            </w:r>
            <w:r>
              <w:rPr>
                <w:rFonts w:hint="eastAsia" w:ascii="宋体" w:hAnsi="宋体" w:cs="宋体"/>
                <w:spacing w:val="4"/>
                <w:sz w:val="18"/>
                <w:szCs w:val="18"/>
              </w:rPr>
              <w:t>法</w:t>
            </w:r>
          </w:p>
          <w:p w14:paraId="3A2636B3">
            <w:pPr>
              <w:spacing w:line="226" w:lineRule="exact"/>
              <w:ind w:left="100"/>
              <w:rPr>
                <w:rFonts w:hint="eastAsia" w:ascii="宋体" w:hAnsi="宋体" w:cs="宋体"/>
                <w:sz w:val="18"/>
                <w:szCs w:val="18"/>
              </w:rPr>
            </w:pPr>
            <w:r>
              <w:rPr>
                <w:rFonts w:hint="eastAsia" w:ascii="宋体" w:hAnsi="宋体" w:cs="宋体"/>
                <w:spacing w:val="1"/>
                <w:position w:val="1"/>
                <w:sz w:val="18"/>
                <w:szCs w:val="18"/>
              </w:rPr>
              <w:t>能力目标：</w:t>
            </w:r>
          </w:p>
          <w:p w14:paraId="670D3A15">
            <w:pPr>
              <w:spacing w:before="3" w:line="254" w:lineRule="auto"/>
              <w:ind w:left="102" w:right="106" w:firstLine="8"/>
              <w:rPr>
                <w:rFonts w:hint="eastAsia" w:ascii="宋体" w:hAnsi="宋体" w:cs="宋体"/>
                <w:sz w:val="18"/>
                <w:szCs w:val="18"/>
              </w:rPr>
            </w:pPr>
            <w:r>
              <w:rPr>
                <w:rFonts w:hint="eastAsia" w:ascii="宋体" w:hAnsi="宋体" w:cs="宋体"/>
                <w:spacing w:val="13"/>
                <w:sz w:val="18"/>
                <w:szCs w:val="18"/>
              </w:rPr>
              <w:t>能够运用所学知识对实际问题进行分</w:t>
            </w:r>
            <w:r>
              <w:rPr>
                <w:rFonts w:hint="eastAsia" w:ascii="宋体" w:hAnsi="宋体" w:cs="宋体"/>
                <w:spacing w:val="21"/>
                <w:sz w:val="18"/>
                <w:szCs w:val="18"/>
              </w:rPr>
              <w:t>析</w:t>
            </w:r>
            <w:r>
              <w:rPr>
                <w:rFonts w:hint="eastAsia" w:ascii="宋体" w:hAnsi="宋体" w:cs="宋体"/>
                <w:spacing w:val="13"/>
                <w:sz w:val="18"/>
                <w:szCs w:val="18"/>
              </w:rPr>
              <w:t>和判断，提高认识问题、解决问题</w:t>
            </w:r>
            <w:r>
              <w:rPr>
                <w:rFonts w:hint="eastAsia" w:ascii="宋体" w:hAnsi="宋体" w:cs="宋体"/>
                <w:spacing w:val="21"/>
                <w:sz w:val="18"/>
                <w:szCs w:val="18"/>
              </w:rPr>
              <w:t>的</w:t>
            </w:r>
            <w:r>
              <w:rPr>
                <w:rFonts w:hint="eastAsia" w:ascii="宋体" w:hAnsi="宋体" w:cs="宋体"/>
                <w:spacing w:val="13"/>
                <w:sz w:val="18"/>
                <w:szCs w:val="18"/>
              </w:rPr>
              <w:t>能力。掌握供应链管理和基于供应</w:t>
            </w:r>
            <w:r>
              <w:rPr>
                <w:rFonts w:hint="eastAsia" w:ascii="宋体" w:hAnsi="宋体" w:cs="宋体"/>
                <w:spacing w:val="21"/>
                <w:sz w:val="18"/>
                <w:szCs w:val="18"/>
              </w:rPr>
              <w:t>链</w:t>
            </w:r>
            <w:r>
              <w:rPr>
                <w:rFonts w:hint="eastAsia" w:ascii="宋体" w:hAnsi="宋体" w:cs="宋体"/>
                <w:spacing w:val="13"/>
                <w:sz w:val="18"/>
                <w:szCs w:val="18"/>
              </w:rPr>
              <w:t>进行物流管理的基本理论、基本知</w:t>
            </w:r>
            <w:r>
              <w:rPr>
                <w:rFonts w:hint="eastAsia" w:ascii="宋体" w:hAnsi="宋体" w:cs="宋体"/>
                <w:spacing w:val="21"/>
                <w:sz w:val="18"/>
                <w:szCs w:val="18"/>
              </w:rPr>
              <w:t>识</w:t>
            </w:r>
            <w:r>
              <w:rPr>
                <w:rFonts w:hint="eastAsia" w:ascii="宋体" w:hAnsi="宋体" w:cs="宋体"/>
                <w:spacing w:val="13"/>
                <w:sz w:val="18"/>
                <w:szCs w:val="18"/>
              </w:rPr>
              <w:t>和基本技能，初步具有基于供应链</w:t>
            </w:r>
            <w:r>
              <w:rPr>
                <w:rFonts w:hint="eastAsia" w:ascii="宋体" w:hAnsi="宋体" w:cs="宋体"/>
                <w:sz w:val="18"/>
                <w:szCs w:val="18"/>
              </w:rPr>
              <w:t xml:space="preserve"> </w:t>
            </w:r>
            <w:r>
              <w:rPr>
                <w:rFonts w:hint="eastAsia" w:ascii="宋体" w:hAnsi="宋体" w:cs="宋体"/>
                <w:spacing w:val="21"/>
                <w:sz w:val="18"/>
                <w:szCs w:val="18"/>
              </w:rPr>
              <w:t>进</w:t>
            </w:r>
            <w:r>
              <w:rPr>
                <w:rFonts w:hint="eastAsia" w:ascii="宋体" w:hAnsi="宋体" w:cs="宋体"/>
                <w:spacing w:val="13"/>
                <w:sz w:val="18"/>
                <w:szCs w:val="18"/>
              </w:rPr>
              <w:t>行物流管理的能力，培养学生的综</w:t>
            </w:r>
            <w:r>
              <w:rPr>
                <w:rFonts w:hint="eastAsia" w:ascii="宋体" w:hAnsi="宋体" w:cs="宋体"/>
                <w:spacing w:val="8"/>
                <w:sz w:val="18"/>
                <w:szCs w:val="18"/>
              </w:rPr>
              <w:t>合物流管理素质。</w:t>
            </w:r>
          </w:p>
          <w:p w14:paraId="017A154B">
            <w:pPr>
              <w:spacing w:line="227" w:lineRule="exact"/>
              <w:ind w:left="104"/>
              <w:rPr>
                <w:rFonts w:hint="eastAsia" w:ascii="宋体" w:hAnsi="宋体" w:cs="宋体"/>
                <w:sz w:val="18"/>
                <w:szCs w:val="18"/>
              </w:rPr>
            </w:pPr>
            <w:r>
              <w:rPr>
                <w:rFonts w:hint="eastAsia" w:ascii="宋体" w:hAnsi="宋体" w:cs="宋体"/>
                <w:position w:val="1"/>
                <w:sz w:val="18"/>
                <w:szCs w:val="18"/>
              </w:rPr>
              <w:t>素质目标</w:t>
            </w:r>
          </w:p>
          <w:p w14:paraId="121315FC">
            <w:pPr>
              <w:widowControl/>
              <w:rPr>
                <w:sz w:val="18"/>
                <w:szCs w:val="18"/>
              </w:rPr>
            </w:pPr>
            <w:r>
              <w:rPr>
                <w:rFonts w:hint="eastAsia" w:ascii="宋体" w:hAnsi="宋体" w:cs="宋体"/>
                <w:spacing w:val="19"/>
                <w:sz w:val="18"/>
                <w:szCs w:val="18"/>
              </w:rPr>
              <w:t>养</w:t>
            </w:r>
            <w:r>
              <w:rPr>
                <w:rFonts w:hint="eastAsia" w:ascii="宋体" w:hAnsi="宋体" w:cs="宋体"/>
                <w:spacing w:val="13"/>
                <w:sz w:val="18"/>
                <w:szCs w:val="18"/>
              </w:rPr>
              <w:t>成善于动脑，勤于思考，及时发现</w:t>
            </w:r>
            <w:r>
              <w:rPr>
                <w:rFonts w:hint="eastAsia" w:ascii="宋体" w:hAnsi="宋体" w:cs="宋体"/>
                <w:spacing w:val="19"/>
                <w:sz w:val="18"/>
                <w:szCs w:val="18"/>
              </w:rPr>
              <w:t>问</w:t>
            </w:r>
            <w:r>
              <w:rPr>
                <w:rFonts w:hint="eastAsia" w:ascii="宋体" w:hAnsi="宋体" w:cs="宋体"/>
                <w:spacing w:val="13"/>
                <w:sz w:val="18"/>
                <w:szCs w:val="18"/>
              </w:rPr>
              <w:t>题的学习习惯；养成关注物流前沿</w:t>
            </w:r>
            <w:r>
              <w:rPr>
                <w:rFonts w:hint="eastAsia" w:ascii="宋体" w:hAnsi="宋体" w:cs="宋体"/>
                <w:spacing w:val="8"/>
                <w:sz w:val="18"/>
                <w:szCs w:val="18"/>
              </w:rPr>
              <w:t>知</w:t>
            </w:r>
            <w:r>
              <w:rPr>
                <w:rFonts w:hint="eastAsia" w:ascii="宋体" w:hAnsi="宋体" w:cs="宋体"/>
                <w:spacing w:val="6"/>
                <w:sz w:val="18"/>
                <w:szCs w:val="18"/>
              </w:rPr>
              <w:t>识的习惯；培养与人相与沟通交流、</w:t>
            </w:r>
            <w:r>
              <w:rPr>
                <w:rFonts w:hint="eastAsia" w:ascii="宋体" w:hAnsi="宋体" w:cs="宋体"/>
                <w:spacing w:val="8"/>
                <w:sz w:val="18"/>
                <w:szCs w:val="18"/>
              </w:rPr>
              <w:t>合</w:t>
            </w:r>
            <w:r>
              <w:rPr>
                <w:rFonts w:hint="eastAsia" w:ascii="宋体" w:hAnsi="宋体" w:cs="宋体"/>
                <w:spacing w:val="6"/>
                <w:sz w:val="18"/>
                <w:szCs w:val="18"/>
              </w:rPr>
              <w:t>同合作的能力；养成科学严谨作风</w:t>
            </w:r>
            <w:r>
              <w:rPr>
                <w:rFonts w:hint="eastAsia" w:ascii="宋体" w:hAnsi="宋体" w:cs="宋体"/>
                <w:spacing w:val="1"/>
                <w:sz w:val="18"/>
                <w:szCs w:val="18"/>
              </w:rPr>
              <w:t>。</w:t>
            </w:r>
          </w:p>
        </w:tc>
        <w:tc>
          <w:tcPr>
            <w:tcW w:w="2410" w:type="dxa"/>
            <w:tcBorders>
              <w:left w:val="single" w:color="auto" w:sz="4" w:space="0"/>
              <w:right w:val="single" w:color="auto" w:sz="4" w:space="0"/>
            </w:tcBorders>
            <w:noWrap/>
            <w:vAlign w:val="center"/>
          </w:tcPr>
          <w:p w14:paraId="695158BF">
            <w:pPr>
              <w:spacing w:line="337" w:lineRule="auto"/>
              <w:rPr>
                <w:rFonts w:hint="eastAsia" w:ascii="宋体" w:hAnsi="宋体" w:cs="宋体"/>
                <w:sz w:val="18"/>
                <w:szCs w:val="18"/>
              </w:rPr>
            </w:pPr>
            <w:r>
              <w:rPr>
                <w:rFonts w:hint="eastAsia"/>
                <w:sz w:val="18"/>
                <w:szCs w:val="18"/>
                <w:lang w:eastAsia="zh"/>
              </w:rPr>
              <w:t>主要教学内容</w:t>
            </w:r>
            <w:r>
              <w:rPr>
                <w:rFonts w:hint="eastAsia"/>
                <w:sz w:val="18"/>
                <w:szCs w:val="18"/>
              </w:rPr>
              <w:t>包括</w:t>
            </w:r>
            <w:r>
              <w:rPr>
                <w:rFonts w:hint="eastAsia" w:ascii="宋体" w:hAnsi="宋体" w:cs="宋体"/>
                <w:sz w:val="18"/>
                <w:szCs w:val="18"/>
              </w:rPr>
              <w:t>掌握供应链管理的基本理论与实践模式。能进行供应链设计、库存控制与物流优化。培养统筹协调与协作精神。供应链管理概述。采购与库存管理。物流与配送优化。供应链金融与风险管理。要求学生能解决实际供应链管理问题</w:t>
            </w:r>
          </w:p>
          <w:p w14:paraId="013F29A3">
            <w:pPr>
              <w:widowControl/>
              <w:jc w:val="left"/>
              <w:rPr>
                <w:sz w:val="18"/>
                <w:szCs w:val="18"/>
              </w:rPr>
            </w:pPr>
            <w:bookmarkStart w:id="1" w:name="OLE_LINK5"/>
            <w:r>
              <w:rPr>
                <w:rFonts w:hint="eastAsia"/>
                <w:sz w:val="18"/>
                <w:szCs w:val="18"/>
              </w:rPr>
              <w:t>要求学生树立正确的消费观、财富观、发展观、就业观；渗透民本思想，树立四个自信。</w:t>
            </w:r>
            <w:bookmarkEnd w:id="1"/>
          </w:p>
        </w:tc>
        <w:tc>
          <w:tcPr>
            <w:tcW w:w="2510" w:type="dxa"/>
            <w:noWrap/>
            <w:vAlign w:val="center"/>
          </w:tcPr>
          <w:p w14:paraId="6F2CF175">
            <w:pPr>
              <w:widowControl/>
              <w:jc w:val="left"/>
              <w:rPr>
                <w:sz w:val="18"/>
                <w:szCs w:val="18"/>
              </w:rPr>
            </w:pPr>
            <w:r>
              <w:rPr>
                <w:sz w:val="18"/>
                <w:szCs w:val="18"/>
              </w:rPr>
              <w:t>教学内容采用案例教学，实际项目任务分解的方式行进，扩散思维、创造性思维</w:t>
            </w:r>
          </w:p>
        </w:tc>
      </w:tr>
      <w:tr w14:paraId="71DF2D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432D0EE8">
            <w:pPr>
              <w:widowControl/>
              <w:jc w:val="center"/>
              <w:rPr>
                <w:sz w:val="18"/>
                <w:szCs w:val="18"/>
              </w:rPr>
            </w:pPr>
            <w:r>
              <w:rPr>
                <w:rFonts w:hint="eastAsia"/>
                <w:sz w:val="18"/>
                <w:szCs w:val="18"/>
              </w:rPr>
              <w:t>7</w:t>
            </w:r>
          </w:p>
        </w:tc>
        <w:tc>
          <w:tcPr>
            <w:tcW w:w="1463" w:type="dxa"/>
            <w:tcBorders>
              <w:left w:val="single" w:color="auto" w:sz="8" w:space="0"/>
              <w:right w:val="single" w:color="auto" w:sz="8" w:space="0"/>
            </w:tcBorders>
            <w:noWrap/>
            <w:vAlign w:val="center"/>
          </w:tcPr>
          <w:p w14:paraId="32A1B565">
            <w:pPr>
              <w:widowControl/>
              <w:rPr>
                <w:sz w:val="18"/>
                <w:szCs w:val="18"/>
              </w:rPr>
            </w:pPr>
            <w:r>
              <w:rPr>
                <w:rFonts w:hint="eastAsia"/>
                <w:sz w:val="18"/>
                <w:szCs w:val="18"/>
              </w:rPr>
              <w:t>经济法基础</w:t>
            </w:r>
          </w:p>
        </w:tc>
        <w:tc>
          <w:tcPr>
            <w:tcW w:w="2410" w:type="dxa"/>
            <w:tcBorders>
              <w:left w:val="single" w:color="auto" w:sz="8" w:space="0"/>
              <w:right w:val="single" w:color="auto" w:sz="4" w:space="0"/>
            </w:tcBorders>
            <w:noWrap/>
          </w:tcPr>
          <w:p w14:paraId="169FEE66">
            <w:pPr>
              <w:spacing w:before="1" w:line="253" w:lineRule="auto"/>
              <w:ind w:left="106" w:right="98"/>
              <w:rPr>
                <w:rFonts w:hint="eastAsia" w:ascii="宋体" w:hAnsi="宋体" w:cs="宋体"/>
                <w:sz w:val="18"/>
                <w:szCs w:val="18"/>
              </w:rPr>
            </w:pPr>
            <w:r>
              <w:rPr>
                <w:rFonts w:hint="eastAsia" w:ascii="宋体" w:hAnsi="宋体" w:cs="宋体"/>
                <w:sz w:val="18"/>
                <w:szCs w:val="18"/>
              </w:rPr>
              <w:t>知识目标：</w:t>
            </w:r>
          </w:p>
          <w:p w14:paraId="108976CE">
            <w:pPr>
              <w:spacing w:before="1" w:line="253" w:lineRule="auto"/>
              <w:ind w:left="106" w:right="98"/>
              <w:rPr>
                <w:rFonts w:hint="eastAsia" w:ascii="宋体" w:hAnsi="宋体" w:cs="宋体"/>
                <w:sz w:val="18"/>
                <w:szCs w:val="18"/>
              </w:rPr>
            </w:pPr>
            <w:r>
              <w:rPr>
                <w:rFonts w:hint="eastAsia" w:ascii="宋体" w:hAnsi="宋体" w:cs="宋体"/>
                <w:sz w:val="18"/>
                <w:szCs w:val="18"/>
              </w:rPr>
              <w:t xml:space="preserve">了解法律的基础知识；掌握法人制度、代理、时效、财产所有权、债权等相关的法律知识；掌握经济法的概念、调整对象、特征和基本原则以及经济法的地位和作用；掌握经济法律关系的概念与特征、构成要素和经济法律关系的产生、变更和消灭；了解经济法律关系的保护方法。     掌握经济组织法、经济行为法、经济保护法、宏观调控法和涉外经济法的基本知识；熟练掌握常 用的重要的经济法律，法规的主要内容。                      </w:t>
            </w:r>
          </w:p>
          <w:p w14:paraId="049F75B6">
            <w:pPr>
              <w:spacing w:before="1" w:line="253" w:lineRule="auto"/>
              <w:ind w:left="106" w:right="98"/>
              <w:jc w:val="left"/>
              <w:rPr>
                <w:rFonts w:hint="eastAsia" w:ascii="宋体" w:hAnsi="宋体" w:cs="宋体"/>
                <w:sz w:val="18"/>
                <w:szCs w:val="18"/>
              </w:rPr>
            </w:pPr>
            <w:r>
              <w:rPr>
                <w:rFonts w:hint="eastAsia" w:ascii="宋体" w:hAnsi="宋体" w:cs="宋体"/>
                <w:sz w:val="18"/>
                <w:szCs w:val="18"/>
              </w:rPr>
              <w:t xml:space="preserve">能力目标：                    运用各种资源、发现经济法律问题的能力；运用所学经济法学知识，分析 较复杂的法律关系；解决问题能力，即对现实中存在的经济法律纠纷，能分析选择适当的途径解决；                           </w:t>
            </w:r>
          </w:p>
          <w:p w14:paraId="7473756C">
            <w:pPr>
              <w:widowControl/>
              <w:rPr>
                <w:rFonts w:hint="eastAsia" w:ascii="宋体" w:hAnsi="宋体" w:cs="宋体"/>
                <w:sz w:val="18"/>
                <w:szCs w:val="18"/>
              </w:rPr>
            </w:pPr>
            <w:r>
              <w:rPr>
                <w:rFonts w:hint="eastAsia" w:ascii="宋体" w:hAnsi="宋体" w:cs="宋体"/>
                <w:sz w:val="18"/>
                <w:szCs w:val="18"/>
              </w:rPr>
              <w:t xml:space="preserve">素质目标：                    </w:t>
            </w:r>
          </w:p>
          <w:p w14:paraId="00B8B8BD">
            <w:pPr>
              <w:widowControl/>
              <w:rPr>
                <w:sz w:val="18"/>
                <w:szCs w:val="18"/>
              </w:rPr>
            </w:pPr>
            <w:r>
              <w:rPr>
                <w:rFonts w:hint="eastAsia" w:ascii="宋体" w:hAnsi="宋体" w:cs="宋体"/>
                <w:sz w:val="18"/>
                <w:szCs w:val="18"/>
              </w:rPr>
              <w:t>建立自主探索学习和团队协作精 神。</w:t>
            </w:r>
          </w:p>
        </w:tc>
        <w:tc>
          <w:tcPr>
            <w:tcW w:w="2410" w:type="dxa"/>
            <w:tcBorders>
              <w:left w:val="single" w:color="auto" w:sz="4" w:space="0"/>
              <w:right w:val="single" w:color="auto" w:sz="4" w:space="0"/>
            </w:tcBorders>
            <w:noWrap/>
            <w:vAlign w:val="center"/>
          </w:tcPr>
          <w:p w14:paraId="3C6F7BD6">
            <w:pPr>
              <w:spacing w:before="1" w:line="253" w:lineRule="auto"/>
              <w:ind w:left="106" w:right="98"/>
              <w:jc w:val="left"/>
              <w:rPr>
                <w:rFonts w:hint="eastAsia" w:ascii="宋体" w:hAnsi="宋体" w:cs="宋体"/>
                <w:sz w:val="18"/>
                <w:szCs w:val="18"/>
              </w:rPr>
            </w:pPr>
            <w:r>
              <w:rPr>
                <w:rFonts w:hint="eastAsia"/>
                <w:sz w:val="18"/>
                <w:szCs w:val="18"/>
                <w:lang w:eastAsia="zh"/>
              </w:rPr>
              <w:t>主要教学内容</w:t>
            </w:r>
            <w:r>
              <w:rPr>
                <w:rFonts w:hint="eastAsia"/>
                <w:sz w:val="18"/>
                <w:szCs w:val="18"/>
              </w:rPr>
              <w:t>包括</w:t>
            </w:r>
            <w:r>
              <w:rPr>
                <w:rFonts w:hint="eastAsia" w:ascii="宋体" w:hAnsi="宋体" w:cs="宋体"/>
                <w:sz w:val="18"/>
                <w:szCs w:val="18"/>
              </w:rPr>
              <w:t>掌握经济法的基本理论与主要法律制度。</w:t>
            </w:r>
          </w:p>
          <w:p w14:paraId="1BEEA274">
            <w:pPr>
              <w:spacing w:before="1" w:line="253" w:lineRule="auto"/>
              <w:ind w:left="106" w:right="98"/>
              <w:jc w:val="left"/>
              <w:rPr>
                <w:rFonts w:hint="eastAsia" w:ascii="宋体" w:hAnsi="宋体" w:cs="宋体"/>
                <w:sz w:val="18"/>
                <w:szCs w:val="18"/>
              </w:rPr>
            </w:pPr>
            <w:r>
              <w:rPr>
                <w:rFonts w:hint="eastAsia" w:ascii="宋体" w:hAnsi="宋体" w:cs="宋体"/>
                <w:sz w:val="18"/>
                <w:szCs w:val="18"/>
              </w:rPr>
              <w:t>能正确运用经济法分析电商经营活动中的问题。</w:t>
            </w:r>
          </w:p>
          <w:p w14:paraId="2CDAEA39">
            <w:pPr>
              <w:spacing w:before="1" w:line="253" w:lineRule="auto"/>
              <w:ind w:left="106" w:right="98"/>
              <w:jc w:val="left"/>
              <w:rPr>
                <w:rFonts w:hint="eastAsia" w:ascii="宋体" w:hAnsi="宋体" w:cs="宋体"/>
                <w:sz w:val="18"/>
                <w:szCs w:val="18"/>
              </w:rPr>
            </w:pPr>
            <w:r>
              <w:rPr>
                <w:rFonts w:hint="eastAsia" w:ascii="宋体" w:hAnsi="宋体" w:cs="宋体"/>
                <w:sz w:val="18"/>
                <w:szCs w:val="18"/>
              </w:rPr>
              <w:t>树立法律意识，增强合规意识。主要教学内容与要求。经济法概述与基本原则。公司法、合同法、消费者权益保护。税收法律制度。市场监管与公平竞争。要求学生能结合案例进行法理分析。</w:t>
            </w:r>
          </w:p>
          <w:p w14:paraId="4993E45B">
            <w:pPr>
              <w:widowControl/>
              <w:jc w:val="left"/>
              <w:rPr>
                <w:sz w:val="18"/>
                <w:szCs w:val="18"/>
              </w:rPr>
            </w:pPr>
            <w:r>
              <w:rPr>
                <w:rFonts w:hint="eastAsia"/>
                <w:sz w:val="18"/>
                <w:szCs w:val="18"/>
              </w:rPr>
              <w:t>要求学生树立正确的消费观、财富观、发展观、就业观；渗透民本思想，树立四个自信。</w:t>
            </w:r>
          </w:p>
        </w:tc>
        <w:tc>
          <w:tcPr>
            <w:tcW w:w="2510" w:type="dxa"/>
            <w:noWrap/>
            <w:vAlign w:val="center"/>
          </w:tcPr>
          <w:p w14:paraId="49AC4BA7">
            <w:pPr>
              <w:widowControl/>
              <w:jc w:val="left"/>
              <w:rPr>
                <w:sz w:val="18"/>
                <w:szCs w:val="18"/>
              </w:rPr>
            </w:pPr>
            <w:r>
              <w:rPr>
                <w:sz w:val="18"/>
                <w:szCs w:val="18"/>
              </w:rPr>
              <w:t>教学内容采用案例教学，实际项目任务分解的方式行进，扩散思维、创造性思维</w:t>
            </w:r>
          </w:p>
        </w:tc>
      </w:tr>
    </w:tbl>
    <w:p w14:paraId="03354BFA">
      <w:pPr>
        <w:spacing w:line="460" w:lineRule="exact"/>
        <w:ind w:firstLine="480"/>
        <w:rPr>
          <w:rFonts w:hint="eastAsia" w:ascii="宋体" w:hAnsi="宋体" w:cs="宋体"/>
          <w:bCs/>
          <w:sz w:val="24"/>
        </w:rPr>
      </w:pPr>
    </w:p>
    <w:p w14:paraId="2EB06D32">
      <w:pPr>
        <w:spacing w:line="460" w:lineRule="exact"/>
        <w:ind w:firstLine="480"/>
        <w:rPr>
          <w:rFonts w:hint="eastAsia" w:ascii="宋体" w:hAnsi="宋体" w:cs="宋体"/>
          <w:bCs/>
          <w:sz w:val="24"/>
        </w:rPr>
      </w:pPr>
    </w:p>
    <w:p w14:paraId="4159D38F">
      <w:pPr>
        <w:spacing w:line="460" w:lineRule="exact"/>
        <w:ind w:firstLine="480"/>
        <w:rPr>
          <w:rFonts w:hint="eastAsia" w:ascii="宋体" w:hAnsi="宋体" w:cs="宋体"/>
          <w:bCs/>
          <w:sz w:val="24"/>
        </w:rPr>
      </w:pPr>
    </w:p>
    <w:p w14:paraId="2E15EEDD">
      <w:pPr>
        <w:spacing w:line="460" w:lineRule="exact"/>
        <w:ind w:firstLine="480"/>
        <w:rPr>
          <w:rFonts w:hint="eastAsia" w:ascii="宋体" w:hAnsi="宋体" w:cs="宋体"/>
          <w:bCs/>
          <w:sz w:val="24"/>
        </w:rPr>
      </w:pPr>
    </w:p>
    <w:p w14:paraId="1A796CEE">
      <w:pPr>
        <w:spacing w:line="460" w:lineRule="exact"/>
        <w:ind w:firstLine="480"/>
        <w:rPr>
          <w:rFonts w:hint="eastAsia" w:ascii="宋体" w:hAnsi="宋体" w:cs="宋体"/>
          <w:bCs/>
          <w:sz w:val="24"/>
        </w:rPr>
      </w:pPr>
    </w:p>
    <w:p w14:paraId="3F54955E">
      <w:pPr>
        <w:spacing w:line="460" w:lineRule="exact"/>
        <w:rPr>
          <w:rFonts w:hint="eastAsia" w:ascii="宋体" w:hAnsi="宋体" w:cs="宋体"/>
          <w:bCs/>
          <w:sz w:val="24"/>
        </w:rPr>
      </w:pPr>
    </w:p>
    <w:p w14:paraId="2AF305C0">
      <w:pPr>
        <w:spacing w:line="460" w:lineRule="exact"/>
        <w:rPr>
          <w:bCs/>
          <w:sz w:val="24"/>
        </w:rPr>
      </w:pPr>
      <w:r>
        <w:rPr>
          <w:rFonts w:ascii="宋体" w:hAnsi="宋体" w:cs="宋体"/>
          <w:bCs/>
          <w:sz w:val="24"/>
        </w:rPr>
        <w:br w:type="page"/>
      </w:r>
    </w:p>
    <w:p w14:paraId="48305EFB">
      <w:pPr>
        <w:spacing w:line="440" w:lineRule="exact"/>
        <w:rPr>
          <w:sz w:val="24"/>
        </w:rPr>
      </w:pPr>
      <w:r>
        <w:rPr>
          <w:rFonts w:hint="eastAsia"/>
          <w:sz w:val="24"/>
        </w:rPr>
        <w:t>（4）集中实践教学课程</w:t>
      </w:r>
    </w:p>
    <w:tbl>
      <w:tblPr>
        <w:tblStyle w:val="20"/>
        <w:tblW w:w="802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91"/>
        <w:gridCol w:w="1606"/>
        <w:gridCol w:w="1904"/>
        <w:gridCol w:w="1802"/>
        <w:gridCol w:w="953"/>
        <w:gridCol w:w="1073"/>
      </w:tblGrid>
      <w:tr w14:paraId="24214E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tblHeader/>
          <w:jc w:val="center"/>
        </w:trPr>
        <w:tc>
          <w:tcPr>
            <w:tcW w:w="691" w:type="dxa"/>
            <w:noWrap/>
            <w:vAlign w:val="center"/>
          </w:tcPr>
          <w:p w14:paraId="02B8A0EC">
            <w:pPr>
              <w:widowControl/>
              <w:jc w:val="center"/>
              <w:rPr>
                <w:b/>
                <w:bCs/>
                <w:sz w:val="18"/>
                <w:szCs w:val="18"/>
              </w:rPr>
            </w:pPr>
            <w:r>
              <w:rPr>
                <w:b/>
                <w:bCs/>
                <w:sz w:val="18"/>
                <w:szCs w:val="18"/>
              </w:rPr>
              <w:t>序号</w:t>
            </w:r>
          </w:p>
        </w:tc>
        <w:tc>
          <w:tcPr>
            <w:tcW w:w="1606" w:type="dxa"/>
            <w:noWrap/>
            <w:vAlign w:val="center"/>
          </w:tcPr>
          <w:p w14:paraId="00023A21">
            <w:pPr>
              <w:widowControl/>
              <w:jc w:val="center"/>
              <w:rPr>
                <w:b/>
                <w:bCs/>
                <w:sz w:val="18"/>
                <w:szCs w:val="18"/>
              </w:rPr>
            </w:pPr>
            <w:r>
              <w:rPr>
                <w:b/>
                <w:bCs/>
                <w:sz w:val="18"/>
                <w:szCs w:val="18"/>
              </w:rPr>
              <w:t>课程名称</w:t>
            </w:r>
          </w:p>
        </w:tc>
        <w:tc>
          <w:tcPr>
            <w:tcW w:w="1904" w:type="dxa"/>
            <w:noWrap/>
            <w:vAlign w:val="center"/>
          </w:tcPr>
          <w:p w14:paraId="707CC6E6">
            <w:pPr>
              <w:widowControl/>
              <w:jc w:val="center"/>
              <w:rPr>
                <w:b/>
                <w:bCs/>
                <w:sz w:val="18"/>
                <w:szCs w:val="18"/>
              </w:rPr>
            </w:pPr>
            <w:r>
              <w:rPr>
                <w:rFonts w:hint="eastAsia"/>
                <w:b/>
                <w:bCs/>
                <w:sz w:val="18"/>
                <w:szCs w:val="18"/>
              </w:rPr>
              <w:t>课程目标</w:t>
            </w:r>
          </w:p>
        </w:tc>
        <w:tc>
          <w:tcPr>
            <w:tcW w:w="1802" w:type="dxa"/>
            <w:noWrap/>
            <w:vAlign w:val="center"/>
          </w:tcPr>
          <w:p w14:paraId="7DE75E41">
            <w:pPr>
              <w:widowControl/>
              <w:jc w:val="center"/>
              <w:rPr>
                <w:b/>
                <w:bCs/>
                <w:sz w:val="18"/>
                <w:szCs w:val="18"/>
              </w:rPr>
            </w:pPr>
            <w:r>
              <w:rPr>
                <w:b/>
                <w:bCs/>
                <w:sz w:val="18"/>
                <w:szCs w:val="18"/>
              </w:rPr>
              <w:t>主要教学内容与要求</w:t>
            </w:r>
          </w:p>
        </w:tc>
        <w:tc>
          <w:tcPr>
            <w:tcW w:w="953" w:type="dxa"/>
            <w:noWrap/>
            <w:vAlign w:val="center"/>
          </w:tcPr>
          <w:p w14:paraId="3017EB03">
            <w:pPr>
              <w:widowControl/>
              <w:jc w:val="center"/>
              <w:rPr>
                <w:b/>
                <w:bCs/>
                <w:sz w:val="18"/>
                <w:szCs w:val="18"/>
              </w:rPr>
            </w:pPr>
            <w:r>
              <w:rPr>
                <w:b/>
                <w:bCs/>
                <w:sz w:val="18"/>
                <w:szCs w:val="18"/>
              </w:rPr>
              <w:t>教学方法与手段</w:t>
            </w:r>
          </w:p>
        </w:tc>
        <w:tc>
          <w:tcPr>
            <w:tcW w:w="1073" w:type="dxa"/>
            <w:noWrap/>
            <w:vAlign w:val="center"/>
          </w:tcPr>
          <w:p w14:paraId="209F8E42">
            <w:pPr>
              <w:widowControl/>
              <w:jc w:val="center"/>
              <w:rPr>
                <w:b/>
                <w:bCs/>
                <w:sz w:val="18"/>
                <w:szCs w:val="18"/>
              </w:rPr>
            </w:pPr>
            <w:r>
              <w:rPr>
                <w:b/>
                <w:bCs/>
                <w:sz w:val="18"/>
                <w:szCs w:val="18"/>
              </w:rPr>
              <w:t>实训地点</w:t>
            </w:r>
          </w:p>
        </w:tc>
      </w:tr>
      <w:tr w14:paraId="16DD8D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2CC7740A">
            <w:pPr>
              <w:widowControl/>
              <w:jc w:val="center"/>
              <w:rPr>
                <w:sz w:val="18"/>
                <w:szCs w:val="18"/>
              </w:rPr>
            </w:pPr>
            <w:r>
              <w:rPr>
                <w:sz w:val="18"/>
                <w:szCs w:val="18"/>
              </w:rPr>
              <w:t>1</w:t>
            </w:r>
          </w:p>
        </w:tc>
        <w:tc>
          <w:tcPr>
            <w:tcW w:w="1606" w:type="dxa"/>
            <w:noWrap/>
            <w:vAlign w:val="center"/>
          </w:tcPr>
          <w:p w14:paraId="7ABB76F3">
            <w:pPr>
              <w:jc w:val="center"/>
              <w:rPr>
                <w:sz w:val="18"/>
                <w:szCs w:val="18"/>
              </w:rPr>
            </w:pPr>
            <w:r>
              <w:rPr>
                <w:rFonts w:hint="eastAsia"/>
                <w:sz w:val="18"/>
                <w:szCs w:val="18"/>
              </w:rPr>
              <w:t>军事技能</w:t>
            </w:r>
          </w:p>
        </w:tc>
        <w:tc>
          <w:tcPr>
            <w:tcW w:w="1904" w:type="dxa"/>
            <w:noWrap/>
            <w:vAlign w:val="center"/>
          </w:tcPr>
          <w:p w14:paraId="04CF47E2">
            <w:pPr>
              <w:rPr>
                <w:sz w:val="18"/>
                <w:szCs w:val="18"/>
              </w:rPr>
            </w:pPr>
            <w:r>
              <w:rPr>
                <w:rFonts w:hint="eastAsia" w:ascii="宋体" w:hAnsi="宋体"/>
                <w:sz w:val="18"/>
                <w:szCs w:val="18"/>
              </w:rPr>
              <w:t>素质目标：学生养成良好的军人作风；增强组织纪律观念，培养令行禁止、团结奋进、顽强拼搏的过硬作风。知识目标：了解中国人民解放军三大条令的主要内容，掌握单个军人队列动作的基本要领。能力目标：掌握内务制度与生活制度，列队动作基本要领。</w:t>
            </w:r>
          </w:p>
        </w:tc>
        <w:tc>
          <w:tcPr>
            <w:tcW w:w="1802" w:type="dxa"/>
            <w:noWrap/>
            <w:vAlign w:val="center"/>
          </w:tcPr>
          <w:p w14:paraId="1F056978">
            <w:pPr>
              <w:rPr>
                <w:sz w:val="18"/>
                <w:szCs w:val="18"/>
              </w:rPr>
            </w:pPr>
            <w:r>
              <w:rPr>
                <w:rFonts w:hint="eastAsia" w:ascii="宋体" w:hAnsi="宋体"/>
                <w:sz w:val="18"/>
                <w:szCs w:val="18"/>
              </w:rPr>
              <w:t>提高学生的道德素质和国防意识；</w:t>
            </w:r>
            <w:r>
              <w:rPr>
                <w:rFonts w:ascii="宋体" w:hAnsi="宋体"/>
                <w:sz w:val="18"/>
                <w:szCs w:val="18"/>
              </w:rPr>
              <w:t>掌握宪法、法律基础知识，形成具有正确的政治观念和法律意识；培养学生的责任感、自信心、勇于创新、乐于助人的乐观向上的精神面貌；强化生活中的礼仪训练；树立和谐与团结的社会观念；掌握基本军事常识和军事训练，形成服从指挥、担当责任的</w:t>
            </w:r>
            <w:r>
              <w:rPr>
                <w:rFonts w:hint="eastAsia" w:ascii="宋体" w:hAnsi="宋体"/>
                <w:sz w:val="18"/>
                <w:szCs w:val="18"/>
              </w:rPr>
              <w:t>品德</w:t>
            </w:r>
            <w:r>
              <w:rPr>
                <w:rFonts w:ascii="宋体" w:hAnsi="宋体"/>
                <w:sz w:val="18"/>
                <w:szCs w:val="18"/>
              </w:rPr>
              <w:t>操行；提高学生的仪容仪表、行动定势和动作协调能力，改善身体素质；培养学生的友爱、正直、勤奋、坚韧的健康人格，使之成为合格的公民。</w:t>
            </w:r>
          </w:p>
        </w:tc>
        <w:tc>
          <w:tcPr>
            <w:tcW w:w="953" w:type="dxa"/>
            <w:noWrap/>
            <w:vAlign w:val="center"/>
          </w:tcPr>
          <w:p w14:paraId="2DABD532">
            <w:pPr>
              <w:rPr>
                <w:sz w:val="18"/>
                <w:szCs w:val="18"/>
              </w:rPr>
            </w:pPr>
            <w:r>
              <w:rPr>
                <w:rFonts w:hint="eastAsia" w:ascii="宋体" w:hAnsi="宋体"/>
                <w:sz w:val="18"/>
                <w:szCs w:val="18"/>
              </w:rPr>
              <w:t>采取现场授课和实操演练的方式相结合的方式。</w:t>
            </w:r>
          </w:p>
        </w:tc>
        <w:tc>
          <w:tcPr>
            <w:tcW w:w="1073" w:type="dxa"/>
            <w:noWrap/>
            <w:vAlign w:val="center"/>
          </w:tcPr>
          <w:p w14:paraId="341EA646">
            <w:pPr>
              <w:jc w:val="center"/>
              <w:rPr>
                <w:sz w:val="18"/>
                <w:szCs w:val="18"/>
              </w:rPr>
            </w:pPr>
            <w:r>
              <w:rPr>
                <w:sz w:val="18"/>
                <w:szCs w:val="18"/>
              </w:rPr>
              <w:t>校内</w:t>
            </w:r>
          </w:p>
        </w:tc>
      </w:tr>
      <w:tr w14:paraId="47196C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4C8522FE">
            <w:pPr>
              <w:widowControl/>
              <w:jc w:val="center"/>
              <w:rPr>
                <w:sz w:val="18"/>
                <w:szCs w:val="18"/>
              </w:rPr>
            </w:pPr>
            <w:r>
              <w:rPr>
                <w:sz w:val="18"/>
                <w:szCs w:val="18"/>
              </w:rPr>
              <w:t>2</w:t>
            </w:r>
          </w:p>
        </w:tc>
        <w:tc>
          <w:tcPr>
            <w:tcW w:w="1606" w:type="dxa"/>
            <w:noWrap/>
            <w:vAlign w:val="center"/>
          </w:tcPr>
          <w:p w14:paraId="2A9C4DEE">
            <w:pPr>
              <w:jc w:val="center"/>
              <w:rPr>
                <w:sz w:val="18"/>
                <w:szCs w:val="18"/>
              </w:rPr>
            </w:pPr>
            <w:r>
              <w:rPr>
                <w:rFonts w:hint="eastAsia"/>
                <w:sz w:val="18"/>
                <w:szCs w:val="18"/>
              </w:rPr>
              <w:t>认识实习</w:t>
            </w:r>
          </w:p>
        </w:tc>
        <w:tc>
          <w:tcPr>
            <w:tcW w:w="1904" w:type="dxa"/>
            <w:noWrap/>
            <w:vAlign w:val="center"/>
          </w:tcPr>
          <w:p w14:paraId="49666D44">
            <w:pPr>
              <w:jc w:val="left"/>
              <w:rPr>
                <w:sz w:val="18"/>
                <w:szCs w:val="18"/>
              </w:rPr>
            </w:pPr>
            <w:r>
              <w:rPr>
                <w:sz w:val="18"/>
                <w:szCs w:val="18"/>
              </w:rPr>
              <w:t>了解专业概况激发学习兴趣</w:t>
            </w:r>
            <w:r>
              <w:rPr>
                <w:rFonts w:hint="eastAsia"/>
                <w:sz w:val="18"/>
                <w:szCs w:val="18"/>
              </w:rPr>
              <w:t>，企业参观后完成小结撰写。社会实践结合认识实习开展。</w:t>
            </w:r>
          </w:p>
        </w:tc>
        <w:tc>
          <w:tcPr>
            <w:tcW w:w="1802" w:type="dxa"/>
            <w:noWrap/>
            <w:vAlign w:val="center"/>
          </w:tcPr>
          <w:p w14:paraId="797AA051">
            <w:pPr>
              <w:jc w:val="left"/>
              <w:rPr>
                <w:sz w:val="18"/>
                <w:szCs w:val="18"/>
              </w:rPr>
            </w:pPr>
            <w:r>
              <w:rPr>
                <w:rFonts w:hint="eastAsia"/>
                <w:sz w:val="18"/>
                <w:szCs w:val="18"/>
              </w:rPr>
              <w:t>电商及跨境电商行业发展现状介绍。企业组织结构与岗位职责。店铺运营、推广、客服、物流等业务流程参观学习。行业前景与职业规划讲座。要求学生能撰写认识实习报告，明确专业学习方向与目标。</w:t>
            </w:r>
          </w:p>
        </w:tc>
        <w:tc>
          <w:tcPr>
            <w:tcW w:w="953" w:type="dxa"/>
            <w:noWrap/>
            <w:vAlign w:val="center"/>
          </w:tcPr>
          <w:p w14:paraId="706542BA">
            <w:pPr>
              <w:jc w:val="left"/>
              <w:rPr>
                <w:sz w:val="18"/>
                <w:szCs w:val="18"/>
              </w:rPr>
            </w:pPr>
          </w:p>
        </w:tc>
        <w:tc>
          <w:tcPr>
            <w:tcW w:w="1073" w:type="dxa"/>
            <w:noWrap/>
            <w:vAlign w:val="center"/>
          </w:tcPr>
          <w:p w14:paraId="77BDCAC9">
            <w:pPr>
              <w:jc w:val="center"/>
              <w:rPr>
                <w:sz w:val="18"/>
                <w:szCs w:val="18"/>
              </w:rPr>
            </w:pPr>
            <w:r>
              <w:rPr>
                <w:sz w:val="18"/>
                <w:szCs w:val="18"/>
              </w:rPr>
              <w:t>校内+校外</w:t>
            </w:r>
          </w:p>
        </w:tc>
      </w:tr>
      <w:tr w14:paraId="04D60E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3565DD26">
            <w:pPr>
              <w:pStyle w:val="11"/>
              <w:rPr>
                <w:sz w:val="18"/>
                <w:szCs w:val="18"/>
              </w:rPr>
            </w:pPr>
            <w:r>
              <w:rPr>
                <w:rFonts w:hint="eastAsia"/>
                <w:sz w:val="18"/>
                <w:szCs w:val="18"/>
              </w:rPr>
              <w:t>3</w:t>
            </w:r>
          </w:p>
          <w:p w14:paraId="1FE1CDAD">
            <w:pPr>
              <w:widowControl/>
              <w:jc w:val="center"/>
              <w:rPr>
                <w:sz w:val="18"/>
                <w:szCs w:val="18"/>
              </w:rPr>
            </w:pPr>
          </w:p>
        </w:tc>
        <w:tc>
          <w:tcPr>
            <w:tcW w:w="1606" w:type="dxa"/>
            <w:noWrap/>
            <w:vAlign w:val="center"/>
          </w:tcPr>
          <w:p w14:paraId="349C3BA4">
            <w:pPr>
              <w:jc w:val="center"/>
              <w:rPr>
                <w:sz w:val="18"/>
                <w:szCs w:val="18"/>
              </w:rPr>
            </w:pPr>
            <w:r>
              <w:rPr>
                <w:sz w:val="18"/>
                <w:szCs w:val="18"/>
              </w:rPr>
              <w:t>毕业设计</w:t>
            </w:r>
          </w:p>
        </w:tc>
        <w:tc>
          <w:tcPr>
            <w:tcW w:w="1904" w:type="dxa"/>
            <w:noWrap/>
            <w:vAlign w:val="center"/>
          </w:tcPr>
          <w:p w14:paraId="68A8DB97">
            <w:pPr>
              <w:rPr>
                <w:sz w:val="18"/>
                <w:szCs w:val="18"/>
              </w:rPr>
            </w:pPr>
            <w:r>
              <w:rPr>
                <w:sz w:val="18"/>
                <w:szCs w:val="18"/>
              </w:rPr>
              <w:t>学生完成识图审图、各类计价模式运用、施工组织管理能力等专业核心能力的综合应用。</w:t>
            </w:r>
          </w:p>
        </w:tc>
        <w:tc>
          <w:tcPr>
            <w:tcW w:w="1802" w:type="dxa"/>
            <w:noWrap/>
            <w:vAlign w:val="center"/>
          </w:tcPr>
          <w:p w14:paraId="30FD27F7">
            <w:pPr>
              <w:rPr>
                <w:sz w:val="18"/>
                <w:szCs w:val="18"/>
              </w:rPr>
            </w:pPr>
            <w:r>
              <w:rPr>
                <w:rFonts w:hint="eastAsia"/>
                <w:sz w:val="18"/>
                <w:szCs w:val="18"/>
              </w:rPr>
              <w:t>在合作企业或平台进行岗位实践。参与日常运营、推广策划、客服沟通、供应链管理等工作。熟悉岗位工作流程与工具应用。要求学生能完成岗位实习任务并提交总结报告，展示实践成</w:t>
            </w:r>
          </w:p>
        </w:tc>
        <w:tc>
          <w:tcPr>
            <w:tcW w:w="953" w:type="dxa"/>
            <w:noWrap/>
            <w:vAlign w:val="center"/>
          </w:tcPr>
          <w:p w14:paraId="7AF30F16">
            <w:pPr>
              <w:rPr>
                <w:sz w:val="18"/>
                <w:szCs w:val="18"/>
              </w:rPr>
            </w:pPr>
          </w:p>
        </w:tc>
        <w:tc>
          <w:tcPr>
            <w:tcW w:w="1073" w:type="dxa"/>
            <w:noWrap/>
            <w:vAlign w:val="center"/>
          </w:tcPr>
          <w:p w14:paraId="5996AF75">
            <w:pPr>
              <w:widowControl/>
              <w:jc w:val="center"/>
              <w:rPr>
                <w:sz w:val="18"/>
                <w:szCs w:val="18"/>
              </w:rPr>
            </w:pPr>
            <w:r>
              <w:rPr>
                <w:sz w:val="18"/>
                <w:szCs w:val="18"/>
              </w:rPr>
              <w:t>实训基地及校内实训室</w:t>
            </w:r>
          </w:p>
        </w:tc>
      </w:tr>
      <w:tr w14:paraId="769D2E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5AF48A0D">
            <w:pPr>
              <w:widowControl/>
              <w:jc w:val="center"/>
              <w:rPr>
                <w:sz w:val="18"/>
                <w:szCs w:val="18"/>
              </w:rPr>
            </w:pPr>
            <w:r>
              <w:rPr>
                <w:rFonts w:hint="eastAsia"/>
                <w:sz w:val="18"/>
                <w:szCs w:val="18"/>
              </w:rPr>
              <w:t>4</w:t>
            </w:r>
          </w:p>
        </w:tc>
        <w:tc>
          <w:tcPr>
            <w:tcW w:w="1606" w:type="dxa"/>
            <w:noWrap/>
            <w:vAlign w:val="center"/>
          </w:tcPr>
          <w:p w14:paraId="7260F587">
            <w:pPr>
              <w:jc w:val="center"/>
              <w:rPr>
                <w:sz w:val="18"/>
                <w:szCs w:val="18"/>
              </w:rPr>
            </w:pPr>
            <w:r>
              <w:rPr>
                <w:rFonts w:hint="eastAsia"/>
                <w:sz w:val="18"/>
                <w:szCs w:val="18"/>
              </w:rPr>
              <w:t>岗位实习</w:t>
            </w:r>
          </w:p>
        </w:tc>
        <w:tc>
          <w:tcPr>
            <w:tcW w:w="1904" w:type="dxa"/>
            <w:noWrap/>
            <w:vAlign w:val="center"/>
          </w:tcPr>
          <w:p w14:paraId="0CB82FF6">
            <w:pPr>
              <w:rPr>
                <w:sz w:val="18"/>
                <w:szCs w:val="18"/>
              </w:rPr>
            </w:pPr>
            <w:r>
              <w:rPr>
                <w:sz w:val="18"/>
                <w:szCs w:val="18"/>
              </w:rPr>
              <w:t>对在校学习内容进行综合运用与实践，在企业现场能独立完成某一或某几个岗位的工作任务。</w:t>
            </w:r>
          </w:p>
        </w:tc>
        <w:tc>
          <w:tcPr>
            <w:tcW w:w="1802" w:type="dxa"/>
            <w:noWrap/>
            <w:vAlign w:val="center"/>
          </w:tcPr>
          <w:p w14:paraId="1114A3D9">
            <w:pPr>
              <w:rPr>
                <w:sz w:val="18"/>
                <w:szCs w:val="18"/>
              </w:rPr>
            </w:pPr>
            <w:r>
              <w:rPr>
                <w:rFonts w:hint="eastAsia"/>
                <w:sz w:val="18"/>
                <w:szCs w:val="18"/>
              </w:rPr>
              <w:t>课题选题与开题报告。文献查阅与调研分析。电商运营、推广、营销、系统设计等项目实施。毕业论文或设计成果撰写与答辩。要求学生能提交完整的毕业设计。</w:t>
            </w:r>
          </w:p>
        </w:tc>
        <w:tc>
          <w:tcPr>
            <w:tcW w:w="953" w:type="dxa"/>
            <w:noWrap/>
            <w:vAlign w:val="center"/>
          </w:tcPr>
          <w:p w14:paraId="5FDE6724">
            <w:pPr>
              <w:rPr>
                <w:sz w:val="18"/>
                <w:szCs w:val="18"/>
              </w:rPr>
            </w:pPr>
          </w:p>
        </w:tc>
        <w:tc>
          <w:tcPr>
            <w:tcW w:w="1073" w:type="dxa"/>
            <w:noWrap/>
            <w:vAlign w:val="center"/>
          </w:tcPr>
          <w:p w14:paraId="7227A977">
            <w:pPr>
              <w:widowControl/>
              <w:jc w:val="center"/>
              <w:rPr>
                <w:sz w:val="18"/>
                <w:szCs w:val="18"/>
              </w:rPr>
            </w:pPr>
            <w:r>
              <w:rPr>
                <w:sz w:val="18"/>
                <w:szCs w:val="18"/>
              </w:rPr>
              <w:t>实习单位</w:t>
            </w:r>
          </w:p>
        </w:tc>
      </w:tr>
      <w:tr w14:paraId="6E46C9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0719FA0C">
            <w:pPr>
              <w:widowControl/>
              <w:jc w:val="center"/>
              <w:rPr>
                <w:sz w:val="18"/>
                <w:szCs w:val="18"/>
              </w:rPr>
            </w:pPr>
            <w:r>
              <w:rPr>
                <w:rFonts w:hint="eastAsia"/>
                <w:sz w:val="18"/>
                <w:szCs w:val="18"/>
              </w:rPr>
              <w:t>5</w:t>
            </w:r>
          </w:p>
        </w:tc>
        <w:tc>
          <w:tcPr>
            <w:tcW w:w="1606" w:type="dxa"/>
            <w:noWrap/>
            <w:vAlign w:val="center"/>
          </w:tcPr>
          <w:p w14:paraId="0A9A440D">
            <w:pPr>
              <w:jc w:val="center"/>
              <w:rPr>
                <w:sz w:val="18"/>
                <w:szCs w:val="18"/>
              </w:rPr>
            </w:pPr>
            <w:r>
              <w:rPr>
                <w:sz w:val="18"/>
                <w:szCs w:val="18"/>
              </w:rPr>
              <w:t>劳动实践</w:t>
            </w:r>
          </w:p>
        </w:tc>
        <w:tc>
          <w:tcPr>
            <w:tcW w:w="1904" w:type="dxa"/>
            <w:noWrap/>
            <w:vAlign w:val="center"/>
          </w:tcPr>
          <w:p w14:paraId="5B316835">
            <w:pPr>
              <w:rPr>
                <w:sz w:val="18"/>
                <w:szCs w:val="18"/>
              </w:rPr>
            </w:pPr>
            <w:r>
              <w:rPr>
                <w:rFonts w:hint="eastAsia" w:ascii="宋体" w:hAnsi="宋体"/>
                <w:sz w:val="18"/>
                <w:szCs w:val="18"/>
              </w:rPr>
              <w:t>通过劳动实践，使学生在以行为习惯、技能训练为主的实践活动中学会生活、学会劳动、学会审美、学会创造，从而达到磨练意志、培养才干、提高综合素质的目的。</w:t>
            </w:r>
          </w:p>
        </w:tc>
        <w:tc>
          <w:tcPr>
            <w:tcW w:w="1802" w:type="dxa"/>
            <w:noWrap/>
            <w:vAlign w:val="center"/>
          </w:tcPr>
          <w:p w14:paraId="1177B005">
            <w:pPr>
              <w:rPr>
                <w:sz w:val="18"/>
                <w:szCs w:val="18"/>
              </w:rPr>
            </w:pPr>
            <w:r>
              <w:rPr>
                <w:rFonts w:hint="eastAsia" w:ascii="宋体" w:hAnsi="宋体"/>
                <w:sz w:val="18"/>
                <w:szCs w:val="18"/>
              </w:rPr>
              <w:t>通过校内实验、实训、技能竞赛、校外社会实践基地、垃圾分类、志愿服务等劳动教育，考察学生基本劳动素养，促进学生形成正确的世界观、人生观、价值观。</w:t>
            </w:r>
          </w:p>
        </w:tc>
        <w:tc>
          <w:tcPr>
            <w:tcW w:w="953" w:type="dxa"/>
            <w:noWrap/>
            <w:vAlign w:val="center"/>
          </w:tcPr>
          <w:p w14:paraId="37A85F79">
            <w:pPr>
              <w:rPr>
                <w:sz w:val="18"/>
                <w:szCs w:val="18"/>
              </w:rPr>
            </w:pPr>
            <w:r>
              <w:rPr>
                <w:rFonts w:hint="eastAsia" w:ascii="宋体" w:hAnsi="宋体"/>
                <w:sz w:val="18"/>
                <w:szCs w:val="18"/>
              </w:rPr>
              <w:t>采用专题实践活动、志愿服务等形式相结合。</w:t>
            </w:r>
          </w:p>
        </w:tc>
        <w:tc>
          <w:tcPr>
            <w:tcW w:w="1073" w:type="dxa"/>
            <w:noWrap/>
            <w:vAlign w:val="center"/>
          </w:tcPr>
          <w:p w14:paraId="51636C83">
            <w:pPr>
              <w:jc w:val="center"/>
              <w:rPr>
                <w:sz w:val="18"/>
                <w:szCs w:val="18"/>
              </w:rPr>
            </w:pPr>
            <w:r>
              <w:rPr>
                <w:rFonts w:hint="eastAsia"/>
                <w:sz w:val="18"/>
                <w:szCs w:val="18"/>
              </w:rPr>
              <w:t>校内或校外</w:t>
            </w:r>
          </w:p>
        </w:tc>
      </w:tr>
      <w:tr w14:paraId="44563A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2CA6C9BA">
            <w:pPr>
              <w:widowControl/>
              <w:jc w:val="center"/>
              <w:rPr>
                <w:sz w:val="18"/>
                <w:szCs w:val="18"/>
              </w:rPr>
            </w:pPr>
            <w:r>
              <w:rPr>
                <w:rFonts w:hint="eastAsia"/>
                <w:sz w:val="18"/>
                <w:szCs w:val="18"/>
              </w:rPr>
              <w:t>6</w:t>
            </w:r>
          </w:p>
        </w:tc>
        <w:tc>
          <w:tcPr>
            <w:tcW w:w="1606" w:type="dxa"/>
            <w:noWrap/>
            <w:vAlign w:val="center"/>
          </w:tcPr>
          <w:p w14:paraId="1595A430">
            <w:pPr>
              <w:widowControl/>
              <w:jc w:val="center"/>
              <w:rPr>
                <w:sz w:val="18"/>
                <w:szCs w:val="18"/>
              </w:rPr>
            </w:pPr>
            <w:r>
              <w:rPr>
                <w:rFonts w:hint="eastAsia"/>
                <w:sz w:val="18"/>
                <w:szCs w:val="18"/>
              </w:rPr>
              <w:t>电子商务综合技能实训</w:t>
            </w:r>
          </w:p>
        </w:tc>
        <w:tc>
          <w:tcPr>
            <w:tcW w:w="1904" w:type="dxa"/>
            <w:noWrap/>
          </w:tcPr>
          <w:p w14:paraId="2F0CCC96">
            <w:pPr>
              <w:widowControl/>
              <w:jc w:val="left"/>
              <w:rPr>
                <w:sz w:val="18"/>
                <w:szCs w:val="18"/>
              </w:rPr>
            </w:pPr>
            <w:r>
              <w:rPr>
                <w:rFonts w:hint="eastAsia" w:ascii="宋体" w:hAnsi="宋体" w:cs="宋体"/>
                <w:spacing w:val="9"/>
                <w:sz w:val="18"/>
                <w:szCs w:val="18"/>
              </w:rPr>
              <w:t>对学生进行小组成员分组，由 4 人组成，分别担任模拟企业所设店铺的店长、推广专员、运营主管和财务主管。店长是模拟企业的总负责人，负责一切重大经营事项的决策工作；推广专员负责市场调查分析、搜索引擎优化、关键词竞价推广、站外推广等推广工作；运营主管负责订单分发、物流选择、货物出库、库存管理等运营工作；财务主管负责控制现金流、融资等财务工作。</w:t>
            </w:r>
          </w:p>
        </w:tc>
        <w:tc>
          <w:tcPr>
            <w:tcW w:w="1802" w:type="dxa"/>
            <w:noWrap/>
          </w:tcPr>
          <w:p w14:paraId="55977914">
            <w:pPr>
              <w:spacing w:before="2" w:line="253" w:lineRule="auto"/>
              <w:ind w:right="107"/>
              <w:rPr>
                <w:rFonts w:hint="eastAsia" w:ascii="宋体" w:hAnsi="宋体" w:cs="宋体"/>
                <w:spacing w:val="9"/>
                <w:sz w:val="18"/>
                <w:szCs w:val="18"/>
              </w:rPr>
            </w:pPr>
          </w:p>
          <w:p w14:paraId="191154AF">
            <w:pPr>
              <w:widowControl/>
              <w:jc w:val="left"/>
              <w:rPr>
                <w:sz w:val="18"/>
                <w:szCs w:val="18"/>
              </w:rPr>
            </w:pPr>
            <w:r>
              <w:rPr>
                <w:rFonts w:hint="eastAsia" w:ascii="宋体" w:hAnsi="宋体" w:cs="宋体"/>
                <w:spacing w:val="9"/>
                <w:sz w:val="18"/>
                <w:szCs w:val="18"/>
              </w:rPr>
              <w:t>根据电子商务专业人才培养方案中职业岗位及职业能力分析表中的电子商务企业整体运营技能为主要的教学内容，展开以模拟训练准备、初始年操作、第一年经营、 第二年经营、第三年经营、综合对抗等内容安排，选择具有代表性的电子商务企业经营三个财务年度的整体设计过程为载体组织项目课程内容。</w:t>
            </w:r>
          </w:p>
        </w:tc>
        <w:tc>
          <w:tcPr>
            <w:tcW w:w="953" w:type="dxa"/>
            <w:noWrap/>
            <w:vAlign w:val="center"/>
          </w:tcPr>
          <w:p w14:paraId="48EA8E46">
            <w:pPr>
              <w:widowControl/>
              <w:jc w:val="left"/>
              <w:rPr>
                <w:sz w:val="18"/>
                <w:szCs w:val="18"/>
              </w:rPr>
            </w:pPr>
            <w:r>
              <w:rPr>
                <w:rFonts w:hint="eastAsia" w:ascii="宋体" w:hAnsi="宋体"/>
                <w:sz w:val="18"/>
                <w:szCs w:val="18"/>
              </w:rPr>
              <w:t>采取现场授课和实操演练的方式相结合的方式。</w:t>
            </w:r>
          </w:p>
        </w:tc>
        <w:tc>
          <w:tcPr>
            <w:tcW w:w="1073" w:type="dxa"/>
            <w:noWrap/>
            <w:vAlign w:val="center"/>
          </w:tcPr>
          <w:p w14:paraId="6960DEF5">
            <w:pPr>
              <w:widowControl/>
              <w:jc w:val="center"/>
              <w:rPr>
                <w:sz w:val="18"/>
                <w:szCs w:val="18"/>
              </w:rPr>
            </w:pPr>
            <w:r>
              <w:rPr>
                <w:rFonts w:hint="eastAsia"/>
                <w:sz w:val="18"/>
                <w:szCs w:val="18"/>
              </w:rPr>
              <w:t>校内或校外</w:t>
            </w:r>
          </w:p>
        </w:tc>
      </w:tr>
      <w:tr w14:paraId="15262B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3B0CC7EF">
            <w:pPr>
              <w:widowControl/>
              <w:jc w:val="center"/>
              <w:rPr>
                <w:sz w:val="18"/>
                <w:szCs w:val="18"/>
              </w:rPr>
            </w:pPr>
            <w:r>
              <w:rPr>
                <w:rFonts w:hint="eastAsia"/>
                <w:sz w:val="18"/>
                <w:szCs w:val="18"/>
              </w:rPr>
              <w:t>7</w:t>
            </w:r>
          </w:p>
        </w:tc>
        <w:tc>
          <w:tcPr>
            <w:tcW w:w="1606" w:type="dxa"/>
            <w:noWrap/>
            <w:vAlign w:val="center"/>
          </w:tcPr>
          <w:p w14:paraId="745EEF37">
            <w:pPr>
              <w:widowControl/>
              <w:rPr>
                <w:sz w:val="18"/>
                <w:szCs w:val="18"/>
              </w:rPr>
            </w:pPr>
            <w:r>
              <w:rPr>
                <w:rFonts w:hint="eastAsia"/>
                <w:sz w:val="18"/>
                <w:szCs w:val="18"/>
              </w:rPr>
              <w:t>企业客服实训</w:t>
            </w:r>
          </w:p>
        </w:tc>
        <w:tc>
          <w:tcPr>
            <w:tcW w:w="1904" w:type="dxa"/>
            <w:noWrap/>
          </w:tcPr>
          <w:p w14:paraId="451C8009">
            <w:pPr>
              <w:spacing w:before="2" w:line="253" w:lineRule="auto"/>
              <w:ind w:right="107"/>
              <w:rPr>
                <w:rFonts w:hint="eastAsia" w:ascii="宋体" w:hAnsi="宋体" w:cs="宋体"/>
                <w:spacing w:val="9"/>
                <w:sz w:val="18"/>
                <w:szCs w:val="18"/>
              </w:rPr>
            </w:pPr>
          </w:p>
          <w:p w14:paraId="7168B188">
            <w:pPr>
              <w:spacing w:before="2" w:line="253" w:lineRule="auto"/>
              <w:ind w:right="107"/>
              <w:rPr>
                <w:rFonts w:hint="eastAsia" w:ascii="宋体" w:hAnsi="宋体" w:cs="宋体"/>
                <w:spacing w:val="9"/>
                <w:sz w:val="18"/>
                <w:szCs w:val="18"/>
              </w:rPr>
            </w:pPr>
          </w:p>
          <w:p w14:paraId="790C178C">
            <w:pPr>
              <w:widowControl/>
              <w:jc w:val="left"/>
              <w:rPr>
                <w:sz w:val="18"/>
                <w:szCs w:val="18"/>
              </w:rPr>
            </w:pPr>
            <w:r>
              <w:rPr>
                <w:rFonts w:hint="eastAsia" w:ascii="宋体" w:hAnsi="宋体" w:cs="宋体"/>
                <w:spacing w:val="9"/>
                <w:sz w:val="18"/>
                <w:szCs w:val="18"/>
              </w:rPr>
              <w:t>客户信息管理、客户服务日常工作、 客户服务礼仪、与客户有效沟通、客户服务质量管理、 客户投诉管理等</w:t>
            </w:r>
          </w:p>
        </w:tc>
        <w:tc>
          <w:tcPr>
            <w:tcW w:w="1802" w:type="dxa"/>
            <w:noWrap/>
          </w:tcPr>
          <w:p w14:paraId="5FF05EC0">
            <w:pPr>
              <w:widowControl/>
              <w:jc w:val="left"/>
              <w:rPr>
                <w:sz w:val="18"/>
                <w:szCs w:val="18"/>
              </w:rPr>
            </w:pPr>
            <w:r>
              <w:rPr>
                <w:rFonts w:hint="eastAsia" w:ascii="宋体" w:hAnsi="宋体" w:cs="宋体"/>
                <w:spacing w:val="9"/>
                <w:sz w:val="18"/>
                <w:szCs w:val="18"/>
              </w:rPr>
              <w:t>全面了解客户的资 料，有效地开展好客服人员客户服务的日常工作。把握好客服人员客户服务的礼 仪，提高客户服务质量。提高客服人员业务服务水平，处理好与客户的沟通问题，轻松应对客户的投诉问题。</w:t>
            </w:r>
          </w:p>
        </w:tc>
        <w:tc>
          <w:tcPr>
            <w:tcW w:w="953" w:type="dxa"/>
            <w:noWrap/>
            <w:vAlign w:val="center"/>
          </w:tcPr>
          <w:p w14:paraId="236FE68F">
            <w:pPr>
              <w:widowControl/>
              <w:jc w:val="left"/>
              <w:rPr>
                <w:sz w:val="18"/>
                <w:szCs w:val="18"/>
              </w:rPr>
            </w:pPr>
            <w:r>
              <w:rPr>
                <w:rFonts w:hint="eastAsia" w:ascii="宋体" w:hAnsi="宋体"/>
                <w:sz w:val="18"/>
                <w:szCs w:val="18"/>
              </w:rPr>
              <w:t>采取现场授课和实操演练的方式相结合的方式。</w:t>
            </w:r>
          </w:p>
        </w:tc>
        <w:tc>
          <w:tcPr>
            <w:tcW w:w="1073" w:type="dxa"/>
            <w:noWrap/>
            <w:vAlign w:val="center"/>
          </w:tcPr>
          <w:p w14:paraId="16ECCAA0">
            <w:pPr>
              <w:widowControl/>
              <w:rPr>
                <w:sz w:val="18"/>
                <w:szCs w:val="18"/>
              </w:rPr>
            </w:pPr>
            <w:r>
              <w:rPr>
                <w:rFonts w:hint="eastAsia"/>
                <w:sz w:val="18"/>
                <w:szCs w:val="18"/>
              </w:rPr>
              <w:t>校内或校外</w:t>
            </w:r>
          </w:p>
        </w:tc>
      </w:tr>
      <w:tr w14:paraId="4F2B9F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7458E8C4">
            <w:pPr>
              <w:widowControl/>
              <w:jc w:val="center"/>
              <w:rPr>
                <w:sz w:val="18"/>
                <w:szCs w:val="18"/>
              </w:rPr>
            </w:pPr>
            <w:r>
              <w:rPr>
                <w:rFonts w:hint="eastAsia"/>
                <w:sz w:val="18"/>
                <w:szCs w:val="18"/>
              </w:rPr>
              <w:t>8</w:t>
            </w:r>
          </w:p>
        </w:tc>
        <w:tc>
          <w:tcPr>
            <w:tcW w:w="1606" w:type="dxa"/>
            <w:noWrap/>
            <w:vAlign w:val="center"/>
          </w:tcPr>
          <w:p w14:paraId="11E68A56">
            <w:pPr>
              <w:widowControl/>
              <w:jc w:val="center"/>
              <w:rPr>
                <w:sz w:val="18"/>
                <w:szCs w:val="18"/>
              </w:rPr>
            </w:pPr>
            <w:r>
              <w:rPr>
                <w:rFonts w:hint="eastAsia"/>
                <w:sz w:val="18"/>
                <w:szCs w:val="18"/>
              </w:rPr>
              <w:t>电子商务综合项目实训</w:t>
            </w:r>
          </w:p>
        </w:tc>
        <w:tc>
          <w:tcPr>
            <w:tcW w:w="1904" w:type="dxa"/>
            <w:noWrap/>
            <w:vAlign w:val="center"/>
          </w:tcPr>
          <w:p w14:paraId="43EC39B2">
            <w:pPr>
              <w:spacing w:before="2" w:line="253" w:lineRule="auto"/>
              <w:ind w:right="107"/>
              <w:rPr>
                <w:rFonts w:hint="eastAsia" w:ascii="宋体" w:hAnsi="宋体" w:cs="宋体"/>
                <w:spacing w:val="9"/>
                <w:sz w:val="18"/>
                <w:szCs w:val="18"/>
              </w:rPr>
            </w:pPr>
          </w:p>
          <w:p w14:paraId="5455C4B5">
            <w:pPr>
              <w:widowControl/>
              <w:jc w:val="left"/>
              <w:rPr>
                <w:sz w:val="18"/>
                <w:szCs w:val="18"/>
              </w:rPr>
            </w:pPr>
            <w:r>
              <w:rPr>
                <w:rFonts w:hint="eastAsia" w:ascii="宋体" w:hAnsi="宋体" w:cs="宋体"/>
                <w:spacing w:val="9"/>
                <w:sz w:val="18"/>
                <w:szCs w:val="18"/>
              </w:rPr>
              <w:t>分为电商视觉工作室、电商运营工作室、电商直播工作三个方向开展为期8周的技能实训。</w:t>
            </w:r>
          </w:p>
        </w:tc>
        <w:tc>
          <w:tcPr>
            <w:tcW w:w="1802" w:type="dxa"/>
            <w:noWrap/>
          </w:tcPr>
          <w:p w14:paraId="43DCF100">
            <w:pPr>
              <w:spacing w:before="2" w:line="253" w:lineRule="auto"/>
              <w:ind w:right="107"/>
              <w:rPr>
                <w:rFonts w:hint="eastAsia" w:ascii="宋体" w:hAnsi="宋体" w:cs="宋体"/>
                <w:spacing w:val="9"/>
                <w:sz w:val="18"/>
                <w:szCs w:val="18"/>
              </w:rPr>
            </w:pPr>
            <w:r>
              <w:rPr>
                <w:rFonts w:hint="eastAsia" w:ascii="宋体" w:hAnsi="宋体" w:cs="宋体"/>
                <w:spacing w:val="9"/>
                <w:sz w:val="18"/>
                <w:szCs w:val="18"/>
              </w:rPr>
              <w:t>培养学生美工工作良好的心态、细节、审美等情操，培育学生具有一定的科学文化水平，良好的人文素 养、职业道德和创新创业意识、精益求精的工匠精神和熟悉多行业领域知识。培育学生精诚合作的团队精神，培养良好的合作交流态度。</w:t>
            </w:r>
          </w:p>
          <w:p w14:paraId="796827D2">
            <w:pPr>
              <w:widowControl/>
              <w:jc w:val="left"/>
              <w:rPr>
                <w:sz w:val="18"/>
                <w:szCs w:val="18"/>
              </w:rPr>
            </w:pPr>
            <w:r>
              <w:rPr>
                <w:rFonts w:hint="eastAsia" w:ascii="宋体" w:hAnsi="宋体" w:cs="宋体"/>
                <w:spacing w:val="9"/>
                <w:sz w:val="18"/>
                <w:szCs w:val="18"/>
              </w:rPr>
              <w:t>培养学生运营工作的分析能力、市场洞察力和个性化特征。培养学 生直播的亲和 力、表现力和个性化特征。</w:t>
            </w:r>
          </w:p>
        </w:tc>
        <w:tc>
          <w:tcPr>
            <w:tcW w:w="953" w:type="dxa"/>
            <w:noWrap/>
            <w:vAlign w:val="center"/>
          </w:tcPr>
          <w:p w14:paraId="2BCC9BDA">
            <w:pPr>
              <w:widowControl/>
              <w:jc w:val="left"/>
              <w:rPr>
                <w:sz w:val="18"/>
                <w:szCs w:val="18"/>
              </w:rPr>
            </w:pPr>
            <w:r>
              <w:rPr>
                <w:rFonts w:hint="eastAsia" w:ascii="宋体" w:hAnsi="宋体"/>
                <w:sz w:val="18"/>
                <w:szCs w:val="18"/>
              </w:rPr>
              <w:t>采取现场授课和实操演练的方式相结合的方式。</w:t>
            </w:r>
          </w:p>
        </w:tc>
        <w:tc>
          <w:tcPr>
            <w:tcW w:w="1073" w:type="dxa"/>
            <w:noWrap/>
            <w:vAlign w:val="center"/>
          </w:tcPr>
          <w:p w14:paraId="6383B7B6">
            <w:pPr>
              <w:widowControl/>
              <w:rPr>
                <w:sz w:val="18"/>
                <w:szCs w:val="18"/>
              </w:rPr>
            </w:pPr>
            <w:r>
              <w:rPr>
                <w:rFonts w:hint="eastAsia"/>
                <w:sz w:val="18"/>
                <w:szCs w:val="18"/>
              </w:rPr>
              <w:t>校内或校外</w:t>
            </w:r>
          </w:p>
        </w:tc>
      </w:tr>
      <w:tr w14:paraId="13D066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579F5245">
            <w:pPr>
              <w:widowControl/>
              <w:jc w:val="center"/>
              <w:rPr>
                <w:sz w:val="18"/>
                <w:szCs w:val="18"/>
              </w:rPr>
            </w:pPr>
            <w:r>
              <w:rPr>
                <w:rFonts w:hint="eastAsia"/>
                <w:sz w:val="18"/>
                <w:szCs w:val="18"/>
              </w:rPr>
              <w:t>9</w:t>
            </w:r>
          </w:p>
        </w:tc>
        <w:tc>
          <w:tcPr>
            <w:tcW w:w="1606" w:type="dxa"/>
            <w:noWrap/>
            <w:vAlign w:val="center"/>
          </w:tcPr>
          <w:p w14:paraId="1623FB22">
            <w:pPr>
              <w:widowControl/>
              <w:jc w:val="center"/>
              <w:rPr>
                <w:sz w:val="18"/>
                <w:szCs w:val="18"/>
              </w:rPr>
            </w:pPr>
            <w:r>
              <w:rPr>
                <w:rFonts w:hint="eastAsia"/>
                <w:sz w:val="18"/>
                <w:szCs w:val="18"/>
              </w:rPr>
              <w:t>电子商务项目生产型实训</w:t>
            </w:r>
          </w:p>
        </w:tc>
        <w:tc>
          <w:tcPr>
            <w:tcW w:w="1904" w:type="dxa"/>
            <w:noWrap/>
          </w:tcPr>
          <w:p w14:paraId="7D660790">
            <w:pPr>
              <w:widowControl/>
              <w:jc w:val="left"/>
              <w:rPr>
                <w:sz w:val="18"/>
                <w:szCs w:val="18"/>
              </w:rPr>
            </w:pPr>
            <w:r>
              <w:rPr>
                <w:rFonts w:hint="eastAsia" w:ascii="宋体" w:hAnsi="宋体" w:cs="宋体"/>
                <w:spacing w:val="9"/>
                <w:sz w:val="18"/>
                <w:szCs w:val="18"/>
              </w:rPr>
              <w:t>分为直播、运营、美工、客服四个专业方向进行为期一个月的培训，培训后通过岗位考核的学生分配至对应专业岗位完成第 5至 12周的生产性综合实训工作，其余学 生进入客服岗位生产性 综合实训工作。</w:t>
            </w:r>
          </w:p>
        </w:tc>
        <w:tc>
          <w:tcPr>
            <w:tcW w:w="1802" w:type="dxa"/>
            <w:noWrap/>
          </w:tcPr>
          <w:p w14:paraId="2AAF164B">
            <w:pPr>
              <w:spacing w:before="2" w:line="253" w:lineRule="auto"/>
              <w:ind w:right="107"/>
              <w:rPr>
                <w:rFonts w:hint="eastAsia" w:ascii="宋体" w:hAnsi="宋体" w:cs="宋体"/>
                <w:spacing w:val="9"/>
                <w:sz w:val="18"/>
                <w:szCs w:val="18"/>
              </w:rPr>
            </w:pPr>
          </w:p>
          <w:p w14:paraId="4E3D12B4">
            <w:pPr>
              <w:widowControl/>
              <w:jc w:val="left"/>
              <w:rPr>
                <w:sz w:val="18"/>
                <w:szCs w:val="18"/>
              </w:rPr>
            </w:pPr>
            <w:r>
              <w:rPr>
                <w:rFonts w:hint="eastAsia" w:ascii="宋体" w:hAnsi="宋体" w:cs="宋体"/>
                <w:spacing w:val="9"/>
                <w:sz w:val="18"/>
                <w:szCs w:val="18"/>
              </w:rPr>
              <w:t>将所学的电子商务知识与企业实际需要的结合点。在可能的情 况下鼓励优秀大学生为企业开展电子 商务、企业信息化、企业运营管理、网络营销、物流管理、商务策划等；</w:t>
            </w:r>
          </w:p>
        </w:tc>
        <w:tc>
          <w:tcPr>
            <w:tcW w:w="953" w:type="dxa"/>
            <w:noWrap/>
            <w:vAlign w:val="center"/>
          </w:tcPr>
          <w:p w14:paraId="180352BE">
            <w:pPr>
              <w:widowControl/>
              <w:jc w:val="left"/>
              <w:rPr>
                <w:sz w:val="18"/>
                <w:szCs w:val="18"/>
              </w:rPr>
            </w:pPr>
            <w:r>
              <w:rPr>
                <w:rFonts w:hint="eastAsia" w:ascii="宋体" w:hAnsi="宋体"/>
                <w:sz w:val="18"/>
                <w:szCs w:val="18"/>
              </w:rPr>
              <w:t>采取现场授课和实操演练的方式相结合的方式。</w:t>
            </w:r>
          </w:p>
        </w:tc>
        <w:tc>
          <w:tcPr>
            <w:tcW w:w="1073" w:type="dxa"/>
            <w:noWrap/>
            <w:vAlign w:val="center"/>
          </w:tcPr>
          <w:p w14:paraId="528A0436">
            <w:pPr>
              <w:widowControl/>
              <w:rPr>
                <w:sz w:val="18"/>
                <w:szCs w:val="18"/>
              </w:rPr>
            </w:pPr>
            <w:r>
              <w:rPr>
                <w:rFonts w:hint="eastAsia"/>
                <w:sz w:val="18"/>
                <w:szCs w:val="18"/>
              </w:rPr>
              <w:t>校内或校外</w:t>
            </w:r>
          </w:p>
        </w:tc>
      </w:tr>
    </w:tbl>
    <w:p w14:paraId="2D77682F">
      <w:pPr>
        <w:spacing w:line="460" w:lineRule="exact"/>
        <w:rPr>
          <w:sz w:val="24"/>
        </w:rPr>
        <w:sectPr>
          <w:pgSz w:w="11906" w:h="16838"/>
          <w:pgMar w:top="1440" w:right="1797" w:bottom="1440" w:left="1797" w:header="851" w:footer="992" w:gutter="0"/>
          <w:cols w:space="720" w:num="1"/>
          <w:docGrid w:linePitch="312" w:charSpace="0"/>
        </w:sectPr>
      </w:pPr>
    </w:p>
    <w:p w14:paraId="47B4D2ED">
      <w:pPr>
        <w:spacing w:line="440" w:lineRule="exact"/>
        <w:ind w:firstLine="482"/>
        <w:rPr>
          <w:rFonts w:eastAsia="黑体"/>
          <w:b/>
          <w:sz w:val="24"/>
        </w:rPr>
      </w:pPr>
      <w:r>
        <w:rPr>
          <w:rFonts w:eastAsia="黑体"/>
          <w:b/>
          <w:sz w:val="24"/>
        </w:rPr>
        <w:t>八、教学计划总体安排</w:t>
      </w:r>
    </w:p>
    <w:p w14:paraId="7F0CB007">
      <w:pPr>
        <w:spacing w:line="440" w:lineRule="exact"/>
        <w:ind w:firstLine="482"/>
        <w:rPr>
          <w:b/>
          <w:bCs/>
          <w:sz w:val="24"/>
        </w:rPr>
      </w:pPr>
      <w:r>
        <w:rPr>
          <w:rFonts w:hint="eastAsia"/>
          <w:b/>
          <w:bCs/>
          <w:sz w:val="24"/>
        </w:rPr>
        <w:t>（一）</w:t>
      </w:r>
      <w:r>
        <w:rPr>
          <w:b/>
          <w:bCs/>
          <w:sz w:val="24"/>
        </w:rPr>
        <w:t>教学进程安排表</w:t>
      </w:r>
    </w:p>
    <w:tbl>
      <w:tblPr>
        <w:tblStyle w:val="20"/>
        <w:tblW w:w="13559" w:type="dxa"/>
        <w:jc w:val="center"/>
        <w:tblLayout w:type="fixed"/>
        <w:tblCellMar>
          <w:top w:w="0" w:type="dxa"/>
          <w:left w:w="108" w:type="dxa"/>
          <w:bottom w:w="0" w:type="dxa"/>
          <w:right w:w="108" w:type="dxa"/>
        </w:tblCellMar>
      </w:tblPr>
      <w:tblGrid>
        <w:gridCol w:w="429"/>
        <w:gridCol w:w="429"/>
        <w:gridCol w:w="510"/>
        <w:gridCol w:w="2073"/>
        <w:gridCol w:w="768"/>
        <w:gridCol w:w="795"/>
        <w:gridCol w:w="795"/>
        <w:gridCol w:w="855"/>
        <w:gridCol w:w="1110"/>
        <w:gridCol w:w="1050"/>
        <w:gridCol w:w="900"/>
        <w:gridCol w:w="1020"/>
        <w:gridCol w:w="825"/>
        <w:gridCol w:w="885"/>
        <w:gridCol w:w="1115"/>
      </w:tblGrid>
      <w:tr w14:paraId="0C3F61C3">
        <w:tblPrEx>
          <w:tblCellMar>
            <w:top w:w="0" w:type="dxa"/>
            <w:left w:w="108" w:type="dxa"/>
            <w:bottom w:w="0" w:type="dxa"/>
            <w:right w:w="108" w:type="dxa"/>
          </w:tblCellMar>
        </w:tblPrEx>
        <w:trPr>
          <w:trHeight w:val="492" w:hRule="atLeast"/>
          <w:jc w:val="center"/>
        </w:trPr>
        <w:tc>
          <w:tcPr>
            <w:tcW w:w="429"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24C9E5E5">
            <w:pPr>
              <w:widowControl/>
              <w:jc w:val="center"/>
              <w:textAlignment w:val="center"/>
              <w:rPr>
                <w:rFonts w:hint="eastAsia" w:ascii="宋体" w:hAnsi="宋体" w:cs="宋体"/>
                <w:szCs w:val="21"/>
              </w:rPr>
            </w:pPr>
            <w:r>
              <w:rPr>
                <w:rFonts w:hint="eastAsia" w:ascii="宋体" w:hAnsi="宋体" w:cs="宋体"/>
                <w:kern w:val="0"/>
                <w:szCs w:val="21"/>
                <w:lang w:bidi="ar"/>
              </w:rPr>
              <w:t>课程类别</w:t>
            </w:r>
          </w:p>
        </w:tc>
        <w:tc>
          <w:tcPr>
            <w:tcW w:w="429"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708544A6">
            <w:pPr>
              <w:widowControl/>
              <w:jc w:val="center"/>
              <w:textAlignment w:val="center"/>
              <w:rPr>
                <w:rFonts w:hint="eastAsia" w:ascii="宋体" w:hAnsi="宋体" w:cs="宋体"/>
                <w:szCs w:val="21"/>
              </w:rPr>
            </w:pPr>
            <w:r>
              <w:rPr>
                <w:rFonts w:hint="eastAsia" w:ascii="宋体" w:hAnsi="宋体" w:cs="宋体"/>
                <w:kern w:val="0"/>
                <w:szCs w:val="21"/>
                <w:lang w:bidi="ar"/>
              </w:rPr>
              <w:t>课程性质</w:t>
            </w:r>
          </w:p>
        </w:tc>
        <w:tc>
          <w:tcPr>
            <w:tcW w:w="510"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43A798EE">
            <w:pPr>
              <w:widowControl/>
              <w:jc w:val="center"/>
              <w:textAlignment w:val="center"/>
              <w:rPr>
                <w:rFonts w:hint="eastAsia" w:ascii="宋体" w:hAnsi="宋体" w:cs="宋体"/>
                <w:szCs w:val="21"/>
              </w:rPr>
            </w:pPr>
            <w:r>
              <w:rPr>
                <w:rFonts w:hint="eastAsia" w:ascii="宋体" w:hAnsi="宋体" w:cs="宋体"/>
                <w:kern w:val="0"/>
                <w:szCs w:val="21"/>
                <w:lang w:bidi="ar"/>
              </w:rPr>
              <w:t>序号</w:t>
            </w:r>
          </w:p>
        </w:tc>
        <w:tc>
          <w:tcPr>
            <w:tcW w:w="2073"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0FA2A96C">
            <w:pPr>
              <w:widowControl/>
              <w:jc w:val="center"/>
              <w:textAlignment w:val="center"/>
              <w:rPr>
                <w:rFonts w:hint="eastAsia" w:ascii="宋体" w:hAnsi="宋体" w:cs="宋体"/>
                <w:szCs w:val="21"/>
              </w:rPr>
            </w:pPr>
            <w:r>
              <w:rPr>
                <w:rFonts w:hint="eastAsia" w:ascii="宋体" w:hAnsi="宋体" w:cs="宋体"/>
                <w:kern w:val="0"/>
                <w:szCs w:val="21"/>
                <w:lang w:bidi="ar"/>
              </w:rPr>
              <w:t>课程名称</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6E4A483B">
            <w:pPr>
              <w:widowControl/>
              <w:jc w:val="center"/>
              <w:textAlignment w:val="center"/>
              <w:rPr>
                <w:rFonts w:hint="eastAsia" w:ascii="宋体" w:hAnsi="宋体" w:cs="宋体"/>
                <w:szCs w:val="21"/>
              </w:rPr>
            </w:pPr>
            <w:r>
              <w:rPr>
                <w:rFonts w:hint="eastAsia" w:ascii="宋体" w:hAnsi="宋体" w:cs="宋体"/>
                <w:kern w:val="0"/>
                <w:szCs w:val="21"/>
                <w:lang w:bidi="ar"/>
              </w:rPr>
              <w:t>学分数</w:t>
            </w:r>
          </w:p>
        </w:tc>
        <w:tc>
          <w:tcPr>
            <w:tcW w:w="2445"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32C201E3">
            <w:pPr>
              <w:widowControl/>
              <w:jc w:val="center"/>
              <w:textAlignment w:val="center"/>
              <w:rPr>
                <w:rFonts w:hint="eastAsia" w:ascii="宋体" w:hAnsi="宋体" w:cs="宋体"/>
                <w:szCs w:val="21"/>
              </w:rPr>
            </w:pPr>
            <w:r>
              <w:rPr>
                <w:rFonts w:hint="eastAsia" w:ascii="宋体" w:hAnsi="宋体" w:cs="宋体"/>
                <w:kern w:val="0"/>
                <w:szCs w:val="21"/>
                <w:lang w:bidi="ar"/>
              </w:rPr>
              <w:t>学时分配</w:t>
            </w:r>
          </w:p>
        </w:tc>
        <w:tc>
          <w:tcPr>
            <w:tcW w:w="5790" w:type="dxa"/>
            <w:gridSpan w:val="6"/>
            <w:tcBorders>
              <w:top w:val="single" w:color="000000" w:sz="4" w:space="0"/>
              <w:left w:val="single" w:color="000000" w:sz="4" w:space="0"/>
              <w:bottom w:val="single" w:color="000000" w:sz="4" w:space="0"/>
              <w:right w:val="single" w:color="000000" w:sz="4" w:space="0"/>
            </w:tcBorders>
            <w:shd w:val="clear" w:color="auto" w:fill="CCFFCC"/>
            <w:vAlign w:val="center"/>
          </w:tcPr>
          <w:p w14:paraId="57CF1E15">
            <w:pPr>
              <w:widowControl/>
              <w:jc w:val="center"/>
              <w:textAlignment w:val="center"/>
              <w:rPr>
                <w:rFonts w:hint="eastAsia" w:ascii="宋体" w:hAnsi="宋体" w:cs="宋体"/>
                <w:szCs w:val="21"/>
              </w:rPr>
            </w:pPr>
            <w:r>
              <w:rPr>
                <w:rFonts w:hint="eastAsia" w:ascii="宋体" w:hAnsi="宋体" w:cs="宋体"/>
                <w:kern w:val="0"/>
                <w:szCs w:val="21"/>
                <w:lang w:bidi="ar"/>
              </w:rPr>
              <w:t>各学期周学时分配</w:t>
            </w:r>
          </w:p>
        </w:tc>
        <w:tc>
          <w:tcPr>
            <w:tcW w:w="1115"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3FC1E372">
            <w:pPr>
              <w:widowControl/>
              <w:jc w:val="center"/>
              <w:textAlignment w:val="center"/>
              <w:rPr>
                <w:rFonts w:hint="eastAsia" w:ascii="宋体" w:hAnsi="宋体" w:cs="宋体"/>
                <w:szCs w:val="21"/>
              </w:rPr>
            </w:pPr>
            <w:r>
              <w:rPr>
                <w:rFonts w:hint="eastAsia" w:ascii="宋体" w:hAnsi="宋体" w:cs="宋体"/>
                <w:kern w:val="0"/>
                <w:szCs w:val="21"/>
                <w:lang w:bidi="ar"/>
              </w:rPr>
              <w:t>考核方式</w:t>
            </w:r>
          </w:p>
        </w:tc>
      </w:tr>
      <w:tr w14:paraId="5BDAD609">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7696250B">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79180177">
            <w:pPr>
              <w:jc w:val="center"/>
              <w:rPr>
                <w:rFonts w:hint="eastAsia" w:ascii="宋体" w:hAnsi="宋体" w:cs="宋体"/>
                <w:szCs w:val="21"/>
              </w:rPr>
            </w:pPr>
          </w:p>
        </w:tc>
        <w:tc>
          <w:tcPr>
            <w:tcW w:w="510"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28FD36C8">
            <w:pPr>
              <w:jc w:val="center"/>
              <w:rPr>
                <w:rFonts w:hint="eastAsia" w:ascii="宋体" w:hAnsi="宋体" w:cs="宋体"/>
                <w:szCs w:val="21"/>
              </w:rPr>
            </w:pPr>
          </w:p>
        </w:tc>
        <w:tc>
          <w:tcPr>
            <w:tcW w:w="2073"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152B5693">
            <w:pPr>
              <w:jc w:val="center"/>
              <w:rPr>
                <w:rFonts w:hint="eastAsia" w:ascii="宋体" w:hAnsi="宋体" w:cs="宋体"/>
                <w:szCs w:val="21"/>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3AA4F68E">
            <w:pPr>
              <w:jc w:val="center"/>
              <w:rPr>
                <w:rFonts w:hint="eastAsia" w:ascii="宋体" w:hAnsi="宋体" w:cs="宋体"/>
                <w:szCs w:val="21"/>
              </w:rPr>
            </w:pPr>
          </w:p>
        </w:tc>
        <w:tc>
          <w:tcPr>
            <w:tcW w:w="795" w:type="dxa"/>
            <w:vMerge w:val="restart"/>
            <w:tcBorders>
              <w:top w:val="single" w:color="000000" w:sz="4" w:space="0"/>
              <w:left w:val="single" w:color="000000" w:sz="4" w:space="0"/>
              <w:bottom w:val="nil"/>
              <w:right w:val="single" w:color="000000" w:sz="4" w:space="0"/>
            </w:tcBorders>
            <w:shd w:val="clear" w:color="auto" w:fill="CCFFCC"/>
            <w:vAlign w:val="center"/>
          </w:tcPr>
          <w:p w14:paraId="6593856B">
            <w:pPr>
              <w:widowControl/>
              <w:jc w:val="center"/>
              <w:textAlignment w:val="center"/>
              <w:rPr>
                <w:rFonts w:hint="eastAsia" w:ascii="宋体" w:hAnsi="宋体" w:cs="宋体"/>
                <w:szCs w:val="21"/>
              </w:rPr>
            </w:pPr>
            <w:r>
              <w:rPr>
                <w:rFonts w:hint="eastAsia" w:ascii="宋体" w:hAnsi="宋体" w:cs="宋体"/>
                <w:kern w:val="0"/>
                <w:szCs w:val="21"/>
                <w:lang w:bidi="ar"/>
              </w:rPr>
              <w:t>合计</w:t>
            </w:r>
          </w:p>
        </w:tc>
        <w:tc>
          <w:tcPr>
            <w:tcW w:w="795" w:type="dxa"/>
            <w:vMerge w:val="restart"/>
            <w:tcBorders>
              <w:top w:val="single" w:color="000000" w:sz="4" w:space="0"/>
              <w:left w:val="single" w:color="000000" w:sz="4" w:space="0"/>
              <w:bottom w:val="nil"/>
              <w:right w:val="single" w:color="000000" w:sz="4" w:space="0"/>
            </w:tcBorders>
            <w:shd w:val="clear" w:color="auto" w:fill="CCFFCC"/>
            <w:vAlign w:val="center"/>
          </w:tcPr>
          <w:p w14:paraId="67723FEC">
            <w:pPr>
              <w:widowControl/>
              <w:jc w:val="center"/>
              <w:textAlignment w:val="center"/>
              <w:rPr>
                <w:rFonts w:hint="eastAsia" w:ascii="宋体" w:hAnsi="宋体" w:cs="宋体"/>
                <w:szCs w:val="21"/>
              </w:rPr>
            </w:pPr>
            <w:r>
              <w:rPr>
                <w:rFonts w:hint="eastAsia" w:ascii="宋体" w:hAnsi="宋体" w:cs="宋体"/>
                <w:kern w:val="0"/>
                <w:szCs w:val="21"/>
                <w:lang w:bidi="ar"/>
              </w:rPr>
              <w:t>讲授</w:t>
            </w:r>
          </w:p>
        </w:tc>
        <w:tc>
          <w:tcPr>
            <w:tcW w:w="855" w:type="dxa"/>
            <w:vMerge w:val="restart"/>
            <w:tcBorders>
              <w:top w:val="single" w:color="000000" w:sz="4" w:space="0"/>
              <w:left w:val="single" w:color="000000" w:sz="4" w:space="0"/>
              <w:bottom w:val="nil"/>
              <w:right w:val="single" w:color="000000" w:sz="4" w:space="0"/>
            </w:tcBorders>
            <w:shd w:val="clear" w:color="auto" w:fill="CCFFCC"/>
            <w:vAlign w:val="center"/>
          </w:tcPr>
          <w:p w14:paraId="250B29B6">
            <w:pPr>
              <w:widowControl/>
              <w:jc w:val="center"/>
              <w:textAlignment w:val="center"/>
              <w:rPr>
                <w:rFonts w:hint="eastAsia" w:ascii="宋体" w:hAnsi="宋体" w:cs="宋体"/>
                <w:szCs w:val="21"/>
              </w:rPr>
            </w:pPr>
            <w:r>
              <w:rPr>
                <w:rFonts w:hint="eastAsia" w:ascii="宋体" w:hAnsi="宋体" w:cs="宋体"/>
                <w:kern w:val="0"/>
                <w:szCs w:val="21"/>
                <w:lang w:bidi="ar"/>
              </w:rPr>
              <w:t>实践</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84BF0F3">
            <w:pPr>
              <w:widowControl/>
              <w:jc w:val="center"/>
              <w:textAlignment w:val="center"/>
              <w:rPr>
                <w:rFonts w:hint="eastAsia" w:ascii="宋体" w:hAnsi="宋体" w:cs="宋体"/>
                <w:szCs w:val="21"/>
              </w:rPr>
            </w:pPr>
            <w:r>
              <w:rPr>
                <w:rFonts w:hint="eastAsia" w:ascii="宋体" w:hAnsi="宋体" w:cs="宋体"/>
                <w:kern w:val="0"/>
                <w:szCs w:val="21"/>
                <w:lang w:bidi="ar"/>
              </w:rPr>
              <w:t>一</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4677F34">
            <w:pPr>
              <w:widowControl/>
              <w:jc w:val="center"/>
              <w:textAlignment w:val="center"/>
              <w:rPr>
                <w:rFonts w:hint="eastAsia" w:ascii="宋体" w:hAnsi="宋体" w:cs="宋体"/>
                <w:szCs w:val="21"/>
              </w:rPr>
            </w:pPr>
            <w:r>
              <w:rPr>
                <w:rFonts w:hint="eastAsia" w:ascii="宋体" w:hAnsi="宋体" w:cs="宋体"/>
                <w:kern w:val="0"/>
                <w:szCs w:val="21"/>
                <w:lang w:bidi="ar"/>
              </w:rPr>
              <w:t>二</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187E16F">
            <w:pPr>
              <w:widowControl/>
              <w:jc w:val="center"/>
              <w:textAlignment w:val="center"/>
              <w:rPr>
                <w:rFonts w:hint="eastAsia" w:ascii="宋体" w:hAnsi="宋体" w:cs="宋体"/>
                <w:szCs w:val="21"/>
              </w:rPr>
            </w:pPr>
            <w:r>
              <w:rPr>
                <w:rFonts w:hint="eastAsia" w:ascii="宋体" w:hAnsi="宋体" w:cs="宋体"/>
                <w:kern w:val="0"/>
                <w:szCs w:val="21"/>
                <w:lang w:bidi="ar"/>
              </w:rPr>
              <w:t>三</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4E0163E">
            <w:pPr>
              <w:widowControl/>
              <w:jc w:val="center"/>
              <w:textAlignment w:val="center"/>
              <w:rPr>
                <w:rFonts w:hint="eastAsia" w:ascii="宋体" w:hAnsi="宋体" w:cs="宋体"/>
                <w:szCs w:val="21"/>
              </w:rPr>
            </w:pPr>
            <w:r>
              <w:rPr>
                <w:rFonts w:hint="eastAsia" w:ascii="宋体" w:hAnsi="宋体" w:cs="宋体"/>
                <w:kern w:val="0"/>
                <w:szCs w:val="21"/>
                <w:lang w:bidi="ar"/>
              </w:rPr>
              <w:t>四</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3C24E32">
            <w:pPr>
              <w:widowControl/>
              <w:jc w:val="center"/>
              <w:textAlignment w:val="center"/>
              <w:rPr>
                <w:rFonts w:hint="eastAsia" w:ascii="宋体" w:hAnsi="宋体" w:cs="宋体"/>
                <w:szCs w:val="21"/>
              </w:rPr>
            </w:pPr>
            <w:r>
              <w:rPr>
                <w:rFonts w:hint="eastAsia" w:ascii="宋体" w:hAnsi="宋体" w:cs="宋体"/>
                <w:kern w:val="0"/>
                <w:szCs w:val="21"/>
                <w:lang w:bidi="ar"/>
              </w:rPr>
              <w:t>五</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03EAFCD">
            <w:pPr>
              <w:widowControl/>
              <w:jc w:val="center"/>
              <w:textAlignment w:val="center"/>
              <w:rPr>
                <w:rFonts w:hint="eastAsia" w:ascii="宋体" w:hAnsi="宋体" w:cs="宋体"/>
                <w:szCs w:val="21"/>
              </w:rPr>
            </w:pPr>
            <w:r>
              <w:rPr>
                <w:rFonts w:hint="eastAsia" w:ascii="宋体" w:hAnsi="宋体" w:cs="宋体"/>
                <w:kern w:val="0"/>
                <w:szCs w:val="21"/>
                <w:lang w:bidi="ar"/>
              </w:rPr>
              <w:t>六</w:t>
            </w:r>
          </w:p>
        </w:tc>
        <w:tc>
          <w:tcPr>
            <w:tcW w:w="1115"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5FEB2AEE">
            <w:pPr>
              <w:jc w:val="center"/>
              <w:rPr>
                <w:rFonts w:hint="eastAsia" w:ascii="宋体" w:hAnsi="宋体" w:cs="宋体"/>
                <w:szCs w:val="21"/>
              </w:rPr>
            </w:pPr>
          </w:p>
        </w:tc>
      </w:tr>
      <w:tr w14:paraId="39855E4C">
        <w:tblPrEx>
          <w:tblCellMar>
            <w:top w:w="0" w:type="dxa"/>
            <w:left w:w="108" w:type="dxa"/>
            <w:bottom w:w="0" w:type="dxa"/>
            <w:right w:w="108" w:type="dxa"/>
          </w:tblCellMar>
        </w:tblPrEx>
        <w:trPr>
          <w:trHeight w:val="513"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7551EE7C">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auto" w:sz="4" w:space="0"/>
              <w:right w:val="single" w:color="000000" w:sz="4" w:space="0"/>
            </w:tcBorders>
            <w:shd w:val="clear" w:color="auto" w:fill="CCFFCC"/>
            <w:vAlign w:val="center"/>
          </w:tcPr>
          <w:p w14:paraId="6336F55E">
            <w:pPr>
              <w:jc w:val="center"/>
              <w:rPr>
                <w:rFonts w:hint="eastAsia" w:ascii="宋体" w:hAnsi="宋体" w:cs="宋体"/>
                <w:szCs w:val="21"/>
              </w:rPr>
            </w:pPr>
          </w:p>
        </w:tc>
        <w:tc>
          <w:tcPr>
            <w:tcW w:w="510"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4E700DC2">
            <w:pPr>
              <w:jc w:val="center"/>
              <w:rPr>
                <w:rFonts w:hint="eastAsia" w:ascii="宋体" w:hAnsi="宋体" w:cs="宋体"/>
                <w:szCs w:val="21"/>
              </w:rPr>
            </w:pPr>
          </w:p>
        </w:tc>
        <w:tc>
          <w:tcPr>
            <w:tcW w:w="2073"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3BCCB9EC">
            <w:pPr>
              <w:jc w:val="center"/>
              <w:rPr>
                <w:rFonts w:hint="eastAsia" w:ascii="宋体" w:hAnsi="宋体" w:cs="宋体"/>
                <w:szCs w:val="21"/>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38056289">
            <w:pPr>
              <w:jc w:val="center"/>
              <w:rPr>
                <w:rFonts w:hint="eastAsia" w:ascii="宋体" w:hAnsi="宋体" w:cs="宋体"/>
                <w:szCs w:val="21"/>
              </w:rPr>
            </w:pPr>
          </w:p>
        </w:tc>
        <w:tc>
          <w:tcPr>
            <w:tcW w:w="795" w:type="dxa"/>
            <w:vMerge w:val="continue"/>
            <w:tcBorders>
              <w:top w:val="single" w:color="000000" w:sz="4" w:space="0"/>
              <w:left w:val="single" w:color="000000" w:sz="4" w:space="0"/>
              <w:bottom w:val="nil"/>
              <w:right w:val="single" w:color="000000" w:sz="4" w:space="0"/>
            </w:tcBorders>
            <w:shd w:val="clear" w:color="auto" w:fill="CCFFCC"/>
            <w:vAlign w:val="center"/>
          </w:tcPr>
          <w:p w14:paraId="41A1E667">
            <w:pPr>
              <w:jc w:val="center"/>
              <w:rPr>
                <w:rFonts w:hint="eastAsia" w:ascii="宋体" w:hAnsi="宋体" w:cs="宋体"/>
                <w:szCs w:val="21"/>
              </w:rPr>
            </w:pPr>
          </w:p>
        </w:tc>
        <w:tc>
          <w:tcPr>
            <w:tcW w:w="795" w:type="dxa"/>
            <w:vMerge w:val="continue"/>
            <w:tcBorders>
              <w:top w:val="single" w:color="000000" w:sz="4" w:space="0"/>
              <w:left w:val="single" w:color="000000" w:sz="4" w:space="0"/>
              <w:bottom w:val="nil"/>
              <w:right w:val="single" w:color="000000" w:sz="4" w:space="0"/>
            </w:tcBorders>
            <w:shd w:val="clear" w:color="auto" w:fill="CCFFCC"/>
            <w:vAlign w:val="center"/>
          </w:tcPr>
          <w:p w14:paraId="7B10E5F1">
            <w:pPr>
              <w:jc w:val="center"/>
              <w:rPr>
                <w:rFonts w:hint="eastAsia" w:ascii="宋体" w:hAnsi="宋体" w:cs="宋体"/>
                <w:szCs w:val="21"/>
              </w:rPr>
            </w:pPr>
          </w:p>
        </w:tc>
        <w:tc>
          <w:tcPr>
            <w:tcW w:w="855" w:type="dxa"/>
            <w:vMerge w:val="continue"/>
            <w:tcBorders>
              <w:top w:val="single" w:color="000000" w:sz="4" w:space="0"/>
              <w:left w:val="single" w:color="000000" w:sz="4" w:space="0"/>
              <w:bottom w:val="nil"/>
              <w:right w:val="single" w:color="000000" w:sz="4" w:space="0"/>
            </w:tcBorders>
            <w:shd w:val="clear" w:color="auto" w:fill="CCFFCC"/>
            <w:vAlign w:val="center"/>
          </w:tcPr>
          <w:p w14:paraId="5252374D">
            <w:pPr>
              <w:jc w:val="center"/>
              <w:rPr>
                <w:rFonts w:hint="eastAsia" w:ascii="宋体" w:hAnsi="宋体" w:cs="宋体"/>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7205C6A">
            <w:pPr>
              <w:widowControl/>
              <w:jc w:val="center"/>
              <w:textAlignment w:val="center"/>
              <w:rPr>
                <w:rFonts w:hint="eastAsia" w:ascii="宋体" w:hAnsi="宋体" w:cs="宋体"/>
                <w:szCs w:val="21"/>
              </w:rPr>
            </w:pPr>
            <w:r>
              <w:rPr>
                <w:rFonts w:hint="eastAsia" w:ascii="宋体" w:hAnsi="宋体" w:cs="宋体"/>
                <w:kern w:val="0"/>
                <w:szCs w:val="21"/>
                <w:lang w:bidi="ar"/>
              </w:rPr>
              <w:t>14W</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F86275F">
            <w:pPr>
              <w:widowControl/>
              <w:jc w:val="center"/>
              <w:textAlignment w:val="center"/>
              <w:rPr>
                <w:rFonts w:hint="eastAsia" w:ascii="宋体" w:hAnsi="宋体" w:cs="宋体"/>
                <w:szCs w:val="21"/>
              </w:rPr>
            </w:pPr>
            <w:r>
              <w:rPr>
                <w:rFonts w:hint="eastAsia" w:ascii="宋体" w:hAnsi="宋体" w:cs="宋体"/>
                <w:kern w:val="0"/>
                <w:szCs w:val="21"/>
                <w:lang w:bidi="ar"/>
              </w:rPr>
              <w:t>18W</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8A151B0">
            <w:pPr>
              <w:widowControl/>
              <w:jc w:val="center"/>
              <w:textAlignment w:val="center"/>
              <w:rPr>
                <w:rFonts w:hint="eastAsia" w:ascii="宋体" w:hAnsi="宋体" w:cs="宋体"/>
                <w:szCs w:val="21"/>
              </w:rPr>
            </w:pPr>
            <w:r>
              <w:rPr>
                <w:rFonts w:hint="eastAsia" w:ascii="宋体" w:hAnsi="宋体" w:cs="宋体"/>
                <w:kern w:val="0"/>
                <w:szCs w:val="21"/>
                <w:lang w:bidi="ar"/>
              </w:rPr>
              <w:t>18W</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FC78F40">
            <w:pPr>
              <w:widowControl/>
              <w:jc w:val="center"/>
              <w:textAlignment w:val="center"/>
              <w:rPr>
                <w:rFonts w:hint="eastAsia" w:ascii="宋体" w:hAnsi="宋体" w:cs="宋体"/>
                <w:szCs w:val="21"/>
              </w:rPr>
            </w:pPr>
            <w:r>
              <w:rPr>
                <w:rFonts w:hint="eastAsia" w:ascii="宋体" w:hAnsi="宋体" w:cs="宋体"/>
                <w:kern w:val="0"/>
                <w:szCs w:val="21"/>
                <w:lang w:bidi="ar"/>
              </w:rPr>
              <w:t>18W</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5CF5A93">
            <w:pPr>
              <w:widowControl/>
              <w:jc w:val="center"/>
              <w:textAlignment w:val="center"/>
              <w:rPr>
                <w:rFonts w:hint="eastAsia" w:ascii="宋体" w:hAnsi="宋体" w:cs="宋体"/>
                <w:szCs w:val="21"/>
              </w:rPr>
            </w:pPr>
            <w:r>
              <w:rPr>
                <w:rFonts w:hint="eastAsia" w:ascii="宋体" w:hAnsi="宋体" w:cs="宋体"/>
                <w:kern w:val="0"/>
                <w:szCs w:val="21"/>
                <w:lang w:bidi="ar"/>
              </w:rPr>
              <w:t>14W</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ED28873">
            <w:pPr>
              <w:jc w:val="center"/>
              <w:rPr>
                <w:rFonts w:hint="eastAsia" w:ascii="宋体" w:hAnsi="宋体" w:cs="宋体"/>
                <w:szCs w:val="21"/>
              </w:rPr>
            </w:pPr>
          </w:p>
        </w:tc>
        <w:tc>
          <w:tcPr>
            <w:tcW w:w="1115"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7DC995D1">
            <w:pPr>
              <w:jc w:val="center"/>
              <w:rPr>
                <w:rFonts w:hint="eastAsia" w:ascii="宋体" w:hAnsi="宋体" w:cs="宋体"/>
                <w:szCs w:val="21"/>
              </w:rPr>
            </w:pPr>
          </w:p>
        </w:tc>
      </w:tr>
      <w:tr w14:paraId="50B52614">
        <w:tblPrEx>
          <w:tblCellMar>
            <w:top w:w="0" w:type="dxa"/>
            <w:left w:w="108" w:type="dxa"/>
            <w:bottom w:w="0" w:type="dxa"/>
            <w:right w:w="108" w:type="dxa"/>
          </w:tblCellMar>
        </w:tblPrEx>
        <w:trPr>
          <w:trHeight w:val="444" w:hRule="atLeast"/>
          <w:jc w:val="center"/>
        </w:trPr>
        <w:tc>
          <w:tcPr>
            <w:tcW w:w="429" w:type="dxa"/>
            <w:vMerge w:val="restart"/>
            <w:tcBorders>
              <w:top w:val="single" w:color="000000" w:sz="4" w:space="0"/>
              <w:left w:val="single" w:color="000000" w:sz="4" w:space="0"/>
              <w:bottom w:val="single" w:color="000000" w:sz="4" w:space="0"/>
              <w:right w:val="single" w:color="auto" w:sz="4" w:space="0"/>
            </w:tcBorders>
            <w:vAlign w:val="center"/>
          </w:tcPr>
          <w:p w14:paraId="4C7F6EB0">
            <w:pPr>
              <w:widowControl/>
              <w:jc w:val="center"/>
              <w:textAlignment w:val="center"/>
              <w:rPr>
                <w:rFonts w:hint="eastAsia" w:ascii="宋体" w:hAnsi="宋体" w:cs="宋体"/>
                <w:szCs w:val="21"/>
              </w:rPr>
            </w:pPr>
            <w:r>
              <w:rPr>
                <w:rFonts w:hint="eastAsia" w:ascii="宋体" w:hAnsi="宋体" w:cs="宋体"/>
                <w:kern w:val="0"/>
                <w:szCs w:val="21"/>
                <w:lang w:bidi="ar"/>
              </w:rPr>
              <w:t>公共基础课程</w:t>
            </w:r>
          </w:p>
        </w:tc>
        <w:tc>
          <w:tcPr>
            <w:tcW w:w="429" w:type="dxa"/>
            <w:vMerge w:val="restart"/>
            <w:tcBorders>
              <w:top w:val="single" w:color="auto" w:sz="4" w:space="0"/>
              <w:left w:val="single" w:color="auto" w:sz="4" w:space="0"/>
              <w:bottom w:val="single" w:color="auto" w:sz="4" w:space="0"/>
              <w:right w:val="single" w:color="auto" w:sz="4" w:space="0"/>
            </w:tcBorders>
            <w:vAlign w:val="center"/>
          </w:tcPr>
          <w:p w14:paraId="4FC6310D">
            <w:pPr>
              <w:widowControl/>
              <w:jc w:val="center"/>
              <w:textAlignment w:val="center"/>
              <w:rPr>
                <w:rFonts w:hint="eastAsia" w:ascii="宋体" w:hAnsi="宋体" w:cs="宋体"/>
                <w:szCs w:val="21"/>
              </w:rPr>
            </w:pPr>
            <w:r>
              <w:rPr>
                <w:rFonts w:hint="eastAsia" w:ascii="宋体" w:hAnsi="宋体" w:cs="宋体"/>
                <w:kern w:val="0"/>
                <w:szCs w:val="21"/>
                <w:lang w:bidi="ar"/>
              </w:rPr>
              <w:t>公共基础必修</w:t>
            </w:r>
          </w:p>
        </w:tc>
        <w:tc>
          <w:tcPr>
            <w:tcW w:w="510" w:type="dxa"/>
            <w:tcBorders>
              <w:top w:val="single" w:color="000000" w:sz="4" w:space="0"/>
              <w:left w:val="single" w:color="auto" w:sz="4" w:space="0"/>
              <w:bottom w:val="single" w:color="000000" w:sz="4" w:space="0"/>
              <w:right w:val="single" w:color="000000" w:sz="4" w:space="0"/>
            </w:tcBorders>
            <w:noWrap/>
            <w:vAlign w:val="center"/>
          </w:tcPr>
          <w:p w14:paraId="015494C5">
            <w:pPr>
              <w:widowControl/>
              <w:jc w:val="center"/>
              <w:textAlignment w:val="center"/>
              <w:rPr>
                <w:szCs w:val="21"/>
              </w:rPr>
            </w:pPr>
            <w:r>
              <w:rPr>
                <w:kern w:val="0"/>
                <w:szCs w:val="21"/>
                <w:lang w:bidi="ar"/>
              </w:rPr>
              <w:t>1</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24DC0343">
            <w:pPr>
              <w:widowControl/>
              <w:textAlignment w:val="center"/>
              <w:rPr>
                <w:rFonts w:hint="eastAsia" w:ascii="宋体" w:hAnsi="宋体" w:cs="宋体"/>
                <w:szCs w:val="21"/>
              </w:rPr>
            </w:pPr>
            <w:r>
              <w:rPr>
                <w:rFonts w:hint="eastAsia" w:ascii="宋体" w:hAnsi="宋体" w:cs="宋体"/>
                <w:kern w:val="0"/>
                <w:szCs w:val="21"/>
                <w:lang w:bidi="ar"/>
              </w:rPr>
              <w:t>思想道德与法治</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775F5F0">
            <w:pPr>
              <w:widowControl/>
              <w:jc w:val="center"/>
              <w:textAlignment w:val="center"/>
              <w:rPr>
                <w:szCs w:val="21"/>
              </w:rPr>
            </w:pPr>
            <w:r>
              <w:rPr>
                <w:kern w:val="0"/>
                <w:szCs w:val="21"/>
                <w:lang w:bidi="ar"/>
              </w:rPr>
              <w:t>3</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368B9EF">
            <w:pPr>
              <w:widowControl/>
              <w:jc w:val="center"/>
              <w:textAlignment w:val="center"/>
              <w:rPr>
                <w:szCs w:val="21"/>
              </w:rPr>
            </w:pPr>
            <w:r>
              <w:rPr>
                <w:kern w:val="0"/>
                <w:szCs w:val="21"/>
                <w:lang w:bidi="ar"/>
              </w:rPr>
              <w:t>48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3B201CC">
            <w:pPr>
              <w:widowControl/>
              <w:jc w:val="center"/>
              <w:textAlignment w:val="center"/>
              <w:rPr>
                <w:szCs w:val="21"/>
              </w:rPr>
            </w:pPr>
            <w:r>
              <w:rPr>
                <w:kern w:val="0"/>
                <w:szCs w:val="21"/>
                <w:lang w:bidi="ar"/>
              </w:rPr>
              <w:t>40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2EFBA3A3">
            <w:pPr>
              <w:widowControl/>
              <w:jc w:val="center"/>
              <w:textAlignment w:val="center"/>
              <w:rPr>
                <w:szCs w:val="21"/>
              </w:rPr>
            </w:pPr>
            <w:r>
              <w:rPr>
                <w:kern w:val="0"/>
                <w:szCs w:val="21"/>
                <w:lang w:bidi="ar"/>
              </w:rPr>
              <w:t>8</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6C1645B">
            <w:pPr>
              <w:widowControl/>
              <w:jc w:val="center"/>
              <w:textAlignment w:val="center"/>
              <w:rPr>
                <w:szCs w:val="21"/>
              </w:rPr>
            </w:pPr>
            <w:r>
              <w:rPr>
                <w:kern w:val="0"/>
                <w:szCs w:val="21"/>
                <w:lang w:bidi="ar"/>
              </w:rPr>
              <w:t>4×12W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433BD1E">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FEAFB5F">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4BA2C53">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5434A90">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71904B0E">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479C42A2">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4FC3F3F3">
        <w:tblPrEx>
          <w:tblCellMar>
            <w:top w:w="0" w:type="dxa"/>
            <w:left w:w="108" w:type="dxa"/>
            <w:bottom w:w="0" w:type="dxa"/>
            <w:right w:w="108" w:type="dxa"/>
          </w:tblCellMar>
        </w:tblPrEx>
        <w:trPr>
          <w:trHeight w:val="1088"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5082B650">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41990E3A">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27C3A7E1">
            <w:pPr>
              <w:widowControl/>
              <w:jc w:val="center"/>
              <w:textAlignment w:val="center"/>
              <w:rPr>
                <w:szCs w:val="21"/>
              </w:rPr>
            </w:pPr>
            <w:r>
              <w:rPr>
                <w:kern w:val="0"/>
                <w:szCs w:val="21"/>
                <w:lang w:bidi="ar"/>
              </w:rPr>
              <w:t>2</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180C304B">
            <w:pPr>
              <w:widowControl/>
              <w:textAlignment w:val="center"/>
              <w:rPr>
                <w:rFonts w:hint="eastAsia" w:ascii="宋体" w:hAnsi="宋体" w:cs="宋体"/>
                <w:szCs w:val="21"/>
              </w:rPr>
            </w:pPr>
            <w:r>
              <w:rPr>
                <w:rFonts w:hint="eastAsia" w:ascii="宋体" w:hAnsi="宋体" w:cs="宋体"/>
                <w:kern w:val="0"/>
                <w:szCs w:val="21"/>
                <w:lang w:bidi="ar"/>
              </w:rPr>
              <w:t>毛泽东思想和中国特色社会主义理论体系概论</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6A560A6">
            <w:pPr>
              <w:widowControl/>
              <w:jc w:val="center"/>
              <w:textAlignment w:val="center"/>
              <w:rPr>
                <w:szCs w:val="21"/>
              </w:rPr>
            </w:pPr>
            <w:r>
              <w:rPr>
                <w:kern w:val="0"/>
                <w:szCs w:val="21"/>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31798B02">
            <w:pPr>
              <w:widowControl/>
              <w:jc w:val="center"/>
              <w:textAlignment w:val="center"/>
              <w:rPr>
                <w:szCs w:val="21"/>
              </w:rPr>
            </w:pPr>
            <w:r>
              <w:rPr>
                <w:kern w:val="0"/>
                <w:szCs w:val="21"/>
                <w:lang w:bidi="ar"/>
              </w:rPr>
              <w:t>36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ED6A93D">
            <w:pPr>
              <w:widowControl/>
              <w:jc w:val="center"/>
              <w:textAlignment w:val="center"/>
              <w:rPr>
                <w:szCs w:val="21"/>
              </w:rPr>
            </w:pPr>
            <w:r>
              <w:rPr>
                <w:kern w:val="0"/>
                <w:szCs w:val="21"/>
                <w:lang w:bidi="ar"/>
              </w:rPr>
              <w:t>32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2C275703">
            <w:pPr>
              <w:widowControl/>
              <w:jc w:val="center"/>
              <w:textAlignment w:val="center"/>
              <w:rPr>
                <w:szCs w:val="21"/>
              </w:rPr>
            </w:pPr>
            <w:r>
              <w:rPr>
                <w:kern w:val="0"/>
                <w:szCs w:val="21"/>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C41DD5C">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5D6195F">
            <w:pPr>
              <w:widowControl/>
              <w:jc w:val="center"/>
              <w:textAlignment w:val="center"/>
              <w:rPr>
                <w:szCs w:val="21"/>
              </w:rPr>
            </w:pPr>
            <w:r>
              <w:rPr>
                <w:kern w:val="0"/>
                <w:szCs w:val="21"/>
                <w:lang w:bidi="ar"/>
              </w:rPr>
              <w:t>6×6W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1980A3D">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0CD6688">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2E334DE">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016FF634">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3F44DC4B">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3E229075">
        <w:tblPrEx>
          <w:tblCellMar>
            <w:top w:w="0" w:type="dxa"/>
            <w:left w:w="108" w:type="dxa"/>
            <w:bottom w:w="0" w:type="dxa"/>
            <w:right w:w="108" w:type="dxa"/>
          </w:tblCellMar>
        </w:tblPrEx>
        <w:trPr>
          <w:trHeight w:val="730"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2B729A41">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66947572">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686A7B57">
            <w:pPr>
              <w:widowControl/>
              <w:jc w:val="center"/>
              <w:textAlignment w:val="center"/>
              <w:rPr>
                <w:szCs w:val="21"/>
              </w:rPr>
            </w:pPr>
            <w:r>
              <w:rPr>
                <w:kern w:val="0"/>
                <w:szCs w:val="21"/>
                <w:lang w:bidi="ar"/>
              </w:rPr>
              <w:t>3</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580AAC25">
            <w:pPr>
              <w:widowControl/>
              <w:textAlignment w:val="center"/>
              <w:rPr>
                <w:rFonts w:hint="eastAsia" w:ascii="宋体" w:hAnsi="宋体" w:cs="宋体"/>
                <w:szCs w:val="21"/>
              </w:rPr>
            </w:pPr>
            <w:r>
              <w:rPr>
                <w:rFonts w:hint="eastAsia" w:ascii="宋体" w:hAnsi="宋体" w:cs="宋体"/>
                <w:kern w:val="0"/>
                <w:szCs w:val="21"/>
                <w:lang w:bidi="ar"/>
              </w:rPr>
              <w:t>习近平新时代中国特色社会主义思想概论</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C7AE4BB">
            <w:pPr>
              <w:widowControl/>
              <w:jc w:val="center"/>
              <w:textAlignment w:val="center"/>
              <w:rPr>
                <w:szCs w:val="21"/>
              </w:rPr>
            </w:pPr>
            <w:r>
              <w:rPr>
                <w:kern w:val="0"/>
                <w:szCs w:val="21"/>
                <w:lang w:bidi="ar"/>
              </w:rPr>
              <w:t>3</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1A592E2">
            <w:pPr>
              <w:widowControl/>
              <w:jc w:val="center"/>
              <w:textAlignment w:val="center"/>
              <w:rPr>
                <w:szCs w:val="21"/>
              </w:rPr>
            </w:pPr>
            <w:r>
              <w:rPr>
                <w:kern w:val="0"/>
                <w:szCs w:val="21"/>
                <w:lang w:bidi="ar"/>
              </w:rPr>
              <w:t>48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8009D60">
            <w:pPr>
              <w:widowControl/>
              <w:jc w:val="center"/>
              <w:textAlignment w:val="center"/>
              <w:rPr>
                <w:szCs w:val="21"/>
              </w:rPr>
            </w:pPr>
            <w:r>
              <w:rPr>
                <w:kern w:val="0"/>
                <w:szCs w:val="21"/>
                <w:lang w:bidi="ar"/>
              </w:rPr>
              <w:t>40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AA24B55">
            <w:pPr>
              <w:widowControl/>
              <w:jc w:val="center"/>
              <w:textAlignment w:val="center"/>
              <w:rPr>
                <w:szCs w:val="21"/>
              </w:rPr>
            </w:pPr>
            <w:r>
              <w:rPr>
                <w:kern w:val="0"/>
                <w:szCs w:val="21"/>
                <w:lang w:bidi="ar"/>
              </w:rPr>
              <w:t>8</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F30F0EB">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3973692">
            <w:pPr>
              <w:widowControl/>
              <w:jc w:val="center"/>
              <w:textAlignment w:val="center"/>
              <w:rPr>
                <w:szCs w:val="21"/>
              </w:rPr>
            </w:pPr>
            <w:r>
              <w:rPr>
                <w:kern w:val="0"/>
                <w:szCs w:val="21"/>
                <w:lang w:bidi="ar"/>
              </w:rPr>
              <w:t>6</w:t>
            </w:r>
            <w:r>
              <w:rPr>
                <w:rFonts w:eastAsia="微软雅黑"/>
                <w:kern w:val="0"/>
                <w:szCs w:val="21"/>
                <w:lang w:bidi="ar"/>
              </w:rPr>
              <w:t>×</w:t>
            </w:r>
            <w:r>
              <w:rPr>
                <w:kern w:val="0"/>
                <w:szCs w:val="21"/>
                <w:lang w:bidi="ar"/>
              </w:rPr>
              <w:t>8W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B1558A7">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CF6E1CD">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64134DC">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3E95CF63">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1441DF5C">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30B35F7D">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4F0CAFA5">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34BB304C">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0C38A7E8">
            <w:pPr>
              <w:widowControl/>
              <w:jc w:val="center"/>
              <w:textAlignment w:val="center"/>
              <w:rPr>
                <w:szCs w:val="21"/>
              </w:rPr>
            </w:pPr>
            <w:r>
              <w:rPr>
                <w:kern w:val="0"/>
                <w:szCs w:val="21"/>
                <w:lang w:bidi="ar"/>
              </w:rPr>
              <w:t>4</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48E3004">
            <w:pPr>
              <w:widowControl/>
              <w:textAlignment w:val="center"/>
              <w:rPr>
                <w:rFonts w:hint="eastAsia" w:ascii="宋体" w:hAnsi="宋体" w:cs="宋体"/>
                <w:szCs w:val="21"/>
              </w:rPr>
            </w:pPr>
            <w:r>
              <w:rPr>
                <w:rFonts w:hint="eastAsia" w:ascii="宋体" w:hAnsi="宋体" w:cs="宋体"/>
                <w:kern w:val="0"/>
                <w:szCs w:val="21"/>
                <w:lang w:bidi="ar"/>
              </w:rPr>
              <w:t>形势与政策1</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0DD50743">
            <w:pPr>
              <w:widowControl/>
              <w:jc w:val="center"/>
              <w:textAlignment w:val="center"/>
              <w:rPr>
                <w:szCs w:val="21"/>
              </w:rPr>
            </w:pPr>
            <w:r>
              <w:rPr>
                <w:kern w:val="0"/>
                <w:szCs w:val="21"/>
                <w:lang w:bidi="ar"/>
              </w:rPr>
              <w:t>0.5</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08447EB">
            <w:pPr>
              <w:widowControl/>
              <w:jc w:val="center"/>
              <w:textAlignment w:val="center"/>
              <w:rPr>
                <w:szCs w:val="21"/>
              </w:rPr>
            </w:pPr>
            <w:r>
              <w:rPr>
                <w:kern w:val="0"/>
                <w:szCs w:val="21"/>
                <w:lang w:bidi="ar"/>
              </w:rPr>
              <w:t>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DC7CD27">
            <w:pPr>
              <w:widowControl/>
              <w:jc w:val="center"/>
              <w:textAlignment w:val="center"/>
              <w:rPr>
                <w:szCs w:val="21"/>
              </w:rPr>
            </w:pPr>
            <w:r>
              <w:rPr>
                <w:kern w:val="0"/>
                <w:szCs w:val="21"/>
                <w:lang w:bidi="ar"/>
              </w:rPr>
              <w:t>8</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5160F48">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A552D40">
            <w:pPr>
              <w:widowControl/>
              <w:jc w:val="center"/>
              <w:textAlignment w:val="center"/>
              <w:rPr>
                <w:szCs w:val="21"/>
              </w:rPr>
            </w:pPr>
            <w:r>
              <w:rPr>
                <w:kern w:val="0"/>
                <w:szCs w:val="21"/>
                <w:lang w:bidi="ar"/>
              </w:rPr>
              <w:t>4×2W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0B5BFE6">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78FB79D">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F83F2CE">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4068A79">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19FB224B">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525F6505">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39DED64A">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6C62FCC0">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2C873063">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59580953">
            <w:pPr>
              <w:widowControl/>
              <w:jc w:val="center"/>
              <w:textAlignment w:val="center"/>
              <w:rPr>
                <w:szCs w:val="21"/>
              </w:rPr>
            </w:pPr>
            <w:r>
              <w:rPr>
                <w:kern w:val="0"/>
                <w:szCs w:val="21"/>
                <w:lang w:bidi="ar"/>
              </w:rPr>
              <w:t>5</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216A9A4F">
            <w:pPr>
              <w:widowControl/>
              <w:textAlignment w:val="center"/>
              <w:rPr>
                <w:rFonts w:hint="eastAsia" w:ascii="宋体" w:hAnsi="宋体" w:cs="宋体"/>
                <w:szCs w:val="21"/>
              </w:rPr>
            </w:pPr>
            <w:r>
              <w:rPr>
                <w:rFonts w:hint="eastAsia" w:ascii="宋体" w:hAnsi="宋体" w:cs="宋体"/>
                <w:kern w:val="0"/>
                <w:szCs w:val="21"/>
                <w:lang w:bidi="ar"/>
              </w:rPr>
              <w:t>形势与政策2</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1AE846C">
            <w:pPr>
              <w:widowControl/>
              <w:jc w:val="center"/>
              <w:textAlignment w:val="center"/>
              <w:rPr>
                <w:szCs w:val="21"/>
              </w:rPr>
            </w:pPr>
            <w:r>
              <w:rPr>
                <w:kern w:val="0"/>
                <w:szCs w:val="21"/>
                <w:lang w:bidi="ar"/>
              </w:rPr>
              <w:t>0.5</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F1ACDCB">
            <w:pPr>
              <w:widowControl/>
              <w:jc w:val="center"/>
              <w:textAlignment w:val="center"/>
              <w:rPr>
                <w:szCs w:val="21"/>
              </w:rPr>
            </w:pPr>
            <w:r>
              <w:rPr>
                <w:kern w:val="0"/>
                <w:szCs w:val="21"/>
                <w:lang w:bidi="ar"/>
              </w:rPr>
              <w:t>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255C52D">
            <w:pPr>
              <w:widowControl/>
              <w:jc w:val="center"/>
              <w:textAlignment w:val="center"/>
              <w:rPr>
                <w:szCs w:val="21"/>
              </w:rPr>
            </w:pPr>
            <w:r>
              <w:rPr>
                <w:kern w:val="0"/>
                <w:szCs w:val="21"/>
                <w:lang w:bidi="ar"/>
              </w:rPr>
              <w:t>8</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F7A46DB">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0FD34F8">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CE60023">
            <w:pPr>
              <w:widowControl/>
              <w:jc w:val="center"/>
              <w:textAlignment w:val="center"/>
              <w:rPr>
                <w:szCs w:val="21"/>
              </w:rPr>
            </w:pPr>
            <w:r>
              <w:rPr>
                <w:kern w:val="0"/>
                <w:szCs w:val="21"/>
                <w:lang w:bidi="ar"/>
              </w:rPr>
              <w:t>4×2W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EA003DF">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BC174F4">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7B0808C">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19402E6A">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4E414AC9">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154BAED6">
        <w:tblPrEx>
          <w:tblCellMar>
            <w:top w:w="0" w:type="dxa"/>
            <w:left w:w="108" w:type="dxa"/>
            <w:bottom w:w="0" w:type="dxa"/>
            <w:right w:w="108" w:type="dxa"/>
          </w:tblCellMar>
        </w:tblPrEx>
        <w:trPr>
          <w:trHeight w:val="531"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34CFA37C">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1CBF9448">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7CA84586">
            <w:pPr>
              <w:widowControl/>
              <w:jc w:val="center"/>
              <w:textAlignment w:val="center"/>
              <w:rPr>
                <w:szCs w:val="21"/>
              </w:rPr>
            </w:pPr>
            <w:r>
              <w:rPr>
                <w:kern w:val="0"/>
                <w:szCs w:val="21"/>
                <w:lang w:bidi="ar"/>
              </w:rPr>
              <w:t>6</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5E802ECC">
            <w:pPr>
              <w:widowControl/>
              <w:textAlignment w:val="center"/>
              <w:rPr>
                <w:rFonts w:hint="eastAsia" w:ascii="宋体" w:hAnsi="宋体" w:cs="宋体"/>
                <w:szCs w:val="21"/>
              </w:rPr>
            </w:pPr>
            <w:r>
              <w:rPr>
                <w:rFonts w:hint="eastAsia" w:ascii="宋体" w:hAnsi="宋体" w:cs="宋体"/>
                <w:kern w:val="0"/>
                <w:szCs w:val="21"/>
                <w:lang w:bidi="ar"/>
              </w:rPr>
              <w:t>形势与政策3</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76903188">
            <w:pPr>
              <w:widowControl/>
              <w:jc w:val="center"/>
              <w:textAlignment w:val="center"/>
              <w:rPr>
                <w:szCs w:val="21"/>
              </w:rPr>
            </w:pPr>
            <w:r>
              <w:rPr>
                <w:kern w:val="0"/>
                <w:szCs w:val="21"/>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4C91E0D">
            <w:pPr>
              <w:widowControl/>
              <w:jc w:val="center"/>
              <w:textAlignment w:val="center"/>
              <w:rPr>
                <w:szCs w:val="21"/>
              </w:rPr>
            </w:pPr>
            <w:r>
              <w:rPr>
                <w:kern w:val="0"/>
                <w:szCs w:val="21"/>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292A514">
            <w:pPr>
              <w:widowControl/>
              <w:jc w:val="center"/>
              <w:textAlignment w:val="center"/>
              <w:rPr>
                <w:szCs w:val="21"/>
              </w:rPr>
            </w:pPr>
            <w:r>
              <w:rPr>
                <w:kern w:val="0"/>
                <w:szCs w:val="21"/>
                <w:lang w:bidi="ar"/>
              </w:rPr>
              <w:t>32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ED3A743">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8C49B9F">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992EAEC">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44B1024">
            <w:pPr>
              <w:widowControl/>
              <w:jc w:val="center"/>
              <w:textAlignment w:val="center"/>
              <w:rPr>
                <w:szCs w:val="21"/>
              </w:rPr>
            </w:pPr>
            <w:r>
              <w:rPr>
                <w:kern w:val="0"/>
                <w:szCs w:val="21"/>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EB6F597">
            <w:pPr>
              <w:widowControl/>
              <w:jc w:val="center"/>
              <w:textAlignment w:val="center"/>
              <w:rPr>
                <w:szCs w:val="21"/>
              </w:rPr>
            </w:pPr>
            <w:r>
              <w:rPr>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BF88AC2">
            <w:pPr>
              <w:widowControl/>
              <w:jc w:val="center"/>
              <w:textAlignment w:val="center"/>
              <w:rPr>
                <w:szCs w:val="21"/>
              </w:rPr>
            </w:pPr>
            <w:r>
              <w:rPr>
                <w:kern w:val="0"/>
                <w:szCs w:val="21"/>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58EFF357">
            <w:pPr>
              <w:widowControl/>
              <w:jc w:val="center"/>
              <w:textAlignment w:val="center"/>
              <w:rPr>
                <w:szCs w:val="21"/>
              </w:rPr>
            </w:pPr>
            <w:r>
              <w:rPr>
                <w:kern w:val="0"/>
                <w:szCs w:val="21"/>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085739A9">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4A17A8A0">
        <w:tblPrEx>
          <w:tblCellMar>
            <w:top w:w="0" w:type="dxa"/>
            <w:left w:w="108" w:type="dxa"/>
            <w:bottom w:w="0" w:type="dxa"/>
            <w:right w:w="108" w:type="dxa"/>
          </w:tblCellMar>
        </w:tblPrEx>
        <w:trPr>
          <w:trHeight w:val="411"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137F0230">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0A83B8FE">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7A5C9BAC">
            <w:pPr>
              <w:widowControl/>
              <w:jc w:val="center"/>
              <w:textAlignment w:val="center"/>
              <w:rPr>
                <w:szCs w:val="21"/>
              </w:rPr>
            </w:pPr>
            <w:r>
              <w:rPr>
                <w:kern w:val="0"/>
                <w:szCs w:val="21"/>
                <w:lang w:bidi="ar"/>
              </w:rPr>
              <w:t>7</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4DCD068D">
            <w:pPr>
              <w:widowControl/>
              <w:textAlignment w:val="center"/>
              <w:rPr>
                <w:rFonts w:hint="eastAsia" w:ascii="宋体" w:hAnsi="宋体" w:cs="宋体"/>
                <w:szCs w:val="21"/>
              </w:rPr>
            </w:pPr>
            <w:r>
              <w:rPr>
                <w:rFonts w:hint="eastAsia" w:ascii="宋体" w:hAnsi="宋体" w:cs="宋体"/>
                <w:kern w:val="0"/>
                <w:szCs w:val="21"/>
                <w:lang w:bidi="ar"/>
              </w:rPr>
              <w:t>军事理论</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4D812CCF">
            <w:pPr>
              <w:widowControl/>
              <w:jc w:val="center"/>
              <w:textAlignment w:val="center"/>
              <w:rPr>
                <w:szCs w:val="21"/>
              </w:rPr>
            </w:pPr>
            <w:r>
              <w:rPr>
                <w:kern w:val="0"/>
                <w:szCs w:val="21"/>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FA0D604">
            <w:pPr>
              <w:widowControl/>
              <w:jc w:val="center"/>
              <w:textAlignment w:val="center"/>
              <w:rPr>
                <w:szCs w:val="21"/>
              </w:rPr>
            </w:pPr>
            <w:r>
              <w:rPr>
                <w:kern w:val="0"/>
                <w:szCs w:val="21"/>
                <w:lang w:bidi="ar"/>
              </w:rPr>
              <w:t>36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83F48F9">
            <w:pPr>
              <w:widowControl/>
              <w:jc w:val="center"/>
              <w:textAlignment w:val="center"/>
              <w:rPr>
                <w:szCs w:val="21"/>
              </w:rPr>
            </w:pPr>
            <w:r>
              <w:rPr>
                <w:kern w:val="0"/>
                <w:szCs w:val="21"/>
                <w:lang w:bidi="ar"/>
              </w:rPr>
              <w:t>36</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EDF331F">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3B93514">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336342F">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17CA279">
            <w:pPr>
              <w:widowControl/>
              <w:jc w:val="center"/>
              <w:textAlignment w:val="center"/>
              <w:rPr>
                <w:szCs w:val="21"/>
              </w:rPr>
            </w:pPr>
            <w:r>
              <w:rPr>
                <w:kern w:val="0"/>
                <w:szCs w:val="21"/>
                <w:lang w:bidi="ar"/>
              </w:rPr>
              <w:t>2×18W</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571ED07">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E9EF3B1">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62F7B872">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546BE406">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7FD03554">
        <w:tblPrEx>
          <w:tblCellMar>
            <w:top w:w="0" w:type="dxa"/>
            <w:left w:w="108" w:type="dxa"/>
            <w:bottom w:w="0" w:type="dxa"/>
            <w:right w:w="108" w:type="dxa"/>
          </w:tblCellMar>
        </w:tblPrEx>
        <w:trPr>
          <w:trHeight w:val="559"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08ACD1ED">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68FE35BB">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7B602F75">
            <w:pPr>
              <w:widowControl/>
              <w:jc w:val="center"/>
              <w:textAlignment w:val="center"/>
              <w:rPr>
                <w:szCs w:val="21"/>
              </w:rPr>
            </w:pPr>
            <w:r>
              <w:rPr>
                <w:kern w:val="0"/>
                <w:szCs w:val="21"/>
                <w:lang w:bidi="ar"/>
              </w:rPr>
              <w:t>8</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34098441">
            <w:pPr>
              <w:widowControl/>
              <w:textAlignment w:val="center"/>
              <w:rPr>
                <w:rFonts w:hint="eastAsia" w:ascii="宋体" w:hAnsi="宋体" w:cs="宋体"/>
                <w:szCs w:val="21"/>
              </w:rPr>
            </w:pPr>
            <w:r>
              <w:rPr>
                <w:rFonts w:hint="eastAsia" w:ascii="宋体" w:hAnsi="宋体" w:cs="宋体"/>
                <w:kern w:val="0"/>
                <w:szCs w:val="21"/>
                <w:lang w:bidi="ar"/>
              </w:rPr>
              <w:t>大学生心理健康教育</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6C23890D">
            <w:pPr>
              <w:widowControl/>
              <w:jc w:val="center"/>
              <w:textAlignment w:val="center"/>
              <w:rPr>
                <w:szCs w:val="21"/>
              </w:rPr>
            </w:pPr>
            <w:r>
              <w:rPr>
                <w:kern w:val="0"/>
                <w:szCs w:val="21"/>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A4DB6F4">
            <w:pPr>
              <w:widowControl/>
              <w:jc w:val="center"/>
              <w:textAlignment w:val="center"/>
              <w:rPr>
                <w:szCs w:val="21"/>
              </w:rPr>
            </w:pPr>
            <w:r>
              <w:rPr>
                <w:kern w:val="0"/>
                <w:szCs w:val="21"/>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270729B">
            <w:pPr>
              <w:widowControl/>
              <w:jc w:val="center"/>
              <w:textAlignment w:val="center"/>
              <w:rPr>
                <w:szCs w:val="21"/>
              </w:rPr>
            </w:pPr>
            <w:r>
              <w:rPr>
                <w:kern w:val="0"/>
                <w:szCs w:val="21"/>
                <w:lang w:bidi="ar"/>
              </w:rPr>
              <w:t>16</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2EE94E1F">
            <w:pPr>
              <w:widowControl/>
              <w:jc w:val="center"/>
              <w:textAlignment w:val="center"/>
              <w:rPr>
                <w:szCs w:val="21"/>
              </w:rPr>
            </w:pPr>
            <w:r>
              <w:rPr>
                <w:kern w:val="0"/>
                <w:szCs w:val="21"/>
                <w:lang w:bidi="ar"/>
              </w:rPr>
              <w:t>16</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766BC60">
            <w:pPr>
              <w:widowControl/>
              <w:jc w:val="center"/>
              <w:textAlignment w:val="center"/>
              <w:rPr>
                <w:rFonts w:hint="eastAsia" w:ascii="宋体" w:hAnsi="宋体" w:cs="宋体"/>
                <w:szCs w:val="21"/>
              </w:rPr>
            </w:pPr>
            <w:r>
              <w:rPr>
                <w:kern w:val="0"/>
                <w:szCs w:val="21"/>
                <w:lang w:bidi="ar"/>
              </w:rPr>
              <w:t>2×14W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B5599CC">
            <w:pPr>
              <w:widowControl/>
              <w:jc w:val="center"/>
              <w:textAlignment w:val="center"/>
              <w:rPr>
                <w:rFonts w:hint="eastAsia" w:ascii="宋体" w:hAnsi="宋体" w:cs="宋体"/>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DFA08AB">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6C2B4EA0">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4744D67">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0CCA5D3C">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4A678117">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3A7F7057">
        <w:tblPrEx>
          <w:tblCellMar>
            <w:top w:w="0" w:type="dxa"/>
            <w:left w:w="108" w:type="dxa"/>
            <w:bottom w:w="0" w:type="dxa"/>
            <w:right w:w="108" w:type="dxa"/>
          </w:tblCellMar>
        </w:tblPrEx>
        <w:trPr>
          <w:trHeight w:val="556"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719ADFE2">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5D8BD16B">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57EDDA80">
            <w:pPr>
              <w:widowControl/>
              <w:jc w:val="center"/>
              <w:textAlignment w:val="center"/>
              <w:rPr>
                <w:szCs w:val="21"/>
              </w:rPr>
            </w:pPr>
            <w:r>
              <w:rPr>
                <w:kern w:val="0"/>
                <w:szCs w:val="21"/>
                <w:lang w:bidi="ar"/>
              </w:rPr>
              <w:t>9</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5AE4382A">
            <w:pPr>
              <w:widowControl/>
              <w:textAlignment w:val="center"/>
              <w:rPr>
                <w:rFonts w:hint="eastAsia" w:ascii="宋体" w:hAnsi="宋体" w:cs="宋体"/>
                <w:szCs w:val="21"/>
              </w:rPr>
            </w:pPr>
            <w:r>
              <w:rPr>
                <w:rFonts w:hint="eastAsia" w:ascii="宋体" w:hAnsi="宋体" w:cs="宋体"/>
                <w:kern w:val="0"/>
                <w:szCs w:val="21"/>
                <w:lang w:bidi="ar"/>
              </w:rPr>
              <w:t>职业生涯规划</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004B9108">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E07975A">
            <w:pPr>
              <w:widowControl/>
              <w:jc w:val="center"/>
              <w:textAlignment w:val="center"/>
              <w:rPr>
                <w:szCs w:val="21"/>
              </w:rPr>
            </w:pPr>
            <w:r>
              <w:rPr>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vAlign w:val="center"/>
          </w:tcPr>
          <w:p w14:paraId="3446416C">
            <w:pPr>
              <w:widowControl/>
              <w:jc w:val="center"/>
              <w:textAlignment w:val="center"/>
              <w:rPr>
                <w:szCs w:val="21"/>
              </w:rPr>
            </w:pPr>
            <w:r>
              <w:rPr>
                <w:kern w:val="0"/>
                <w:szCs w:val="21"/>
                <w:lang w:bidi="ar"/>
              </w:rPr>
              <w:t>16</w:t>
            </w:r>
          </w:p>
        </w:tc>
        <w:tc>
          <w:tcPr>
            <w:tcW w:w="855" w:type="dxa"/>
            <w:tcBorders>
              <w:top w:val="single" w:color="000000" w:sz="4" w:space="0"/>
              <w:left w:val="single" w:color="000000" w:sz="4" w:space="0"/>
              <w:bottom w:val="single" w:color="000000" w:sz="4" w:space="0"/>
              <w:right w:val="single" w:color="000000" w:sz="4" w:space="0"/>
            </w:tcBorders>
            <w:vAlign w:val="center"/>
          </w:tcPr>
          <w:p w14:paraId="0648997D">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A350E4D">
            <w:pPr>
              <w:widowControl/>
              <w:jc w:val="center"/>
              <w:textAlignment w:val="center"/>
              <w:rPr>
                <w:szCs w:val="21"/>
              </w:rPr>
            </w:pPr>
            <w:r>
              <w:rPr>
                <w:kern w:val="0"/>
                <w:szCs w:val="21"/>
                <w:lang w:bidi="ar"/>
              </w:rPr>
              <w:t>2×8W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0727B29">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2EBAFE8">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6C83338">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3961C050">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761B9626">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1B5C2EE3">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3B21C5C5">
        <w:tblPrEx>
          <w:tblCellMar>
            <w:top w:w="0" w:type="dxa"/>
            <w:left w:w="108" w:type="dxa"/>
            <w:bottom w:w="0" w:type="dxa"/>
            <w:right w:w="108" w:type="dxa"/>
          </w:tblCellMar>
        </w:tblPrEx>
        <w:trPr>
          <w:trHeight w:val="422"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46058416">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5CA90899">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5BBBAFCB">
            <w:pPr>
              <w:widowControl/>
              <w:jc w:val="center"/>
              <w:textAlignment w:val="center"/>
              <w:rPr>
                <w:szCs w:val="21"/>
              </w:rPr>
            </w:pPr>
            <w:r>
              <w:rPr>
                <w:kern w:val="0"/>
                <w:szCs w:val="21"/>
                <w:lang w:bidi="ar"/>
              </w:rPr>
              <w:t>10</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4A53F342">
            <w:pPr>
              <w:widowControl/>
              <w:textAlignment w:val="center"/>
              <w:rPr>
                <w:rFonts w:hint="eastAsia" w:ascii="宋体" w:hAnsi="宋体" w:cs="宋体"/>
                <w:szCs w:val="21"/>
              </w:rPr>
            </w:pPr>
            <w:r>
              <w:rPr>
                <w:rFonts w:hint="eastAsia" w:ascii="宋体" w:hAnsi="宋体" w:cs="宋体"/>
                <w:kern w:val="0"/>
                <w:szCs w:val="21"/>
                <w:lang w:bidi="ar"/>
              </w:rPr>
              <w:t>就业指导</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1A81621">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86599B8">
            <w:pPr>
              <w:widowControl/>
              <w:jc w:val="center"/>
              <w:textAlignment w:val="center"/>
              <w:rPr>
                <w:szCs w:val="21"/>
              </w:rPr>
            </w:pPr>
            <w:r>
              <w:rPr>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vAlign w:val="center"/>
          </w:tcPr>
          <w:p w14:paraId="6CC72EB6">
            <w:pPr>
              <w:widowControl/>
              <w:jc w:val="center"/>
              <w:textAlignment w:val="center"/>
              <w:rPr>
                <w:szCs w:val="21"/>
              </w:rPr>
            </w:pPr>
            <w:r>
              <w:rPr>
                <w:kern w:val="0"/>
                <w:szCs w:val="21"/>
                <w:lang w:bidi="ar"/>
              </w:rPr>
              <w:t>14</w:t>
            </w:r>
          </w:p>
        </w:tc>
        <w:tc>
          <w:tcPr>
            <w:tcW w:w="855" w:type="dxa"/>
            <w:tcBorders>
              <w:top w:val="single" w:color="000000" w:sz="4" w:space="0"/>
              <w:left w:val="single" w:color="000000" w:sz="4" w:space="0"/>
              <w:bottom w:val="single" w:color="000000" w:sz="4" w:space="0"/>
              <w:right w:val="single" w:color="000000" w:sz="4" w:space="0"/>
            </w:tcBorders>
            <w:vAlign w:val="center"/>
          </w:tcPr>
          <w:p w14:paraId="3057FA86">
            <w:pPr>
              <w:widowControl/>
              <w:jc w:val="center"/>
              <w:textAlignment w:val="center"/>
              <w:rPr>
                <w:szCs w:val="21"/>
              </w:rPr>
            </w:pPr>
            <w:r>
              <w:rPr>
                <w:kern w:val="0"/>
                <w:szCs w:val="21"/>
                <w:lang w:bidi="ar"/>
              </w:rPr>
              <w:t>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A32AAA4">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4C925C0">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3BA1E39">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6266AFD">
            <w:pPr>
              <w:widowControl/>
              <w:jc w:val="center"/>
              <w:textAlignment w:val="center"/>
              <w:rPr>
                <w:szCs w:val="21"/>
              </w:rPr>
            </w:pPr>
            <w:r>
              <w:rPr>
                <w:kern w:val="0"/>
                <w:szCs w:val="21"/>
                <w:lang w:bidi="ar"/>
              </w:rPr>
              <w:t>2×8W</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AE35688">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0E7B8B75">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34A1B822">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46C913FD">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19ACF31B">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1AF712CD">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1398FA99">
            <w:pPr>
              <w:widowControl/>
              <w:jc w:val="center"/>
              <w:textAlignment w:val="center"/>
              <w:rPr>
                <w:szCs w:val="21"/>
              </w:rPr>
            </w:pPr>
            <w:r>
              <w:rPr>
                <w:kern w:val="0"/>
                <w:szCs w:val="21"/>
                <w:lang w:bidi="ar"/>
              </w:rPr>
              <w:t>11</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6ED274EE">
            <w:pPr>
              <w:widowControl/>
              <w:textAlignment w:val="center"/>
              <w:rPr>
                <w:rFonts w:hint="eastAsia" w:ascii="宋体" w:hAnsi="宋体" w:cs="宋体"/>
                <w:szCs w:val="21"/>
              </w:rPr>
            </w:pPr>
            <w:r>
              <w:rPr>
                <w:rFonts w:hint="eastAsia" w:ascii="宋体" w:hAnsi="宋体" w:cs="宋体"/>
                <w:kern w:val="0"/>
                <w:szCs w:val="21"/>
                <w:lang w:bidi="ar"/>
              </w:rPr>
              <w:t>劳动教育</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ADCB4E4">
            <w:pPr>
              <w:widowControl/>
              <w:jc w:val="center"/>
              <w:textAlignment w:val="center"/>
              <w:rPr>
                <w:rFonts w:hint="eastAsia" w:ascii="宋体" w:hAnsi="宋体" w:cs="宋体"/>
                <w:szCs w:val="21"/>
              </w:rPr>
            </w:pPr>
            <w:r>
              <w:rPr>
                <w:rFonts w:hint="eastAsia" w:ascii="宋体" w:hAnsi="宋体" w:cs="宋体"/>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0144DFF">
            <w:pPr>
              <w:widowControl/>
              <w:jc w:val="center"/>
              <w:textAlignment w:val="center"/>
              <w:rPr>
                <w:rFonts w:hint="eastAsia" w:ascii="宋体" w:hAnsi="宋体" w:cs="宋体"/>
                <w:szCs w:val="21"/>
              </w:rPr>
            </w:pPr>
            <w:r>
              <w:rPr>
                <w:rFonts w:hint="eastAsia" w:ascii="宋体" w:hAnsi="宋体" w:cs="宋体"/>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600E7D5">
            <w:pPr>
              <w:widowControl/>
              <w:jc w:val="center"/>
              <w:textAlignment w:val="center"/>
              <w:rPr>
                <w:rFonts w:hint="eastAsia" w:ascii="宋体" w:hAnsi="宋体" w:cs="宋体"/>
                <w:szCs w:val="21"/>
              </w:rPr>
            </w:pPr>
            <w:r>
              <w:rPr>
                <w:rFonts w:hint="eastAsia" w:ascii="宋体" w:hAnsi="宋体" w:cs="宋体"/>
                <w:kern w:val="0"/>
                <w:szCs w:val="21"/>
                <w:lang w:bidi="ar"/>
              </w:rPr>
              <w:t>16</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2BCAB910">
            <w:pPr>
              <w:widowControl/>
              <w:jc w:val="center"/>
              <w:textAlignment w:val="center"/>
              <w:rPr>
                <w:rFonts w:hint="eastAsia" w:ascii="宋体" w:hAnsi="宋体" w:cs="宋体"/>
                <w:szCs w:val="21"/>
              </w:rPr>
            </w:pPr>
            <w:r>
              <w:rPr>
                <w:rFonts w:hint="eastAsia" w:ascii="宋体" w:hAnsi="宋体" w:cs="宋体"/>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B2A56C2">
            <w:pPr>
              <w:jc w:val="center"/>
              <w:rPr>
                <w:rFonts w:hint="eastAsia" w:ascii="宋体" w:hAnsi="宋体" w:cs="宋体"/>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24F0FF1">
            <w:pPr>
              <w:widowControl/>
              <w:jc w:val="center"/>
              <w:textAlignment w:val="center"/>
              <w:rPr>
                <w:rFonts w:hint="eastAsia" w:ascii="宋体" w:hAnsi="宋体" w:cs="宋体"/>
                <w:szCs w:val="21"/>
              </w:rPr>
            </w:pPr>
            <w:r>
              <w:rPr>
                <w:kern w:val="0"/>
                <w:szCs w:val="21"/>
                <w:lang w:bidi="ar"/>
              </w:rPr>
              <w:t>1×16W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E23649E">
            <w:pPr>
              <w:jc w:val="center"/>
              <w:rPr>
                <w:rFonts w:hint="eastAsia" w:ascii="宋体" w:hAnsi="宋体" w:cs="宋体"/>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5ED7F9F5">
            <w:pPr>
              <w:jc w:val="center"/>
              <w:rPr>
                <w:rFonts w:hint="eastAsia" w:ascii="宋体" w:hAnsi="宋体" w:cs="宋体"/>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E9D0FE3">
            <w:pPr>
              <w:jc w:val="center"/>
              <w:rPr>
                <w:rFonts w:hint="eastAsia" w:ascii="宋体" w:hAnsi="宋体" w:cs="宋体"/>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0A772FD1">
            <w:pPr>
              <w:jc w:val="center"/>
              <w:rPr>
                <w:rFonts w:hint="eastAsia" w:ascii="宋体" w:hAnsi="宋体" w:cs="宋体"/>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197208D2">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1E74E727">
        <w:tblPrEx>
          <w:tblCellMar>
            <w:top w:w="0" w:type="dxa"/>
            <w:left w:w="108" w:type="dxa"/>
            <w:bottom w:w="0" w:type="dxa"/>
            <w:right w:w="108" w:type="dxa"/>
          </w:tblCellMar>
        </w:tblPrEx>
        <w:trPr>
          <w:trHeight w:val="619"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2B10B77D">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3B5C0370">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53FCAF09">
            <w:pPr>
              <w:widowControl/>
              <w:jc w:val="center"/>
              <w:textAlignment w:val="center"/>
              <w:rPr>
                <w:szCs w:val="21"/>
              </w:rPr>
            </w:pPr>
            <w:r>
              <w:rPr>
                <w:kern w:val="0"/>
                <w:szCs w:val="21"/>
                <w:lang w:bidi="ar"/>
              </w:rPr>
              <w:t>12</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1FD3D3D3">
            <w:pPr>
              <w:widowControl/>
              <w:textAlignment w:val="center"/>
              <w:rPr>
                <w:rFonts w:hint="eastAsia" w:ascii="宋体" w:hAnsi="宋体" w:cs="宋体"/>
                <w:szCs w:val="21"/>
              </w:rPr>
            </w:pPr>
            <w:r>
              <w:rPr>
                <w:rFonts w:hint="eastAsia" w:ascii="宋体" w:hAnsi="宋体" w:cs="宋体"/>
                <w:kern w:val="0"/>
                <w:szCs w:val="21"/>
                <w:lang w:bidi="ar"/>
              </w:rPr>
              <w:t>创新创业基础</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C71FA2E">
            <w:pPr>
              <w:widowControl/>
              <w:jc w:val="center"/>
              <w:textAlignment w:val="center"/>
              <w:rPr>
                <w:szCs w:val="21"/>
              </w:rPr>
            </w:pPr>
            <w:r>
              <w:rPr>
                <w:kern w:val="0"/>
                <w:szCs w:val="21"/>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B9776D9">
            <w:pPr>
              <w:widowControl/>
              <w:jc w:val="center"/>
              <w:textAlignment w:val="center"/>
              <w:rPr>
                <w:szCs w:val="21"/>
              </w:rPr>
            </w:pPr>
            <w:r>
              <w:rPr>
                <w:kern w:val="0"/>
                <w:szCs w:val="21"/>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CB74F40">
            <w:pPr>
              <w:widowControl/>
              <w:jc w:val="center"/>
              <w:textAlignment w:val="center"/>
              <w:rPr>
                <w:szCs w:val="21"/>
              </w:rPr>
            </w:pPr>
            <w:r>
              <w:rPr>
                <w:kern w:val="0"/>
                <w:szCs w:val="21"/>
                <w:lang w:bidi="ar"/>
              </w:rPr>
              <w:t>32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F684414">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E08C0CE">
            <w:pPr>
              <w:widowControl/>
              <w:jc w:val="center"/>
              <w:textAlignment w:val="center"/>
              <w:rPr>
                <w:szCs w:val="21"/>
              </w:rPr>
            </w:pPr>
            <w:r>
              <w:rPr>
                <w:kern w:val="0"/>
                <w:szCs w:val="21"/>
                <w:lang w:bidi="ar"/>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0D97D53">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2A98E81">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DCCAAED">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FC62B8D">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2081AED2">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2A1C65AA">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5972CA77">
        <w:tblPrEx>
          <w:tblCellMar>
            <w:top w:w="0" w:type="dxa"/>
            <w:left w:w="108" w:type="dxa"/>
            <w:bottom w:w="0" w:type="dxa"/>
            <w:right w:w="108" w:type="dxa"/>
          </w:tblCellMar>
        </w:tblPrEx>
        <w:trPr>
          <w:trHeight w:val="369"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05D48615">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45288EF9">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4001BAE7">
            <w:pPr>
              <w:widowControl/>
              <w:jc w:val="center"/>
              <w:textAlignment w:val="center"/>
              <w:rPr>
                <w:szCs w:val="21"/>
              </w:rPr>
            </w:pPr>
            <w:r>
              <w:rPr>
                <w:kern w:val="0"/>
                <w:szCs w:val="21"/>
                <w:lang w:bidi="ar"/>
              </w:rPr>
              <w:t>13</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1D6BFE98">
            <w:pPr>
              <w:widowControl/>
              <w:textAlignment w:val="center"/>
              <w:rPr>
                <w:rFonts w:hint="eastAsia" w:ascii="宋体" w:hAnsi="宋体" w:cs="宋体"/>
                <w:szCs w:val="21"/>
              </w:rPr>
            </w:pPr>
            <w:r>
              <w:rPr>
                <w:rFonts w:hint="eastAsia" w:ascii="宋体" w:hAnsi="宋体" w:cs="宋体"/>
                <w:kern w:val="0"/>
                <w:szCs w:val="21"/>
                <w:lang w:bidi="ar"/>
              </w:rPr>
              <w:t>应用数学</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5312DC6B">
            <w:pPr>
              <w:widowControl/>
              <w:jc w:val="center"/>
              <w:textAlignment w:val="center"/>
              <w:rPr>
                <w:szCs w:val="21"/>
              </w:rPr>
            </w:pPr>
            <w:r>
              <w:rPr>
                <w:kern w:val="0"/>
                <w:szCs w:val="21"/>
                <w:lang w:bidi="ar"/>
              </w:rPr>
              <w:t>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59ECE7D">
            <w:pPr>
              <w:widowControl/>
              <w:jc w:val="center"/>
              <w:textAlignment w:val="center"/>
              <w:rPr>
                <w:szCs w:val="21"/>
              </w:rPr>
            </w:pPr>
            <w:r>
              <w:rPr>
                <w:kern w:val="0"/>
                <w:szCs w:val="21"/>
                <w:lang w:bidi="ar"/>
              </w:rPr>
              <w:t>64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8644E2E">
            <w:pPr>
              <w:widowControl/>
              <w:jc w:val="center"/>
              <w:textAlignment w:val="center"/>
              <w:rPr>
                <w:szCs w:val="21"/>
              </w:rPr>
            </w:pPr>
            <w:r>
              <w:rPr>
                <w:kern w:val="0"/>
                <w:szCs w:val="21"/>
                <w:lang w:bidi="ar"/>
              </w:rPr>
              <w:t>64</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B17FA1B">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1E2848C">
            <w:pPr>
              <w:widowControl/>
              <w:jc w:val="center"/>
              <w:textAlignment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A03C52D">
            <w:pPr>
              <w:widowControl/>
              <w:jc w:val="center"/>
              <w:textAlignment w:val="center"/>
              <w:rPr>
                <w:rFonts w:hint="eastAsia" w:ascii="宋体" w:hAnsi="宋体" w:cs="宋体"/>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DB032C7">
            <w:pPr>
              <w:jc w:val="center"/>
              <w:rPr>
                <w:szCs w:val="21"/>
              </w:rPr>
            </w:pPr>
            <w:r>
              <w:rPr>
                <w:kern w:val="0"/>
                <w:szCs w:val="21"/>
                <w:lang w:bidi="ar"/>
              </w:rPr>
              <w:t>2×14W</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B98D78E">
            <w:pPr>
              <w:jc w:val="center"/>
              <w:rPr>
                <w:szCs w:val="21"/>
              </w:rPr>
            </w:pPr>
            <w:r>
              <w:rPr>
                <w:kern w:val="0"/>
                <w:szCs w:val="21"/>
                <w:lang w:bidi="ar"/>
              </w:rPr>
              <w:t>2×18W</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1924591">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2383A37E">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0C23EE1F">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021B37B4">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23CE21B5">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35EFD480">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4CB811BC">
            <w:pPr>
              <w:widowControl/>
              <w:jc w:val="center"/>
              <w:textAlignment w:val="center"/>
              <w:rPr>
                <w:szCs w:val="21"/>
              </w:rPr>
            </w:pPr>
            <w:r>
              <w:rPr>
                <w:kern w:val="0"/>
                <w:szCs w:val="21"/>
                <w:lang w:bidi="ar"/>
              </w:rPr>
              <w:t>14</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4C8D2DF7">
            <w:pPr>
              <w:widowControl/>
              <w:textAlignment w:val="center"/>
              <w:rPr>
                <w:rFonts w:hint="eastAsia" w:ascii="宋体" w:hAnsi="宋体" w:cs="宋体"/>
                <w:szCs w:val="21"/>
              </w:rPr>
            </w:pPr>
            <w:r>
              <w:rPr>
                <w:rFonts w:hint="eastAsia" w:ascii="宋体" w:hAnsi="宋体" w:cs="宋体"/>
                <w:kern w:val="0"/>
                <w:szCs w:val="21"/>
                <w:lang w:bidi="ar"/>
              </w:rPr>
              <w:t>大学生体育与健康1</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5F29404F">
            <w:pPr>
              <w:widowControl/>
              <w:jc w:val="center"/>
              <w:textAlignment w:val="center"/>
              <w:rPr>
                <w:kern w:val="0"/>
                <w:szCs w:val="21"/>
                <w:lang w:bidi="ar"/>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C94FFE6">
            <w:pPr>
              <w:widowControl/>
              <w:jc w:val="center"/>
              <w:textAlignment w:val="center"/>
              <w:rPr>
                <w:kern w:val="0"/>
                <w:szCs w:val="21"/>
                <w:lang w:bidi="ar"/>
              </w:rPr>
            </w:pPr>
            <w:r>
              <w:rPr>
                <w:kern w:val="0"/>
                <w:szCs w:val="21"/>
                <w:lang w:bidi="ar"/>
              </w:rPr>
              <w:t>22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B29F54C">
            <w:pPr>
              <w:widowControl/>
              <w:jc w:val="center"/>
              <w:textAlignment w:val="center"/>
              <w:rPr>
                <w:kern w:val="0"/>
                <w:szCs w:val="21"/>
                <w:lang w:bidi="ar"/>
              </w:rPr>
            </w:pPr>
            <w:r>
              <w:rPr>
                <w:kern w:val="0"/>
                <w:szCs w:val="21"/>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3B416CF">
            <w:pPr>
              <w:widowControl/>
              <w:jc w:val="center"/>
              <w:textAlignment w:val="center"/>
              <w:rPr>
                <w:kern w:val="0"/>
                <w:szCs w:val="21"/>
                <w:lang w:bidi="ar"/>
              </w:rPr>
            </w:pPr>
            <w:r>
              <w:rPr>
                <w:kern w:val="0"/>
                <w:szCs w:val="21"/>
                <w:lang w:bidi="ar"/>
              </w:rPr>
              <w:t>22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EDBF7DE">
            <w:pPr>
              <w:widowControl/>
              <w:jc w:val="center"/>
              <w:textAlignment w:val="center"/>
              <w:rPr>
                <w:kern w:val="0"/>
                <w:szCs w:val="21"/>
                <w:lang w:bidi="ar"/>
              </w:rPr>
            </w:pPr>
            <w:r>
              <w:rPr>
                <w:kern w:val="0"/>
                <w:szCs w:val="21"/>
                <w:lang w:bidi="ar"/>
              </w:rPr>
              <w:t>2×11W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7C0AC02">
            <w:pPr>
              <w:widowControl/>
              <w:jc w:val="center"/>
              <w:textAlignment w:val="center"/>
              <w:rPr>
                <w:kern w:val="0"/>
                <w:szCs w:val="21"/>
                <w:lang w:bidi="ar"/>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5939096">
            <w:pPr>
              <w:widowControl/>
              <w:jc w:val="center"/>
              <w:textAlignment w:val="center"/>
              <w:rPr>
                <w:kern w:val="0"/>
                <w:szCs w:val="21"/>
                <w:lang w:bidi="ar"/>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291E8563">
            <w:pPr>
              <w:widowControl/>
              <w:jc w:val="center"/>
              <w:textAlignment w:val="center"/>
              <w:rPr>
                <w:kern w:val="0"/>
                <w:szCs w:val="21"/>
                <w:lang w:bidi="ar"/>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2EFF7F7">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1B087FC5">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301A7585">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3F3AFA1E">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69349355">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210524C3">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5D600123">
            <w:pPr>
              <w:widowControl/>
              <w:jc w:val="center"/>
              <w:textAlignment w:val="center"/>
              <w:rPr>
                <w:szCs w:val="21"/>
              </w:rPr>
            </w:pPr>
            <w:r>
              <w:rPr>
                <w:kern w:val="0"/>
                <w:szCs w:val="21"/>
                <w:lang w:bidi="ar"/>
              </w:rPr>
              <w:t>15</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471893AD">
            <w:pPr>
              <w:widowControl/>
              <w:textAlignment w:val="center"/>
              <w:rPr>
                <w:rFonts w:hint="eastAsia" w:ascii="宋体" w:hAnsi="宋体" w:cs="宋体"/>
                <w:szCs w:val="21"/>
              </w:rPr>
            </w:pPr>
            <w:r>
              <w:rPr>
                <w:rFonts w:hint="eastAsia" w:ascii="宋体" w:hAnsi="宋体" w:cs="宋体"/>
                <w:kern w:val="0"/>
                <w:szCs w:val="21"/>
                <w:lang w:bidi="ar"/>
              </w:rPr>
              <w:t>大学生体育与健康2</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4E62646">
            <w:pPr>
              <w:widowControl/>
              <w:jc w:val="center"/>
              <w:textAlignment w:val="center"/>
              <w:rPr>
                <w:kern w:val="0"/>
                <w:szCs w:val="21"/>
                <w:lang w:bidi="ar"/>
              </w:rPr>
            </w:pPr>
            <w:r>
              <w:rPr>
                <w:kern w:val="0"/>
                <w:szCs w:val="21"/>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C56F769">
            <w:pPr>
              <w:widowControl/>
              <w:jc w:val="center"/>
              <w:textAlignment w:val="center"/>
              <w:rPr>
                <w:kern w:val="0"/>
                <w:szCs w:val="21"/>
                <w:lang w:bidi="ar"/>
              </w:rPr>
            </w:pPr>
            <w:r>
              <w:rPr>
                <w:kern w:val="0"/>
                <w:szCs w:val="21"/>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F5E68E4">
            <w:pPr>
              <w:widowControl/>
              <w:jc w:val="center"/>
              <w:textAlignment w:val="center"/>
              <w:rPr>
                <w:kern w:val="0"/>
                <w:szCs w:val="21"/>
                <w:lang w:bidi="ar"/>
              </w:rPr>
            </w:pPr>
            <w:r>
              <w:rPr>
                <w:kern w:val="0"/>
                <w:szCs w:val="21"/>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3EA9BF7">
            <w:pPr>
              <w:widowControl/>
              <w:jc w:val="center"/>
              <w:textAlignment w:val="center"/>
              <w:rPr>
                <w:kern w:val="0"/>
                <w:szCs w:val="21"/>
                <w:lang w:bidi="ar"/>
              </w:rPr>
            </w:pPr>
            <w:r>
              <w:rPr>
                <w:kern w:val="0"/>
                <w:szCs w:val="21"/>
                <w:lang w:bidi="ar"/>
              </w:rPr>
              <w:t>32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A6E21DB">
            <w:pPr>
              <w:widowControl/>
              <w:jc w:val="center"/>
              <w:textAlignment w:val="center"/>
              <w:rPr>
                <w:kern w:val="0"/>
                <w:szCs w:val="21"/>
                <w:lang w:bidi="ar"/>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E15A133">
            <w:pPr>
              <w:widowControl/>
              <w:jc w:val="center"/>
              <w:textAlignment w:val="center"/>
              <w:rPr>
                <w:kern w:val="0"/>
                <w:szCs w:val="21"/>
                <w:lang w:bidi="ar"/>
              </w:rPr>
            </w:pPr>
            <w:r>
              <w:rPr>
                <w:kern w:val="0"/>
                <w:szCs w:val="21"/>
                <w:lang w:bidi="ar"/>
              </w:rPr>
              <w:t>2×16W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ED62F25">
            <w:pPr>
              <w:widowControl/>
              <w:jc w:val="center"/>
              <w:textAlignment w:val="center"/>
              <w:rPr>
                <w:kern w:val="0"/>
                <w:szCs w:val="21"/>
                <w:lang w:bidi="ar"/>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9DB5D9C">
            <w:pPr>
              <w:widowControl/>
              <w:jc w:val="center"/>
              <w:textAlignment w:val="center"/>
              <w:rPr>
                <w:kern w:val="0"/>
                <w:szCs w:val="21"/>
                <w:lang w:bidi="ar"/>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FA2E1DF">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76BFE453">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3AA74CD2">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58CFECE5">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549A24F8">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3889104A">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7D42CAAF">
            <w:pPr>
              <w:widowControl/>
              <w:jc w:val="center"/>
              <w:textAlignment w:val="center"/>
              <w:rPr>
                <w:szCs w:val="21"/>
              </w:rPr>
            </w:pPr>
            <w:r>
              <w:rPr>
                <w:kern w:val="0"/>
                <w:szCs w:val="21"/>
                <w:lang w:bidi="ar"/>
              </w:rPr>
              <w:t>16</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066699AF">
            <w:pPr>
              <w:widowControl/>
              <w:textAlignment w:val="center"/>
              <w:rPr>
                <w:rFonts w:hint="eastAsia" w:ascii="宋体" w:hAnsi="宋体" w:cs="宋体"/>
                <w:szCs w:val="21"/>
              </w:rPr>
            </w:pPr>
            <w:r>
              <w:rPr>
                <w:rFonts w:hint="eastAsia" w:ascii="宋体" w:hAnsi="宋体" w:cs="宋体"/>
                <w:kern w:val="0"/>
                <w:szCs w:val="21"/>
                <w:lang w:bidi="ar"/>
              </w:rPr>
              <w:t>大学生体育与健康3</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92276AA">
            <w:pPr>
              <w:widowControl/>
              <w:jc w:val="center"/>
              <w:textAlignment w:val="center"/>
              <w:rPr>
                <w:kern w:val="0"/>
                <w:szCs w:val="21"/>
                <w:lang w:bidi="ar"/>
              </w:rPr>
            </w:pPr>
            <w:r>
              <w:rPr>
                <w:kern w:val="0"/>
                <w:szCs w:val="21"/>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A2F120E">
            <w:pPr>
              <w:widowControl/>
              <w:jc w:val="center"/>
              <w:textAlignment w:val="center"/>
              <w:rPr>
                <w:kern w:val="0"/>
                <w:szCs w:val="21"/>
                <w:lang w:bidi="ar"/>
              </w:rPr>
            </w:pPr>
            <w:r>
              <w:rPr>
                <w:kern w:val="0"/>
                <w:szCs w:val="21"/>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AD462B3">
            <w:pPr>
              <w:widowControl/>
              <w:jc w:val="center"/>
              <w:textAlignment w:val="center"/>
              <w:rPr>
                <w:kern w:val="0"/>
                <w:szCs w:val="21"/>
                <w:lang w:bidi="ar"/>
              </w:rPr>
            </w:pPr>
            <w:r>
              <w:rPr>
                <w:kern w:val="0"/>
                <w:szCs w:val="21"/>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0DB4F08">
            <w:pPr>
              <w:widowControl/>
              <w:jc w:val="center"/>
              <w:textAlignment w:val="center"/>
              <w:rPr>
                <w:kern w:val="0"/>
                <w:szCs w:val="21"/>
                <w:lang w:bidi="ar"/>
              </w:rPr>
            </w:pPr>
            <w:r>
              <w:rPr>
                <w:kern w:val="0"/>
                <w:szCs w:val="21"/>
                <w:lang w:bidi="ar"/>
              </w:rPr>
              <w:t>32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873D63A">
            <w:pPr>
              <w:widowControl/>
              <w:jc w:val="center"/>
              <w:textAlignment w:val="center"/>
              <w:rPr>
                <w:kern w:val="0"/>
                <w:szCs w:val="21"/>
                <w:lang w:bidi="ar"/>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EEE2D55">
            <w:pPr>
              <w:widowControl/>
              <w:jc w:val="center"/>
              <w:textAlignment w:val="center"/>
              <w:rPr>
                <w:kern w:val="0"/>
                <w:szCs w:val="21"/>
                <w:lang w:bidi="ar"/>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24E13E9">
            <w:pPr>
              <w:widowControl/>
              <w:jc w:val="center"/>
              <w:textAlignment w:val="center"/>
              <w:rPr>
                <w:kern w:val="0"/>
                <w:szCs w:val="21"/>
                <w:lang w:bidi="ar"/>
              </w:rPr>
            </w:pPr>
            <w:r>
              <w:rPr>
                <w:kern w:val="0"/>
                <w:szCs w:val="21"/>
                <w:lang w:bidi="ar"/>
              </w:rPr>
              <w:t>2×16W</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585E9933">
            <w:pPr>
              <w:widowControl/>
              <w:jc w:val="center"/>
              <w:textAlignment w:val="center"/>
              <w:rPr>
                <w:kern w:val="0"/>
                <w:szCs w:val="21"/>
                <w:lang w:bidi="ar"/>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0282546">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5F2ACFE9">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0877038D">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6ABA24F2">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3BC001A1">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500B61AB">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5FAEB157">
            <w:pPr>
              <w:widowControl/>
              <w:jc w:val="center"/>
              <w:textAlignment w:val="center"/>
              <w:rPr>
                <w:szCs w:val="21"/>
              </w:rPr>
            </w:pPr>
            <w:r>
              <w:rPr>
                <w:kern w:val="0"/>
                <w:szCs w:val="21"/>
                <w:lang w:bidi="ar"/>
              </w:rPr>
              <w:t>17</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4BD636BD">
            <w:pPr>
              <w:widowControl/>
              <w:textAlignment w:val="center"/>
              <w:rPr>
                <w:rFonts w:hint="eastAsia" w:ascii="宋体" w:hAnsi="宋体" w:cs="宋体"/>
                <w:szCs w:val="21"/>
              </w:rPr>
            </w:pPr>
            <w:r>
              <w:rPr>
                <w:rFonts w:hint="eastAsia" w:ascii="宋体" w:hAnsi="宋体" w:cs="宋体"/>
                <w:kern w:val="0"/>
                <w:szCs w:val="21"/>
                <w:lang w:bidi="ar"/>
              </w:rPr>
              <w:t>大学生体育与健康4</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73FECC38">
            <w:pPr>
              <w:widowControl/>
              <w:jc w:val="center"/>
              <w:textAlignment w:val="center"/>
              <w:rPr>
                <w:kern w:val="0"/>
                <w:szCs w:val="21"/>
                <w:lang w:bidi="ar"/>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0ED7F33">
            <w:pPr>
              <w:widowControl/>
              <w:jc w:val="center"/>
              <w:textAlignment w:val="center"/>
              <w:rPr>
                <w:kern w:val="0"/>
                <w:szCs w:val="21"/>
                <w:lang w:bidi="ar"/>
              </w:rPr>
            </w:pPr>
            <w:r>
              <w:rPr>
                <w:kern w:val="0"/>
                <w:szCs w:val="21"/>
                <w:lang w:bidi="ar"/>
              </w:rPr>
              <w:t>22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2358EF0">
            <w:pPr>
              <w:widowControl/>
              <w:jc w:val="center"/>
              <w:textAlignment w:val="center"/>
              <w:rPr>
                <w:kern w:val="0"/>
                <w:szCs w:val="21"/>
                <w:lang w:bidi="ar"/>
              </w:rPr>
            </w:pPr>
            <w:r>
              <w:rPr>
                <w:kern w:val="0"/>
                <w:szCs w:val="21"/>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BB944A2">
            <w:pPr>
              <w:widowControl/>
              <w:jc w:val="center"/>
              <w:textAlignment w:val="center"/>
              <w:rPr>
                <w:kern w:val="0"/>
                <w:szCs w:val="21"/>
                <w:lang w:bidi="ar"/>
              </w:rPr>
            </w:pPr>
            <w:r>
              <w:rPr>
                <w:kern w:val="0"/>
                <w:szCs w:val="21"/>
                <w:lang w:bidi="ar"/>
              </w:rPr>
              <w:t>22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D8AE493">
            <w:pPr>
              <w:widowControl/>
              <w:jc w:val="center"/>
              <w:textAlignment w:val="center"/>
              <w:rPr>
                <w:kern w:val="0"/>
                <w:szCs w:val="21"/>
                <w:lang w:bidi="ar"/>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46FD790">
            <w:pPr>
              <w:widowControl/>
              <w:jc w:val="center"/>
              <w:textAlignment w:val="center"/>
              <w:rPr>
                <w:kern w:val="0"/>
                <w:szCs w:val="21"/>
                <w:lang w:bidi="ar"/>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1AD620A">
            <w:pPr>
              <w:widowControl/>
              <w:jc w:val="center"/>
              <w:textAlignment w:val="center"/>
              <w:rPr>
                <w:kern w:val="0"/>
                <w:szCs w:val="21"/>
                <w:lang w:bidi="ar"/>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396F25A">
            <w:pPr>
              <w:widowControl/>
              <w:jc w:val="center"/>
              <w:textAlignment w:val="center"/>
              <w:rPr>
                <w:kern w:val="0"/>
                <w:szCs w:val="21"/>
                <w:lang w:bidi="ar"/>
              </w:rPr>
            </w:pPr>
            <w:r>
              <w:rPr>
                <w:kern w:val="0"/>
                <w:szCs w:val="21"/>
                <w:lang w:bidi="ar"/>
              </w:rPr>
              <w:t>2×11W</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0DC1C91">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2740D785">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7D98D1EB">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57AE247F">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02284C6F">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5F08DCBE">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72095B7C">
            <w:pPr>
              <w:widowControl/>
              <w:jc w:val="center"/>
              <w:textAlignment w:val="center"/>
              <w:rPr>
                <w:szCs w:val="21"/>
              </w:rPr>
            </w:pPr>
            <w:r>
              <w:rPr>
                <w:kern w:val="0"/>
                <w:szCs w:val="21"/>
                <w:lang w:bidi="ar"/>
              </w:rPr>
              <w:t>18</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6C079B8E">
            <w:pPr>
              <w:widowControl/>
              <w:textAlignment w:val="center"/>
              <w:rPr>
                <w:rFonts w:hint="eastAsia" w:ascii="宋体" w:hAnsi="宋体" w:cs="宋体"/>
                <w:szCs w:val="21"/>
              </w:rPr>
            </w:pPr>
            <w:r>
              <w:rPr>
                <w:rFonts w:hint="eastAsia" w:ascii="宋体" w:hAnsi="宋体" w:cs="宋体"/>
                <w:kern w:val="0"/>
                <w:szCs w:val="21"/>
                <w:lang w:bidi="ar"/>
              </w:rPr>
              <w:t>大学英语1</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7AE78BFF">
            <w:pPr>
              <w:widowControl/>
              <w:jc w:val="center"/>
              <w:textAlignment w:val="center"/>
              <w:rPr>
                <w:szCs w:val="21"/>
              </w:rPr>
            </w:pPr>
            <w:r>
              <w:rPr>
                <w:kern w:val="0"/>
                <w:szCs w:val="21"/>
                <w:lang w:bidi="ar"/>
              </w:rPr>
              <w:t>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FF2A7C1">
            <w:pPr>
              <w:widowControl/>
              <w:jc w:val="center"/>
              <w:textAlignment w:val="center"/>
              <w:rPr>
                <w:szCs w:val="21"/>
              </w:rPr>
            </w:pPr>
            <w:r>
              <w:rPr>
                <w:kern w:val="0"/>
                <w:szCs w:val="21"/>
                <w:lang w:bidi="ar"/>
              </w:rPr>
              <w:t>64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3B1A632B">
            <w:pPr>
              <w:widowControl/>
              <w:jc w:val="center"/>
              <w:textAlignment w:val="center"/>
              <w:rPr>
                <w:szCs w:val="21"/>
              </w:rPr>
            </w:pPr>
            <w:r>
              <w:rPr>
                <w:kern w:val="0"/>
                <w:szCs w:val="21"/>
                <w:lang w:bidi="ar"/>
              </w:rPr>
              <w:t>64</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E5B2A1B">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A6B4493">
            <w:pPr>
              <w:widowControl/>
              <w:jc w:val="center"/>
              <w:textAlignment w:val="center"/>
              <w:rPr>
                <w:szCs w:val="21"/>
              </w:rPr>
            </w:pPr>
            <w:r>
              <w:rPr>
                <w:kern w:val="0"/>
                <w:szCs w:val="21"/>
                <w:lang w:bidi="ar"/>
              </w:rPr>
              <w:t>4×14W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0326B22">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944C5E1">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E680A01">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85483DC">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7D534AF0">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7F6EC5FB">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35C1A538">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4EBAEEC8">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746755E8">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3B578AA9">
            <w:pPr>
              <w:widowControl/>
              <w:jc w:val="center"/>
              <w:textAlignment w:val="center"/>
              <w:rPr>
                <w:szCs w:val="21"/>
              </w:rPr>
            </w:pPr>
            <w:r>
              <w:rPr>
                <w:kern w:val="0"/>
                <w:szCs w:val="21"/>
                <w:lang w:bidi="ar"/>
              </w:rPr>
              <w:t>19</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286F4618">
            <w:pPr>
              <w:widowControl/>
              <w:textAlignment w:val="center"/>
              <w:rPr>
                <w:rFonts w:hint="eastAsia" w:ascii="宋体" w:hAnsi="宋体" w:cs="宋体"/>
                <w:szCs w:val="21"/>
              </w:rPr>
            </w:pPr>
            <w:r>
              <w:rPr>
                <w:rFonts w:hint="eastAsia" w:ascii="宋体" w:hAnsi="宋体" w:cs="宋体"/>
                <w:kern w:val="0"/>
                <w:szCs w:val="21"/>
                <w:lang w:bidi="ar"/>
              </w:rPr>
              <w:t>大学英语2</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4FE0D23F">
            <w:pPr>
              <w:widowControl/>
              <w:jc w:val="center"/>
              <w:textAlignment w:val="center"/>
              <w:rPr>
                <w:szCs w:val="21"/>
              </w:rPr>
            </w:pPr>
            <w:r>
              <w:rPr>
                <w:kern w:val="0"/>
                <w:szCs w:val="21"/>
                <w:lang w:bidi="ar"/>
              </w:rPr>
              <w:t>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EEE9852">
            <w:pPr>
              <w:widowControl/>
              <w:jc w:val="center"/>
              <w:textAlignment w:val="center"/>
              <w:rPr>
                <w:szCs w:val="21"/>
              </w:rPr>
            </w:pPr>
            <w:r>
              <w:rPr>
                <w:kern w:val="0"/>
                <w:szCs w:val="21"/>
                <w:lang w:bidi="ar"/>
              </w:rPr>
              <w:t>64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2566F09">
            <w:pPr>
              <w:widowControl/>
              <w:jc w:val="center"/>
              <w:textAlignment w:val="center"/>
              <w:rPr>
                <w:szCs w:val="21"/>
              </w:rPr>
            </w:pPr>
            <w:r>
              <w:rPr>
                <w:kern w:val="0"/>
                <w:szCs w:val="21"/>
                <w:lang w:bidi="ar"/>
              </w:rPr>
              <w:t>64</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8EE7FD0">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0AA3CB6">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DE7C60B">
            <w:pPr>
              <w:widowControl/>
              <w:jc w:val="center"/>
              <w:textAlignment w:val="center"/>
              <w:rPr>
                <w:szCs w:val="21"/>
              </w:rPr>
            </w:pPr>
            <w:r>
              <w:rPr>
                <w:kern w:val="0"/>
                <w:szCs w:val="21"/>
                <w:lang w:bidi="ar"/>
              </w:rPr>
              <w:t>4×18W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7FA5691C">
            <w:pPr>
              <w:rPr>
                <w:rFonts w:hint="eastAsia" w:ascii="宋体" w:hAnsi="宋体" w:cs="宋体"/>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7BE6491">
            <w:pPr>
              <w:rPr>
                <w:rFonts w:hint="eastAsia" w:ascii="宋体" w:hAnsi="宋体" w:cs="宋体"/>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24B8DD">
            <w:pPr>
              <w:rPr>
                <w:rFonts w:hint="eastAsia" w:ascii="宋体" w:hAnsi="宋体" w:cs="宋体"/>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51D4B3E0">
            <w:pPr>
              <w:rPr>
                <w:rFonts w:hint="eastAsia" w:ascii="宋体" w:hAnsi="宋体" w:cs="宋体"/>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68057E0D">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72B1A206">
        <w:tblPrEx>
          <w:tblCellMar>
            <w:top w:w="0" w:type="dxa"/>
            <w:left w:w="108" w:type="dxa"/>
            <w:bottom w:w="0" w:type="dxa"/>
            <w:right w:w="108" w:type="dxa"/>
          </w:tblCellMar>
        </w:tblPrEx>
        <w:trPr>
          <w:trHeight w:val="481"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60EC2FC8">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5FF1EEB6">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5F5F9AE6">
            <w:pPr>
              <w:widowControl/>
              <w:jc w:val="center"/>
              <w:textAlignment w:val="center"/>
              <w:rPr>
                <w:szCs w:val="21"/>
              </w:rPr>
            </w:pPr>
            <w:r>
              <w:rPr>
                <w:kern w:val="0"/>
                <w:szCs w:val="21"/>
                <w:lang w:bidi="ar"/>
              </w:rPr>
              <w:t>20</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1C66123">
            <w:pPr>
              <w:widowControl/>
              <w:textAlignment w:val="center"/>
              <w:rPr>
                <w:rFonts w:hint="eastAsia" w:ascii="宋体" w:hAnsi="宋体" w:cs="宋体"/>
                <w:szCs w:val="21"/>
              </w:rPr>
            </w:pPr>
            <w:r>
              <w:rPr>
                <w:rFonts w:hint="eastAsia" w:ascii="宋体" w:hAnsi="宋体" w:cs="宋体"/>
                <w:kern w:val="0"/>
                <w:szCs w:val="21"/>
                <w:lang w:bidi="ar"/>
              </w:rPr>
              <w:t>大学语文1</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62897805">
            <w:pPr>
              <w:widowControl/>
              <w:jc w:val="center"/>
              <w:textAlignment w:val="center"/>
              <w:rPr>
                <w:rFonts w:hint="eastAsia" w:ascii="宋体" w:hAnsi="宋体" w:cs="宋体"/>
                <w:szCs w:val="21"/>
              </w:rPr>
            </w:pPr>
            <w:r>
              <w:rPr>
                <w:rFonts w:hint="eastAsia" w:ascii="宋体" w:hAnsi="宋体" w:cs="宋体"/>
                <w:kern w:val="0"/>
                <w:szCs w:val="21"/>
                <w:lang w:bidi="ar"/>
              </w:rPr>
              <w:t>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ECE3ED8">
            <w:pPr>
              <w:widowControl/>
              <w:jc w:val="center"/>
              <w:textAlignment w:val="center"/>
              <w:rPr>
                <w:rFonts w:hint="eastAsia" w:ascii="宋体" w:hAnsi="宋体" w:cs="宋体"/>
                <w:szCs w:val="21"/>
              </w:rPr>
            </w:pPr>
            <w:r>
              <w:rPr>
                <w:rFonts w:hint="eastAsia" w:ascii="宋体" w:hAnsi="宋体" w:cs="宋体"/>
                <w:kern w:val="0"/>
                <w:szCs w:val="21"/>
                <w:lang w:bidi="ar"/>
              </w:rPr>
              <w:t>32</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94DB4F1">
            <w:pPr>
              <w:widowControl/>
              <w:jc w:val="center"/>
              <w:textAlignment w:val="center"/>
              <w:rPr>
                <w:rFonts w:hint="eastAsia" w:ascii="宋体" w:hAnsi="宋体" w:cs="宋体"/>
                <w:szCs w:val="21"/>
              </w:rPr>
            </w:pPr>
            <w:r>
              <w:rPr>
                <w:rFonts w:hint="eastAsia" w:ascii="宋体" w:hAnsi="宋体" w:cs="宋体"/>
                <w:kern w:val="0"/>
                <w:szCs w:val="21"/>
                <w:lang w:bidi="ar"/>
              </w:rPr>
              <w:t>32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5235E8A">
            <w:pPr>
              <w:widowControl/>
              <w:jc w:val="center"/>
              <w:textAlignment w:val="center"/>
              <w:rPr>
                <w:rFonts w:hint="eastAsia" w:ascii="宋体" w:hAnsi="宋体" w:cs="宋体"/>
                <w:szCs w:val="21"/>
              </w:rPr>
            </w:pPr>
            <w:r>
              <w:rPr>
                <w:rFonts w:hint="eastAsia" w:ascii="宋体" w:hAnsi="宋体" w:cs="宋体"/>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8EE9792">
            <w:pPr>
              <w:widowControl/>
              <w:jc w:val="center"/>
              <w:textAlignment w:val="center"/>
              <w:rPr>
                <w:rFonts w:hint="eastAsia" w:ascii="宋体" w:hAnsi="宋体" w:cs="宋体"/>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43981CC">
            <w:pPr>
              <w:jc w:val="center"/>
              <w:rPr>
                <w:rFonts w:hint="eastAsia" w:ascii="宋体" w:hAnsi="宋体" w:cs="宋体"/>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D354D11">
            <w:pPr>
              <w:widowControl/>
              <w:jc w:val="center"/>
              <w:textAlignment w:val="center"/>
              <w:rPr>
                <w:rFonts w:hint="eastAsia" w:ascii="宋体" w:hAnsi="宋体" w:cs="宋体"/>
                <w:szCs w:val="21"/>
              </w:rPr>
            </w:pPr>
            <w:r>
              <w:rPr>
                <w:kern w:val="0"/>
                <w:szCs w:val="21"/>
                <w:lang w:bidi="ar"/>
              </w:rPr>
              <w:t>2×16W</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0DA7CD6">
            <w:pPr>
              <w:jc w:val="center"/>
              <w:rPr>
                <w:rFonts w:hint="eastAsia" w:ascii="宋体" w:hAnsi="宋体" w:cs="宋体"/>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8F3FABA">
            <w:pPr>
              <w:jc w:val="center"/>
              <w:rPr>
                <w:rFonts w:hint="eastAsia" w:ascii="宋体" w:hAnsi="宋体" w:cs="宋体"/>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52E69B5E">
            <w:pPr>
              <w:jc w:val="center"/>
              <w:rPr>
                <w:rFonts w:hint="eastAsia" w:ascii="宋体" w:hAnsi="宋体" w:cs="宋体"/>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73E35144">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4CF06EC9">
        <w:tblPrEx>
          <w:tblCellMar>
            <w:top w:w="0" w:type="dxa"/>
            <w:left w:w="108" w:type="dxa"/>
            <w:bottom w:w="0" w:type="dxa"/>
            <w:right w:w="108" w:type="dxa"/>
          </w:tblCellMar>
        </w:tblPrEx>
        <w:trPr>
          <w:trHeight w:val="417" w:hRule="atLeast"/>
          <w:jc w:val="center"/>
        </w:trPr>
        <w:tc>
          <w:tcPr>
            <w:tcW w:w="429" w:type="dxa"/>
            <w:vMerge w:val="continue"/>
            <w:tcBorders>
              <w:top w:val="single" w:color="000000" w:sz="4" w:space="0"/>
              <w:left w:val="single" w:color="000000" w:sz="4" w:space="0"/>
              <w:bottom w:val="single" w:color="000000" w:sz="4" w:space="0"/>
              <w:right w:val="single" w:color="auto" w:sz="4" w:space="0"/>
            </w:tcBorders>
            <w:vAlign w:val="center"/>
          </w:tcPr>
          <w:p w14:paraId="23A1B7FE">
            <w:pPr>
              <w:jc w:val="center"/>
              <w:rPr>
                <w:rFonts w:hint="eastAsia" w:ascii="宋体" w:hAnsi="宋体" w:cs="宋体"/>
                <w:szCs w:val="21"/>
              </w:rPr>
            </w:pPr>
          </w:p>
        </w:tc>
        <w:tc>
          <w:tcPr>
            <w:tcW w:w="429" w:type="dxa"/>
            <w:vMerge w:val="continue"/>
            <w:tcBorders>
              <w:top w:val="single" w:color="auto" w:sz="4" w:space="0"/>
              <w:left w:val="single" w:color="auto" w:sz="4" w:space="0"/>
              <w:bottom w:val="single" w:color="auto" w:sz="4" w:space="0"/>
              <w:right w:val="single" w:color="auto" w:sz="4" w:space="0"/>
            </w:tcBorders>
            <w:vAlign w:val="center"/>
          </w:tcPr>
          <w:p w14:paraId="0E1C4FD6">
            <w:pPr>
              <w:jc w:val="center"/>
              <w:rPr>
                <w:rFonts w:hint="eastAsia" w:ascii="宋体" w:hAnsi="宋体" w:cs="宋体"/>
                <w:szCs w:val="21"/>
              </w:rPr>
            </w:pPr>
          </w:p>
        </w:tc>
        <w:tc>
          <w:tcPr>
            <w:tcW w:w="510" w:type="dxa"/>
            <w:tcBorders>
              <w:top w:val="single" w:color="000000" w:sz="4" w:space="0"/>
              <w:left w:val="single" w:color="auto" w:sz="4" w:space="0"/>
              <w:bottom w:val="single" w:color="000000" w:sz="4" w:space="0"/>
              <w:right w:val="single" w:color="000000" w:sz="4" w:space="0"/>
            </w:tcBorders>
            <w:noWrap/>
            <w:vAlign w:val="center"/>
          </w:tcPr>
          <w:p w14:paraId="6F2F7FEF">
            <w:pPr>
              <w:widowControl/>
              <w:jc w:val="center"/>
              <w:textAlignment w:val="center"/>
              <w:rPr>
                <w:kern w:val="0"/>
                <w:szCs w:val="21"/>
                <w:lang w:bidi="ar"/>
              </w:rPr>
            </w:pPr>
            <w:r>
              <w:rPr>
                <w:rFonts w:hint="eastAsia"/>
                <w:kern w:val="0"/>
                <w:szCs w:val="21"/>
                <w:lang w:bidi="ar"/>
              </w:rPr>
              <w:t>21</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0C4BE0B3">
            <w:pPr>
              <w:widowControl/>
              <w:textAlignment w:val="center"/>
              <w:rPr>
                <w:rFonts w:hint="eastAsia" w:ascii="宋体" w:hAnsi="宋体" w:cs="宋体"/>
                <w:kern w:val="0"/>
                <w:szCs w:val="21"/>
                <w:lang w:bidi="ar"/>
              </w:rPr>
            </w:pPr>
            <w:r>
              <w:rPr>
                <w:rFonts w:hint="eastAsia" w:ascii="宋体" w:hAnsi="宋体" w:cs="宋体"/>
                <w:kern w:val="0"/>
                <w:szCs w:val="21"/>
                <w:lang w:bidi="ar"/>
              </w:rPr>
              <w:t>国家安全教育</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55F7E3A8">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1E57974">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B710D4F">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4</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B189C6A">
            <w:pPr>
              <w:widowControl/>
              <w:jc w:val="center"/>
              <w:textAlignment w:val="center"/>
              <w:rPr>
                <w:rFonts w:hint="eastAsia" w:ascii="宋体" w:hAnsi="宋体" w:cs="宋体"/>
                <w:kern w:val="0"/>
                <w:szCs w:val="21"/>
                <w:lang w:bidi="ar"/>
              </w:rPr>
            </w:pPr>
            <w:r>
              <w:rPr>
                <w:rFonts w:hint="eastAsia" w:ascii="宋体" w:hAnsi="宋体" w:cs="宋体"/>
                <w:kern w:val="0"/>
                <w:szCs w:val="21"/>
                <w:lang w:bidi="ar"/>
              </w:rPr>
              <w:t>12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3A356D25">
            <w:pPr>
              <w:widowControl/>
              <w:jc w:val="center"/>
              <w:textAlignment w:val="center"/>
              <w:rPr>
                <w:rFonts w:hint="eastAsia" w:ascii="宋体" w:hAnsi="宋体" w:cs="宋体"/>
                <w:szCs w:val="21"/>
              </w:rPr>
            </w:pPr>
            <w:r>
              <w:rPr>
                <w:kern w:val="0"/>
                <w:szCs w:val="21"/>
                <w:lang w:bidi="ar"/>
              </w:rPr>
              <w:t>4×2W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EA8E7BA">
            <w:pPr>
              <w:jc w:val="center"/>
              <w:rPr>
                <w:rFonts w:hint="eastAsia" w:ascii="宋体" w:hAnsi="宋体" w:cs="宋体"/>
                <w:szCs w:val="21"/>
              </w:rPr>
            </w:pPr>
            <w:r>
              <w:rPr>
                <w:kern w:val="0"/>
                <w:szCs w:val="21"/>
                <w:lang w:bidi="ar"/>
              </w:rPr>
              <w:t>4×2W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0CEA8C2">
            <w:pPr>
              <w:widowControl/>
              <w:jc w:val="center"/>
              <w:textAlignment w:val="center"/>
              <w:rPr>
                <w:rFonts w:hint="eastAsia" w:ascii="宋体" w:hAnsi="宋体" w:cs="宋体"/>
                <w:kern w:val="0"/>
                <w:szCs w:val="21"/>
                <w:lang w:bidi="ar"/>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32CDA51">
            <w:pPr>
              <w:jc w:val="center"/>
              <w:rPr>
                <w:rFonts w:hint="eastAsia" w:ascii="宋体" w:hAnsi="宋体" w:cs="宋体"/>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AC025F9">
            <w:pPr>
              <w:jc w:val="center"/>
              <w:rPr>
                <w:rFonts w:hint="eastAsia" w:ascii="宋体" w:hAnsi="宋体" w:cs="宋体"/>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187DA56A">
            <w:pPr>
              <w:jc w:val="center"/>
              <w:rPr>
                <w:rFonts w:hint="eastAsia" w:ascii="宋体" w:hAnsi="宋体" w:cs="宋体"/>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273F92D3">
            <w:pPr>
              <w:widowControl/>
              <w:jc w:val="center"/>
              <w:textAlignment w:val="center"/>
              <w:rPr>
                <w:rFonts w:hint="eastAsia" w:ascii="宋体" w:hAnsi="宋体" w:cs="宋体"/>
                <w:kern w:val="0"/>
                <w:szCs w:val="21"/>
                <w:lang w:bidi="ar"/>
              </w:rPr>
            </w:pPr>
            <w:r>
              <w:rPr>
                <w:rFonts w:hint="eastAsia" w:ascii="宋体" w:hAnsi="宋体" w:cs="宋体"/>
                <w:szCs w:val="21"/>
              </w:rPr>
              <w:t>考试</w:t>
            </w:r>
          </w:p>
        </w:tc>
      </w:tr>
      <w:tr w14:paraId="37D7B03F">
        <w:tblPrEx>
          <w:tblCellMar>
            <w:top w:w="0" w:type="dxa"/>
            <w:left w:w="108" w:type="dxa"/>
            <w:bottom w:w="0" w:type="dxa"/>
            <w:right w:w="108" w:type="dxa"/>
          </w:tblCellMar>
        </w:tblPrEx>
        <w:trPr>
          <w:trHeight w:val="84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ED6EF75">
            <w:pPr>
              <w:jc w:val="center"/>
              <w:rPr>
                <w:rFonts w:hint="eastAsia" w:ascii="宋体" w:hAnsi="宋体" w:cs="宋体"/>
                <w:szCs w:val="21"/>
              </w:rPr>
            </w:pPr>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56AD3E8F">
            <w:pPr>
              <w:widowControl/>
              <w:jc w:val="center"/>
              <w:textAlignment w:val="center"/>
              <w:rPr>
                <w:rFonts w:hint="eastAsia" w:ascii="宋体" w:hAnsi="宋体" w:cs="宋体"/>
                <w:szCs w:val="21"/>
              </w:rPr>
            </w:pPr>
            <w:r>
              <w:rPr>
                <w:rFonts w:hint="eastAsia" w:ascii="宋体" w:hAnsi="宋体" w:cs="宋体"/>
                <w:kern w:val="0"/>
                <w:szCs w:val="21"/>
                <w:lang w:bidi="ar"/>
              </w:rPr>
              <w:t>公共基础必修小计</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F45D2BC">
            <w:pPr>
              <w:jc w:val="center"/>
              <w:rPr>
                <w:szCs w:val="21"/>
              </w:rPr>
            </w:pPr>
            <w:r>
              <w:rPr>
                <w:kern w:val="0"/>
                <w:szCs w:val="21"/>
                <w:lang w:bidi="ar"/>
              </w:rPr>
              <w:t>41</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4B24785">
            <w:pPr>
              <w:jc w:val="center"/>
              <w:rPr>
                <w:szCs w:val="21"/>
              </w:rPr>
            </w:pPr>
            <w:r>
              <w:rPr>
                <w:kern w:val="0"/>
                <w:szCs w:val="21"/>
                <w:lang w:bidi="ar"/>
              </w:rPr>
              <w:t>676</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66E8F43">
            <w:pPr>
              <w:jc w:val="center"/>
              <w:rPr>
                <w:szCs w:val="21"/>
              </w:rPr>
            </w:pPr>
            <w:r>
              <w:rPr>
                <w:kern w:val="0"/>
                <w:szCs w:val="21"/>
                <w:lang w:bidi="ar"/>
              </w:rPr>
              <w:t>518</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A7ABDED">
            <w:pPr>
              <w:jc w:val="center"/>
              <w:rPr>
                <w:szCs w:val="21"/>
              </w:rPr>
            </w:pPr>
            <w:r>
              <w:rPr>
                <w:kern w:val="0"/>
                <w:szCs w:val="21"/>
                <w:lang w:bidi="ar"/>
              </w:rPr>
              <w:t>158</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1D51CF7">
            <w:pPr>
              <w:jc w:val="center"/>
              <w:rPr>
                <w:szCs w:val="21"/>
              </w:rPr>
            </w:pPr>
            <w:r>
              <w:rPr>
                <w:kern w:val="0"/>
                <w:szCs w:val="21"/>
                <w:lang w:bidi="ar"/>
              </w:rPr>
              <w:t>14</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7C510D6">
            <w:pPr>
              <w:jc w:val="center"/>
              <w:rPr>
                <w:szCs w:val="21"/>
              </w:rPr>
            </w:pPr>
            <w:r>
              <w:rPr>
                <w:kern w:val="0"/>
                <w:szCs w:val="21"/>
                <w:lang w:bidi="ar"/>
              </w:rPr>
              <w:t>13</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E23CB2B">
            <w:pPr>
              <w:jc w:val="center"/>
              <w:rPr>
                <w:szCs w:val="21"/>
              </w:rPr>
            </w:pPr>
            <w:r>
              <w:rPr>
                <w:kern w:val="0"/>
                <w:szCs w:val="21"/>
                <w:lang w:bidi="ar"/>
              </w:rPr>
              <w:t>8</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E35F9E6">
            <w:pPr>
              <w:jc w:val="center"/>
              <w:rPr>
                <w:szCs w:val="21"/>
              </w:rPr>
            </w:pPr>
            <w:r>
              <w:rPr>
                <w:kern w:val="0"/>
                <w:szCs w:val="21"/>
                <w:lang w:bidi="ar"/>
              </w:rPr>
              <w:t>4</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7C0DF1E">
            <w:pPr>
              <w:jc w:val="center"/>
              <w:rPr>
                <w:szCs w:val="21"/>
              </w:rPr>
            </w:pPr>
            <w:r>
              <w:rPr>
                <w:kern w:val="0"/>
                <w:szCs w:val="21"/>
                <w:lang w:bidi="ar"/>
              </w:rPr>
              <w:t>0</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D3C77C3">
            <w:pPr>
              <w:jc w:val="center"/>
              <w:rPr>
                <w:szCs w:val="21"/>
              </w:rPr>
            </w:pPr>
            <w:r>
              <w:rPr>
                <w:kern w:val="0"/>
                <w:szCs w:val="21"/>
                <w:lang w:bidi="ar"/>
              </w:rPr>
              <w:t>0</w:t>
            </w:r>
          </w:p>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3CB430A">
            <w:pPr>
              <w:jc w:val="center"/>
              <w:rPr>
                <w:szCs w:val="21"/>
              </w:rPr>
            </w:pPr>
          </w:p>
        </w:tc>
      </w:tr>
      <w:tr w14:paraId="323677A1">
        <w:tblPrEx>
          <w:tblCellMar>
            <w:top w:w="0" w:type="dxa"/>
            <w:left w:w="108" w:type="dxa"/>
            <w:bottom w:w="0" w:type="dxa"/>
            <w:right w:w="108" w:type="dxa"/>
          </w:tblCellMar>
        </w:tblPrEx>
        <w:trPr>
          <w:trHeight w:val="691"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8914404">
            <w:pPr>
              <w:jc w:val="center"/>
              <w:rPr>
                <w:rFonts w:hint="eastAsia" w:ascii="宋体" w:hAnsi="宋体" w:cs="宋体"/>
                <w:szCs w:val="21"/>
              </w:rPr>
            </w:pPr>
          </w:p>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27EB3335">
            <w:pPr>
              <w:widowControl/>
              <w:jc w:val="center"/>
              <w:textAlignment w:val="center"/>
              <w:rPr>
                <w:rFonts w:hint="eastAsia" w:ascii="宋体" w:hAnsi="宋体" w:cs="宋体"/>
                <w:szCs w:val="21"/>
              </w:rPr>
            </w:pPr>
            <w:r>
              <w:rPr>
                <w:rFonts w:hint="eastAsia" w:ascii="宋体" w:hAnsi="宋体" w:cs="宋体"/>
                <w:kern w:val="0"/>
                <w:szCs w:val="21"/>
                <w:lang w:bidi="ar"/>
              </w:rPr>
              <w:t>公共基础限选</w:t>
            </w:r>
          </w:p>
        </w:tc>
        <w:tc>
          <w:tcPr>
            <w:tcW w:w="510" w:type="dxa"/>
            <w:tcBorders>
              <w:top w:val="single" w:color="000000" w:sz="4" w:space="0"/>
              <w:left w:val="single" w:color="000000" w:sz="4" w:space="0"/>
              <w:bottom w:val="single" w:color="000000" w:sz="4" w:space="0"/>
              <w:right w:val="single" w:color="000000" w:sz="4" w:space="0"/>
            </w:tcBorders>
            <w:vAlign w:val="center"/>
          </w:tcPr>
          <w:p w14:paraId="0518455C">
            <w:pPr>
              <w:widowControl/>
              <w:jc w:val="center"/>
              <w:textAlignment w:val="center"/>
              <w:rPr>
                <w:rFonts w:hint="eastAsia" w:ascii="宋体" w:hAnsi="宋体" w:cs="宋体"/>
                <w:szCs w:val="21"/>
              </w:rPr>
            </w:pPr>
            <w:r>
              <w:rPr>
                <w:kern w:val="0"/>
                <w:szCs w:val="21"/>
                <w:lang w:bidi="ar"/>
              </w:rPr>
              <w:t>22</w:t>
            </w:r>
          </w:p>
        </w:tc>
        <w:tc>
          <w:tcPr>
            <w:tcW w:w="2073" w:type="dxa"/>
            <w:tcBorders>
              <w:top w:val="single" w:color="000000" w:sz="4" w:space="0"/>
              <w:left w:val="single" w:color="000000" w:sz="4" w:space="0"/>
              <w:bottom w:val="single" w:color="000000" w:sz="4" w:space="0"/>
              <w:right w:val="single" w:color="000000" w:sz="4" w:space="0"/>
            </w:tcBorders>
            <w:vAlign w:val="center"/>
          </w:tcPr>
          <w:p w14:paraId="0F298A61">
            <w:pPr>
              <w:widowControl/>
              <w:jc w:val="left"/>
              <w:textAlignment w:val="center"/>
              <w:rPr>
                <w:rFonts w:hint="eastAsia" w:ascii="宋体" w:hAnsi="宋体" w:cs="宋体"/>
                <w:szCs w:val="21"/>
              </w:rPr>
            </w:pPr>
            <w:r>
              <w:rPr>
                <w:rFonts w:hint="eastAsia" w:ascii="宋体" w:hAnsi="宋体" w:cs="宋体"/>
                <w:kern w:val="0"/>
                <w:szCs w:val="21"/>
                <w:lang w:bidi="ar"/>
              </w:rPr>
              <w:t>“四史”课程</w:t>
            </w:r>
          </w:p>
        </w:tc>
        <w:tc>
          <w:tcPr>
            <w:tcW w:w="768" w:type="dxa"/>
            <w:tcBorders>
              <w:top w:val="single" w:color="000000" w:sz="4" w:space="0"/>
              <w:left w:val="single" w:color="000000" w:sz="4" w:space="0"/>
              <w:bottom w:val="single" w:color="000000" w:sz="4" w:space="0"/>
              <w:right w:val="single" w:color="000000" w:sz="4" w:space="0"/>
            </w:tcBorders>
            <w:vAlign w:val="center"/>
          </w:tcPr>
          <w:p w14:paraId="47AE684E">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vAlign w:val="center"/>
          </w:tcPr>
          <w:p w14:paraId="08E4539A">
            <w:pPr>
              <w:widowControl/>
              <w:jc w:val="center"/>
              <w:textAlignment w:val="center"/>
              <w:rPr>
                <w:szCs w:val="21"/>
              </w:rPr>
            </w:pPr>
            <w:r>
              <w:rPr>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vAlign w:val="center"/>
          </w:tcPr>
          <w:p w14:paraId="3A67F790">
            <w:pPr>
              <w:widowControl/>
              <w:jc w:val="center"/>
              <w:textAlignment w:val="center"/>
              <w:rPr>
                <w:szCs w:val="21"/>
              </w:rPr>
            </w:pPr>
            <w:r>
              <w:rPr>
                <w:kern w:val="0"/>
                <w:szCs w:val="21"/>
                <w:lang w:bidi="ar"/>
              </w:rPr>
              <w:t>16</w:t>
            </w:r>
          </w:p>
        </w:tc>
        <w:tc>
          <w:tcPr>
            <w:tcW w:w="855" w:type="dxa"/>
            <w:tcBorders>
              <w:top w:val="single" w:color="000000" w:sz="4" w:space="0"/>
              <w:left w:val="single" w:color="000000" w:sz="4" w:space="0"/>
              <w:bottom w:val="single" w:color="000000" w:sz="4" w:space="0"/>
              <w:right w:val="single" w:color="000000" w:sz="4" w:space="0"/>
            </w:tcBorders>
            <w:vAlign w:val="center"/>
          </w:tcPr>
          <w:p w14:paraId="41912721">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7896F254">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vAlign w:val="center"/>
          </w:tcPr>
          <w:p w14:paraId="51DB7C72">
            <w:pPr>
              <w:widowControl/>
              <w:jc w:val="center"/>
              <w:textAlignment w:val="center"/>
              <w:rPr>
                <w:szCs w:val="21"/>
              </w:rPr>
            </w:pPr>
            <w:r>
              <w:rPr>
                <w:kern w:val="0"/>
                <w:szCs w:val="21"/>
                <w:lang w:bidi="ar"/>
              </w:rPr>
              <w:t>√</w:t>
            </w:r>
          </w:p>
        </w:tc>
        <w:tc>
          <w:tcPr>
            <w:tcW w:w="900" w:type="dxa"/>
            <w:tcBorders>
              <w:top w:val="single" w:color="000000" w:sz="4" w:space="0"/>
              <w:left w:val="single" w:color="000000" w:sz="4" w:space="0"/>
              <w:bottom w:val="single" w:color="000000" w:sz="4" w:space="0"/>
              <w:right w:val="single" w:color="000000" w:sz="4" w:space="0"/>
            </w:tcBorders>
            <w:vAlign w:val="center"/>
          </w:tcPr>
          <w:p w14:paraId="6C420C09">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vAlign w:val="center"/>
          </w:tcPr>
          <w:p w14:paraId="3CD4A151">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443D7791">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0520D909">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vAlign w:val="center"/>
          </w:tcPr>
          <w:p w14:paraId="5832DC33">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4A0018EE">
        <w:tblPrEx>
          <w:tblCellMar>
            <w:top w:w="0" w:type="dxa"/>
            <w:left w:w="108" w:type="dxa"/>
            <w:bottom w:w="0" w:type="dxa"/>
            <w:right w:w="108" w:type="dxa"/>
          </w:tblCellMar>
        </w:tblPrEx>
        <w:trPr>
          <w:trHeight w:val="547"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E9832ED">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FE6AD53">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2F94337A">
            <w:pPr>
              <w:widowControl/>
              <w:jc w:val="center"/>
              <w:textAlignment w:val="center"/>
              <w:rPr>
                <w:szCs w:val="21"/>
              </w:rPr>
            </w:pPr>
            <w:r>
              <w:rPr>
                <w:kern w:val="0"/>
                <w:szCs w:val="21"/>
                <w:lang w:bidi="ar"/>
              </w:rPr>
              <w:t>23</w:t>
            </w:r>
          </w:p>
        </w:tc>
        <w:tc>
          <w:tcPr>
            <w:tcW w:w="2073" w:type="dxa"/>
            <w:tcBorders>
              <w:top w:val="single" w:color="000000" w:sz="4" w:space="0"/>
              <w:left w:val="single" w:color="000000" w:sz="4" w:space="0"/>
              <w:bottom w:val="single" w:color="000000" w:sz="4" w:space="0"/>
              <w:right w:val="single" w:color="000000" w:sz="4" w:space="0"/>
            </w:tcBorders>
            <w:vAlign w:val="center"/>
          </w:tcPr>
          <w:p w14:paraId="63879F7E">
            <w:pPr>
              <w:widowControl/>
              <w:textAlignment w:val="center"/>
              <w:rPr>
                <w:rFonts w:hint="eastAsia" w:ascii="宋体" w:hAnsi="宋体" w:cs="宋体"/>
                <w:szCs w:val="21"/>
              </w:rPr>
            </w:pPr>
            <w:r>
              <w:rPr>
                <w:rFonts w:hint="eastAsia" w:ascii="宋体" w:hAnsi="宋体" w:cs="宋体"/>
                <w:kern w:val="0"/>
                <w:szCs w:val="21"/>
                <w:lang w:bidi="ar"/>
              </w:rPr>
              <w:t>信息技术</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64FE8C3F">
            <w:pPr>
              <w:widowControl/>
              <w:jc w:val="center"/>
              <w:textAlignment w:val="center"/>
              <w:rPr>
                <w:szCs w:val="21"/>
              </w:rPr>
            </w:pPr>
            <w:r>
              <w:rPr>
                <w:kern w:val="0"/>
                <w:szCs w:val="21"/>
                <w:lang w:bidi="ar"/>
              </w:rPr>
              <w:t>3</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457472C">
            <w:pPr>
              <w:widowControl/>
              <w:jc w:val="center"/>
              <w:textAlignment w:val="center"/>
              <w:rPr>
                <w:szCs w:val="21"/>
              </w:rPr>
            </w:pPr>
            <w:r>
              <w:rPr>
                <w:kern w:val="0"/>
                <w:szCs w:val="21"/>
                <w:lang w:bidi="ar"/>
              </w:rPr>
              <w:t>48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352273E">
            <w:pPr>
              <w:widowControl/>
              <w:jc w:val="center"/>
              <w:textAlignment w:val="center"/>
              <w:rPr>
                <w:szCs w:val="21"/>
              </w:rPr>
            </w:pPr>
            <w:r>
              <w:rPr>
                <w:kern w:val="0"/>
                <w:szCs w:val="21"/>
                <w:lang w:bidi="ar"/>
              </w:rPr>
              <w:t>8</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1B86192">
            <w:pPr>
              <w:widowControl/>
              <w:jc w:val="center"/>
              <w:textAlignment w:val="center"/>
              <w:rPr>
                <w:szCs w:val="21"/>
              </w:rPr>
            </w:pPr>
            <w:r>
              <w:rPr>
                <w:kern w:val="0"/>
                <w:szCs w:val="21"/>
                <w:lang w:bidi="ar"/>
              </w:rPr>
              <w:t>40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0983F52F">
            <w:pPr>
              <w:widowControl/>
              <w:jc w:val="center"/>
              <w:textAlignment w:val="center"/>
              <w:rPr>
                <w:szCs w:val="21"/>
              </w:rPr>
            </w:pPr>
            <w:r>
              <w:rPr>
                <w:kern w:val="0"/>
                <w:szCs w:val="21"/>
                <w:lang w:bidi="ar"/>
              </w:rPr>
              <w:t>4×12W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661C911">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06B6579">
            <w:pP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32093B3">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13CEEB1C">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041E43AE">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vAlign w:val="center"/>
          </w:tcPr>
          <w:p w14:paraId="18171EAA">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5A4D6699">
        <w:tblPrEx>
          <w:tblCellMar>
            <w:top w:w="0" w:type="dxa"/>
            <w:left w:w="108" w:type="dxa"/>
            <w:bottom w:w="0" w:type="dxa"/>
            <w:right w:w="108" w:type="dxa"/>
          </w:tblCellMar>
        </w:tblPrEx>
        <w:trPr>
          <w:trHeight w:val="565"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0C92CA5">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0C262AD">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7C504B2E">
            <w:pPr>
              <w:widowControl/>
              <w:jc w:val="center"/>
              <w:textAlignment w:val="center"/>
              <w:rPr>
                <w:szCs w:val="21"/>
              </w:rPr>
            </w:pPr>
            <w:r>
              <w:rPr>
                <w:kern w:val="0"/>
                <w:szCs w:val="21"/>
                <w:lang w:bidi="ar"/>
              </w:rPr>
              <w:t>24</w:t>
            </w:r>
          </w:p>
        </w:tc>
        <w:tc>
          <w:tcPr>
            <w:tcW w:w="2073" w:type="dxa"/>
            <w:tcBorders>
              <w:top w:val="single" w:color="000000" w:sz="4" w:space="0"/>
              <w:left w:val="single" w:color="000000" w:sz="4" w:space="0"/>
              <w:bottom w:val="single" w:color="000000" w:sz="4" w:space="0"/>
              <w:right w:val="single" w:color="000000" w:sz="4" w:space="0"/>
            </w:tcBorders>
            <w:vAlign w:val="center"/>
          </w:tcPr>
          <w:p w14:paraId="2F612231">
            <w:pPr>
              <w:widowControl/>
              <w:jc w:val="left"/>
              <w:textAlignment w:val="center"/>
              <w:rPr>
                <w:rFonts w:hint="eastAsia" w:ascii="宋体" w:hAnsi="宋体" w:cs="宋体"/>
                <w:szCs w:val="21"/>
              </w:rPr>
            </w:pPr>
            <w:r>
              <w:rPr>
                <w:rFonts w:hint="eastAsia" w:ascii="宋体" w:hAnsi="宋体" w:cs="宋体"/>
                <w:kern w:val="0"/>
                <w:szCs w:val="21"/>
                <w:lang w:bidi="ar"/>
              </w:rPr>
              <w:t>中华优秀传统文化</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3C697CA8">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35DFFE1E">
            <w:pPr>
              <w:widowControl/>
              <w:jc w:val="center"/>
              <w:textAlignment w:val="center"/>
              <w:rPr>
                <w:szCs w:val="21"/>
              </w:rPr>
            </w:pPr>
            <w:r>
              <w:rPr>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D248A81">
            <w:pPr>
              <w:widowControl/>
              <w:jc w:val="center"/>
              <w:textAlignment w:val="center"/>
              <w:rPr>
                <w:szCs w:val="21"/>
              </w:rPr>
            </w:pPr>
            <w:r>
              <w:rPr>
                <w:kern w:val="0"/>
                <w:szCs w:val="21"/>
                <w:lang w:bidi="ar"/>
              </w:rPr>
              <w:t>16</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2DE26D40">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28609CA">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B32668B">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794CC5E">
            <w:pPr>
              <w:widowControl/>
              <w:jc w:val="center"/>
              <w:textAlignment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5271253D">
            <w:pPr>
              <w:widowControl/>
              <w:jc w:val="center"/>
              <w:textAlignment w:val="center"/>
              <w:rPr>
                <w:szCs w:val="21"/>
              </w:rPr>
            </w:pPr>
            <w:r>
              <w:rPr>
                <w:kern w:val="0"/>
                <w:szCs w:val="21"/>
                <w:lang w:bidi="ar"/>
              </w:rPr>
              <w:t>2×8W</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9AE6EFF">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13E524AD">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vAlign w:val="center"/>
          </w:tcPr>
          <w:p w14:paraId="58BCB3DF">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25F5750E">
        <w:tblPrEx>
          <w:tblCellMar>
            <w:top w:w="0" w:type="dxa"/>
            <w:left w:w="108" w:type="dxa"/>
            <w:bottom w:w="0" w:type="dxa"/>
            <w:right w:w="108" w:type="dxa"/>
          </w:tblCellMar>
        </w:tblPrEx>
        <w:trPr>
          <w:trHeight w:val="52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665EDB2">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F5CB801">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530BDF3F">
            <w:pPr>
              <w:widowControl/>
              <w:jc w:val="center"/>
              <w:textAlignment w:val="center"/>
              <w:rPr>
                <w:szCs w:val="21"/>
              </w:rPr>
            </w:pPr>
            <w:r>
              <w:rPr>
                <w:kern w:val="0"/>
                <w:szCs w:val="21"/>
                <w:lang w:bidi="ar"/>
              </w:rPr>
              <w:t>25</w:t>
            </w:r>
          </w:p>
        </w:tc>
        <w:tc>
          <w:tcPr>
            <w:tcW w:w="2073" w:type="dxa"/>
            <w:tcBorders>
              <w:top w:val="single" w:color="000000" w:sz="4" w:space="0"/>
              <w:left w:val="single" w:color="000000" w:sz="4" w:space="0"/>
              <w:bottom w:val="single" w:color="000000" w:sz="4" w:space="0"/>
              <w:right w:val="single" w:color="000000" w:sz="4" w:space="0"/>
            </w:tcBorders>
            <w:vAlign w:val="center"/>
          </w:tcPr>
          <w:p w14:paraId="0980487C">
            <w:pPr>
              <w:widowControl/>
              <w:jc w:val="left"/>
              <w:textAlignment w:val="center"/>
              <w:rPr>
                <w:rFonts w:hint="eastAsia" w:ascii="宋体" w:hAnsi="宋体" w:cs="宋体"/>
                <w:szCs w:val="21"/>
              </w:rPr>
            </w:pPr>
            <w:r>
              <w:rPr>
                <w:rFonts w:hint="eastAsia" w:ascii="宋体" w:hAnsi="宋体" w:cs="宋体"/>
                <w:kern w:val="0"/>
                <w:szCs w:val="21"/>
                <w:lang w:bidi="ar"/>
              </w:rPr>
              <w:t>艺术与审美</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969734C">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D78F190">
            <w:pPr>
              <w:widowControl/>
              <w:jc w:val="center"/>
              <w:textAlignment w:val="center"/>
              <w:rPr>
                <w:szCs w:val="21"/>
              </w:rPr>
            </w:pPr>
            <w:r>
              <w:rPr>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3D8220B">
            <w:pPr>
              <w:widowControl/>
              <w:jc w:val="center"/>
              <w:textAlignment w:val="center"/>
              <w:rPr>
                <w:szCs w:val="21"/>
              </w:rPr>
            </w:pPr>
            <w:r>
              <w:rPr>
                <w:kern w:val="0"/>
                <w:szCs w:val="21"/>
                <w:lang w:bidi="ar"/>
              </w:rPr>
              <w:t>16</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59EB5DF">
            <w:pPr>
              <w:widowControl/>
              <w:jc w:val="center"/>
              <w:textAlignment w:val="center"/>
              <w:rPr>
                <w:szCs w:val="21"/>
              </w:rPr>
            </w:pPr>
            <w:r>
              <w:rPr>
                <w:kern w:val="0"/>
                <w:szCs w:val="21"/>
                <w:lang w:bidi="ar"/>
              </w:rPr>
              <w:t>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24B3F67E">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7040861">
            <w:pPr>
              <w:widowControl/>
              <w:jc w:val="center"/>
              <w:textAlignment w:val="center"/>
              <w:rPr>
                <w:szCs w:val="21"/>
              </w:rPr>
            </w:pPr>
            <w:r>
              <w:rPr>
                <w:kern w:val="0"/>
                <w:szCs w:val="21"/>
                <w:lang w:bidi="ar"/>
              </w:rPr>
              <w:t>1×16W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60C24B73">
            <w:pPr>
              <w:widowControl/>
              <w:jc w:val="center"/>
              <w:textAlignment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8D56F4B">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F1B5508">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6699E401">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vAlign w:val="center"/>
          </w:tcPr>
          <w:p w14:paraId="38CCDADF">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3D59A4AC">
        <w:tblPrEx>
          <w:tblCellMar>
            <w:top w:w="0" w:type="dxa"/>
            <w:left w:w="108" w:type="dxa"/>
            <w:bottom w:w="0" w:type="dxa"/>
            <w:right w:w="108" w:type="dxa"/>
          </w:tblCellMar>
        </w:tblPrEx>
        <w:trPr>
          <w:trHeight w:val="560"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4985DF8">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459E2A9">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375958FE">
            <w:pPr>
              <w:widowControl/>
              <w:jc w:val="center"/>
              <w:textAlignment w:val="center"/>
              <w:rPr>
                <w:szCs w:val="21"/>
              </w:rPr>
            </w:pPr>
            <w:r>
              <w:rPr>
                <w:rFonts w:hint="eastAsia" w:ascii="宋体" w:hAnsi="宋体" w:cs="宋体"/>
                <w:kern w:val="0"/>
                <w:szCs w:val="21"/>
                <w:lang w:bidi="ar"/>
              </w:rPr>
              <w:t>26</w:t>
            </w:r>
          </w:p>
        </w:tc>
        <w:tc>
          <w:tcPr>
            <w:tcW w:w="2073" w:type="dxa"/>
            <w:tcBorders>
              <w:top w:val="single" w:color="000000" w:sz="4" w:space="0"/>
              <w:left w:val="single" w:color="000000" w:sz="4" w:space="0"/>
              <w:bottom w:val="single" w:color="000000" w:sz="4" w:space="0"/>
              <w:right w:val="single" w:color="000000" w:sz="4" w:space="0"/>
            </w:tcBorders>
            <w:vAlign w:val="center"/>
          </w:tcPr>
          <w:p w14:paraId="79B7DBD1">
            <w:pPr>
              <w:widowControl/>
              <w:jc w:val="left"/>
              <w:textAlignment w:val="center"/>
              <w:rPr>
                <w:rFonts w:hint="eastAsia" w:ascii="宋体" w:hAnsi="宋体" w:cs="宋体"/>
                <w:szCs w:val="21"/>
              </w:rPr>
            </w:pPr>
            <w:r>
              <w:rPr>
                <w:rFonts w:hint="eastAsia" w:ascii="宋体" w:hAnsi="宋体" w:cs="宋体"/>
                <w:kern w:val="0"/>
                <w:szCs w:val="21"/>
                <w:lang w:bidi="ar"/>
              </w:rPr>
              <w:t>应急救护</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D78CF13">
            <w:pPr>
              <w:widowControl/>
              <w:jc w:val="center"/>
              <w:textAlignment w:val="center"/>
              <w:rPr>
                <w:szCs w:val="21"/>
              </w:rPr>
            </w:pPr>
            <w:r>
              <w:rPr>
                <w:kern w:val="0"/>
                <w:szCs w:val="21"/>
                <w:lang w:bidi="ar"/>
              </w:rPr>
              <w:t>0.5</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3EACBFFA">
            <w:pPr>
              <w:widowControl/>
              <w:jc w:val="center"/>
              <w:textAlignment w:val="center"/>
              <w:rPr>
                <w:szCs w:val="21"/>
              </w:rPr>
            </w:pPr>
            <w:r>
              <w:rPr>
                <w:kern w:val="0"/>
                <w:szCs w:val="21"/>
                <w:lang w:bidi="ar"/>
              </w:rPr>
              <w:t>8</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44DBCE1">
            <w:pPr>
              <w:widowControl/>
              <w:jc w:val="center"/>
              <w:textAlignment w:val="center"/>
              <w:rPr>
                <w:szCs w:val="21"/>
              </w:rPr>
            </w:pPr>
            <w:r>
              <w:rPr>
                <w:kern w:val="0"/>
                <w:szCs w:val="21"/>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553BC29">
            <w:pPr>
              <w:widowControl/>
              <w:jc w:val="center"/>
              <w:textAlignment w:val="center"/>
              <w:rPr>
                <w:szCs w:val="21"/>
              </w:rPr>
            </w:pPr>
            <w:r>
              <w:rPr>
                <w:kern w:val="0"/>
                <w:szCs w:val="21"/>
                <w:lang w:bidi="ar"/>
              </w:rPr>
              <w:t>8</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866421D">
            <w:pPr>
              <w:widowControl/>
              <w:jc w:val="center"/>
              <w:textAlignment w:val="center"/>
              <w:rPr>
                <w:szCs w:val="21"/>
              </w:rPr>
            </w:pPr>
            <w:r>
              <w:rPr>
                <w:kern w:val="0"/>
                <w:szCs w:val="21"/>
                <w:lang w:bidi="ar"/>
              </w:rPr>
              <w:t>2×4W</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6034ED8">
            <w:pPr>
              <w:widowControl/>
              <w:jc w:val="center"/>
              <w:textAlignment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7F4750F">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83B89F4">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F2836BF">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24C926D0">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vAlign w:val="center"/>
          </w:tcPr>
          <w:p w14:paraId="53E2C2D7">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4339D499">
        <w:tblPrEx>
          <w:tblCellMar>
            <w:top w:w="0" w:type="dxa"/>
            <w:left w:w="108" w:type="dxa"/>
            <w:bottom w:w="0" w:type="dxa"/>
            <w:right w:w="108" w:type="dxa"/>
          </w:tblCellMar>
        </w:tblPrEx>
        <w:trPr>
          <w:trHeight w:val="553"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30F29E9">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7C797CC">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6F176A3D">
            <w:pPr>
              <w:widowControl/>
              <w:jc w:val="center"/>
              <w:textAlignment w:val="center"/>
              <w:rPr>
                <w:rFonts w:hint="eastAsia" w:ascii="宋体" w:hAnsi="宋体" w:cs="宋体"/>
                <w:szCs w:val="21"/>
              </w:rPr>
            </w:pPr>
            <w:r>
              <w:rPr>
                <w:rFonts w:hint="eastAsia" w:ascii="宋体" w:hAnsi="宋体" w:cs="宋体"/>
                <w:szCs w:val="21"/>
              </w:rPr>
              <w:t>27</w:t>
            </w:r>
          </w:p>
        </w:tc>
        <w:tc>
          <w:tcPr>
            <w:tcW w:w="2073" w:type="dxa"/>
            <w:tcBorders>
              <w:top w:val="single" w:color="000000" w:sz="4" w:space="0"/>
              <w:left w:val="single" w:color="000000" w:sz="4" w:space="0"/>
              <w:bottom w:val="single" w:color="000000" w:sz="4" w:space="0"/>
              <w:right w:val="single" w:color="000000" w:sz="4" w:space="0"/>
            </w:tcBorders>
            <w:vAlign w:val="center"/>
          </w:tcPr>
          <w:p w14:paraId="70538D09">
            <w:pPr>
              <w:widowControl/>
              <w:jc w:val="left"/>
              <w:textAlignment w:val="center"/>
              <w:rPr>
                <w:rFonts w:hint="eastAsia" w:ascii="宋体" w:hAnsi="宋体" w:cs="宋体"/>
                <w:szCs w:val="21"/>
              </w:rPr>
            </w:pPr>
            <w:r>
              <w:rPr>
                <w:rFonts w:hint="eastAsia" w:ascii="宋体" w:hAnsi="宋体" w:cs="宋体"/>
                <w:kern w:val="0"/>
                <w:szCs w:val="21"/>
                <w:lang w:bidi="ar"/>
              </w:rPr>
              <w:t>大学生安全教育</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50567B3E">
            <w:pPr>
              <w:widowControl/>
              <w:jc w:val="center"/>
              <w:textAlignment w:val="center"/>
              <w:rPr>
                <w:szCs w:val="21"/>
              </w:rPr>
            </w:pPr>
            <w:r>
              <w:rPr>
                <w:rFonts w:hint="eastAsia" w:ascii="宋体" w:hAnsi="宋体" w:cs="宋体"/>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0C2E5CC">
            <w:pPr>
              <w:widowControl/>
              <w:jc w:val="center"/>
              <w:textAlignment w:val="center"/>
              <w:rPr>
                <w:szCs w:val="21"/>
              </w:rPr>
            </w:pPr>
            <w:r>
              <w:rPr>
                <w:rFonts w:hint="eastAsia" w:ascii="宋体" w:hAnsi="宋体" w:cs="宋体"/>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FF688A4">
            <w:pPr>
              <w:widowControl/>
              <w:jc w:val="center"/>
              <w:textAlignment w:val="center"/>
              <w:rPr>
                <w:szCs w:val="21"/>
              </w:rPr>
            </w:pPr>
            <w:r>
              <w:rPr>
                <w:rFonts w:hint="eastAsia" w:ascii="宋体" w:hAnsi="宋体" w:cs="宋体"/>
                <w:kern w:val="0"/>
                <w:szCs w:val="21"/>
                <w:lang w:bidi="ar"/>
              </w:rPr>
              <w:t>4</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FE4EAFF">
            <w:pPr>
              <w:widowControl/>
              <w:jc w:val="center"/>
              <w:textAlignment w:val="center"/>
              <w:rPr>
                <w:szCs w:val="21"/>
              </w:rPr>
            </w:pPr>
            <w:r>
              <w:rPr>
                <w:rFonts w:hint="eastAsia" w:ascii="宋体" w:hAnsi="宋体" w:cs="宋体"/>
                <w:kern w:val="0"/>
                <w:szCs w:val="21"/>
                <w:lang w:bidi="ar"/>
              </w:rPr>
              <w:t>12</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C18165F">
            <w:pPr>
              <w:widowControl/>
              <w:jc w:val="center"/>
              <w:textAlignment w:val="center"/>
              <w:rPr>
                <w:szCs w:val="21"/>
              </w:rPr>
            </w:pPr>
            <w:r>
              <w:rPr>
                <w:kern w:val="0"/>
                <w:szCs w:val="21"/>
                <w:lang w:bidi="ar"/>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31F1D44">
            <w:pPr>
              <w:widowControl/>
              <w:jc w:val="center"/>
              <w:textAlignment w:val="center"/>
              <w:rPr>
                <w:szCs w:val="21"/>
              </w:rPr>
            </w:pPr>
            <w:r>
              <w:rPr>
                <w:kern w:val="0"/>
                <w:szCs w:val="21"/>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BB2A321">
            <w:pPr>
              <w:widowControl/>
              <w:jc w:val="center"/>
              <w:textAlignment w:val="center"/>
              <w:rPr>
                <w:szCs w:val="21"/>
              </w:rPr>
            </w:pPr>
            <w:r>
              <w:rPr>
                <w:kern w:val="0"/>
                <w:szCs w:val="21"/>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5F28F257">
            <w:pPr>
              <w:widowControl/>
              <w:jc w:val="center"/>
              <w:textAlignment w:val="center"/>
              <w:rPr>
                <w:szCs w:val="21"/>
              </w:rPr>
            </w:pPr>
            <w:r>
              <w:rPr>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0E5ED24">
            <w:pPr>
              <w:widowControl/>
              <w:jc w:val="center"/>
              <w:textAlignment w:val="center"/>
              <w:rPr>
                <w:szCs w:val="21"/>
              </w:rPr>
            </w:pPr>
            <w:r>
              <w:rPr>
                <w:kern w:val="0"/>
                <w:szCs w:val="21"/>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4FC74961">
            <w:pPr>
              <w:widowControl/>
              <w:jc w:val="center"/>
              <w:textAlignment w:val="center"/>
              <w:rPr>
                <w:szCs w:val="21"/>
              </w:rPr>
            </w:pPr>
            <w:r>
              <w:rPr>
                <w:kern w:val="0"/>
                <w:szCs w:val="21"/>
                <w:lang w:bidi="ar"/>
              </w:rPr>
              <w:t>√</w:t>
            </w:r>
          </w:p>
        </w:tc>
        <w:tc>
          <w:tcPr>
            <w:tcW w:w="1115" w:type="dxa"/>
            <w:tcBorders>
              <w:top w:val="single" w:color="000000" w:sz="4" w:space="0"/>
              <w:left w:val="single" w:color="000000" w:sz="4" w:space="0"/>
              <w:bottom w:val="single" w:color="000000" w:sz="4" w:space="0"/>
              <w:right w:val="single" w:color="000000" w:sz="4" w:space="0"/>
            </w:tcBorders>
            <w:vAlign w:val="center"/>
          </w:tcPr>
          <w:p w14:paraId="2B56FD22">
            <w:pPr>
              <w:widowControl/>
              <w:jc w:val="center"/>
              <w:textAlignment w:val="center"/>
              <w:rPr>
                <w:rFonts w:hint="eastAsia" w:ascii="宋体" w:hAnsi="宋体" w:cs="宋体"/>
                <w:szCs w:val="21"/>
              </w:rPr>
            </w:pPr>
            <w:r>
              <w:rPr>
                <w:rFonts w:hint="eastAsia" w:ascii="宋体" w:hAnsi="宋体" w:cs="宋体"/>
                <w:kern w:val="0"/>
                <w:szCs w:val="21"/>
                <w:lang w:bidi="ar"/>
              </w:rPr>
              <w:t>考试</w:t>
            </w:r>
          </w:p>
        </w:tc>
      </w:tr>
      <w:tr w14:paraId="249FC090">
        <w:tblPrEx>
          <w:tblCellMar>
            <w:top w:w="0" w:type="dxa"/>
            <w:left w:w="108" w:type="dxa"/>
            <w:bottom w:w="0" w:type="dxa"/>
            <w:right w:w="108" w:type="dxa"/>
          </w:tblCellMar>
        </w:tblPrEx>
        <w:trPr>
          <w:trHeight w:val="683"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C9DC3DB">
            <w:pPr>
              <w:jc w:val="center"/>
              <w:rPr>
                <w:rFonts w:hint="eastAsia" w:ascii="宋体" w:hAnsi="宋体" w:cs="宋体"/>
                <w:szCs w:val="21"/>
              </w:rPr>
            </w:pPr>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6B6F6CF7">
            <w:pPr>
              <w:widowControl/>
              <w:jc w:val="center"/>
              <w:textAlignment w:val="center"/>
              <w:rPr>
                <w:rFonts w:hint="eastAsia" w:ascii="宋体" w:hAnsi="宋体" w:cs="宋体"/>
                <w:szCs w:val="21"/>
              </w:rPr>
            </w:pPr>
            <w:r>
              <w:rPr>
                <w:rFonts w:hint="eastAsia" w:ascii="宋体" w:hAnsi="宋体" w:cs="宋体"/>
                <w:kern w:val="0"/>
                <w:szCs w:val="21"/>
                <w:lang w:bidi="ar"/>
              </w:rPr>
              <w:t>公共基础限选小计</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CB439B7">
            <w:pPr>
              <w:jc w:val="center"/>
              <w:rPr>
                <w:szCs w:val="21"/>
              </w:rPr>
            </w:pPr>
            <w:r>
              <w:rPr>
                <w:szCs w:val="21"/>
              </w:rPr>
              <w:t>7.5</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916F03C">
            <w:pPr>
              <w:jc w:val="center"/>
              <w:rPr>
                <w:szCs w:val="21"/>
              </w:rPr>
            </w:pPr>
            <w:r>
              <w:rPr>
                <w:kern w:val="0"/>
                <w:szCs w:val="21"/>
                <w:lang w:bidi="ar"/>
              </w:rPr>
              <w:t>120</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00ADD9A">
            <w:pPr>
              <w:jc w:val="center"/>
              <w:rPr>
                <w:szCs w:val="21"/>
              </w:rPr>
            </w:pPr>
            <w:r>
              <w:rPr>
                <w:kern w:val="0"/>
                <w:szCs w:val="21"/>
                <w:lang w:bidi="ar"/>
              </w:rPr>
              <w:t>60</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BE43270">
            <w:pPr>
              <w:jc w:val="center"/>
              <w:rPr>
                <w:szCs w:val="21"/>
              </w:rPr>
            </w:pPr>
            <w:r>
              <w:rPr>
                <w:kern w:val="0"/>
                <w:szCs w:val="21"/>
                <w:lang w:bidi="ar"/>
              </w:rPr>
              <w:t>60</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C6FD631">
            <w:pPr>
              <w:jc w:val="center"/>
              <w:rPr>
                <w:szCs w:val="21"/>
              </w:rPr>
            </w:pPr>
            <w:r>
              <w:rPr>
                <w:kern w:val="0"/>
                <w:szCs w:val="21"/>
                <w:lang w:bidi="ar"/>
              </w:rPr>
              <w:t>4</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978F808">
            <w:pPr>
              <w:jc w:val="center"/>
              <w:rPr>
                <w:szCs w:val="21"/>
              </w:rPr>
            </w:pPr>
            <w:r>
              <w:rPr>
                <w:kern w:val="0"/>
                <w:szCs w:val="21"/>
                <w:lang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0D029C4">
            <w:pPr>
              <w:jc w:val="center"/>
              <w:rPr>
                <w:szCs w:val="21"/>
              </w:rPr>
            </w:pPr>
            <w:r>
              <w:rPr>
                <w:kern w:val="0"/>
                <w:szCs w:val="21"/>
                <w:lang w:bidi="ar"/>
              </w:rPr>
              <w:t>0</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CDF1C66">
            <w:pPr>
              <w:jc w:val="center"/>
              <w:rPr>
                <w:szCs w:val="21"/>
              </w:rPr>
            </w:pPr>
            <w:r>
              <w:rPr>
                <w:kern w:val="0"/>
                <w:szCs w:val="21"/>
                <w:lang w:bidi="ar"/>
              </w:rPr>
              <w:t>6</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6512083">
            <w:pPr>
              <w:jc w:val="center"/>
              <w:rPr>
                <w:szCs w:val="21"/>
              </w:rPr>
            </w:pPr>
            <w:r>
              <w:rPr>
                <w:kern w:val="0"/>
                <w:szCs w:val="21"/>
                <w:lang w:bidi="ar"/>
              </w:rPr>
              <w:t>0</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15928EA">
            <w:pPr>
              <w:jc w:val="center"/>
              <w:rPr>
                <w:szCs w:val="21"/>
              </w:rPr>
            </w:pPr>
            <w:r>
              <w:rPr>
                <w:kern w:val="0"/>
                <w:szCs w:val="21"/>
                <w:lang w:bidi="ar"/>
              </w:rPr>
              <w:t>0</w:t>
            </w:r>
          </w:p>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483855A">
            <w:pPr>
              <w:jc w:val="center"/>
              <w:rPr>
                <w:szCs w:val="21"/>
              </w:rPr>
            </w:pPr>
          </w:p>
        </w:tc>
      </w:tr>
      <w:tr w14:paraId="10D229E4">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FAB1940">
            <w:pPr>
              <w:jc w:val="center"/>
              <w:rPr>
                <w:rFonts w:hint="eastAsia" w:ascii="宋体" w:hAnsi="宋体" w:cs="宋体"/>
                <w:szCs w:val="21"/>
              </w:rPr>
            </w:pPr>
          </w:p>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01F463ED">
            <w:pPr>
              <w:widowControl/>
              <w:jc w:val="center"/>
              <w:textAlignment w:val="center"/>
              <w:rPr>
                <w:rFonts w:hint="eastAsia" w:ascii="宋体" w:hAnsi="宋体" w:cs="宋体"/>
                <w:szCs w:val="21"/>
              </w:rPr>
            </w:pPr>
            <w:r>
              <w:rPr>
                <w:rFonts w:hint="eastAsia" w:ascii="宋体" w:hAnsi="宋体" w:cs="宋体"/>
                <w:kern w:val="0"/>
                <w:szCs w:val="21"/>
                <w:lang w:bidi="ar"/>
              </w:rPr>
              <w:t>公共基础任选</w:t>
            </w:r>
          </w:p>
        </w:tc>
        <w:tc>
          <w:tcPr>
            <w:tcW w:w="510" w:type="dxa"/>
            <w:tcBorders>
              <w:top w:val="single" w:color="000000" w:sz="4" w:space="0"/>
              <w:left w:val="single" w:color="000000" w:sz="4" w:space="0"/>
              <w:bottom w:val="single" w:color="000000" w:sz="4" w:space="0"/>
              <w:right w:val="single" w:color="000000" w:sz="4" w:space="0"/>
            </w:tcBorders>
            <w:vAlign w:val="center"/>
          </w:tcPr>
          <w:p w14:paraId="17AA2D01">
            <w:pPr>
              <w:widowControl/>
              <w:jc w:val="center"/>
              <w:textAlignment w:val="center"/>
              <w:rPr>
                <w:szCs w:val="21"/>
              </w:rPr>
            </w:pPr>
            <w:r>
              <w:rPr>
                <w:kern w:val="0"/>
                <w:szCs w:val="21"/>
                <w:lang w:bidi="ar"/>
              </w:rPr>
              <w:t>2</w:t>
            </w:r>
            <w:r>
              <w:rPr>
                <w:rFonts w:hint="eastAsia"/>
                <w:kern w:val="0"/>
                <w:szCs w:val="21"/>
                <w:lang w:bidi="ar"/>
              </w:rPr>
              <w:t>8</w:t>
            </w:r>
          </w:p>
        </w:tc>
        <w:tc>
          <w:tcPr>
            <w:tcW w:w="2073" w:type="dxa"/>
            <w:tcBorders>
              <w:top w:val="single" w:color="000000" w:sz="4" w:space="0"/>
              <w:left w:val="single" w:color="000000" w:sz="4" w:space="0"/>
              <w:bottom w:val="single" w:color="000000" w:sz="4" w:space="0"/>
              <w:right w:val="single" w:color="000000" w:sz="4" w:space="0"/>
            </w:tcBorders>
            <w:vAlign w:val="center"/>
          </w:tcPr>
          <w:p w14:paraId="768D31CA">
            <w:pPr>
              <w:widowControl/>
              <w:textAlignment w:val="center"/>
              <w:rPr>
                <w:rFonts w:hint="eastAsia" w:ascii="宋体" w:hAnsi="宋体" w:cs="宋体"/>
                <w:szCs w:val="21"/>
              </w:rPr>
            </w:pPr>
            <w:r>
              <w:rPr>
                <w:rFonts w:hint="eastAsia" w:ascii="宋体" w:hAnsi="宋体" w:cs="宋体"/>
                <w:kern w:val="0"/>
                <w:szCs w:val="21"/>
                <w:lang w:bidi="ar"/>
              </w:rPr>
              <w:t>人文艺术类课程</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21BC0C98">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63BE096">
            <w:pPr>
              <w:widowControl/>
              <w:jc w:val="center"/>
              <w:textAlignment w:val="center"/>
              <w:rPr>
                <w:szCs w:val="21"/>
              </w:rPr>
            </w:pPr>
            <w:r>
              <w:rPr>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223AB45">
            <w:pPr>
              <w:widowControl/>
              <w:jc w:val="center"/>
              <w:textAlignment w:val="center"/>
              <w:rPr>
                <w:szCs w:val="21"/>
              </w:rPr>
            </w:pPr>
            <w:r>
              <w:rPr>
                <w:kern w:val="0"/>
                <w:szCs w:val="21"/>
                <w:lang w:bidi="ar"/>
              </w:rPr>
              <w:t>12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2D6E2233">
            <w:pPr>
              <w:widowControl/>
              <w:jc w:val="center"/>
              <w:textAlignment w:val="center"/>
              <w:rPr>
                <w:szCs w:val="21"/>
              </w:rPr>
            </w:pPr>
            <w:r>
              <w:rPr>
                <w:kern w:val="0"/>
                <w:szCs w:val="21"/>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522D7D7">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4BF57BA">
            <w:pPr>
              <w:widowControl/>
              <w:jc w:val="center"/>
              <w:textAlignment w:val="center"/>
              <w:rPr>
                <w:szCs w:val="21"/>
              </w:rPr>
            </w:pPr>
            <w:r>
              <w:rPr>
                <w:kern w:val="0"/>
                <w:szCs w:val="21"/>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4B9567E4">
            <w:pPr>
              <w:widowControl/>
              <w:jc w:val="center"/>
              <w:textAlignment w:val="center"/>
              <w:rPr>
                <w:szCs w:val="21"/>
              </w:rPr>
            </w:pPr>
            <w:r>
              <w:rPr>
                <w:kern w:val="0"/>
                <w:szCs w:val="21"/>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DBF7031">
            <w:pPr>
              <w:widowControl/>
              <w:jc w:val="center"/>
              <w:textAlignment w:val="center"/>
              <w:rPr>
                <w:szCs w:val="21"/>
              </w:rPr>
            </w:pPr>
            <w:r>
              <w:rPr>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743FE3E3">
            <w:pPr>
              <w:widowControl/>
              <w:jc w:val="center"/>
              <w:textAlignment w:val="center"/>
              <w:rPr>
                <w:szCs w:val="21"/>
              </w:rPr>
            </w:pPr>
            <w:r>
              <w:rPr>
                <w:kern w:val="0"/>
                <w:szCs w:val="21"/>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52165E5F">
            <w:pPr>
              <w:widowControl/>
              <w:jc w:val="center"/>
              <w:textAlignment w:val="center"/>
              <w:rPr>
                <w:szCs w:val="21"/>
              </w:rPr>
            </w:pPr>
            <w:r>
              <w:rPr>
                <w:kern w:val="0"/>
                <w:szCs w:val="21"/>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3F2F335C">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3B48A2C4">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99DBEA8">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3A82106">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4407D5E5">
            <w:pPr>
              <w:widowControl/>
              <w:jc w:val="center"/>
              <w:textAlignment w:val="center"/>
              <w:rPr>
                <w:szCs w:val="21"/>
              </w:rPr>
            </w:pPr>
            <w:r>
              <w:rPr>
                <w:rFonts w:hint="eastAsia"/>
                <w:kern w:val="0"/>
                <w:szCs w:val="21"/>
                <w:lang w:bidi="ar"/>
              </w:rPr>
              <w:t>29</w:t>
            </w:r>
          </w:p>
        </w:tc>
        <w:tc>
          <w:tcPr>
            <w:tcW w:w="2073" w:type="dxa"/>
            <w:tcBorders>
              <w:top w:val="single" w:color="000000" w:sz="4" w:space="0"/>
              <w:left w:val="single" w:color="000000" w:sz="4" w:space="0"/>
              <w:bottom w:val="single" w:color="000000" w:sz="4" w:space="0"/>
              <w:right w:val="single" w:color="000000" w:sz="4" w:space="0"/>
            </w:tcBorders>
            <w:vAlign w:val="center"/>
          </w:tcPr>
          <w:p w14:paraId="7BA58F8C">
            <w:pPr>
              <w:widowControl/>
              <w:textAlignment w:val="center"/>
              <w:rPr>
                <w:rFonts w:hint="eastAsia" w:ascii="宋体" w:hAnsi="宋体" w:cs="宋体"/>
                <w:szCs w:val="21"/>
              </w:rPr>
            </w:pPr>
            <w:r>
              <w:rPr>
                <w:rFonts w:hint="eastAsia" w:ascii="宋体" w:hAnsi="宋体" w:cs="宋体"/>
                <w:kern w:val="0"/>
                <w:szCs w:val="21"/>
                <w:lang w:bidi="ar"/>
              </w:rPr>
              <w:t>社会认识类课程</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1980FA81">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0416D818">
            <w:pPr>
              <w:widowControl/>
              <w:jc w:val="center"/>
              <w:textAlignment w:val="center"/>
              <w:rPr>
                <w:szCs w:val="21"/>
              </w:rPr>
            </w:pPr>
            <w:r>
              <w:rPr>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B6CD127">
            <w:pPr>
              <w:widowControl/>
              <w:jc w:val="center"/>
              <w:textAlignment w:val="center"/>
              <w:rPr>
                <w:szCs w:val="21"/>
              </w:rPr>
            </w:pPr>
            <w:r>
              <w:rPr>
                <w:kern w:val="0"/>
                <w:szCs w:val="21"/>
                <w:lang w:bidi="ar"/>
              </w:rPr>
              <w:t>12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8A0CD77">
            <w:pPr>
              <w:widowControl/>
              <w:jc w:val="center"/>
              <w:textAlignment w:val="center"/>
              <w:rPr>
                <w:szCs w:val="21"/>
              </w:rPr>
            </w:pPr>
            <w:r>
              <w:rPr>
                <w:kern w:val="0"/>
                <w:szCs w:val="21"/>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BF7114A">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05F3388">
            <w:pPr>
              <w:widowControl/>
              <w:jc w:val="center"/>
              <w:textAlignment w:val="center"/>
              <w:rPr>
                <w:szCs w:val="21"/>
              </w:rPr>
            </w:pPr>
            <w:r>
              <w:rPr>
                <w:kern w:val="0"/>
                <w:szCs w:val="21"/>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F488E65">
            <w:pPr>
              <w:widowControl/>
              <w:jc w:val="center"/>
              <w:textAlignment w:val="center"/>
              <w:rPr>
                <w:szCs w:val="21"/>
              </w:rPr>
            </w:pPr>
            <w:r>
              <w:rPr>
                <w:kern w:val="0"/>
                <w:szCs w:val="21"/>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7D8B960D">
            <w:pPr>
              <w:widowControl/>
              <w:jc w:val="center"/>
              <w:textAlignment w:val="center"/>
              <w:rPr>
                <w:szCs w:val="21"/>
              </w:rPr>
            </w:pPr>
            <w:r>
              <w:rPr>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F086562">
            <w:pPr>
              <w:widowControl/>
              <w:jc w:val="center"/>
              <w:textAlignment w:val="center"/>
              <w:rPr>
                <w:szCs w:val="21"/>
              </w:rPr>
            </w:pPr>
            <w:r>
              <w:rPr>
                <w:kern w:val="0"/>
                <w:szCs w:val="21"/>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302659C3">
            <w:pPr>
              <w:widowControl/>
              <w:jc w:val="center"/>
              <w:textAlignment w:val="center"/>
              <w:rPr>
                <w:szCs w:val="21"/>
              </w:rPr>
            </w:pPr>
            <w:r>
              <w:rPr>
                <w:kern w:val="0"/>
                <w:szCs w:val="21"/>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4A4E5CBD">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253BF5EC">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C990674">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5997465">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2B132208">
            <w:pPr>
              <w:widowControl/>
              <w:jc w:val="center"/>
              <w:textAlignment w:val="center"/>
              <w:rPr>
                <w:szCs w:val="21"/>
              </w:rPr>
            </w:pPr>
            <w:r>
              <w:rPr>
                <w:kern w:val="0"/>
                <w:szCs w:val="21"/>
                <w:lang w:bidi="ar"/>
              </w:rPr>
              <w:t>3</w:t>
            </w:r>
            <w:r>
              <w:rPr>
                <w:rFonts w:hint="eastAsia"/>
                <w:kern w:val="0"/>
                <w:szCs w:val="21"/>
                <w:lang w:bidi="ar"/>
              </w:rPr>
              <w:t>0</w:t>
            </w:r>
          </w:p>
        </w:tc>
        <w:tc>
          <w:tcPr>
            <w:tcW w:w="2073" w:type="dxa"/>
            <w:tcBorders>
              <w:top w:val="single" w:color="000000" w:sz="4" w:space="0"/>
              <w:left w:val="single" w:color="000000" w:sz="4" w:space="0"/>
              <w:bottom w:val="single" w:color="000000" w:sz="4" w:space="0"/>
              <w:right w:val="single" w:color="000000" w:sz="4" w:space="0"/>
            </w:tcBorders>
            <w:vAlign w:val="center"/>
          </w:tcPr>
          <w:p w14:paraId="180D507F">
            <w:pPr>
              <w:widowControl/>
              <w:textAlignment w:val="center"/>
              <w:rPr>
                <w:rFonts w:hint="eastAsia" w:ascii="宋体" w:hAnsi="宋体" w:cs="宋体"/>
                <w:szCs w:val="21"/>
              </w:rPr>
            </w:pPr>
            <w:r>
              <w:rPr>
                <w:rFonts w:hint="eastAsia" w:ascii="宋体" w:hAnsi="宋体" w:cs="宋体"/>
                <w:kern w:val="0"/>
                <w:szCs w:val="21"/>
                <w:lang w:bidi="ar"/>
              </w:rPr>
              <w:t>工具类课程</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51D5C578">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1056251">
            <w:pPr>
              <w:widowControl/>
              <w:jc w:val="center"/>
              <w:textAlignment w:val="center"/>
              <w:rPr>
                <w:szCs w:val="21"/>
              </w:rPr>
            </w:pPr>
            <w:r>
              <w:rPr>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699691D">
            <w:pPr>
              <w:widowControl/>
              <w:jc w:val="center"/>
              <w:textAlignment w:val="center"/>
              <w:rPr>
                <w:szCs w:val="21"/>
              </w:rPr>
            </w:pPr>
            <w:r>
              <w:rPr>
                <w:kern w:val="0"/>
                <w:szCs w:val="21"/>
                <w:lang w:bidi="ar"/>
              </w:rPr>
              <w:t>12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6622D0B">
            <w:pPr>
              <w:widowControl/>
              <w:jc w:val="center"/>
              <w:textAlignment w:val="center"/>
              <w:rPr>
                <w:szCs w:val="21"/>
              </w:rPr>
            </w:pPr>
            <w:r>
              <w:rPr>
                <w:kern w:val="0"/>
                <w:szCs w:val="21"/>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F66B89E">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2C55306">
            <w:pPr>
              <w:widowControl/>
              <w:jc w:val="center"/>
              <w:textAlignment w:val="center"/>
              <w:rPr>
                <w:szCs w:val="21"/>
              </w:rPr>
            </w:pPr>
            <w:r>
              <w:rPr>
                <w:kern w:val="0"/>
                <w:szCs w:val="21"/>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70EEDE9">
            <w:pPr>
              <w:widowControl/>
              <w:jc w:val="center"/>
              <w:textAlignment w:val="center"/>
              <w:rPr>
                <w:szCs w:val="21"/>
              </w:rPr>
            </w:pPr>
            <w:r>
              <w:rPr>
                <w:kern w:val="0"/>
                <w:szCs w:val="21"/>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72C9F096">
            <w:pPr>
              <w:widowControl/>
              <w:jc w:val="center"/>
              <w:textAlignment w:val="center"/>
              <w:rPr>
                <w:szCs w:val="21"/>
              </w:rPr>
            </w:pPr>
            <w:r>
              <w:rPr>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481FAEBE">
            <w:pPr>
              <w:widowControl/>
              <w:jc w:val="center"/>
              <w:textAlignment w:val="center"/>
              <w:rPr>
                <w:szCs w:val="21"/>
              </w:rPr>
            </w:pPr>
            <w:r>
              <w:rPr>
                <w:kern w:val="0"/>
                <w:szCs w:val="21"/>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027F796E">
            <w:pPr>
              <w:widowControl/>
              <w:jc w:val="center"/>
              <w:textAlignment w:val="center"/>
              <w:rPr>
                <w:szCs w:val="21"/>
              </w:rPr>
            </w:pPr>
            <w:r>
              <w:rPr>
                <w:kern w:val="0"/>
                <w:szCs w:val="21"/>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6F623298">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320181AC">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8561D27">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AA92068">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754D1B4E">
            <w:pPr>
              <w:widowControl/>
              <w:jc w:val="center"/>
              <w:textAlignment w:val="center"/>
              <w:rPr>
                <w:szCs w:val="21"/>
              </w:rPr>
            </w:pPr>
            <w:r>
              <w:rPr>
                <w:kern w:val="0"/>
                <w:szCs w:val="21"/>
                <w:lang w:bidi="ar"/>
              </w:rPr>
              <w:t>3</w:t>
            </w:r>
            <w:r>
              <w:rPr>
                <w:rFonts w:hint="eastAsia"/>
                <w:kern w:val="0"/>
                <w:szCs w:val="21"/>
                <w:lang w:bidi="ar"/>
              </w:rPr>
              <w:t>1</w:t>
            </w:r>
          </w:p>
        </w:tc>
        <w:tc>
          <w:tcPr>
            <w:tcW w:w="2073" w:type="dxa"/>
            <w:tcBorders>
              <w:top w:val="single" w:color="000000" w:sz="4" w:space="0"/>
              <w:left w:val="single" w:color="000000" w:sz="4" w:space="0"/>
              <w:bottom w:val="single" w:color="000000" w:sz="4" w:space="0"/>
              <w:right w:val="single" w:color="000000" w:sz="4" w:space="0"/>
            </w:tcBorders>
            <w:vAlign w:val="center"/>
          </w:tcPr>
          <w:p w14:paraId="2A1D8443">
            <w:pPr>
              <w:widowControl/>
              <w:textAlignment w:val="center"/>
              <w:rPr>
                <w:rFonts w:hint="eastAsia" w:ascii="宋体" w:hAnsi="宋体" w:cs="宋体"/>
                <w:szCs w:val="21"/>
              </w:rPr>
            </w:pPr>
            <w:r>
              <w:rPr>
                <w:rFonts w:hint="eastAsia" w:ascii="宋体" w:hAnsi="宋体" w:cs="宋体"/>
                <w:kern w:val="0"/>
                <w:szCs w:val="21"/>
                <w:lang w:bidi="ar"/>
              </w:rPr>
              <w:t>科技素质类课程</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4967BACF">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B766115">
            <w:pPr>
              <w:widowControl/>
              <w:jc w:val="center"/>
              <w:textAlignment w:val="center"/>
              <w:rPr>
                <w:szCs w:val="21"/>
              </w:rPr>
            </w:pPr>
            <w:r>
              <w:rPr>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77719D9">
            <w:pPr>
              <w:widowControl/>
              <w:jc w:val="center"/>
              <w:textAlignment w:val="center"/>
              <w:rPr>
                <w:szCs w:val="21"/>
              </w:rPr>
            </w:pPr>
            <w:r>
              <w:rPr>
                <w:kern w:val="0"/>
                <w:szCs w:val="21"/>
                <w:lang w:bidi="ar"/>
              </w:rPr>
              <w:t>12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2F279504">
            <w:pPr>
              <w:widowControl/>
              <w:jc w:val="center"/>
              <w:textAlignment w:val="center"/>
              <w:rPr>
                <w:szCs w:val="21"/>
              </w:rPr>
            </w:pPr>
            <w:r>
              <w:rPr>
                <w:kern w:val="0"/>
                <w:szCs w:val="21"/>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C8C859C">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5EE6C44">
            <w:pPr>
              <w:widowControl/>
              <w:jc w:val="center"/>
              <w:textAlignment w:val="center"/>
              <w:rPr>
                <w:szCs w:val="21"/>
              </w:rPr>
            </w:pPr>
            <w:r>
              <w:rPr>
                <w:kern w:val="0"/>
                <w:szCs w:val="21"/>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36BC4831">
            <w:pPr>
              <w:widowControl/>
              <w:jc w:val="center"/>
              <w:textAlignment w:val="center"/>
              <w:rPr>
                <w:szCs w:val="21"/>
              </w:rPr>
            </w:pPr>
            <w:r>
              <w:rPr>
                <w:kern w:val="0"/>
                <w:szCs w:val="21"/>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702A5152">
            <w:pPr>
              <w:widowControl/>
              <w:jc w:val="center"/>
              <w:textAlignment w:val="center"/>
              <w:rPr>
                <w:szCs w:val="21"/>
              </w:rPr>
            </w:pPr>
            <w:r>
              <w:rPr>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27EA89B">
            <w:pPr>
              <w:widowControl/>
              <w:jc w:val="center"/>
              <w:textAlignment w:val="center"/>
              <w:rPr>
                <w:szCs w:val="21"/>
              </w:rPr>
            </w:pPr>
            <w:r>
              <w:rPr>
                <w:kern w:val="0"/>
                <w:szCs w:val="21"/>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701718D9">
            <w:pPr>
              <w:widowControl/>
              <w:jc w:val="center"/>
              <w:textAlignment w:val="center"/>
              <w:rPr>
                <w:szCs w:val="21"/>
              </w:rPr>
            </w:pPr>
            <w:r>
              <w:rPr>
                <w:kern w:val="0"/>
                <w:szCs w:val="21"/>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4121352B">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46C3D907">
        <w:tblPrEx>
          <w:tblCellMar>
            <w:top w:w="0" w:type="dxa"/>
            <w:left w:w="108" w:type="dxa"/>
            <w:bottom w:w="0" w:type="dxa"/>
            <w:right w:w="108" w:type="dxa"/>
          </w:tblCellMar>
        </w:tblPrEx>
        <w:trPr>
          <w:trHeight w:val="460"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ED86F29">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02D6344">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78460CC7">
            <w:pPr>
              <w:widowControl/>
              <w:jc w:val="center"/>
              <w:textAlignment w:val="center"/>
              <w:rPr>
                <w:szCs w:val="21"/>
              </w:rPr>
            </w:pPr>
            <w:r>
              <w:rPr>
                <w:rFonts w:hint="eastAsia"/>
                <w:szCs w:val="21"/>
              </w:rPr>
              <w:t>32</w:t>
            </w:r>
          </w:p>
        </w:tc>
        <w:tc>
          <w:tcPr>
            <w:tcW w:w="2073" w:type="dxa"/>
            <w:tcBorders>
              <w:top w:val="single" w:color="000000" w:sz="4" w:space="0"/>
              <w:left w:val="single" w:color="000000" w:sz="4" w:space="0"/>
              <w:bottom w:val="single" w:color="000000" w:sz="4" w:space="0"/>
              <w:right w:val="single" w:color="000000" w:sz="4" w:space="0"/>
            </w:tcBorders>
            <w:vAlign w:val="center"/>
          </w:tcPr>
          <w:p w14:paraId="32652FC5">
            <w:pPr>
              <w:widowControl/>
              <w:textAlignment w:val="center"/>
              <w:rPr>
                <w:rFonts w:hint="eastAsia" w:ascii="宋体" w:hAnsi="宋体" w:cs="宋体"/>
                <w:szCs w:val="21"/>
              </w:rPr>
            </w:pPr>
            <w:r>
              <w:rPr>
                <w:rFonts w:hint="eastAsia" w:ascii="宋体" w:hAnsi="宋体" w:cs="宋体"/>
                <w:kern w:val="0"/>
                <w:szCs w:val="21"/>
                <w:lang w:bidi="ar"/>
              </w:rPr>
              <w:t>创新创业类课程</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6EE66D9C">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1907D9BC">
            <w:pPr>
              <w:widowControl/>
              <w:jc w:val="center"/>
              <w:textAlignment w:val="center"/>
              <w:rPr>
                <w:szCs w:val="21"/>
              </w:rPr>
            </w:pPr>
            <w:r>
              <w:rPr>
                <w:kern w:val="0"/>
                <w:szCs w:val="21"/>
                <w:lang w:bidi="ar"/>
              </w:rPr>
              <w:t>16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D38AFAD">
            <w:pPr>
              <w:widowControl/>
              <w:jc w:val="center"/>
              <w:textAlignment w:val="center"/>
              <w:rPr>
                <w:szCs w:val="21"/>
              </w:rPr>
            </w:pPr>
            <w:r>
              <w:rPr>
                <w:kern w:val="0"/>
                <w:szCs w:val="21"/>
                <w:lang w:bidi="ar"/>
              </w:rPr>
              <w:t>12</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2B86A65">
            <w:pPr>
              <w:widowControl/>
              <w:jc w:val="center"/>
              <w:textAlignment w:val="center"/>
              <w:rPr>
                <w:szCs w:val="21"/>
              </w:rPr>
            </w:pPr>
            <w:r>
              <w:rPr>
                <w:kern w:val="0"/>
                <w:szCs w:val="21"/>
                <w:lang w:bidi="ar"/>
              </w:rPr>
              <w:t>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7D689C5">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C7025AE">
            <w:pPr>
              <w:widowControl/>
              <w:jc w:val="center"/>
              <w:textAlignment w:val="center"/>
              <w:rPr>
                <w:szCs w:val="21"/>
              </w:rPr>
            </w:pPr>
            <w:r>
              <w:rPr>
                <w:kern w:val="0"/>
                <w:szCs w:val="21"/>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5625941">
            <w:pPr>
              <w:widowControl/>
              <w:jc w:val="center"/>
              <w:textAlignment w:val="center"/>
              <w:rPr>
                <w:szCs w:val="21"/>
              </w:rPr>
            </w:pPr>
            <w:r>
              <w:rPr>
                <w:kern w:val="0"/>
                <w:szCs w:val="21"/>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3906F2AC">
            <w:pPr>
              <w:widowControl/>
              <w:jc w:val="center"/>
              <w:textAlignment w:val="center"/>
              <w:rPr>
                <w:szCs w:val="21"/>
              </w:rPr>
            </w:pPr>
            <w:r>
              <w:rPr>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A988514">
            <w:pPr>
              <w:widowControl/>
              <w:jc w:val="center"/>
              <w:textAlignment w:val="center"/>
              <w:rPr>
                <w:szCs w:val="21"/>
              </w:rPr>
            </w:pPr>
            <w:r>
              <w:rPr>
                <w:kern w:val="0"/>
                <w:szCs w:val="21"/>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28362CE1">
            <w:pPr>
              <w:widowControl/>
              <w:jc w:val="center"/>
              <w:textAlignment w:val="center"/>
              <w:rPr>
                <w:szCs w:val="21"/>
              </w:rPr>
            </w:pPr>
            <w:r>
              <w:rPr>
                <w:kern w:val="0"/>
                <w:szCs w:val="21"/>
                <w:lang w:bidi="ar"/>
              </w:rPr>
              <w:t>√</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41647AB2">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7C3578AC">
        <w:tblPrEx>
          <w:tblCellMar>
            <w:top w:w="0" w:type="dxa"/>
            <w:left w:w="108" w:type="dxa"/>
            <w:bottom w:w="0" w:type="dxa"/>
            <w:right w:w="108" w:type="dxa"/>
          </w:tblCellMar>
        </w:tblPrEx>
        <w:trPr>
          <w:trHeight w:val="1159"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269BDA1">
            <w:pPr>
              <w:jc w:val="center"/>
              <w:rPr>
                <w:rFonts w:hint="eastAsia" w:ascii="宋体" w:hAnsi="宋体" w:cs="宋体"/>
                <w:szCs w:val="21"/>
              </w:rPr>
            </w:pPr>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0D9CAC66">
            <w:pPr>
              <w:widowControl/>
              <w:jc w:val="center"/>
              <w:textAlignment w:val="center"/>
              <w:rPr>
                <w:rFonts w:hint="eastAsia" w:ascii="宋体" w:hAnsi="宋体" w:cs="宋体"/>
                <w:szCs w:val="21"/>
              </w:rPr>
            </w:pPr>
            <w:r>
              <w:rPr>
                <w:rFonts w:hint="eastAsia" w:ascii="宋体" w:hAnsi="宋体" w:cs="宋体"/>
                <w:kern w:val="0"/>
                <w:szCs w:val="21"/>
                <w:lang w:bidi="ar"/>
              </w:rPr>
              <w:t>公共基础任选小计（至少选修</w:t>
            </w:r>
            <w:r>
              <w:rPr>
                <w:kern w:val="0"/>
                <w:szCs w:val="21"/>
                <w:lang w:bidi="ar"/>
              </w:rPr>
              <w:t>3</w:t>
            </w:r>
            <w:r>
              <w:rPr>
                <w:rFonts w:hint="eastAsia" w:ascii="宋体" w:hAnsi="宋体" w:cs="宋体"/>
                <w:kern w:val="0"/>
                <w:szCs w:val="21"/>
                <w:lang w:bidi="ar"/>
              </w:rPr>
              <w:t>类，每类至少选修</w:t>
            </w:r>
            <w:r>
              <w:rPr>
                <w:kern w:val="0"/>
                <w:szCs w:val="21"/>
                <w:lang w:bidi="ar"/>
              </w:rPr>
              <w:t>1</w:t>
            </w:r>
            <w:r>
              <w:rPr>
                <w:rFonts w:hint="eastAsia" w:ascii="宋体" w:hAnsi="宋体" w:cs="宋体"/>
                <w:kern w:val="0"/>
                <w:szCs w:val="21"/>
                <w:lang w:bidi="ar"/>
              </w:rPr>
              <w:t>门，至少3学分）</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E8E6F8A">
            <w:pPr>
              <w:widowControl/>
              <w:jc w:val="center"/>
              <w:textAlignment w:val="center"/>
              <w:rPr>
                <w:szCs w:val="21"/>
              </w:rPr>
            </w:pPr>
            <w:r>
              <w:rPr>
                <w:kern w:val="0"/>
                <w:szCs w:val="21"/>
                <w:lang w:bidi="ar"/>
              </w:rPr>
              <w:t>3</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959DA99">
            <w:pPr>
              <w:widowControl/>
              <w:jc w:val="center"/>
              <w:textAlignment w:val="center"/>
              <w:rPr>
                <w:szCs w:val="21"/>
              </w:rPr>
            </w:pPr>
            <w:r>
              <w:rPr>
                <w:kern w:val="0"/>
                <w:szCs w:val="21"/>
                <w:lang w:bidi="ar"/>
              </w:rPr>
              <w:t>48</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723F4C7">
            <w:pPr>
              <w:widowControl/>
              <w:jc w:val="center"/>
              <w:textAlignment w:val="center"/>
              <w:rPr>
                <w:szCs w:val="21"/>
              </w:rPr>
            </w:pPr>
            <w:r>
              <w:rPr>
                <w:kern w:val="0"/>
                <w:szCs w:val="21"/>
                <w:lang w:bidi="ar"/>
              </w:rPr>
              <w:t>36</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9723DEC">
            <w:pPr>
              <w:widowControl/>
              <w:jc w:val="center"/>
              <w:textAlignment w:val="center"/>
              <w:rPr>
                <w:szCs w:val="21"/>
              </w:rPr>
            </w:pPr>
            <w:r>
              <w:rPr>
                <w:kern w:val="0"/>
                <w:szCs w:val="21"/>
                <w:lang w:bidi="ar"/>
              </w:rPr>
              <w:t>12</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EBE7974">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C460E23">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6993AFD">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F78F9CB">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F139A36">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E101609">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A2A1A08">
            <w:pPr>
              <w:jc w:val="center"/>
              <w:rPr>
                <w:szCs w:val="21"/>
              </w:rPr>
            </w:pPr>
          </w:p>
        </w:tc>
      </w:tr>
      <w:tr w14:paraId="0FBF4170">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A636189">
            <w:pPr>
              <w:jc w:val="center"/>
              <w:rPr>
                <w:rFonts w:hint="eastAsia" w:ascii="宋体" w:hAnsi="宋体" w:cs="宋体"/>
                <w:szCs w:val="21"/>
              </w:rPr>
            </w:pPr>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F4B084"/>
            <w:vAlign w:val="center"/>
          </w:tcPr>
          <w:p w14:paraId="41A192C5">
            <w:pPr>
              <w:widowControl/>
              <w:jc w:val="center"/>
              <w:textAlignment w:val="center"/>
              <w:rPr>
                <w:rFonts w:hint="eastAsia" w:ascii="宋体" w:hAnsi="宋体" w:cs="宋体"/>
                <w:szCs w:val="21"/>
              </w:rPr>
            </w:pPr>
            <w:r>
              <w:rPr>
                <w:rFonts w:hint="eastAsia" w:ascii="宋体" w:hAnsi="宋体" w:cs="宋体"/>
                <w:kern w:val="0"/>
                <w:szCs w:val="21"/>
                <w:lang w:bidi="ar"/>
              </w:rPr>
              <w:t>公共基础课程合计</w:t>
            </w:r>
          </w:p>
        </w:tc>
        <w:tc>
          <w:tcPr>
            <w:tcW w:w="768"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6E886CC6">
            <w:pPr>
              <w:jc w:val="center"/>
              <w:rPr>
                <w:szCs w:val="21"/>
              </w:rPr>
            </w:pPr>
            <w:r>
              <w:rPr>
                <w:kern w:val="0"/>
                <w:szCs w:val="21"/>
                <w:lang w:bidi="ar"/>
              </w:rPr>
              <w:t>51.5</w:t>
            </w:r>
          </w:p>
        </w:tc>
        <w:tc>
          <w:tcPr>
            <w:tcW w:w="79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02C1E6A3">
            <w:pPr>
              <w:jc w:val="center"/>
              <w:rPr>
                <w:szCs w:val="21"/>
              </w:rPr>
            </w:pPr>
            <w:r>
              <w:rPr>
                <w:kern w:val="0"/>
                <w:szCs w:val="21"/>
                <w:lang w:bidi="ar"/>
              </w:rPr>
              <w:t>844</w:t>
            </w:r>
          </w:p>
        </w:tc>
        <w:tc>
          <w:tcPr>
            <w:tcW w:w="79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63B9B4AF">
            <w:pPr>
              <w:jc w:val="center"/>
              <w:rPr>
                <w:szCs w:val="21"/>
              </w:rPr>
            </w:pPr>
            <w:r>
              <w:rPr>
                <w:kern w:val="0"/>
                <w:szCs w:val="21"/>
                <w:lang w:bidi="ar"/>
              </w:rPr>
              <w:t>614</w:t>
            </w:r>
          </w:p>
        </w:tc>
        <w:tc>
          <w:tcPr>
            <w:tcW w:w="85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665583A0">
            <w:pPr>
              <w:jc w:val="center"/>
              <w:rPr>
                <w:szCs w:val="21"/>
              </w:rPr>
            </w:pPr>
            <w:r>
              <w:rPr>
                <w:kern w:val="0"/>
                <w:szCs w:val="21"/>
                <w:lang w:bidi="ar"/>
              </w:rPr>
              <w:t>230</w:t>
            </w:r>
          </w:p>
        </w:tc>
        <w:tc>
          <w:tcPr>
            <w:tcW w:w="111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79A79119">
            <w:pPr>
              <w:jc w:val="center"/>
              <w:rPr>
                <w:szCs w:val="21"/>
              </w:rPr>
            </w:pPr>
            <w:r>
              <w:rPr>
                <w:kern w:val="0"/>
                <w:szCs w:val="21"/>
                <w:lang w:bidi="ar"/>
              </w:rPr>
              <w:t>18</w:t>
            </w:r>
          </w:p>
        </w:tc>
        <w:tc>
          <w:tcPr>
            <w:tcW w:w="105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2C767594">
            <w:pPr>
              <w:jc w:val="center"/>
              <w:rPr>
                <w:szCs w:val="21"/>
              </w:rPr>
            </w:pPr>
            <w:r>
              <w:rPr>
                <w:kern w:val="0"/>
                <w:szCs w:val="21"/>
                <w:lang w:bidi="ar"/>
              </w:rPr>
              <w:t>14</w:t>
            </w:r>
          </w:p>
        </w:tc>
        <w:tc>
          <w:tcPr>
            <w:tcW w:w="90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57896E3B">
            <w:pPr>
              <w:jc w:val="center"/>
              <w:rPr>
                <w:szCs w:val="21"/>
              </w:rPr>
            </w:pPr>
            <w:r>
              <w:rPr>
                <w:kern w:val="0"/>
                <w:szCs w:val="21"/>
                <w:lang w:bidi="ar"/>
              </w:rPr>
              <w:t>8</w:t>
            </w:r>
          </w:p>
        </w:tc>
        <w:tc>
          <w:tcPr>
            <w:tcW w:w="102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4E56A181">
            <w:pPr>
              <w:jc w:val="center"/>
              <w:rPr>
                <w:szCs w:val="21"/>
              </w:rPr>
            </w:pPr>
            <w:r>
              <w:rPr>
                <w:kern w:val="0"/>
                <w:szCs w:val="21"/>
                <w:lang w:bidi="ar"/>
              </w:rPr>
              <w:t>6</w:t>
            </w:r>
          </w:p>
        </w:tc>
        <w:tc>
          <w:tcPr>
            <w:tcW w:w="82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6C7EA40F">
            <w:pPr>
              <w:jc w:val="center"/>
              <w:rPr>
                <w:szCs w:val="21"/>
              </w:rPr>
            </w:pPr>
            <w:r>
              <w:rPr>
                <w:kern w:val="0"/>
                <w:szCs w:val="21"/>
                <w:lang w:bidi="ar"/>
              </w:rPr>
              <w:t>0</w:t>
            </w:r>
          </w:p>
        </w:tc>
        <w:tc>
          <w:tcPr>
            <w:tcW w:w="88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5168B741">
            <w:pPr>
              <w:jc w:val="center"/>
              <w:rPr>
                <w:szCs w:val="21"/>
              </w:rPr>
            </w:pPr>
            <w:r>
              <w:rPr>
                <w:kern w:val="0"/>
                <w:szCs w:val="21"/>
                <w:lang w:bidi="ar"/>
              </w:rPr>
              <w:t>0</w:t>
            </w:r>
          </w:p>
        </w:tc>
        <w:tc>
          <w:tcPr>
            <w:tcW w:w="111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394B105B">
            <w:pPr>
              <w:jc w:val="center"/>
              <w:rPr>
                <w:szCs w:val="21"/>
              </w:rPr>
            </w:pPr>
          </w:p>
        </w:tc>
      </w:tr>
      <w:tr w14:paraId="1FEADB5F">
        <w:tblPrEx>
          <w:tblCellMar>
            <w:top w:w="0" w:type="dxa"/>
            <w:left w:w="108" w:type="dxa"/>
            <w:bottom w:w="0" w:type="dxa"/>
            <w:right w:w="108" w:type="dxa"/>
          </w:tblCellMar>
        </w:tblPrEx>
        <w:trPr>
          <w:trHeight w:val="492" w:hRule="atLeast"/>
          <w:jc w:val="center"/>
        </w:trPr>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373E1904">
            <w:pPr>
              <w:widowControl/>
              <w:jc w:val="center"/>
              <w:textAlignment w:val="center"/>
              <w:rPr>
                <w:rFonts w:hint="eastAsia" w:ascii="宋体" w:hAnsi="宋体" w:cs="宋体"/>
                <w:szCs w:val="21"/>
              </w:rPr>
            </w:pPr>
            <w:r>
              <w:rPr>
                <w:rFonts w:hint="eastAsia" w:ascii="宋体" w:hAnsi="宋体" w:cs="宋体"/>
                <w:kern w:val="0"/>
                <w:szCs w:val="21"/>
                <w:lang w:bidi="ar"/>
              </w:rPr>
              <w:t>专业课程</w:t>
            </w:r>
          </w:p>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64527230">
            <w:pPr>
              <w:widowControl/>
              <w:jc w:val="center"/>
              <w:textAlignment w:val="center"/>
              <w:rPr>
                <w:rFonts w:hint="eastAsia" w:ascii="宋体" w:hAnsi="宋体" w:cs="宋体"/>
                <w:szCs w:val="21"/>
              </w:rPr>
            </w:pPr>
            <w:r>
              <w:rPr>
                <w:rFonts w:hint="eastAsia" w:ascii="宋体" w:hAnsi="宋体" w:cs="宋体"/>
                <w:kern w:val="0"/>
                <w:szCs w:val="21"/>
                <w:lang w:bidi="ar"/>
              </w:rPr>
              <w:t>专业基础必修</w:t>
            </w:r>
          </w:p>
        </w:tc>
        <w:tc>
          <w:tcPr>
            <w:tcW w:w="510" w:type="dxa"/>
            <w:tcBorders>
              <w:top w:val="single" w:color="000000" w:sz="4" w:space="0"/>
              <w:left w:val="single" w:color="000000" w:sz="4" w:space="0"/>
              <w:bottom w:val="single" w:color="000000" w:sz="4" w:space="0"/>
              <w:right w:val="single" w:color="000000" w:sz="4" w:space="0"/>
            </w:tcBorders>
            <w:vAlign w:val="center"/>
          </w:tcPr>
          <w:p w14:paraId="49F37D12">
            <w:pPr>
              <w:jc w:val="center"/>
              <w:rPr>
                <w:szCs w:val="21"/>
              </w:rPr>
            </w:pPr>
            <w:r>
              <w:rPr>
                <w:sz w:val="18"/>
                <w:szCs w:val="18"/>
              </w:rPr>
              <w:t>33</w:t>
            </w:r>
          </w:p>
        </w:tc>
        <w:tc>
          <w:tcPr>
            <w:tcW w:w="2073" w:type="dxa"/>
            <w:tcBorders>
              <w:top w:val="single" w:color="000000" w:sz="4" w:space="0"/>
              <w:left w:val="single" w:color="000000" w:sz="4" w:space="0"/>
              <w:bottom w:val="single" w:color="000000" w:sz="4" w:space="0"/>
              <w:right w:val="single" w:color="000000" w:sz="4" w:space="0"/>
            </w:tcBorders>
            <w:vAlign w:val="center"/>
          </w:tcPr>
          <w:p w14:paraId="1D11E904">
            <w:pPr>
              <w:jc w:val="center"/>
              <w:rPr>
                <w:szCs w:val="21"/>
              </w:rPr>
            </w:pPr>
            <w:r>
              <w:rPr>
                <w:rFonts w:hint="eastAsia"/>
                <w:sz w:val="18"/>
                <w:szCs w:val="18"/>
              </w:rPr>
              <w:t>●商务礼仪与沟通</w:t>
            </w:r>
          </w:p>
        </w:tc>
        <w:tc>
          <w:tcPr>
            <w:tcW w:w="768" w:type="dxa"/>
            <w:tcBorders>
              <w:top w:val="single" w:color="000000" w:sz="4" w:space="0"/>
              <w:left w:val="single" w:color="000000" w:sz="4" w:space="0"/>
              <w:bottom w:val="single" w:color="000000" w:sz="4" w:space="0"/>
              <w:right w:val="single" w:color="000000" w:sz="4" w:space="0"/>
            </w:tcBorders>
            <w:vAlign w:val="center"/>
          </w:tcPr>
          <w:p w14:paraId="5325113F">
            <w:pPr>
              <w:jc w:val="center"/>
              <w:rPr>
                <w:szCs w:val="21"/>
              </w:rPr>
            </w:pPr>
            <w:r>
              <w:rPr>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50139313">
            <w:pPr>
              <w:jc w:val="center"/>
              <w:rPr>
                <w:szCs w:val="21"/>
              </w:rPr>
            </w:pPr>
            <w:r>
              <w:rPr>
                <w:sz w:val="18"/>
                <w:szCs w:val="18"/>
              </w:rPr>
              <w:t>28</w:t>
            </w:r>
          </w:p>
        </w:tc>
        <w:tc>
          <w:tcPr>
            <w:tcW w:w="795" w:type="dxa"/>
            <w:tcBorders>
              <w:top w:val="single" w:color="000000" w:sz="4" w:space="0"/>
              <w:left w:val="single" w:color="000000" w:sz="4" w:space="0"/>
              <w:bottom w:val="single" w:color="000000" w:sz="4" w:space="0"/>
              <w:right w:val="single" w:color="000000" w:sz="4" w:space="0"/>
            </w:tcBorders>
            <w:vAlign w:val="center"/>
          </w:tcPr>
          <w:p w14:paraId="19FE1D0A">
            <w:pPr>
              <w:jc w:val="center"/>
              <w:rPr>
                <w:szCs w:val="21"/>
              </w:rPr>
            </w:pPr>
            <w:r>
              <w:rPr>
                <w:sz w:val="18"/>
                <w:szCs w:val="18"/>
              </w:rPr>
              <w:t>20</w:t>
            </w:r>
          </w:p>
        </w:tc>
        <w:tc>
          <w:tcPr>
            <w:tcW w:w="855" w:type="dxa"/>
            <w:tcBorders>
              <w:top w:val="single" w:color="000000" w:sz="4" w:space="0"/>
              <w:left w:val="single" w:color="000000" w:sz="4" w:space="0"/>
              <w:bottom w:val="single" w:color="000000" w:sz="4" w:space="0"/>
              <w:right w:val="single" w:color="000000" w:sz="4" w:space="0"/>
            </w:tcBorders>
            <w:vAlign w:val="center"/>
          </w:tcPr>
          <w:p w14:paraId="44ACDA01">
            <w:pPr>
              <w:jc w:val="center"/>
              <w:rPr>
                <w:szCs w:val="21"/>
              </w:rPr>
            </w:pPr>
            <w:r>
              <w:rPr>
                <w:sz w:val="18"/>
                <w:szCs w:val="18"/>
              </w:rPr>
              <w:t>8</w:t>
            </w:r>
          </w:p>
        </w:tc>
        <w:tc>
          <w:tcPr>
            <w:tcW w:w="1110" w:type="dxa"/>
            <w:tcBorders>
              <w:top w:val="single" w:color="000000" w:sz="4" w:space="0"/>
              <w:left w:val="single" w:color="000000" w:sz="4" w:space="0"/>
              <w:bottom w:val="single" w:color="000000" w:sz="4" w:space="0"/>
              <w:right w:val="single" w:color="000000" w:sz="4" w:space="0"/>
            </w:tcBorders>
            <w:vAlign w:val="center"/>
          </w:tcPr>
          <w:p w14:paraId="36343C3E">
            <w:pPr>
              <w:jc w:val="center"/>
              <w:rPr>
                <w:szCs w:val="21"/>
              </w:rPr>
            </w:pPr>
            <w:r>
              <w:rPr>
                <w:sz w:val="18"/>
                <w:szCs w:val="18"/>
              </w:rPr>
              <w:t>2×14W</w:t>
            </w:r>
          </w:p>
        </w:tc>
        <w:tc>
          <w:tcPr>
            <w:tcW w:w="1050" w:type="dxa"/>
            <w:tcBorders>
              <w:top w:val="single" w:color="000000" w:sz="4" w:space="0"/>
              <w:left w:val="single" w:color="000000" w:sz="4" w:space="0"/>
              <w:bottom w:val="single" w:color="000000" w:sz="4" w:space="0"/>
              <w:right w:val="single" w:color="000000" w:sz="4" w:space="0"/>
            </w:tcBorders>
            <w:vAlign w:val="center"/>
          </w:tcPr>
          <w:p w14:paraId="0CF7F53C">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1F87C90E">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3738D1CA">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19D4F299">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196BA49C">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5196C405">
            <w:pPr>
              <w:jc w:val="center"/>
              <w:rPr>
                <w:szCs w:val="21"/>
              </w:rPr>
            </w:pPr>
            <w:r>
              <w:rPr>
                <w:rFonts w:hint="eastAsia"/>
                <w:sz w:val="18"/>
                <w:szCs w:val="18"/>
              </w:rPr>
              <w:t>考试</w:t>
            </w:r>
          </w:p>
        </w:tc>
      </w:tr>
      <w:tr w14:paraId="33E59CB7">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FEE800A">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BB2BFC5">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2373D4FD">
            <w:pPr>
              <w:jc w:val="center"/>
              <w:rPr>
                <w:szCs w:val="21"/>
              </w:rPr>
            </w:pPr>
            <w:r>
              <w:rPr>
                <w:sz w:val="18"/>
                <w:szCs w:val="18"/>
              </w:rPr>
              <w:t>34</w:t>
            </w:r>
          </w:p>
        </w:tc>
        <w:tc>
          <w:tcPr>
            <w:tcW w:w="2073" w:type="dxa"/>
            <w:tcBorders>
              <w:top w:val="single" w:color="000000" w:sz="4" w:space="0"/>
              <w:left w:val="single" w:color="000000" w:sz="4" w:space="0"/>
              <w:bottom w:val="single" w:color="000000" w:sz="4" w:space="0"/>
              <w:right w:val="single" w:color="000000" w:sz="4" w:space="0"/>
            </w:tcBorders>
            <w:vAlign w:val="center"/>
          </w:tcPr>
          <w:p w14:paraId="2DBEC162">
            <w:pPr>
              <w:jc w:val="center"/>
              <w:rPr>
                <w:szCs w:val="21"/>
              </w:rPr>
            </w:pPr>
            <w:r>
              <w:rPr>
                <w:rFonts w:hint="eastAsia"/>
                <w:sz w:val="18"/>
                <w:szCs w:val="18"/>
              </w:rPr>
              <w:t>●</w:t>
            </w:r>
            <w:r>
              <w:rPr>
                <w:rFonts w:hint="eastAsia"/>
                <w:lang w:bidi="ar"/>
              </w:rPr>
              <w:t>▲</w:t>
            </w:r>
            <w:r>
              <w:rPr>
                <w:rFonts w:hint="eastAsia"/>
                <w:sz w:val="18"/>
                <w:szCs w:val="18"/>
              </w:rPr>
              <w:t>电子商务实务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0A0D8D6B">
            <w:pPr>
              <w:jc w:val="center"/>
              <w:rPr>
                <w:szCs w:val="21"/>
              </w:rPr>
            </w:pPr>
            <w:r>
              <w:rPr>
                <w:sz w:val="18"/>
                <w:szCs w:val="18"/>
              </w:rPr>
              <w:t>2.5</w:t>
            </w:r>
          </w:p>
        </w:tc>
        <w:tc>
          <w:tcPr>
            <w:tcW w:w="795" w:type="dxa"/>
            <w:tcBorders>
              <w:top w:val="single" w:color="000000" w:sz="4" w:space="0"/>
              <w:left w:val="single" w:color="000000" w:sz="4" w:space="0"/>
              <w:bottom w:val="single" w:color="000000" w:sz="4" w:space="0"/>
              <w:right w:val="single" w:color="000000" w:sz="4" w:space="0"/>
            </w:tcBorders>
            <w:vAlign w:val="center"/>
          </w:tcPr>
          <w:p w14:paraId="44F6F9EB">
            <w:pPr>
              <w:jc w:val="center"/>
              <w:rPr>
                <w:szCs w:val="21"/>
              </w:rPr>
            </w:pPr>
            <w:r>
              <w:rPr>
                <w:sz w:val="18"/>
                <w:szCs w:val="18"/>
              </w:rPr>
              <w:t>48</w:t>
            </w:r>
          </w:p>
        </w:tc>
        <w:tc>
          <w:tcPr>
            <w:tcW w:w="795" w:type="dxa"/>
            <w:tcBorders>
              <w:top w:val="single" w:color="000000" w:sz="4" w:space="0"/>
              <w:left w:val="single" w:color="000000" w:sz="4" w:space="0"/>
              <w:bottom w:val="single" w:color="000000" w:sz="4" w:space="0"/>
              <w:right w:val="single" w:color="000000" w:sz="4" w:space="0"/>
            </w:tcBorders>
            <w:vAlign w:val="center"/>
          </w:tcPr>
          <w:p w14:paraId="51DE811D">
            <w:pPr>
              <w:jc w:val="center"/>
              <w:rPr>
                <w:szCs w:val="21"/>
              </w:rPr>
            </w:pPr>
            <w:r>
              <w:rPr>
                <w:sz w:val="18"/>
                <w:szCs w:val="18"/>
              </w:rPr>
              <w:t>36</w:t>
            </w:r>
          </w:p>
        </w:tc>
        <w:tc>
          <w:tcPr>
            <w:tcW w:w="855" w:type="dxa"/>
            <w:tcBorders>
              <w:top w:val="single" w:color="000000" w:sz="4" w:space="0"/>
              <w:left w:val="single" w:color="000000" w:sz="4" w:space="0"/>
              <w:bottom w:val="single" w:color="000000" w:sz="4" w:space="0"/>
              <w:right w:val="single" w:color="000000" w:sz="4" w:space="0"/>
            </w:tcBorders>
            <w:vAlign w:val="center"/>
          </w:tcPr>
          <w:p w14:paraId="600C2015">
            <w:pPr>
              <w:jc w:val="center"/>
              <w:rPr>
                <w:szCs w:val="21"/>
              </w:rPr>
            </w:pPr>
            <w:r>
              <w:rPr>
                <w:sz w:val="18"/>
                <w:szCs w:val="18"/>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4C37AAB5">
            <w:pPr>
              <w:jc w:val="center"/>
              <w:rPr>
                <w:szCs w:val="21"/>
              </w:rPr>
            </w:pPr>
            <w:r>
              <w:rPr>
                <w:sz w:val="18"/>
                <w:szCs w:val="18"/>
              </w:rPr>
              <w:t>4×12W</w:t>
            </w:r>
          </w:p>
        </w:tc>
        <w:tc>
          <w:tcPr>
            <w:tcW w:w="1050" w:type="dxa"/>
            <w:tcBorders>
              <w:top w:val="single" w:color="000000" w:sz="4" w:space="0"/>
              <w:left w:val="single" w:color="000000" w:sz="4" w:space="0"/>
              <w:bottom w:val="single" w:color="000000" w:sz="4" w:space="0"/>
              <w:right w:val="single" w:color="000000" w:sz="4" w:space="0"/>
            </w:tcBorders>
            <w:vAlign w:val="center"/>
          </w:tcPr>
          <w:p w14:paraId="0E9CBCDF">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2E0665B2">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4678175C">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0824F905">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0D71EB11">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6653B222">
            <w:pPr>
              <w:jc w:val="center"/>
              <w:rPr>
                <w:rFonts w:hint="eastAsia" w:ascii="宋体" w:hAnsi="宋体" w:cs="宋体"/>
                <w:szCs w:val="21"/>
              </w:rPr>
            </w:pPr>
            <w:r>
              <w:rPr>
                <w:rFonts w:hint="eastAsia"/>
                <w:sz w:val="18"/>
                <w:szCs w:val="18"/>
              </w:rPr>
              <w:t>考试</w:t>
            </w:r>
          </w:p>
        </w:tc>
      </w:tr>
      <w:tr w14:paraId="35CC2310">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AB9F492">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AE84195">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5B28C1FA">
            <w:pPr>
              <w:jc w:val="center"/>
              <w:rPr>
                <w:szCs w:val="21"/>
              </w:rPr>
            </w:pPr>
            <w:r>
              <w:rPr>
                <w:sz w:val="18"/>
                <w:szCs w:val="18"/>
              </w:rPr>
              <w:t>35</w:t>
            </w:r>
          </w:p>
        </w:tc>
        <w:tc>
          <w:tcPr>
            <w:tcW w:w="2073" w:type="dxa"/>
            <w:tcBorders>
              <w:top w:val="single" w:color="000000" w:sz="4" w:space="0"/>
              <w:left w:val="single" w:color="000000" w:sz="4" w:space="0"/>
              <w:bottom w:val="single" w:color="000000" w:sz="4" w:space="0"/>
              <w:right w:val="single" w:color="000000" w:sz="4" w:space="0"/>
            </w:tcBorders>
            <w:vAlign w:val="center"/>
          </w:tcPr>
          <w:p w14:paraId="45A66D49">
            <w:pPr>
              <w:jc w:val="center"/>
              <w:rPr>
                <w:szCs w:val="21"/>
              </w:rPr>
            </w:pPr>
            <w:r>
              <w:rPr>
                <w:rFonts w:hint="eastAsia"/>
                <w:sz w:val="18"/>
                <w:szCs w:val="18"/>
              </w:rPr>
              <w:t>●</w:t>
            </w:r>
            <w:r>
              <w:rPr>
                <w:sz w:val="18"/>
                <w:szCs w:val="18"/>
              </w:rPr>
              <w:t>企业管理实务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1CBB5EB7">
            <w:pPr>
              <w:jc w:val="center"/>
              <w:rPr>
                <w:szCs w:val="21"/>
              </w:rPr>
            </w:pPr>
            <w:r>
              <w:rPr>
                <w:sz w:val="18"/>
                <w:szCs w:val="18"/>
              </w:rPr>
              <w:t>2.5</w:t>
            </w:r>
          </w:p>
        </w:tc>
        <w:tc>
          <w:tcPr>
            <w:tcW w:w="795" w:type="dxa"/>
            <w:tcBorders>
              <w:top w:val="single" w:color="000000" w:sz="4" w:space="0"/>
              <w:left w:val="single" w:color="000000" w:sz="4" w:space="0"/>
              <w:bottom w:val="single" w:color="000000" w:sz="4" w:space="0"/>
              <w:right w:val="single" w:color="000000" w:sz="4" w:space="0"/>
            </w:tcBorders>
            <w:vAlign w:val="center"/>
          </w:tcPr>
          <w:p w14:paraId="5B2D5A1C">
            <w:pPr>
              <w:jc w:val="center"/>
              <w:rPr>
                <w:szCs w:val="21"/>
              </w:rPr>
            </w:pPr>
            <w:r>
              <w:rPr>
                <w:sz w:val="18"/>
                <w:szCs w:val="18"/>
              </w:rPr>
              <w:t>48</w:t>
            </w:r>
          </w:p>
        </w:tc>
        <w:tc>
          <w:tcPr>
            <w:tcW w:w="795" w:type="dxa"/>
            <w:tcBorders>
              <w:top w:val="single" w:color="000000" w:sz="4" w:space="0"/>
              <w:left w:val="single" w:color="000000" w:sz="4" w:space="0"/>
              <w:bottom w:val="single" w:color="000000" w:sz="4" w:space="0"/>
              <w:right w:val="single" w:color="000000" w:sz="4" w:space="0"/>
            </w:tcBorders>
            <w:vAlign w:val="center"/>
          </w:tcPr>
          <w:p w14:paraId="75E6D6E2">
            <w:pPr>
              <w:jc w:val="center"/>
              <w:rPr>
                <w:szCs w:val="21"/>
              </w:rPr>
            </w:pPr>
            <w:r>
              <w:rPr>
                <w:sz w:val="18"/>
                <w:szCs w:val="18"/>
              </w:rPr>
              <w:t>36</w:t>
            </w:r>
          </w:p>
        </w:tc>
        <w:tc>
          <w:tcPr>
            <w:tcW w:w="855" w:type="dxa"/>
            <w:tcBorders>
              <w:top w:val="single" w:color="000000" w:sz="4" w:space="0"/>
              <w:left w:val="single" w:color="000000" w:sz="4" w:space="0"/>
              <w:bottom w:val="single" w:color="000000" w:sz="4" w:space="0"/>
              <w:right w:val="single" w:color="000000" w:sz="4" w:space="0"/>
            </w:tcBorders>
            <w:vAlign w:val="center"/>
          </w:tcPr>
          <w:p w14:paraId="33CE9FD4">
            <w:pPr>
              <w:jc w:val="center"/>
              <w:rPr>
                <w:szCs w:val="21"/>
              </w:rPr>
            </w:pPr>
            <w:r>
              <w:rPr>
                <w:sz w:val="18"/>
                <w:szCs w:val="18"/>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18D64815">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6F980CB7">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372CC670">
            <w:pPr>
              <w:jc w:val="center"/>
              <w:rPr>
                <w:szCs w:val="21"/>
              </w:rPr>
            </w:pPr>
            <w:r>
              <w:rPr>
                <w:sz w:val="18"/>
                <w:szCs w:val="18"/>
              </w:rPr>
              <w:t>4×12W</w:t>
            </w:r>
          </w:p>
        </w:tc>
        <w:tc>
          <w:tcPr>
            <w:tcW w:w="1020" w:type="dxa"/>
            <w:tcBorders>
              <w:top w:val="single" w:color="000000" w:sz="4" w:space="0"/>
              <w:left w:val="single" w:color="000000" w:sz="4" w:space="0"/>
              <w:bottom w:val="single" w:color="000000" w:sz="4" w:space="0"/>
              <w:right w:val="single" w:color="000000" w:sz="4" w:space="0"/>
            </w:tcBorders>
            <w:vAlign w:val="center"/>
          </w:tcPr>
          <w:p w14:paraId="4BC57733">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717AC86D">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0E67E2D4">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4275A1C7">
            <w:pPr>
              <w:jc w:val="center"/>
              <w:rPr>
                <w:szCs w:val="21"/>
              </w:rPr>
            </w:pPr>
            <w:r>
              <w:rPr>
                <w:rFonts w:hint="eastAsia"/>
                <w:sz w:val="18"/>
                <w:szCs w:val="18"/>
              </w:rPr>
              <w:t>考试</w:t>
            </w:r>
          </w:p>
        </w:tc>
      </w:tr>
      <w:tr w14:paraId="0213BCDD">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369F97F">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395716D">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572D38D7">
            <w:pPr>
              <w:jc w:val="center"/>
              <w:rPr>
                <w:szCs w:val="21"/>
              </w:rPr>
            </w:pPr>
            <w:r>
              <w:rPr>
                <w:sz w:val="18"/>
                <w:szCs w:val="18"/>
              </w:rPr>
              <w:t>3</w:t>
            </w:r>
            <w:r>
              <w:rPr>
                <w:rFonts w:hint="eastAsia"/>
                <w:sz w:val="18"/>
                <w:szCs w:val="18"/>
              </w:rPr>
              <w:t>6</w:t>
            </w:r>
          </w:p>
        </w:tc>
        <w:tc>
          <w:tcPr>
            <w:tcW w:w="2073" w:type="dxa"/>
            <w:tcBorders>
              <w:top w:val="single" w:color="000000" w:sz="4" w:space="0"/>
              <w:left w:val="single" w:color="000000" w:sz="4" w:space="0"/>
              <w:bottom w:val="single" w:color="000000" w:sz="4" w:space="0"/>
              <w:right w:val="single" w:color="000000" w:sz="4" w:space="0"/>
            </w:tcBorders>
            <w:vAlign w:val="center"/>
          </w:tcPr>
          <w:p w14:paraId="7CEA6C90">
            <w:pPr>
              <w:jc w:val="center"/>
              <w:rPr>
                <w:szCs w:val="21"/>
              </w:rPr>
            </w:pPr>
            <w:r>
              <w:rPr>
                <w:rFonts w:hint="eastAsia"/>
                <w:sz w:val="18"/>
                <w:szCs w:val="18"/>
              </w:rPr>
              <w:t>●</w:t>
            </w:r>
            <w:r>
              <w:rPr>
                <w:sz w:val="18"/>
                <w:szCs w:val="18"/>
              </w:rPr>
              <w:t>基础会计</w:t>
            </w:r>
          </w:p>
        </w:tc>
        <w:tc>
          <w:tcPr>
            <w:tcW w:w="768" w:type="dxa"/>
            <w:tcBorders>
              <w:top w:val="single" w:color="000000" w:sz="4" w:space="0"/>
              <w:left w:val="single" w:color="000000" w:sz="4" w:space="0"/>
              <w:bottom w:val="single" w:color="000000" w:sz="4" w:space="0"/>
              <w:right w:val="single" w:color="000000" w:sz="4" w:space="0"/>
            </w:tcBorders>
            <w:vAlign w:val="center"/>
          </w:tcPr>
          <w:p w14:paraId="4853D60F">
            <w:pPr>
              <w:jc w:val="center"/>
              <w:rPr>
                <w:szCs w:val="21"/>
              </w:rPr>
            </w:pPr>
            <w:r>
              <w:t>2.5</w:t>
            </w:r>
          </w:p>
        </w:tc>
        <w:tc>
          <w:tcPr>
            <w:tcW w:w="795" w:type="dxa"/>
            <w:tcBorders>
              <w:top w:val="single" w:color="000000" w:sz="4" w:space="0"/>
              <w:left w:val="single" w:color="000000" w:sz="4" w:space="0"/>
              <w:bottom w:val="single" w:color="000000" w:sz="4" w:space="0"/>
              <w:right w:val="single" w:color="000000" w:sz="4" w:space="0"/>
            </w:tcBorders>
            <w:vAlign w:val="center"/>
          </w:tcPr>
          <w:p w14:paraId="5347E021">
            <w:pPr>
              <w:jc w:val="center"/>
              <w:rPr>
                <w:szCs w:val="21"/>
              </w:rPr>
            </w:pPr>
            <w:r>
              <w:t>48</w:t>
            </w:r>
          </w:p>
        </w:tc>
        <w:tc>
          <w:tcPr>
            <w:tcW w:w="795" w:type="dxa"/>
            <w:tcBorders>
              <w:top w:val="single" w:color="000000" w:sz="4" w:space="0"/>
              <w:left w:val="single" w:color="000000" w:sz="4" w:space="0"/>
              <w:bottom w:val="single" w:color="000000" w:sz="4" w:space="0"/>
              <w:right w:val="single" w:color="000000" w:sz="4" w:space="0"/>
            </w:tcBorders>
            <w:vAlign w:val="center"/>
          </w:tcPr>
          <w:p w14:paraId="076E344C">
            <w:pPr>
              <w:jc w:val="center"/>
              <w:rPr>
                <w:szCs w:val="21"/>
              </w:rPr>
            </w:pPr>
            <w:r>
              <w:t>36</w:t>
            </w:r>
          </w:p>
        </w:tc>
        <w:tc>
          <w:tcPr>
            <w:tcW w:w="855" w:type="dxa"/>
            <w:tcBorders>
              <w:top w:val="single" w:color="000000" w:sz="4" w:space="0"/>
              <w:left w:val="single" w:color="000000" w:sz="4" w:space="0"/>
              <w:bottom w:val="single" w:color="000000" w:sz="4" w:space="0"/>
              <w:right w:val="single" w:color="000000" w:sz="4" w:space="0"/>
            </w:tcBorders>
            <w:vAlign w:val="center"/>
          </w:tcPr>
          <w:p w14:paraId="29D90713">
            <w:pPr>
              <w:jc w:val="center"/>
              <w:rPr>
                <w:szCs w:val="21"/>
              </w:rPr>
            </w:pPr>
            <w: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05F137FA">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11FD1DA8">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36677379">
            <w:pPr>
              <w:jc w:val="center"/>
              <w:rPr>
                <w:szCs w:val="21"/>
              </w:rPr>
            </w:pPr>
            <w:r>
              <w:rPr>
                <w:rFonts w:hint="eastAsia"/>
                <w:sz w:val="18"/>
                <w:szCs w:val="18"/>
              </w:rPr>
              <w:t>4</w:t>
            </w:r>
            <w:r>
              <w:rPr>
                <w:sz w:val="18"/>
                <w:szCs w:val="18"/>
              </w:rPr>
              <w:t>×1</w:t>
            </w:r>
            <w:r>
              <w:rPr>
                <w:rFonts w:hint="eastAsia"/>
                <w:sz w:val="18"/>
                <w:szCs w:val="18"/>
              </w:rPr>
              <w:t>2</w:t>
            </w:r>
            <w:r>
              <w:rPr>
                <w:sz w:val="18"/>
                <w:szCs w:val="18"/>
              </w:rPr>
              <w:t>W</w:t>
            </w:r>
          </w:p>
        </w:tc>
        <w:tc>
          <w:tcPr>
            <w:tcW w:w="1020" w:type="dxa"/>
            <w:tcBorders>
              <w:top w:val="single" w:color="000000" w:sz="4" w:space="0"/>
              <w:left w:val="single" w:color="000000" w:sz="4" w:space="0"/>
              <w:bottom w:val="single" w:color="000000" w:sz="4" w:space="0"/>
              <w:right w:val="single" w:color="000000" w:sz="4" w:space="0"/>
            </w:tcBorders>
            <w:vAlign w:val="center"/>
          </w:tcPr>
          <w:p w14:paraId="39C5C0B3">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727E6166">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756B861B">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3904A3FC">
            <w:pPr>
              <w:jc w:val="center"/>
              <w:rPr>
                <w:szCs w:val="21"/>
              </w:rPr>
            </w:pPr>
            <w:r>
              <w:rPr>
                <w:rFonts w:hint="eastAsia"/>
                <w:sz w:val="18"/>
                <w:szCs w:val="18"/>
              </w:rPr>
              <w:t>考试</w:t>
            </w:r>
          </w:p>
        </w:tc>
      </w:tr>
      <w:tr w14:paraId="358BF0E4">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A41143F">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DB283F0">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047C70DF">
            <w:pPr>
              <w:jc w:val="center"/>
              <w:rPr>
                <w:szCs w:val="21"/>
              </w:rPr>
            </w:pPr>
            <w:r>
              <w:rPr>
                <w:rFonts w:hint="eastAsia"/>
                <w:szCs w:val="21"/>
              </w:rPr>
              <w:t>37</w:t>
            </w:r>
          </w:p>
        </w:tc>
        <w:tc>
          <w:tcPr>
            <w:tcW w:w="2073" w:type="dxa"/>
            <w:tcBorders>
              <w:top w:val="single" w:color="000000" w:sz="4" w:space="0"/>
              <w:left w:val="single" w:color="000000" w:sz="4" w:space="0"/>
              <w:bottom w:val="single" w:color="000000" w:sz="4" w:space="0"/>
              <w:right w:val="single" w:color="000000" w:sz="4" w:space="0"/>
            </w:tcBorders>
            <w:vAlign w:val="center"/>
          </w:tcPr>
          <w:p w14:paraId="3502D6F5">
            <w:pPr>
              <w:jc w:val="center"/>
              <w:rPr>
                <w:sz w:val="18"/>
                <w:szCs w:val="18"/>
              </w:rPr>
            </w:pPr>
            <w:r>
              <w:rPr>
                <w:rFonts w:hint="eastAsia"/>
                <w:sz w:val="18"/>
                <w:szCs w:val="18"/>
              </w:rPr>
              <w:t>▲◆电商创业沙盘模拟</w:t>
            </w:r>
          </w:p>
        </w:tc>
        <w:tc>
          <w:tcPr>
            <w:tcW w:w="768" w:type="dxa"/>
            <w:tcBorders>
              <w:top w:val="single" w:color="000000" w:sz="4" w:space="0"/>
              <w:left w:val="single" w:color="000000" w:sz="4" w:space="0"/>
              <w:bottom w:val="single" w:color="000000" w:sz="4" w:space="0"/>
              <w:right w:val="single" w:color="000000" w:sz="4" w:space="0"/>
            </w:tcBorders>
            <w:vAlign w:val="center"/>
          </w:tcPr>
          <w:p w14:paraId="48FD3478">
            <w:pPr>
              <w:jc w:val="center"/>
              <w:rPr>
                <w:sz w:val="18"/>
                <w:szCs w:val="18"/>
              </w:rPr>
            </w:pPr>
            <w:r>
              <w:rPr>
                <w:rFonts w:hint="eastAsia"/>
                <w:sz w:val="18"/>
                <w:szCs w:val="18"/>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34D2B3AA">
            <w:pPr>
              <w:jc w:val="center"/>
              <w:rPr>
                <w:sz w:val="18"/>
                <w:szCs w:val="18"/>
              </w:rPr>
            </w:pPr>
            <w:r>
              <w:rPr>
                <w:rFonts w:hint="eastAsia"/>
                <w:sz w:val="18"/>
                <w:szCs w:val="18"/>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124352F5">
            <w:pPr>
              <w:jc w:val="center"/>
              <w:rPr>
                <w:sz w:val="18"/>
                <w:szCs w:val="18"/>
              </w:rPr>
            </w:pPr>
            <w:r>
              <w:rPr>
                <w:rFonts w:hint="eastAsia"/>
                <w:sz w:val="18"/>
                <w:szCs w:val="18"/>
              </w:rPr>
              <w:t>28</w:t>
            </w:r>
          </w:p>
        </w:tc>
        <w:tc>
          <w:tcPr>
            <w:tcW w:w="855" w:type="dxa"/>
            <w:tcBorders>
              <w:top w:val="single" w:color="000000" w:sz="4" w:space="0"/>
              <w:left w:val="single" w:color="000000" w:sz="4" w:space="0"/>
              <w:bottom w:val="single" w:color="000000" w:sz="4" w:space="0"/>
              <w:right w:val="single" w:color="000000" w:sz="4" w:space="0"/>
            </w:tcBorders>
            <w:vAlign w:val="center"/>
          </w:tcPr>
          <w:p w14:paraId="3BD23E72">
            <w:pPr>
              <w:jc w:val="center"/>
              <w:rPr>
                <w:sz w:val="18"/>
                <w:szCs w:val="18"/>
              </w:rPr>
            </w:pPr>
            <w:r>
              <w:rPr>
                <w:rFonts w:hint="eastAsia"/>
                <w:sz w:val="18"/>
                <w:szCs w:val="18"/>
              </w:rPr>
              <w:t>28</w:t>
            </w:r>
          </w:p>
        </w:tc>
        <w:tc>
          <w:tcPr>
            <w:tcW w:w="1110" w:type="dxa"/>
            <w:tcBorders>
              <w:top w:val="single" w:color="000000" w:sz="4" w:space="0"/>
              <w:left w:val="single" w:color="000000" w:sz="4" w:space="0"/>
              <w:bottom w:val="single" w:color="000000" w:sz="4" w:space="0"/>
              <w:right w:val="single" w:color="000000" w:sz="4" w:space="0"/>
            </w:tcBorders>
            <w:vAlign w:val="center"/>
          </w:tcPr>
          <w:p w14:paraId="0BB27329">
            <w:pPr>
              <w:jc w:val="center"/>
              <w:rPr>
                <w:szCs w:val="21"/>
              </w:rPr>
            </w:pPr>
            <w:r>
              <w:rPr>
                <w:rFonts w:hint="eastAsia"/>
                <w:sz w:val="18"/>
                <w:szCs w:val="18"/>
              </w:rPr>
              <w:t>4</w:t>
            </w:r>
            <w:r>
              <w:rPr>
                <w:sz w:val="18"/>
                <w:szCs w:val="18"/>
              </w:rPr>
              <w:t>×1</w:t>
            </w:r>
            <w:r>
              <w:rPr>
                <w:rFonts w:hint="eastAsia"/>
                <w:sz w:val="18"/>
                <w:szCs w:val="18"/>
              </w:rPr>
              <w:t>5</w:t>
            </w:r>
            <w:r>
              <w:rPr>
                <w:sz w:val="18"/>
                <w:szCs w:val="18"/>
              </w:rPr>
              <w:t>W</w:t>
            </w:r>
          </w:p>
        </w:tc>
        <w:tc>
          <w:tcPr>
            <w:tcW w:w="1050" w:type="dxa"/>
            <w:tcBorders>
              <w:top w:val="single" w:color="000000" w:sz="4" w:space="0"/>
              <w:left w:val="single" w:color="000000" w:sz="4" w:space="0"/>
              <w:bottom w:val="single" w:color="000000" w:sz="4" w:space="0"/>
              <w:right w:val="single" w:color="000000" w:sz="4" w:space="0"/>
            </w:tcBorders>
            <w:vAlign w:val="center"/>
          </w:tcPr>
          <w:p w14:paraId="57F893E8">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764F04F8">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507E8831">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213BA16F">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07ACECCE">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10054746">
            <w:pPr>
              <w:jc w:val="center"/>
              <w:rPr>
                <w:szCs w:val="21"/>
              </w:rPr>
            </w:pPr>
            <w:r>
              <w:rPr>
                <w:rFonts w:hint="eastAsia"/>
                <w:sz w:val="18"/>
                <w:szCs w:val="18"/>
              </w:rPr>
              <w:t>考试</w:t>
            </w:r>
          </w:p>
        </w:tc>
      </w:tr>
      <w:tr w14:paraId="2D3C346B">
        <w:tblPrEx>
          <w:tblCellMar>
            <w:top w:w="0" w:type="dxa"/>
            <w:left w:w="108" w:type="dxa"/>
            <w:bottom w:w="0" w:type="dxa"/>
            <w:right w:w="108" w:type="dxa"/>
          </w:tblCellMar>
        </w:tblPrEx>
        <w:trPr>
          <w:trHeight w:val="550"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4A537F7">
            <w:pPr>
              <w:jc w:val="center"/>
              <w:rPr>
                <w:rFonts w:hint="eastAsia" w:ascii="宋体" w:hAnsi="宋体" w:cs="宋体"/>
                <w:szCs w:val="21"/>
              </w:rPr>
            </w:pPr>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6160D01A">
            <w:pPr>
              <w:widowControl/>
              <w:jc w:val="center"/>
              <w:textAlignment w:val="center"/>
              <w:rPr>
                <w:rFonts w:hint="eastAsia" w:ascii="宋体" w:hAnsi="宋体" w:cs="宋体"/>
                <w:szCs w:val="21"/>
              </w:rPr>
            </w:pPr>
            <w:r>
              <w:rPr>
                <w:rFonts w:hint="eastAsia" w:ascii="宋体" w:hAnsi="宋体" w:cs="宋体"/>
                <w:kern w:val="0"/>
                <w:szCs w:val="21"/>
                <w:lang w:bidi="ar"/>
              </w:rPr>
              <w:t>专业基础必修小计</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A1C5953">
            <w:pPr>
              <w:jc w:val="center"/>
              <w:rPr>
                <w:szCs w:val="21"/>
              </w:rPr>
            </w:pPr>
            <w:r>
              <w:rPr>
                <w:rFonts w:hint="eastAsia"/>
                <w:szCs w:val="21"/>
              </w:rPr>
              <w:t>12.5</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C9BA3DD">
            <w:pPr>
              <w:jc w:val="center"/>
              <w:rPr>
                <w:szCs w:val="21"/>
              </w:rPr>
            </w:pPr>
            <w:r>
              <w:t>228</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9EA1F8A">
            <w:pPr>
              <w:jc w:val="center"/>
              <w:rPr>
                <w:szCs w:val="21"/>
              </w:rPr>
            </w:pPr>
            <w:r>
              <w:t>156</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5C8CB33">
            <w:pPr>
              <w:jc w:val="center"/>
              <w:rPr>
                <w:szCs w:val="21"/>
              </w:rPr>
            </w:pPr>
            <w:r>
              <w:t>72</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32823BD">
            <w:pPr>
              <w:jc w:val="center"/>
              <w:rPr>
                <w:szCs w:val="21"/>
              </w:rPr>
            </w:pPr>
            <w:r>
              <w:rPr>
                <w:rFonts w:hint="eastAsia"/>
                <w:szCs w:val="21"/>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5EFFD0C">
            <w:pPr>
              <w:jc w:val="center"/>
              <w:rPr>
                <w:szCs w:val="21"/>
              </w:rPr>
            </w:pPr>
            <w:r>
              <w:rPr>
                <w:rFonts w:hint="eastAsia"/>
                <w:szCs w:val="21"/>
              </w:rPr>
              <w:t>0</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2CBAB12">
            <w:pPr>
              <w:jc w:val="center"/>
              <w:rPr>
                <w:szCs w:val="21"/>
              </w:rPr>
            </w:pPr>
            <w:r>
              <w:rPr>
                <w:rFonts w:hint="eastAsia"/>
                <w:szCs w:val="21"/>
              </w:rPr>
              <w:t>8</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A6EB918">
            <w:pPr>
              <w:jc w:val="center"/>
              <w:rPr>
                <w:szCs w:val="21"/>
              </w:rPr>
            </w:pPr>
            <w:r>
              <w:rPr>
                <w:rFonts w:hint="eastAsia"/>
                <w:szCs w:val="21"/>
              </w:rPr>
              <w:t>0</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4BF823F">
            <w:pPr>
              <w:jc w:val="center"/>
              <w:rPr>
                <w:szCs w:val="21"/>
              </w:rPr>
            </w:pPr>
            <w:r>
              <w:rPr>
                <w:rFonts w:hint="eastAsia"/>
                <w:szCs w:val="21"/>
              </w:rPr>
              <w:t>0</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1F46B06">
            <w:pPr>
              <w:jc w:val="center"/>
              <w:rPr>
                <w:szCs w:val="21"/>
              </w:rPr>
            </w:pPr>
            <w:r>
              <w:rPr>
                <w:rFonts w:hint="eastAsia"/>
                <w:szCs w:val="21"/>
              </w:rPr>
              <w:t>0</w:t>
            </w:r>
          </w:p>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8BAB199">
            <w:pPr>
              <w:jc w:val="center"/>
              <w:rPr>
                <w:szCs w:val="21"/>
              </w:rPr>
            </w:pPr>
          </w:p>
        </w:tc>
      </w:tr>
      <w:tr w14:paraId="195A777E">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9B3ADD5">
            <w:pPr>
              <w:jc w:val="center"/>
              <w:rPr>
                <w:rFonts w:hint="eastAsia" w:ascii="宋体" w:hAnsi="宋体" w:cs="宋体"/>
                <w:szCs w:val="21"/>
              </w:rPr>
            </w:pPr>
          </w:p>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7D20B0B9">
            <w:pPr>
              <w:widowControl/>
              <w:jc w:val="center"/>
              <w:textAlignment w:val="center"/>
              <w:rPr>
                <w:rFonts w:hint="eastAsia" w:ascii="宋体" w:hAnsi="宋体" w:cs="宋体"/>
                <w:szCs w:val="21"/>
              </w:rPr>
            </w:pPr>
            <w:r>
              <w:rPr>
                <w:rFonts w:hint="eastAsia" w:ascii="宋体" w:hAnsi="宋体" w:cs="宋体"/>
                <w:kern w:val="0"/>
                <w:szCs w:val="21"/>
                <w:lang w:bidi="ar"/>
              </w:rPr>
              <w:t>专业核心必修</w:t>
            </w:r>
          </w:p>
        </w:tc>
        <w:tc>
          <w:tcPr>
            <w:tcW w:w="510" w:type="dxa"/>
            <w:tcBorders>
              <w:top w:val="single" w:color="000000" w:sz="4" w:space="0"/>
              <w:left w:val="single" w:color="000000" w:sz="4" w:space="0"/>
              <w:bottom w:val="single" w:color="000000" w:sz="4" w:space="0"/>
              <w:right w:val="single" w:color="000000" w:sz="4" w:space="0"/>
            </w:tcBorders>
            <w:vAlign w:val="center"/>
          </w:tcPr>
          <w:p w14:paraId="6A289C38">
            <w:pPr>
              <w:jc w:val="center"/>
              <w:rPr>
                <w:szCs w:val="21"/>
              </w:rPr>
            </w:pPr>
            <w:r>
              <w:rPr>
                <w:sz w:val="18"/>
                <w:szCs w:val="18"/>
              </w:rPr>
              <w:t>3</w:t>
            </w:r>
            <w:r>
              <w:rPr>
                <w:rFonts w:hint="eastAsia"/>
                <w:sz w:val="18"/>
                <w:szCs w:val="18"/>
              </w:rPr>
              <w:t>8</w:t>
            </w:r>
          </w:p>
        </w:tc>
        <w:tc>
          <w:tcPr>
            <w:tcW w:w="2073" w:type="dxa"/>
            <w:tcBorders>
              <w:top w:val="single" w:color="000000" w:sz="4" w:space="0"/>
              <w:left w:val="single" w:color="000000" w:sz="4" w:space="0"/>
              <w:bottom w:val="single" w:color="000000" w:sz="4" w:space="0"/>
              <w:right w:val="single" w:color="000000" w:sz="4" w:space="0"/>
            </w:tcBorders>
            <w:vAlign w:val="center"/>
          </w:tcPr>
          <w:p w14:paraId="32FE09A7">
            <w:pPr>
              <w:rPr>
                <w:szCs w:val="21"/>
              </w:rPr>
            </w:pPr>
            <w:r>
              <w:rPr>
                <w:rFonts w:hint="eastAsia"/>
                <w:lang w:bidi="ar"/>
              </w:rPr>
              <w:t>◆</w:t>
            </w:r>
            <w:r>
              <w:rPr>
                <w:rFonts w:hint="eastAsia"/>
                <w:sz w:val="18"/>
                <w:szCs w:val="18"/>
              </w:rPr>
              <w:t>电子商务客户服务</w:t>
            </w:r>
          </w:p>
        </w:tc>
        <w:tc>
          <w:tcPr>
            <w:tcW w:w="768" w:type="dxa"/>
            <w:tcBorders>
              <w:top w:val="single" w:color="000000" w:sz="4" w:space="0"/>
              <w:left w:val="single" w:color="000000" w:sz="4" w:space="0"/>
              <w:bottom w:val="single" w:color="000000" w:sz="4" w:space="0"/>
              <w:right w:val="single" w:color="000000" w:sz="4" w:space="0"/>
            </w:tcBorders>
            <w:vAlign w:val="center"/>
          </w:tcPr>
          <w:p w14:paraId="56C5286E">
            <w:pPr>
              <w:jc w:val="center"/>
              <w:rPr>
                <w:szCs w:val="21"/>
              </w:rPr>
            </w:pPr>
            <w:r>
              <w:rPr>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64ACD8DA">
            <w:pPr>
              <w:jc w:val="center"/>
              <w:rPr>
                <w:szCs w:val="21"/>
              </w:rPr>
            </w:pPr>
            <w:r>
              <w:rPr>
                <w:sz w:val="18"/>
                <w:szCs w:val="18"/>
              </w:rPr>
              <w:t>40</w:t>
            </w:r>
          </w:p>
        </w:tc>
        <w:tc>
          <w:tcPr>
            <w:tcW w:w="795" w:type="dxa"/>
            <w:tcBorders>
              <w:top w:val="single" w:color="000000" w:sz="4" w:space="0"/>
              <w:left w:val="single" w:color="000000" w:sz="4" w:space="0"/>
              <w:bottom w:val="single" w:color="000000" w:sz="4" w:space="0"/>
              <w:right w:val="single" w:color="000000" w:sz="4" w:space="0"/>
            </w:tcBorders>
            <w:vAlign w:val="center"/>
          </w:tcPr>
          <w:p w14:paraId="56081BAE">
            <w:pPr>
              <w:jc w:val="center"/>
              <w:rPr>
                <w:szCs w:val="21"/>
              </w:rPr>
            </w:pPr>
            <w:r>
              <w:rPr>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101ABF0D">
            <w:pPr>
              <w:jc w:val="center"/>
              <w:rPr>
                <w:szCs w:val="21"/>
              </w:rPr>
            </w:pPr>
            <w:r>
              <w:rPr>
                <w:sz w:val="18"/>
                <w:szCs w:val="18"/>
              </w:rPr>
              <w:t>10</w:t>
            </w:r>
          </w:p>
        </w:tc>
        <w:tc>
          <w:tcPr>
            <w:tcW w:w="1110" w:type="dxa"/>
            <w:tcBorders>
              <w:top w:val="single" w:color="000000" w:sz="4" w:space="0"/>
              <w:left w:val="single" w:color="000000" w:sz="4" w:space="0"/>
              <w:bottom w:val="single" w:color="000000" w:sz="4" w:space="0"/>
              <w:right w:val="single" w:color="000000" w:sz="4" w:space="0"/>
            </w:tcBorders>
            <w:vAlign w:val="center"/>
          </w:tcPr>
          <w:p w14:paraId="6D200B38">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015B57B6">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2840980B">
            <w:pPr>
              <w:jc w:val="center"/>
              <w:rPr>
                <w:szCs w:val="21"/>
              </w:rPr>
            </w:pPr>
            <w:r>
              <w:rPr>
                <w:sz w:val="18"/>
                <w:szCs w:val="18"/>
              </w:rPr>
              <w:t>4×12W</w:t>
            </w:r>
          </w:p>
        </w:tc>
        <w:tc>
          <w:tcPr>
            <w:tcW w:w="1020" w:type="dxa"/>
            <w:tcBorders>
              <w:top w:val="single" w:color="000000" w:sz="4" w:space="0"/>
              <w:left w:val="single" w:color="000000" w:sz="4" w:space="0"/>
              <w:bottom w:val="single" w:color="000000" w:sz="4" w:space="0"/>
              <w:right w:val="single" w:color="000000" w:sz="4" w:space="0"/>
            </w:tcBorders>
            <w:vAlign w:val="center"/>
          </w:tcPr>
          <w:p w14:paraId="511596F1">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444C82B1">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463E8815">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67F767EA">
            <w:pPr>
              <w:jc w:val="center"/>
              <w:rPr>
                <w:szCs w:val="21"/>
              </w:rPr>
            </w:pPr>
            <w:r>
              <w:rPr>
                <w:rFonts w:hint="eastAsia"/>
                <w:sz w:val="18"/>
                <w:szCs w:val="18"/>
              </w:rPr>
              <w:t>考试</w:t>
            </w:r>
          </w:p>
        </w:tc>
      </w:tr>
      <w:tr w14:paraId="52C5DD04">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EA6DD70">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289E22A">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1EB61BE2">
            <w:pPr>
              <w:jc w:val="center"/>
              <w:rPr>
                <w:szCs w:val="21"/>
              </w:rPr>
            </w:pPr>
            <w:r>
              <w:rPr>
                <w:sz w:val="18"/>
                <w:szCs w:val="18"/>
              </w:rPr>
              <w:t>3</w:t>
            </w:r>
            <w:r>
              <w:rPr>
                <w:rFonts w:hint="eastAsia"/>
                <w:sz w:val="18"/>
                <w:szCs w:val="18"/>
              </w:rPr>
              <w:t>9</w:t>
            </w:r>
          </w:p>
        </w:tc>
        <w:tc>
          <w:tcPr>
            <w:tcW w:w="2073" w:type="dxa"/>
            <w:tcBorders>
              <w:top w:val="single" w:color="000000" w:sz="4" w:space="0"/>
              <w:left w:val="single" w:color="000000" w:sz="4" w:space="0"/>
              <w:bottom w:val="single" w:color="000000" w:sz="4" w:space="0"/>
              <w:right w:val="single" w:color="000000" w:sz="4" w:space="0"/>
            </w:tcBorders>
            <w:vAlign w:val="center"/>
          </w:tcPr>
          <w:p w14:paraId="4B587089">
            <w:pPr>
              <w:rPr>
                <w:szCs w:val="21"/>
              </w:rPr>
            </w:pPr>
            <w:r>
              <w:rPr>
                <w:rFonts w:hint="eastAsia"/>
                <w:sz w:val="18"/>
                <w:szCs w:val="18"/>
              </w:rPr>
              <w:t>消费者心理分析</w:t>
            </w:r>
          </w:p>
        </w:tc>
        <w:tc>
          <w:tcPr>
            <w:tcW w:w="768" w:type="dxa"/>
            <w:tcBorders>
              <w:top w:val="single" w:color="000000" w:sz="4" w:space="0"/>
              <w:left w:val="single" w:color="000000" w:sz="4" w:space="0"/>
              <w:bottom w:val="single" w:color="000000" w:sz="4" w:space="0"/>
              <w:right w:val="single" w:color="000000" w:sz="4" w:space="0"/>
            </w:tcBorders>
            <w:vAlign w:val="center"/>
          </w:tcPr>
          <w:p w14:paraId="1AE223E5">
            <w:pPr>
              <w:jc w:val="center"/>
              <w:rPr>
                <w:szCs w:val="21"/>
              </w:rPr>
            </w:pPr>
            <w:r>
              <w:rPr>
                <w:sz w:val="18"/>
                <w:szCs w:val="18"/>
              </w:rPr>
              <w:t>2.5</w:t>
            </w:r>
          </w:p>
        </w:tc>
        <w:tc>
          <w:tcPr>
            <w:tcW w:w="795" w:type="dxa"/>
            <w:tcBorders>
              <w:top w:val="single" w:color="000000" w:sz="4" w:space="0"/>
              <w:left w:val="single" w:color="000000" w:sz="4" w:space="0"/>
              <w:bottom w:val="single" w:color="000000" w:sz="4" w:space="0"/>
              <w:right w:val="single" w:color="000000" w:sz="4" w:space="0"/>
            </w:tcBorders>
            <w:vAlign w:val="center"/>
          </w:tcPr>
          <w:p w14:paraId="7087BFC9">
            <w:pPr>
              <w:jc w:val="center"/>
              <w:rPr>
                <w:szCs w:val="21"/>
              </w:rPr>
            </w:pPr>
            <w:r>
              <w:rPr>
                <w:sz w:val="18"/>
                <w:szCs w:val="18"/>
              </w:rPr>
              <w:t>48</w:t>
            </w:r>
          </w:p>
        </w:tc>
        <w:tc>
          <w:tcPr>
            <w:tcW w:w="795" w:type="dxa"/>
            <w:tcBorders>
              <w:top w:val="single" w:color="000000" w:sz="4" w:space="0"/>
              <w:left w:val="single" w:color="000000" w:sz="4" w:space="0"/>
              <w:bottom w:val="single" w:color="000000" w:sz="4" w:space="0"/>
              <w:right w:val="single" w:color="000000" w:sz="4" w:space="0"/>
            </w:tcBorders>
            <w:vAlign w:val="center"/>
          </w:tcPr>
          <w:p w14:paraId="22D579AF">
            <w:pPr>
              <w:jc w:val="center"/>
              <w:rPr>
                <w:szCs w:val="21"/>
              </w:rPr>
            </w:pPr>
            <w:r>
              <w:rPr>
                <w:sz w:val="18"/>
                <w:szCs w:val="18"/>
              </w:rPr>
              <w:t>36</w:t>
            </w:r>
          </w:p>
        </w:tc>
        <w:tc>
          <w:tcPr>
            <w:tcW w:w="855" w:type="dxa"/>
            <w:tcBorders>
              <w:top w:val="single" w:color="000000" w:sz="4" w:space="0"/>
              <w:left w:val="single" w:color="000000" w:sz="4" w:space="0"/>
              <w:bottom w:val="single" w:color="000000" w:sz="4" w:space="0"/>
              <w:right w:val="single" w:color="000000" w:sz="4" w:space="0"/>
            </w:tcBorders>
            <w:vAlign w:val="center"/>
          </w:tcPr>
          <w:p w14:paraId="72A9E532">
            <w:pPr>
              <w:jc w:val="center"/>
              <w:rPr>
                <w:szCs w:val="21"/>
              </w:rPr>
            </w:pPr>
            <w:r>
              <w:rPr>
                <w:sz w:val="18"/>
                <w:szCs w:val="18"/>
              </w:rPr>
              <w:t>12</w:t>
            </w:r>
          </w:p>
        </w:tc>
        <w:tc>
          <w:tcPr>
            <w:tcW w:w="1110" w:type="dxa"/>
            <w:tcBorders>
              <w:top w:val="single" w:color="000000" w:sz="4" w:space="0"/>
              <w:left w:val="single" w:color="000000" w:sz="4" w:space="0"/>
              <w:bottom w:val="single" w:color="000000" w:sz="4" w:space="0"/>
              <w:right w:val="single" w:color="000000" w:sz="4" w:space="0"/>
            </w:tcBorders>
            <w:vAlign w:val="center"/>
          </w:tcPr>
          <w:p w14:paraId="7ACA98F6">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495B017D">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4354F672">
            <w:pPr>
              <w:jc w:val="center"/>
              <w:rPr>
                <w:szCs w:val="21"/>
              </w:rPr>
            </w:pPr>
            <w:r>
              <w:rPr>
                <w:sz w:val="18"/>
                <w:szCs w:val="18"/>
              </w:rPr>
              <w:t>4×12W</w:t>
            </w:r>
          </w:p>
        </w:tc>
        <w:tc>
          <w:tcPr>
            <w:tcW w:w="1020" w:type="dxa"/>
            <w:tcBorders>
              <w:top w:val="single" w:color="000000" w:sz="4" w:space="0"/>
              <w:left w:val="single" w:color="000000" w:sz="4" w:space="0"/>
              <w:bottom w:val="single" w:color="000000" w:sz="4" w:space="0"/>
              <w:right w:val="single" w:color="000000" w:sz="4" w:space="0"/>
            </w:tcBorders>
            <w:vAlign w:val="center"/>
          </w:tcPr>
          <w:p w14:paraId="2D7F4BAE">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07872B01">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67898234">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2154F19D">
            <w:pPr>
              <w:jc w:val="center"/>
              <w:rPr>
                <w:szCs w:val="21"/>
              </w:rPr>
            </w:pPr>
            <w:r>
              <w:rPr>
                <w:rFonts w:hint="eastAsia"/>
                <w:sz w:val="18"/>
                <w:szCs w:val="18"/>
              </w:rPr>
              <w:t>考试</w:t>
            </w:r>
          </w:p>
        </w:tc>
      </w:tr>
      <w:tr w14:paraId="7CA08089">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BBCB926">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217A059">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3F6F635A">
            <w:pPr>
              <w:jc w:val="center"/>
              <w:rPr>
                <w:szCs w:val="21"/>
              </w:rPr>
            </w:pPr>
            <w:r>
              <w:rPr>
                <w:rFonts w:hint="eastAsia"/>
                <w:sz w:val="18"/>
                <w:szCs w:val="18"/>
              </w:rPr>
              <w:t>40</w:t>
            </w:r>
          </w:p>
        </w:tc>
        <w:tc>
          <w:tcPr>
            <w:tcW w:w="2073" w:type="dxa"/>
            <w:tcBorders>
              <w:top w:val="single" w:color="000000" w:sz="4" w:space="0"/>
              <w:left w:val="single" w:color="000000" w:sz="4" w:space="0"/>
              <w:bottom w:val="single" w:color="000000" w:sz="4" w:space="0"/>
              <w:right w:val="single" w:color="000000" w:sz="4" w:space="0"/>
            </w:tcBorders>
            <w:vAlign w:val="center"/>
          </w:tcPr>
          <w:p w14:paraId="2F43588D">
            <w:pPr>
              <w:rPr>
                <w:szCs w:val="21"/>
              </w:rPr>
            </w:pPr>
            <w:r>
              <w:rPr>
                <w:rFonts w:hint="eastAsia"/>
                <w:sz w:val="18"/>
                <w:szCs w:val="18"/>
              </w:rPr>
              <w:t>网络营销策划</w:t>
            </w:r>
          </w:p>
        </w:tc>
        <w:tc>
          <w:tcPr>
            <w:tcW w:w="768" w:type="dxa"/>
            <w:tcBorders>
              <w:top w:val="single" w:color="000000" w:sz="4" w:space="0"/>
              <w:left w:val="single" w:color="000000" w:sz="4" w:space="0"/>
              <w:bottom w:val="single" w:color="000000" w:sz="4" w:space="0"/>
              <w:right w:val="single" w:color="000000" w:sz="4" w:space="0"/>
            </w:tcBorders>
            <w:vAlign w:val="center"/>
          </w:tcPr>
          <w:p w14:paraId="45A8DF6E">
            <w:pPr>
              <w:jc w:val="center"/>
              <w:rPr>
                <w:szCs w:val="21"/>
              </w:rPr>
            </w:pPr>
            <w:r>
              <w:rPr>
                <w:sz w:val="18"/>
                <w:szCs w:val="18"/>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7A90605D">
            <w:pPr>
              <w:jc w:val="center"/>
              <w:rPr>
                <w:szCs w:val="21"/>
              </w:rPr>
            </w:pPr>
            <w:r>
              <w:rPr>
                <w:sz w:val="18"/>
                <w:szCs w:val="18"/>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0FCDD516">
            <w:pPr>
              <w:jc w:val="center"/>
              <w:rPr>
                <w:szCs w:val="21"/>
              </w:rPr>
            </w:pPr>
            <w:r>
              <w:rPr>
                <w:sz w:val="18"/>
                <w:szCs w:val="18"/>
              </w:rPr>
              <w:t>36</w:t>
            </w:r>
          </w:p>
        </w:tc>
        <w:tc>
          <w:tcPr>
            <w:tcW w:w="855" w:type="dxa"/>
            <w:tcBorders>
              <w:top w:val="single" w:color="000000" w:sz="4" w:space="0"/>
              <w:left w:val="single" w:color="000000" w:sz="4" w:space="0"/>
              <w:bottom w:val="single" w:color="000000" w:sz="4" w:space="0"/>
              <w:right w:val="single" w:color="000000" w:sz="4" w:space="0"/>
            </w:tcBorders>
            <w:vAlign w:val="center"/>
          </w:tcPr>
          <w:p w14:paraId="667465DC">
            <w:pPr>
              <w:jc w:val="center"/>
              <w:rPr>
                <w:szCs w:val="21"/>
              </w:rPr>
            </w:pPr>
            <w:r>
              <w:rPr>
                <w:sz w:val="18"/>
                <w:szCs w:val="18"/>
              </w:rPr>
              <w:t>20</w:t>
            </w:r>
          </w:p>
        </w:tc>
        <w:tc>
          <w:tcPr>
            <w:tcW w:w="1110" w:type="dxa"/>
            <w:tcBorders>
              <w:top w:val="single" w:color="000000" w:sz="4" w:space="0"/>
              <w:left w:val="single" w:color="000000" w:sz="4" w:space="0"/>
              <w:bottom w:val="single" w:color="000000" w:sz="4" w:space="0"/>
              <w:right w:val="single" w:color="000000" w:sz="4" w:space="0"/>
            </w:tcBorders>
            <w:vAlign w:val="center"/>
          </w:tcPr>
          <w:p w14:paraId="1A74A3F5">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07C2AB39">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522F6C8B">
            <w:pPr>
              <w:jc w:val="center"/>
              <w:rPr>
                <w:szCs w:val="21"/>
              </w:rPr>
            </w:pPr>
            <w:r>
              <w:rPr>
                <w:rFonts w:hint="eastAsia"/>
                <w:sz w:val="18"/>
                <w:szCs w:val="18"/>
              </w:rPr>
              <w:t>6</w:t>
            </w:r>
            <w:r>
              <w:rPr>
                <w:sz w:val="18"/>
                <w:szCs w:val="18"/>
              </w:rPr>
              <w:t>×1</w:t>
            </w:r>
            <w:r>
              <w:rPr>
                <w:rFonts w:hint="eastAsia"/>
                <w:sz w:val="18"/>
                <w:szCs w:val="18"/>
              </w:rPr>
              <w:t>0</w:t>
            </w:r>
            <w:r>
              <w:rPr>
                <w:sz w:val="18"/>
                <w:szCs w:val="18"/>
              </w:rPr>
              <w:t>W</w:t>
            </w:r>
          </w:p>
        </w:tc>
        <w:tc>
          <w:tcPr>
            <w:tcW w:w="1020" w:type="dxa"/>
            <w:tcBorders>
              <w:top w:val="single" w:color="000000" w:sz="4" w:space="0"/>
              <w:left w:val="single" w:color="000000" w:sz="4" w:space="0"/>
              <w:bottom w:val="single" w:color="000000" w:sz="4" w:space="0"/>
              <w:right w:val="single" w:color="000000" w:sz="4" w:space="0"/>
            </w:tcBorders>
            <w:vAlign w:val="center"/>
          </w:tcPr>
          <w:p w14:paraId="0063EB3D">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1444355D">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17BFFF17">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3BA9D015">
            <w:pPr>
              <w:jc w:val="center"/>
              <w:rPr>
                <w:szCs w:val="21"/>
              </w:rPr>
            </w:pPr>
            <w:r>
              <w:rPr>
                <w:rFonts w:hint="eastAsia"/>
                <w:sz w:val="18"/>
                <w:szCs w:val="18"/>
              </w:rPr>
              <w:t>考试</w:t>
            </w:r>
          </w:p>
        </w:tc>
      </w:tr>
      <w:tr w14:paraId="22509F74">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470020E">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80B9758">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7FB9F703">
            <w:pPr>
              <w:jc w:val="center"/>
              <w:rPr>
                <w:szCs w:val="21"/>
              </w:rPr>
            </w:pPr>
            <w:r>
              <w:rPr>
                <w:rFonts w:hint="eastAsia"/>
                <w:sz w:val="18"/>
                <w:szCs w:val="18"/>
              </w:rPr>
              <w:t>41</w:t>
            </w:r>
          </w:p>
        </w:tc>
        <w:tc>
          <w:tcPr>
            <w:tcW w:w="2073" w:type="dxa"/>
            <w:tcBorders>
              <w:top w:val="single" w:color="000000" w:sz="4" w:space="0"/>
              <w:left w:val="single" w:color="000000" w:sz="4" w:space="0"/>
              <w:bottom w:val="single" w:color="000000" w:sz="4" w:space="0"/>
              <w:right w:val="single" w:color="000000" w:sz="4" w:space="0"/>
            </w:tcBorders>
            <w:vAlign w:val="center"/>
          </w:tcPr>
          <w:p w14:paraId="1C462B73">
            <w:pPr>
              <w:rPr>
                <w:szCs w:val="21"/>
              </w:rPr>
            </w:pPr>
            <w:r>
              <w:rPr>
                <w:rFonts w:hint="eastAsia"/>
                <w:lang w:bidi="ar"/>
              </w:rPr>
              <w:t>▲</w:t>
            </w:r>
            <w:r>
              <w:rPr>
                <w:rFonts w:hint="eastAsia"/>
                <w:sz w:val="18"/>
                <w:szCs w:val="18"/>
              </w:rPr>
              <w:t>网店美工实务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4AFD89E8">
            <w:pPr>
              <w:jc w:val="center"/>
              <w:rPr>
                <w:szCs w:val="21"/>
              </w:rPr>
            </w:pPr>
            <w:r>
              <w:rPr>
                <w:sz w:val="18"/>
                <w:szCs w:val="18"/>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7BA06CC8">
            <w:pPr>
              <w:jc w:val="center"/>
              <w:rPr>
                <w:szCs w:val="21"/>
              </w:rPr>
            </w:pPr>
            <w:r>
              <w:rPr>
                <w:sz w:val="18"/>
                <w:szCs w:val="18"/>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547A3D40">
            <w:pPr>
              <w:jc w:val="center"/>
              <w:rPr>
                <w:szCs w:val="21"/>
              </w:rPr>
            </w:pPr>
            <w:r>
              <w:rPr>
                <w:sz w:val="18"/>
                <w:szCs w:val="18"/>
              </w:rPr>
              <w:t>28</w:t>
            </w:r>
          </w:p>
        </w:tc>
        <w:tc>
          <w:tcPr>
            <w:tcW w:w="855" w:type="dxa"/>
            <w:tcBorders>
              <w:top w:val="single" w:color="000000" w:sz="4" w:space="0"/>
              <w:left w:val="single" w:color="000000" w:sz="4" w:space="0"/>
              <w:bottom w:val="single" w:color="000000" w:sz="4" w:space="0"/>
              <w:right w:val="single" w:color="000000" w:sz="4" w:space="0"/>
            </w:tcBorders>
            <w:vAlign w:val="center"/>
          </w:tcPr>
          <w:p w14:paraId="708C9F2E">
            <w:pPr>
              <w:jc w:val="center"/>
              <w:rPr>
                <w:szCs w:val="21"/>
              </w:rPr>
            </w:pPr>
            <w:r>
              <w:rPr>
                <w:sz w:val="18"/>
                <w:szCs w:val="18"/>
              </w:rPr>
              <w:t>28</w:t>
            </w:r>
          </w:p>
        </w:tc>
        <w:tc>
          <w:tcPr>
            <w:tcW w:w="1110" w:type="dxa"/>
            <w:tcBorders>
              <w:top w:val="single" w:color="000000" w:sz="4" w:space="0"/>
              <w:left w:val="single" w:color="000000" w:sz="4" w:space="0"/>
              <w:bottom w:val="single" w:color="000000" w:sz="4" w:space="0"/>
              <w:right w:val="single" w:color="000000" w:sz="4" w:space="0"/>
            </w:tcBorders>
            <w:vAlign w:val="center"/>
          </w:tcPr>
          <w:p w14:paraId="5DC3AD3B">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36D9A4A6">
            <w:pPr>
              <w:jc w:val="center"/>
              <w:rPr>
                <w:szCs w:val="21"/>
              </w:rPr>
            </w:pPr>
            <w:r>
              <w:rPr>
                <w:sz w:val="18"/>
                <w:szCs w:val="18"/>
              </w:rPr>
              <w:t>4×1</w:t>
            </w:r>
            <w:r>
              <w:rPr>
                <w:rFonts w:hint="eastAsia"/>
                <w:sz w:val="18"/>
                <w:szCs w:val="18"/>
              </w:rPr>
              <w:t>5</w:t>
            </w:r>
            <w:r>
              <w:rPr>
                <w:sz w:val="18"/>
                <w:szCs w:val="18"/>
              </w:rPr>
              <w:t>W</w:t>
            </w:r>
          </w:p>
        </w:tc>
        <w:tc>
          <w:tcPr>
            <w:tcW w:w="900" w:type="dxa"/>
            <w:tcBorders>
              <w:top w:val="single" w:color="000000" w:sz="4" w:space="0"/>
              <w:left w:val="single" w:color="000000" w:sz="4" w:space="0"/>
              <w:bottom w:val="single" w:color="000000" w:sz="4" w:space="0"/>
              <w:right w:val="single" w:color="000000" w:sz="4" w:space="0"/>
            </w:tcBorders>
            <w:vAlign w:val="center"/>
          </w:tcPr>
          <w:p w14:paraId="568E4394">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2AC3655A">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2513E658">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07787DBD">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347C5EE1">
            <w:pPr>
              <w:jc w:val="center"/>
              <w:rPr>
                <w:szCs w:val="21"/>
              </w:rPr>
            </w:pPr>
            <w:r>
              <w:rPr>
                <w:rFonts w:hint="eastAsia"/>
                <w:sz w:val="18"/>
                <w:szCs w:val="18"/>
              </w:rPr>
              <w:t>考试</w:t>
            </w:r>
          </w:p>
        </w:tc>
      </w:tr>
      <w:tr w14:paraId="32E18FD1">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A01E416">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597C34A">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2A2B9034">
            <w:pPr>
              <w:jc w:val="center"/>
              <w:rPr>
                <w:szCs w:val="21"/>
              </w:rPr>
            </w:pPr>
            <w:r>
              <w:rPr>
                <w:rFonts w:hint="eastAsia"/>
                <w:sz w:val="18"/>
                <w:szCs w:val="18"/>
              </w:rPr>
              <w:t>42</w:t>
            </w:r>
          </w:p>
        </w:tc>
        <w:tc>
          <w:tcPr>
            <w:tcW w:w="2073" w:type="dxa"/>
            <w:tcBorders>
              <w:top w:val="single" w:color="000000" w:sz="4" w:space="0"/>
              <w:left w:val="single" w:color="000000" w:sz="4" w:space="0"/>
              <w:bottom w:val="single" w:color="000000" w:sz="4" w:space="0"/>
              <w:right w:val="single" w:color="000000" w:sz="4" w:space="0"/>
            </w:tcBorders>
            <w:vAlign w:val="center"/>
          </w:tcPr>
          <w:p w14:paraId="6447D5B5">
            <w:pPr>
              <w:rPr>
                <w:szCs w:val="21"/>
              </w:rPr>
            </w:pPr>
            <w:r>
              <w:rPr>
                <w:rFonts w:hint="eastAsia"/>
                <w:lang w:bidi="ar"/>
              </w:rPr>
              <w:t>◆▲</w:t>
            </w:r>
            <w:r>
              <w:rPr>
                <w:rFonts w:hint="eastAsia"/>
                <w:sz w:val="18"/>
                <w:szCs w:val="18"/>
              </w:rPr>
              <w:t>电子商务运营推广</w:t>
            </w:r>
          </w:p>
        </w:tc>
        <w:tc>
          <w:tcPr>
            <w:tcW w:w="768" w:type="dxa"/>
            <w:tcBorders>
              <w:top w:val="single" w:color="000000" w:sz="4" w:space="0"/>
              <w:left w:val="single" w:color="000000" w:sz="4" w:space="0"/>
              <w:bottom w:val="single" w:color="000000" w:sz="4" w:space="0"/>
              <w:right w:val="single" w:color="000000" w:sz="4" w:space="0"/>
            </w:tcBorders>
            <w:vAlign w:val="center"/>
          </w:tcPr>
          <w:p w14:paraId="32DE7126">
            <w:pPr>
              <w:jc w:val="center"/>
              <w:rPr>
                <w:szCs w:val="21"/>
              </w:rPr>
            </w:pPr>
            <w:r>
              <w:rPr>
                <w:sz w:val="18"/>
                <w:szCs w:val="18"/>
              </w:rPr>
              <w:t>2.5</w:t>
            </w:r>
          </w:p>
        </w:tc>
        <w:tc>
          <w:tcPr>
            <w:tcW w:w="795" w:type="dxa"/>
            <w:tcBorders>
              <w:top w:val="single" w:color="000000" w:sz="4" w:space="0"/>
              <w:left w:val="single" w:color="000000" w:sz="4" w:space="0"/>
              <w:bottom w:val="single" w:color="000000" w:sz="4" w:space="0"/>
              <w:right w:val="single" w:color="000000" w:sz="4" w:space="0"/>
            </w:tcBorders>
            <w:vAlign w:val="center"/>
          </w:tcPr>
          <w:p w14:paraId="1AA783F7">
            <w:pPr>
              <w:jc w:val="center"/>
              <w:rPr>
                <w:szCs w:val="21"/>
              </w:rPr>
            </w:pPr>
            <w:r>
              <w:rPr>
                <w:sz w:val="18"/>
                <w:szCs w:val="18"/>
              </w:rPr>
              <w:t>48</w:t>
            </w:r>
          </w:p>
        </w:tc>
        <w:tc>
          <w:tcPr>
            <w:tcW w:w="795" w:type="dxa"/>
            <w:tcBorders>
              <w:top w:val="single" w:color="000000" w:sz="4" w:space="0"/>
              <w:left w:val="single" w:color="000000" w:sz="4" w:space="0"/>
              <w:bottom w:val="single" w:color="000000" w:sz="4" w:space="0"/>
              <w:right w:val="single" w:color="000000" w:sz="4" w:space="0"/>
            </w:tcBorders>
            <w:vAlign w:val="center"/>
          </w:tcPr>
          <w:p w14:paraId="277E674F">
            <w:pPr>
              <w:jc w:val="center"/>
              <w:rPr>
                <w:szCs w:val="21"/>
              </w:rPr>
            </w:pPr>
            <w:r>
              <w:rPr>
                <w:rFonts w:hint="eastAsia"/>
                <w:sz w:val="18"/>
                <w:szCs w:val="18"/>
              </w:rPr>
              <w:t>24</w:t>
            </w:r>
          </w:p>
        </w:tc>
        <w:tc>
          <w:tcPr>
            <w:tcW w:w="855" w:type="dxa"/>
            <w:tcBorders>
              <w:top w:val="single" w:color="000000" w:sz="4" w:space="0"/>
              <w:left w:val="single" w:color="000000" w:sz="4" w:space="0"/>
              <w:bottom w:val="single" w:color="000000" w:sz="4" w:space="0"/>
              <w:right w:val="single" w:color="000000" w:sz="4" w:space="0"/>
            </w:tcBorders>
            <w:vAlign w:val="center"/>
          </w:tcPr>
          <w:p w14:paraId="374E0D9A">
            <w:pPr>
              <w:jc w:val="center"/>
              <w:rPr>
                <w:szCs w:val="21"/>
              </w:rPr>
            </w:pPr>
            <w:r>
              <w:rPr>
                <w:rFonts w:hint="eastAsia"/>
                <w:sz w:val="18"/>
                <w:szCs w:val="18"/>
              </w:rPr>
              <w:t>24</w:t>
            </w:r>
          </w:p>
        </w:tc>
        <w:tc>
          <w:tcPr>
            <w:tcW w:w="1110" w:type="dxa"/>
            <w:tcBorders>
              <w:top w:val="single" w:color="000000" w:sz="4" w:space="0"/>
              <w:left w:val="single" w:color="000000" w:sz="4" w:space="0"/>
              <w:bottom w:val="single" w:color="000000" w:sz="4" w:space="0"/>
              <w:right w:val="single" w:color="000000" w:sz="4" w:space="0"/>
            </w:tcBorders>
            <w:vAlign w:val="center"/>
          </w:tcPr>
          <w:p w14:paraId="486CA6DC">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0B4A1E91">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35834F95">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0990D5BB">
            <w:pPr>
              <w:jc w:val="center"/>
              <w:rPr>
                <w:szCs w:val="21"/>
              </w:rPr>
            </w:pPr>
            <w:r>
              <w:rPr>
                <w:sz w:val="18"/>
                <w:szCs w:val="18"/>
              </w:rPr>
              <w:t>6×8W</w:t>
            </w:r>
          </w:p>
        </w:tc>
        <w:tc>
          <w:tcPr>
            <w:tcW w:w="825" w:type="dxa"/>
            <w:tcBorders>
              <w:top w:val="single" w:color="000000" w:sz="4" w:space="0"/>
              <w:left w:val="single" w:color="000000" w:sz="4" w:space="0"/>
              <w:bottom w:val="single" w:color="000000" w:sz="4" w:space="0"/>
              <w:right w:val="single" w:color="000000" w:sz="4" w:space="0"/>
            </w:tcBorders>
            <w:vAlign w:val="center"/>
          </w:tcPr>
          <w:p w14:paraId="14642F2B">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62723BFE">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53746207">
            <w:pPr>
              <w:jc w:val="center"/>
              <w:rPr>
                <w:szCs w:val="21"/>
              </w:rPr>
            </w:pPr>
            <w:r>
              <w:rPr>
                <w:rFonts w:hint="eastAsia"/>
                <w:sz w:val="18"/>
                <w:szCs w:val="18"/>
              </w:rPr>
              <w:t>考查</w:t>
            </w:r>
          </w:p>
        </w:tc>
      </w:tr>
      <w:tr w14:paraId="0D7FE82C">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25726A3">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471E94C">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110FD74A">
            <w:pPr>
              <w:jc w:val="center"/>
              <w:rPr>
                <w:szCs w:val="21"/>
              </w:rPr>
            </w:pPr>
            <w:r>
              <w:rPr>
                <w:rFonts w:hint="eastAsia"/>
                <w:sz w:val="18"/>
                <w:szCs w:val="18"/>
              </w:rPr>
              <w:t>43</w:t>
            </w:r>
          </w:p>
        </w:tc>
        <w:tc>
          <w:tcPr>
            <w:tcW w:w="2073" w:type="dxa"/>
            <w:tcBorders>
              <w:top w:val="single" w:color="000000" w:sz="4" w:space="0"/>
              <w:left w:val="single" w:color="000000" w:sz="4" w:space="0"/>
              <w:bottom w:val="single" w:color="000000" w:sz="4" w:space="0"/>
              <w:right w:val="single" w:color="000000" w:sz="4" w:space="0"/>
            </w:tcBorders>
            <w:vAlign w:val="center"/>
          </w:tcPr>
          <w:p w14:paraId="27C2DAB8">
            <w:pPr>
              <w:rPr>
                <w:szCs w:val="21"/>
              </w:rPr>
            </w:pPr>
            <w:r>
              <w:rPr>
                <w:rFonts w:hint="eastAsia"/>
                <w:lang w:bidi="ar"/>
              </w:rPr>
              <w:t>◆▲</w:t>
            </w:r>
            <w:r>
              <w:rPr>
                <w:rFonts w:hint="eastAsia"/>
                <w:sz w:val="18"/>
                <w:szCs w:val="18"/>
              </w:rPr>
              <w:t>新媒体营销技术</w:t>
            </w:r>
          </w:p>
        </w:tc>
        <w:tc>
          <w:tcPr>
            <w:tcW w:w="768" w:type="dxa"/>
            <w:tcBorders>
              <w:top w:val="single" w:color="000000" w:sz="4" w:space="0"/>
              <w:left w:val="single" w:color="000000" w:sz="4" w:space="0"/>
              <w:bottom w:val="single" w:color="000000" w:sz="4" w:space="0"/>
              <w:right w:val="single" w:color="000000" w:sz="4" w:space="0"/>
            </w:tcBorders>
            <w:vAlign w:val="center"/>
          </w:tcPr>
          <w:p w14:paraId="794D9E74">
            <w:pPr>
              <w:jc w:val="center"/>
              <w:rPr>
                <w:szCs w:val="21"/>
              </w:rPr>
            </w:pPr>
            <w:r>
              <w:rPr>
                <w:sz w:val="18"/>
                <w:szCs w:val="18"/>
              </w:rPr>
              <w:t>2.5</w:t>
            </w:r>
          </w:p>
        </w:tc>
        <w:tc>
          <w:tcPr>
            <w:tcW w:w="795" w:type="dxa"/>
            <w:tcBorders>
              <w:top w:val="single" w:color="000000" w:sz="4" w:space="0"/>
              <w:left w:val="single" w:color="000000" w:sz="4" w:space="0"/>
              <w:bottom w:val="single" w:color="000000" w:sz="4" w:space="0"/>
              <w:right w:val="single" w:color="000000" w:sz="4" w:space="0"/>
            </w:tcBorders>
            <w:vAlign w:val="center"/>
          </w:tcPr>
          <w:p w14:paraId="31C4D1A3">
            <w:pPr>
              <w:jc w:val="center"/>
              <w:rPr>
                <w:szCs w:val="21"/>
              </w:rPr>
            </w:pPr>
            <w:r>
              <w:rPr>
                <w:sz w:val="18"/>
                <w:szCs w:val="18"/>
              </w:rPr>
              <w:t>48</w:t>
            </w:r>
          </w:p>
        </w:tc>
        <w:tc>
          <w:tcPr>
            <w:tcW w:w="795" w:type="dxa"/>
            <w:tcBorders>
              <w:top w:val="single" w:color="000000" w:sz="4" w:space="0"/>
              <w:left w:val="single" w:color="000000" w:sz="4" w:space="0"/>
              <w:bottom w:val="single" w:color="000000" w:sz="4" w:space="0"/>
              <w:right w:val="single" w:color="000000" w:sz="4" w:space="0"/>
            </w:tcBorders>
            <w:vAlign w:val="center"/>
          </w:tcPr>
          <w:p w14:paraId="66AB19AD">
            <w:pPr>
              <w:jc w:val="center"/>
              <w:rPr>
                <w:szCs w:val="21"/>
              </w:rPr>
            </w:pPr>
            <w:r>
              <w:rPr>
                <w:rFonts w:hint="eastAsia"/>
                <w:sz w:val="18"/>
                <w:szCs w:val="18"/>
              </w:rPr>
              <w:t>24</w:t>
            </w:r>
          </w:p>
        </w:tc>
        <w:tc>
          <w:tcPr>
            <w:tcW w:w="855" w:type="dxa"/>
            <w:tcBorders>
              <w:top w:val="single" w:color="000000" w:sz="4" w:space="0"/>
              <w:left w:val="single" w:color="000000" w:sz="4" w:space="0"/>
              <w:bottom w:val="single" w:color="000000" w:sz="4" w:space="0"/>
              <w:right w:val="single" w:color="000000" w:sz="4" w:space="0"/>
            </w:tcBorders>
            <w:vAlign w:val="center"/>
          </w:tcPr>
          <w:p w14:paraId="4D04FC48">
            <w:pPr>
              <w:jc w:val="center"/>
              <w:rPr>
                <w:szCs w:val="21"/>
              </w:rPr>
            </w:pPr>
            <w:r>
              <w:rPr>
                <w:rFonts w:hint="eastAsia"/>
                <w:sz w:val="18"/>
                <w:szCs w:val="18"/>
              </w:rPr>
              <w:t>24</w:t>
            </w:r>
          </w:p>
        </w:tc>
        <w:tc>
          <w:tcPr>
            <w:tcW w:w="1110" w:type="dxa"/>
            <w:tcBorders>
              <w:top w:val="single" w:color="000000" w:sz="4" w:space="0"/>
              <w:left w:val="single" w:color="000000" w:sz="4" w:space="0"/>
              <w:bottom w:val="single" w:color="000000" w:sz="4" w:space="0"/>
              <w:right w:val="single" w:color="000000" w:sz="4" w:space="0"/>
            </w:tcBorders>
            <w:vAlign w:val="center"/>
          </w:tcPr>
          <w:p w14:paraId="534F285A">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1ECBE881">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0FA34E3F">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06FD6EE7">
            <w:pPr>
              <w:jc w:val="center"/>
              <w:rPr>
                <w:szCs w:val="21"/>
              </w:rPr>
            </w:pPr>
            <w:r>
              <w:rPr>
                <w:sz w:val="18"/>
                <w:szCs w:val="18"/>
              </w:rPr>
              <w:t>6×8W</w:t>
            </w:r>
          </w:p>
        </w:tc>
        <w:tc>
          <w:tcPr>
            <w:tcW w:w="825" w:type="dxa"/>
            <w:tcBorders>
              <w:top w:val="single" w:color="000000" w:sz="4" w:space="0"/>
              <w:left w:val="single" w:color="000000" w:sz="4" w:space="0"/>
              <w:bottom w:val="single" w:color="000000" w:sz="4" w:space="0"/>
              <w:right w:val="single" w:color="000000" w:sz="4" w:space="0"/>
            </w:tcBorders>
            <w:vAlign w:val="center"/>
          </w:tcPr>
          <w:p w14:paraId="4394473E">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2A7DFFA0">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3EC45865">
            <w:pPr>
              <w:jc w:val="center"/>
              <w:rPr>
                <w:szCs w:val="21"/>
              </w:rPr>
            </w:pPr>
            <w:r>
              <w:rPr>
                <w:rFonts w:hint="eastAsia"/>
                <w:sz w:val="18"/>
                <w:szCs w:val="18"/>
              </w:rPr>
              <w:t>考查</w:t>
            </w:r>
          </w:p>
        </w:tc>
      </w:tr>
      <w:tr w14:paraId="19D913C9">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EFA8C6A">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CE9B3B1">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5C9F90CC">
            <w:pPr>
              <w:jc w:val="center"/>
              <w:rPr>
                <w:szCs w:val="21"/>
              </w:rPr>
            </w:pPr>
            <w:r>
              <w:rPr>
                <w:rFonts w:hint="eastAsia"/>
                <w:sz w:val="18"/>
                <w:szCs w:val="18"/>
              </w:rPr>
              <w:t>44</w:t>
            </w:r>
          </w:p>
        </w:tc>
        <w:tc>
          <w:tcPr>
            <w:tcW w:w="2073" w:type="dxa"/>
            <w:tcBorders>
              <w:top w:val="single" w:color="000000" w:sz="4" w:space="0"/>
              <w:left w:val="single" w:color="000000" w:sz="4" w:space="0"/>
              <w:bottom w:val="single" w:color="000000" w:sz="4" w:space="0"/>
              <w:right w:val="single" w:color="000000" w:sz="4" w:space="0"/>
            </w:tcBorders>
            <w:vAlign w:val="center"/>
          </w:tcPr>
          <w:p w14:paraId="7082D9EB">
            <w:pPr>
              <w:rPr>
                <w:szCs w:val="21"/>
              </w:rPr>
            </w:pPr>
            <w:r>
              <w:rPr>
                <w:rFonts w:hint="eastAsia"/>
                <w:lang w:bidi="ar"/>
              </w:rPr>
              <w:t>◆▲</w:t>
            </w:r>
            <w:r>
              <w:rPr>
                <w:rFonts w:hint="eastAsia"/>
                <w:sz w:val="18"/>
                <w:szCs w:val="18"/>
              </w:rPr>
              <w:t>直播电商技术</w:t>
            </w:r>
          </w:p>
        </w:tc>
        <w:tc>
          <w:tcPr>
            <w:tcW w:w="768" w:type="dxa"/>
            <w:tcBorders>
              <w:top w:val="single" w:color="000000" w:sz="4" w:space="0"/>
              <w:left w:val="single" w:color="000000" w:sz="4" w:space="0"/>
              <w:bottom w:val="single" w:color="000000" w:sz="4" w:space="0"/>
              <w:right w:val="single" w:color="000000" w:sz="4" w:space="0"/>
            </w:tcBorders>
            <w:vAlign w:val="center"/>
          </w:tcPr>
          <w:p w14:paraId="66EEF738">
            <w:pPr>
              <w:jc w:val="center"/>
              <w:rPr>
                <w:szCs w:val="21"/>
              </w:rPr>
            </w:pPr>
            <w:r>
              <w:rPr>
                <w:sz w:val="18"/>
                <w:szCs w:val="18"/>
              </w:rPr>
              <w:t>2.5</w:t>
            </w:r>
          </w:p>
        </w:tc>
        <w:tc>
          <w:tcPr>
            <w:tcW w:w="795" w:type="dxa"/>
            <w:tcBorders>
              <w:top w:val="single" w:color="000000" w:sz="4" w:space="0"/>
              <w:left w:val="single" w:color="000000" w:sz="4" w:space="0"/>
              <w:bottom w:val="single" w:color="000000" w:sz="4" w:space="0"/>
              <w:right w:val="single" w:color="000000" w:sz="4" w:space="0"/>
            </w:tcBorders>
            <w:vAlign w:val="center"/>
          </w:tcPr>
          <w:p w14:paraId="788EFA14">
            <w:pPr>
              <w:jc w:val="center"/>
              <w:rPr>
                <w:szCs w:val="21"/>
              </w:rPr>
            </w:pPr>
            <w:r>
              <w:rPr>
                <w:sz w:val="18"/>
                <w:szCs w:val="18"/>
              </w:rPr>
              <w:t>48</w:t>
            </w:r>
          </w:p>
        </w:tc>
        <w:tc>
          <w:tcPr>
            <w:tcW w:w="795" w:type="dxa"/>
            <w:tcBorders>
              <w:top w:val="single" w:color="000000" w:sz="4" w:space="0"/>
              <w:left w:val="single" w:color="000000" w:sz="4" w:space="0"/>
              <w:bottom w:val="single" w:color="000000" w:sz="4" w:space="0"/>
              <w:right w:val="single" w:color="000000" w:sz="4" w:space="0"/>
            </w:tcBorders>
            <w:vAlign w:val="center"/>
          </w:tcPr>
          <w:p w14:paraId="201CD032">
            <w:pPr>
              <w:jc w:val="center"/>
              <w:rPr>
                <w:szCs w:val="21"/>
              </w:rPr>
            </w:pPr>
            <w:r>
              <w:rPr>
                <w:rFonts w:hint="eastAsia"/>
                <w:sz w:val="18"/>
                <w:szCs w:val="18"/>
              </w:rPr>
              <w:t>24</w:t>
            </w:r>
          </w:p>
        </w:tc>
        <w:tc>
          <w:tcPr>
            <w:tcW w:w="855" w:type="dxa"/>
            <w:tcBorders>
              <w:top w:val="single" w:color="000000" w:sz="4" w:space="0"/>
              <w:left w:val="single" w:color="000000" w:sz="4" w:space="0"/>
              <w:bottom w:val="single" w:color="000000" w:sz="4" w:space="0"/>
              <w:right w:val="single" w:color="000000" w:sz="4" w:space="0"/>
            </w:tcBorders>
            <w:vAlign w:val="center"/>
          </w:tcPr>
          <w:p w14:paraId="0C6BDC9E">
            <w:pPr>
              <w:jc w:val="center"/>
              <w:rPr>
                <w:szCs w:val="21"/>
              </w:rPr>
            </w:pPr>
            <w:r>
              <w:rPr>
                <w:rFonts w:hint="eastAsia"/>
                <w:sz w:val="18"/>
                <w:szCs w:val="18"/>
              </w:rPr>
              <w:t>24</w:t>
            </w:r>
          </w:p>
        </w:tc>
        <w:tc>
          <w:tcPr>
            <w:tcW w:w="1110" w:type="dxa"/>
            <w:tcBorders>
              <w:top w:val="single" w:color="000000" w:sz="4" w:space="0"/>
              <w:left w:val="single" w:color="000000" w:sz="4" w:space="0"/>
              <w:bottom w:val="single" w:color="000000" w:sz="4" w:space="0"/>
              <w:right w:val="single" w:color="000000" w:sz="4" w:space="0"/>
            </w:tcBorders>
            <w:vAlign w:val="center"/>
          </w:tcPr>
          <w:p w14:paraId="20FB53B2">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64C69347">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310CECCD">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57E53E6D">
            <w:pPr>
              <w:jc w:val="center"/>
              <w:rPr>
                <w:szCs w:val="21"/>
              </w:rPr>
            </w:pPr>
            <w:r>
              <w:rPr>
                <w:sz w:val="18"/>
                <w:szCs w:val="18"/>
              </w:rPr>
              <w:t>6×8W</w:t>
            </w:r>
          </w:p>
        </w:tc>
        <w:tc>
          <w:tcPr>
            <w:tcW w:w="825" w:type="dxa"/>
            <w:tcBorders>
              <w:top w:val="single" w:color="000000" w:sz="4" w:space="0"/>
              <w:left w:val="single" w:color="000000" w:sz="4" w:space="0"/>
              <w:bottom w:val="single" w:color="000000" w:sz="4" w:space="0"/>
              <w:right w:val="single" w:color="000000" w:sz="4" w:space="0"/>
            </w:tcBorders>
            <w:vAlign w:val="center"/>
          </w:tcPr>
          <w:p w14:paraId="1098C028">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4F1068DD">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4393D82D">
            <w:pPr>
              <w:jc w:val="center"/>
              <w:rPr>
                <w:szCs w:val="21"/>
              </w:rPr>
            </w:pPr>
            <w:r>
              <w:rPr>
                <w:rFonts w:hint="eastAsia"/>
                <w:sz w:val="18"/>
                <w:szCs w:val="18"/>
              </w:rPr>
              <w:t>考查</w:t>
            </w:r>
          </w:p>
        </w:tc>
      </w:tr>
      <w:tr w14:paraId="5FE53F49">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7D8CCE7">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3398D51">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21EF1646">
            <w:pPr>
              <w:jc w:val="center"/>
              <w:rPr>
                <w:szCs w:val="21"/>
              </w:rPr>
            </w:pPr>
            <w:r>
              <w:rPr>
                <w:rFonts w:hint="eastAsia"/>
                <w:szCs w:val="21"/>
              </w:rPr>
              <w:t>45</w:t>
            </w:r>
          </w:p>
        </w:tc>
        <w:tc>
          <w:tcPr>
            <w:tcW w:w="2073" w:type="dxa"/>
            <w:tcBorders>
              <w:top w:val="single" w:color="000000" w:sz="4" w:space="0"/>
              <w:left w:val="single" w:color="000000" w:sz="4" w:space="0"/>
              <w:bottom w:val="single" w:color="000000" w:sz="4" w:space="0"/>
              <w:right w:val="single" w:color="000000" w:sz="4" w:space="0"/>
            </w:tcBorders>
            <w:vAlign w:val="center"/>
          </w:tcPr>
          <w:p w14:paraId="6C363798">
            <w:pPr>
              <w:rPr>
                <w:szCs w:val="21"/>
              </w:rPr>
            </w:pPr>
            <w:r>
              <w:rPr>
                <w:rFonts w:hint="eastAsia"/>
                <w:lang w:bidi="ar"/>
              </w:rPr>
              <w:t>▲</w:t>
            </w:r>
            <w:r>
              <w:rPr>
                <w:rFonts w:hint="eastAsia"/>
                <w:sz w:val="18"/>
                <w:szCs w:val="18"/>
              </w:rPr>
              <w:t>数据收集与分析</w:t>
            </w:r>
          </w:p>
        </w:tc>
        <w:tc>
          <w:tcPr>
            <w:tcW w:w="768" w:type="dxa"/>
            <w:tcBorders>
              <w:top w:val="single" w:color="000000" w:sz="4" w:space="0"/>
              <w:left w:val="single" w:color="000000" w:sz="4" w:space="0"/>
              <w:bottom w:val="single" w:color="000000" w:sz="4" w:space="0"/>
              <w:right w:val="single" w:color="000000" w:sz="4" w:space="0"/>
            </w:tcBorders>
            <w:vAlign w:val="center"/>
          </w:tcPr>
          <w:p w14:paraId="76FFBCF3">
            <w:pPr>
              <w:jc w:val="center"/>
              <w:rPr>
                <w:szCs w:val="21"/>
              </w:rPr>
            </w:pPr>
            <w:r>
              <w:rPr>
                <w:sz w:val="18"/>
                <w:szCs w:val="18"/>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4C00A47F">
            <w:pPr>
              <w:jc w:val="center"/>
              <w:rPr>
                <w:szCs w:val="21"/>
              </w:rPr>
            </w:pPr>
            <w:r>
              <w:rPr>
                <w:sz w:val="18"/>
                <w:szCs w:val="18"/>
              </w:rPr>
              <w:t>56</w:t>
            </w:r>
          </w:p>
        </w:tc>
        <w:tc>
          <w:tcPr>
            <w:tcW w:w="795" w:type="dxa"/>
            <w:tcBorders>
              <w:top w:val="single" w:color="000000" w:sz="4" w:space="0"/>
              <w:left w:val="single" w:color="000000" w:sz="4" w:space="0"/>
              <w:bottom w:val="single" w:color="000000" w:sz="4" w:space="0"/>
              <w:right w:val="single" w:color="000000" w:sz="4" w:space="0"/>
            </w:tcBorders>
            <w:vAlign w:val="center"/>
          </w:tcPr>
          <w:p w14:paraId="4FB37D78">
            <w:pPr>
              <w:jc w:val="center"/>
              <w:rPr>
                <w:szCs w:val="21"/>
              </w:rPr>
            </w:pPr>
            <w:r>
              <w:rPr>
                <w:sz w:val="18"/>
                <w:szCs w:val="18"/>
              </w:rPr>
              <w:t>28</w:t>
            </w:r>
          </w:p>
        </w:tc>
        <w:tc>
          <w:tcPr>
            <w:tcW w:w="855" w:type="dxa"/>
            <w:tcBorders>
              <w:top w:val="single" w:color="000000" w:sz="4" w:space="0"/>
              <w:left w:val="single" w:color="000000" w:sz="4" w:space="0"/>
              <w:bottom w:val="single" w:color="000000" w:sz="4" w:space="0"/>
              <w:right w:val="single" w:color="000000" w:sz="4" w:space="0"/>
            </w:tcBorders>
            <w:vAlign w:val="center"/>
          </w:tcPr>
          <w:p w14:paraId="33E13C90">
            <w:pPr>
              <w:jc w:val="center"/>
              <w:rPr>
                <w:szCs w:val="21"/>
              </w:rPr>
            </w:pPr>
            <w:r>
              <w:rPr>
                <w:sz w:val="18"/>
                <w:szCs w:val="18"/>
              </w:rPr>
              <w:t>28</w:t>
            </w:r>
          </w:p>
        </w:tc>
        <w:tc>
          <w:tcPr>
            <w:tcW w:w="1110" w:type="dxa"/>
            <w:tcBorders>
              <w:top w:val="single" w:color="000000" w:sz="4" w:space="0"/>
              <w:left w:val="single" w:color="000000" w:sz="4" w:space="0"/>
              <w:bottom w:val="single" w:color="000000" w:sz="4" w:space="0"/>
              <w:right w:val="single" w:color="000000" w:sz="4" w:space="0"/>
            </w:tcBorders>
            <w:vAlign w:val="center"/>
          </w:tcPr>
          <w:p w14:paraId="62DD1D3A">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57B72DC2">
            <w:pPr>
              <w:jc w:val="center"/>
              <w:rPr>
                <w:szCs w:val="21"/>
              </w:rPr>
            </w:pPr>
            <w:r>
              <w:rPr>
                <w:sz w:val="18"/>
                <w:szCs w:val="18"/>
              </w:rPr>
              <w:t>4×12W</w:t>
            </w:r>
          </w:p>
        </w:tc>
        <w:tc>
          <w:tcPr>
            <w:tcW w:w="900" w:type="dxa"/>
            <w:tcBorders>
              <w:top w:val="single" w:color="000000" w:sz="4" w:space="0"/>
              <w:left w:val="single" w:color="000000" w:sz="4" w:space="0"/>
              <w:bottom w:val="single" w:color="000000" w:sz="4" w:space="0"/>
              <w:right w:val="single" w:color="000000" w:sz="4" w:space="0"/>
            </w:tcBorders>
            <w:vAlign w:val="center"/>
          </w:tcPr>
          <w:p w14:paraId="296356B3">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6301E818">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5B31BD1B">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1E308D3A">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47A6AA6F">
            <w:pPr>
              <w:jc w:val="center"/>
              <w:rPr>
                <w:szCs w:val="21"/>
              </w:rPr>
            </w:pPr>
            <w:r>
              <w:rPr>
                <w:rFonts w:hint="eastAsia"/>
                <w:sz w:val="18"/>
                <w:szCs w:val="18"/>
              </w:rPr>
              <w:t>考试</w:t>
            </w:r>
          </w:p>
        </w:tc>
      </w:tr>
      <w:tr w14:paraId="6BF9E09E">
        <w:tblPrEx>
          <w:tblCellMar>
            <w:top w:w="0" w:type="dxa"/>
            <w:left w:w="108" w:type="dxa"/>
            <w:bottom w:w="0" w:type="dxa"/>
            <w:right w:w="108" w:type="dxa"/>
          </w:tblCellMar>
        </w:tblPrEx>
        <w:trPr>
          <w:trHeight w:val="127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8B9C0FD">
            <w:pPr>
              <w:jc w:val="center"/>
              <w:rPr>
                <w:rFonts w:hint="eastAsia" w:ascii="宋体" w:hAnsi="宋体" w:cs="宋体"/>
                <w:szCs w:val="21"/>
              </w:rPr>
            </w:pPr>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092D9237">
            <w:pPr>
              <w:widowControl/>
              <w:jc w:val="center"/>
              <w:textAlignment w:val="center"/>
              <w:rPr>
                <w:rFonts w:hint="eastAsia" w:ascii="宋体" w:hAnsi="宋体" w:cs="宋体"/>
                <w:szCs w:val="21"/>
              </w:rPr>
            </w:pPr>
            <w:r>
              <w:rPr>
                <w:rFonts w:hint="eastAsia" w:ascii="宋体" w:hAnsi="宋体" w:cs="宋体"/>
                <w:kern w:val="0"/>
                <w:szCs w:val="21"/>
                <w:lang w:bidi="ar"/>
              </w:rPr>
              <w:t>专业核心必修小计（至少开设</w:t>
            </w:r>
            <w:r>
              <w:rPr>
                <w:kern w:val="0"/>
                <w:szCs w:val="21"/>
                <w:lang w:bidi="ar"/>
              </w:rPr>
              <w:t>2</w:t>
            </w:r>
            <w:r>
              <w:rPr>
                <w:rFonts w:hint="eastAsia" w:ascii="宋体" w:hAnsi="宋体" w:cs="宋体"/>
                <w:kern w:val="0"/>
                <w:szCs w:val="21"/>
                <w:lang w:bidi="ar"/>
              </w:rPr>
              <w:t>门－</w:t>
            </w:r>
            <w:r>
              <w:rPr>
                <w:kern w:val="0"/>
                <w:szCs w:val="21"/>
                <w:lang w:bidi="ar"/>
              </w:rPr>
              <w:t>3</w:t>
            </w:r>
            <w:r>
              <w:rPr>
                <w:rFonts w:hint="eastAsia" w:ascii="宋体" w:hAnsi="宋体" w:cs="宋体"/>
                <w:kern w:val="0"/>
                <w:szCs w:val="21"/>
                <w:lang w:bidi="ar"/>
              </w:rPr>
              <w:t>门融入创新教育相关专业课程，并用</w:t>
            </w:r>
            <w:r>
              <w:rPr>
                <w:kern w:val="0"/>
                <w:szCs w:val="21"/>
                <w:lang w:bidi="ar"/>
              </w:rPr>
              <w:t>“</w:t>
            </w:r>
            <w:r>
              <w:rPr>
                <w:rFonts w:hint="eastAsia" w:ascii="宋体" w:hAnsi="宋体" w:cs="宋体"/>
                <w:kern w:val="0"/>
                <w:szCs w:val="21"/>
                <w:lang w:bidi="ar"/>
              </w:rPr>
              <w:t>◆</w:t>
            </w:r>
            <w:r>
              <w:rPr>
                <w:kern w:val="0"/>
                <w:szCs w:val="21"/>
                <w:lang w:bidi="ar"/>
              </w:rPr>
              <w:t>”</w:t>
            </w:r>
            <w:r>
              <w:rPr>
                <w:rFonts w:hint="eastAsia" w:ascii="宋体" w:hAnsi="宋体" w:cs="宋体"/>
                <w:kern w:val="0"/>
                <w:szCs w:val="21"/>
                <w:lang w:bidi="ar"/>
              </w:rPr>
              <w:t>标注专创融合课程，计2学分）</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44EF577">
            <w:pPr>
              <w:jc w:val="center"/>
              <w:rPr>
                <w:szCs w:val="21"/>
              </w:rPr>
            </w:pPr>
            <w:r>
              <w:rPr>
                <w:rFonts w:hint="eastAsia"/>
                <w:szCs w:val="21"/>
              </w:rPr>
              <w:t>21</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42B9385">
            <w:pPr>
              <w:jc w:val="center"/>
              <w:rPr>
                <w:szCs w:val="21"/>
              </w:rPr>
            </w:pPr>
            <w:r>
              <w:rPr>
                <w:rFonts w:hint="eastAsia"/>
                <w:szCs w:val="21"/>
              </w:rPr>
              <w:t>400</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6C7457C">
            <w:pPr>
              <w:jc w:val="center"/>
              <w:rPr>
                <w:szCs w:val="21"/>
              </w:rPr>
            </w:pPr>
            <w:r>
              <w:rPr>
                <w:rFonts w:hint="eastAsia"/>
                <w:szCs w:val="21"/>
              </w:rPr>
              <w:t>230</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5C17CAA">
            <w:pPr>
              <w:jc w:val="center"/>
              <w:rPr>
                <w:szCs w:val="21"/>
              </w:rPr>
            </w:pPr>
            <w:r>
              <w:rPr>
                <w:rFonts w:hint="eastAsia"/>
                <w:szCs w:val="21"/>
              </w:rPr>
              <w:t>170</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AD85EB3">
            <w:pPr>
              <w:jc w:val="center"/>
              <w:rPr>
                <w:szCs w:val="21"/>
              </w:rPr>
            </w:pPr>
            <w:r>
              <w:rPr>
                <w:rFonts w:hint="eastAsia"/>
                <w:szCs w:val="21"/>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9B5C3CE">
            <w:pPr>
              <w:jc w:val="center"/>
              <w:rPr>
                <w:szCs w:val="21"/>
              </w:rPr>
            </w:pPr>
            <w:r>
              <w:rPr>
                <w:rFonts w:hint="eastAsia"/>
                <w:szCs w:val="21"/>
              </w:rPr>
              <w:t>8</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D259A50">
            <w:pPr>
              <w:jc w:val="center"/>
              <w:rPr>
                <w:szCs w:val="21"/>
              </w:rPr>
            </w:pPr>
            <w:r>
              <w:rPr>
                <w:rFonts w:hint="eastAsia"/>
                <w:szCs w:val="21"/>
              </w:rPr>
              <w:t>14</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69DDF29">
            <w:pPr>
              <w:jc w:val="center"/>
              <w:rPr>
                <w:szCs w:val="21"/>
              </w:rPr>
            </w:pPr>
            <w:r>
              <w:rPr>
                <w:rFonts w:hint="eastAsia"/>
                <w:szCs w:val="21"/>
              </w:rPr>
              <w:t>18</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186D12D">
            <w:pPr>
              <w:jc w:val="center"/>
              <w:rPr>
                <w:szCs w:val="21"/>
              </w:rPr>
            </w:pPr>
            <w:r>
              <w:rPr>
                <w:rFonts w:hint="eastAsia"/>
                <w:szCs w:val="21"/>
              </w:rPr>
              <w:t>0</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C13AEC5">
            <w:pPr>
              <w:jc w:val="center"/>
              <w:rPr>
                <w:szCs w:val="21"/>
              </w:rPr>
            </w:pPr>
            <w:r>
              <w:rPr>
                <w:rFonts w:hint="eastAsia"/>
                <w:szCs w:val="21"/>
              </w:rPr>
              <w:t>0</w:t>
            </w:r>
          </w:p>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A24AC7B">
            <w:pPr>
              <w:jc w:val="center"/>
              <w:rPr>
                <w:szCs w:val="21"/>
              </w:rPr>
            </w:pPr>
          </w:p>
        </w:tc>
      </w:tr>
      <w:tr w14:paraId="3096BFA8">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C2B0A00">
            <w:pPr>
              <w:jc w:val="center"/>
              <w:rPr>
                <w:rFonts w:hint="eastAsia" w:ascii="宋体" w:hAnsi="宋体" w:cs="宋体"/>
                <w:szCs w:val="21"/>
              </w:rPr>
            </w:pPr>
          </w:p>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4A2BA4E6">
            <w:pPr>
              <w:widowControl/>
              <w:jc w:val="center"/>
              <w:textAlignment w:val="center"/>
              <w:rPr>
                <w:rFonts w:hint="eastAsia" w:ascii="宋体" w:hAnsi="宋体" w:cs="宋体"/>
                <w:szCs w:val="21"/>
              </w:rPr>
            </w:pPr>
            <w:r>
              <w:rPr>
                <w:rFonts w:hint="eastAsia" w:ascii="宋体" w:hAnsi="宋体" w:cs="宋体"/>
                <w:kern w:val="0"/>
                <w:szCs w:val="21"/>
                <w:lang w:bidi="ar"/>
              </w:rPr>
              <w:t>专业拓展限选</w:t>
            </w:r>
          </w:p>
        </w:tc>
        <w:tc>
          <w:tcPr>
            <w:tcW w:w="510" w:type="dxa"/>
            <w:tcBorders>
              <w:top w:val="single" w:color="000000" w:sz="4" w:space="0"/>
              <w:left w:val="single" w:color="000000" w:sz="4" w:space="0"/>
              <w:bottom w:val="single" w:color="000000" w:sz="4" w:space="0"/>
              <w:right w:val="single" w:color="000000" w:sz="4" w:space="0"/>
            </w:tcBorders>
            <w:vAlign w:val="center"/>
          </w:tcPr>
          <w:p w14:paraId="0761F1FC">
            <w:pPr>
              <w:jc w:val="center"/>
              <w:rPr>
                <w:szCs w:val="21"/>
              </w:rPr>
            </w:pPr>
            <w:r>
              <w:rPr>
                <w:rFonts w:hint="eastAsia"/>
                <w:szCs w:val="21"/>
              </w:rPr>
              <w:t>46</w:t>
            </w:r>
          </w:p>
        </w:tc>
        <w:tc>
          <w:tcPr>
            <w:tcW w:w="2073" w:type="dxa"/>
            <w:tcBorders>
              <w:top w:val="single" w:color="000000" w:sz="4" w:space="0"/>
              <w:left w:val="single" w:color="000000" w:sz="4" w:space="0"/>
              <w:bottom w:val="single" w:color="000000" w:sz="4" w:space="0"/>
              <w:right w:val="single" w:color="000000" w:sz="4" w:space="0"/>
            </w:tcBorders>
            <w:vAlign w:val="center"/>
          </w:tcPr>
          <w:p w14:paraId="538D0FA3">
            <w:pPr>
              <w:rPr>
                <w:szCs w:val="21"/>
              </w:rPr>
            </w:pPr>
            <w:r>
              <w:rPr>
                <w:rFonts w:hint="eastAsia"/>
                <w:sz w:val="18"/>
                <w:szCs w:val="18"/>
              </w:rPr>
              <w:t>电子商务案例分析</w:t>
            </w:r>
          </w:p>
        </w:tc>
        <w:tc>
          <w:tcPr>
            <w:tcW w:w="768" w:type="dxa"/>
            <w:tcBorders>
              <w:top w:val="single" w:color="000000" w:sz="4" w:space="0"/>
              <w:left w:val="single" w:color="000000" w:sz="4" w:space="0"/>
              <w:bottom w:val="single" w:color="000000" w:sz="4" w:space="0"/>
              <w:right w:val="single" w:color="000000" w:sz="4" w:space="0"/>
            </w:tcBorders>
            <w:vAlign w:val="center"/>
          </w:tcPr>
          <w:p w14:paraId="659DB7CE">
            <w:pPr>
              <w:jc w:val="center"/>
              <w:rPr>
                <w:szCs w:val="21"/>
              </w:rPr>
            </w:pPr>
            <w:r>
              <w:rPr>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6EA140A3">
            <w:pPr>
              <w:jc w:val="center"/>
              <w:rPr>
                <w:szCs w:val="21"/>
              </w:rPr>
            </w:pPr>
            <w:r>
              <w:rPr>
                <w:sz w:val="18"/>
                <w:szCs w:val="18"/>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3B398F26">
            <w:pPr>
              <w:jc w:val="center"/>
              <w:rPr>
                <w:szCs w:val="21"/>
              </w:rPr>
            </w:pPr>
            <w:r>
              <w:rPr>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2A3567DE">
            <w:pPr>
              <w:jc w:val="center"/>
              <w:rPr>
                <w:szCs w:val="21"/>
              </w:rPr>
            </w:pPr>
            <w:r>
              <w:rPr>
                <w:sz w:val="18"/>
                <w:szCs w:val="18"/>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5DDE78ED">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3AD20EAA">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27895F2F">
            <w:pPr>
              <w:jc w:val="center"/>
              <w:rPr>
                <w:szCs w:val="21"/>
              </w:rPr>
            </w:pPr>
            <w:r>
              <w:rPr>
                <w:rFonts w:hint="eastAsia"/>
                <w:sz w:val="18"/>
                <w:szCs w:val="18"/>
              </w:rPr>
              <w:t>3</w:t>
            </w:r>
            <w:r>
              <w:rPr>
                <w:sz w:val="18"/>
                <w:szCs w:val="18"/>
              </w:rPr>
              <w:t>×1</w:t>
            </w:r>
            <w:r>
              <w:rPr>
                <w:rFonts w:hint="eastAsia"/>
                <w:sz w:val="18"/>
                <w:szCs w:val="18"/>
              </w:rPr>
              <w:t>0</w:t>
            </w:r>
            <w:r>
              <w:rPr>
                <w:sz w:val="18"/>
                <w:szCs w:val="18"/>
              </w:rPr>
              <w:t>W</w:t>
            </w:r>
          </w:p>
        </w:tc>
        <w:tc>
          <w:tcPr>
            <w:tcW w:w="1020" w:type="dxa"/>
            <w:tcBorders>
              <w:top w:val="single" w:color="000000" w:sz="4" w:space="0"/>
              <w:left w:val="single" w:color="000000" w:sz="4" w:space="0"/>
              <w:bottom w:val="single" w:color="000000" w:sz="4" w:space="0"/>
              <w:right w:val="single" w:color="000000" w:sz="4" w:space="0"/>
            </w:tcBorders>
            <w:vAlign w:val="center"/>
          </w:tcPr>
          <w:p w14:paraId="5C15563B">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3999EC34">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61074767">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6F4B2351">
            <w:pPr>
              <w:jc w:val="center"/>
              <w:rPr>
                <w:szCs w:val="21"/>
              </w:rPr>
            </w:pPr>
            <w:r>
              <w:rPr>
                <w:rFonts w:hint="eastAsia"/>
                <w:sz w:val="18"/>
                <w:szCs w:val="18"/>
              </w:rPr>
              <w:t>考试</w:t>
            </w:r>
          </w:p>
        </w:tc>
      </w:tr>
      <w:tr w14:paraId="46BBF1D0">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24352CB">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BCC0985">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2D95E9A4">
            <w:pPr>
              <w:jc w:val="center"/>
              <w:rPr>
                <w:szCs w:val="21"/>
              </w:rPr>
            </w:pPr>
            <w:r>
              <w:rPr>
                <w:rFonts w:hint="eastAsia"/>
                <w:szCs w:val="21"/>
              </w:rPr>
              <w:t>47</w:t>
            </w:r>
          </w:p>
        </w:tc>
        <w:tc>
          <w:tcPr>
            <w:tcW w:w="2073" w:type="dxa"/>
            <w:tcBorders>
              <w:top w:val="single" w:color="000000" w:sz="4" w:space="0"/>
              <w:left w:val="single" w:color="000000" w:sz="4" w:space="0"/>
              <w:bottom w:val="single" w:color="000000" w:sz="4" w:space="0"/>
              <w:right w:val="single" w:color="000000" w:sz="4" w:space="0"/>
            </w:tcBorders>
            <w:vAlign w:val="center"/>
          </w:tcPr>
          <w:p w14:paraId="6B310680">
            <w:pPr>
              <w:rPr>
                <w:szCs w:val="21"/>
              </w:rPr>
            </w:pPr>
            <w:r>
              <w:rPr>
                <w:rFonts w:hint="eastAsia"/>
                <w:sz w:val="18"/>
                <w:szCs w:val="18"/>
              </w:rPr>
              <w:t>电子商务法律法规</w:t>
            </w:r>
          </w:p>
        </w:tc>
        <w:tc>
          <w:tcPr>
            <w:tcW w:w="768" w:type="dxa"/>
            <w:tcBorders>
              <w:top w:val="single" w:color="000000" w:sz="4" w:space="0"/>
              <w:left w:val="single" w:color="000000" w:sz="4" w:space="0"/>
              <w:bottom w:val="single" w:color="000000" w:sz="4" w:space="0"/>
              <w:right w:val="single" w:color="000000" w:sz="4" w:space="0"/>
            </w:tcBorders>
            <w:vAlign w:val="center"/>
          </w:tcPr>
          <w:p w14:paraId="52D3591B">
            <w:pPr>
              <w:jc w:val="center"/>
              <w:rPr>
                <w:szCs w:val="21"/>
              </w:rPr>
            </w:pPr>
            <w:r>
              <w:rPr>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110E3D59">
            <w:pPr>
              <w:jc w:val="center"/>
              <w:rPr>
                <w:szCs w:val="21"/>
              </w:rPr>
            </w:pPr>
            <w:r>
              <w:rPr>
                <w:sz w:val="18"/>
                <w:szCs w:val="18"/>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6A543F52">
            <w:pPr>
              <w:jc w:val="center"/>
              <w:rPr>
                <w:szCs w:val="21"/>
              </w:rPr>
            </w:pPr>
            <w:r>
              <w:rPr>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3D0E0B46">
            <w:pPr>
              <w:jc w:val="center"/>
              <w:rPr>
                <w:szCs w:val="21"/>
              </w:rPr>
            </w:pPr>
            <w:r>
              <w:rPr>
                <w:sz w:val="18"/>
                <w:szCs w:val="18"/>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5ED35824">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6CE94381">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4BCF9151">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7506A82A">
            <w:pPr>
              <w:jc w:val="center"/>
              <w:rPr>
                <w:szCs w:val="21"/>
              </w:rPr>
            </w:pPr>
            <w:r>
              <w:rPr>
                <w:sz w:val="18"/>
                <w:szCs w:val="18"/>
              </w:rPr>
              <w:t>4×8W</w:t>
            </w:r>
          </w:p>
        </w:tc>
        <w:tc>
          <w:tcPr>
            <w:tcW w:w="825" w:type="dxa"/>
            <w:tcBorders>
              <w:top w:val="single" w:color="000000" w:sz="4" w:space="0"/>
              <w:left w:val="single" w:color="000000" w:sz="4" w:space="0"/>
              <w:bottom w:val="single" w:color="000000" w:sz="4" w:space="0"/>
              <w:right w:val="single" w:color="000000" w:sz="4" w:space="0"/>
            </w:tcBorders>
            <w:vAlign w:val="center"/>
          </w:tcPr>
          <w:p w14:paraId="1B6E4800">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70CCDB79">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7E0CA8FD">
            <w:pPr>
              <w:jc w:val="center"/>
              <w:rPr>
                <w:szCs w:val="21"/>
              </w:rPr>
            </w:pPr>
            <w:r>
              <w:rPr>
                <w:rFonts w:hint="eastAsia"/>
                <w:sz w:val="18"/>
                <w:szCs w:val="18"/>
              </w:rPr>
              <w:t>考试</w:t>
            </w:r>
          </w:p>
        </w:tc>
      </w:tr>
      <w:tr w14:paraId="066A556B">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33894CD">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CB146F4">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57FBC73F">
            <w:pPr>
              <w:jc w:val="center"/>
              <w:rPr>
                <w:szCs w:val="21"/>
              </w:rPr>
            </w:pPr>
            <w:r>
              <w:rPr>
                <w:rFonts w:hint="eastAsia"/>
                <w:szCs w:val="21"/>
              </w:rPr>
              <w:t>48</w:t>
            </w:r>
          </w:p>
        </w:tc>
        <w:tc>
          <w:tcPr>
            <w:tcW w:w="2073" w:type="dxa"/>
            <w:tcBorders>
              <w:top w:val="single" w:color="000000" w:sz="4" w:space="0"/>
              <w:left w:val="single" w:color="000000" w:sz="4" w:space="0"/>
              <w:bottom w:val="single" w:color="000000" w:sz="4" w:space="0"/>
              <w:right w:val="single" w:color="000000" w:sz="4" w:space="0"/>
            </w:tcBorders>
            <w:vAlign w:val="center"/>
          </w:tcPr>
          <w:p w14:paraId="71179619">
            <w:pPr>
              <w:rPr>
                <w:szCs w:val="21"/>
              </w:rPr>
            </w:pPr>
            <w:r>
              <w:rPr>
                <w:rFonts w:hint="eastAsia"/>
                <w:sz w:val="18"/>
                <w:szCs w:val="18"/>
              </w:rPr>
              <w:t>经济学基础</w:t>
            </w:r>
          </w:p>
        </w:tc>
        <w:tc>
          <w:tcPr>
            <w:tcW w:w="768" w:type="dxa"/>
            <w:tcBorders>
              <w:top w:val="single" w:color="000000" w:sz="4" w:space="0"/>
              <w:left w:val="single" w:color="000000" w:sz="4" w:space="0"/>
              <w:bottom w:val="single" w:color="000000" w:sz="4" w:space="0"/>
              <w:right w:val="single" w:color="000000" w:sz="4" w:space="0"/>
            </w:tcBorders>
            <w:vAlign w:val="center"/>
          </w:tcPr>
          <w:p w14:paraId="30E63199">
            <w:pPr>
              <w:jc w:val="center"/>
              <w:rPr>
                <w:szCs w:val="21"/>
              </w:rPr>
            </w:pPr>
            <w:r>
              <w:rPr>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0A097F72">
            <w:pPr>
              <w:jc w:val="center"/>
              <w:rPr>
                <w:szCs w:val="21"/>
              </w:rPr>
            </w:pPr>
            <w:r>
              <w:rPr>
                <w:sz w:val="18"/>
                <w:szCs w:val="18"/>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296AE91F">
            <w:pPr>
              <w:jc w:val="center"/>
              <w:rPr>
                <w:szCs w:val="21"/>
              </w:rPr>
            </w:pPr>
            <w:r>
              <w:rPr>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057E004A">
            <w:pPr>
              <w:jc w:val="center"/>
              <w:rPr>
                <w:szCs w:val="21"/>
              </w:rPr>
            </w:pPr>
            <w:r>
              <w:rPr>
                <w:sz w:val="18"/>
                <w:szCs w:val="18"/>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4DDDC8EF">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50725F8D">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4EC87F2F">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vAlign w:val="center"/>
          </w:tcPr>
          <w:p w14:paraId="7CC41B8B">
            <w:pPr>
              <w:jc w:val="center"/>
              <w:rPr>
                <w:szCs w:val="21"/>
              </w:rPr>
            </w:pPr>
            <w:r>
              <w:rPr>
                <w:sz w:val="18"/>
                <w:szCs w:val="18"/>
              </w:rPr>
              <w:t>4×8W</w:t>
            </w:r>
          </w:p>
        </w:tc>
        <w:tc>
          <w:tcPr>
            <w:tcW w:w="825" w:type="dxa"/>
            <w:tcBorders>
              <w:top w:val="single" w:color="000000" w:sz="4" w:space="0"/>
              <w:left w:val="single" w:color="000000" w:sz="4" w:space="0"/>
              <w:bottom w:val="single" w:color="000000" w:sz="4" w:space="0"/>
              <w:right w:val="single" w:color="000000" w:sz="4" w:space="0"/>
            </w:tcBorders>
            <w:vAlign w:val="center"/>
          </w:tcPr>
          <w:p w14:paraId="0A618BCD">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5B3CE4F4">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4A28484C">
            <w:pPr>
              <w:jc w:val="center"/>
              <w:rPr>
                <w:szCs w:val="21"/>
              </w:rPr>
            </w:pPr>
            <w:r>
              <w:rPr>
                <w:rFonts w:hint="eastAsia"/>
                <w:sz w:val="18"/>
                <w:szCs w:val="18"/>
              </w:rPr>
              <w:t>考试</w:t>
            </w:r>
          </w:p>
        </w:tc>
      </w:tr>
      <w:tr w14:paraId="6C2AF3A8">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85B9A20">
            <w:pPr>
              <w:jc w:val="center"/>
              <w:rPr>
                <w:rFonts w:hint="eastAsia" w:ascii="宋体" w:hAnsi="宋体" w:cs="宋体"/>
                <w:szCs w:val="21"/>
              </w:rPr>
            </w:pPr>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2D349691">
            <w:pPr>
              <w:widowControl/>
              <w:jc w:val="center"/>
              <w:textAlignment w:val="center"/>
              <w:rPr>
                <w:rFonts w:hint="eastAsia" w:ascii="宋体" w:hAnsi="宋体" w:cs="宋体"/>
                <w:szCs w:val="21"/>
              </w:rPr>
            </w:pPr>
            <w:r>
              <w:rPr>
                <w:rFonts w:hint="eastAsia" w:ascii="宋体" w:hAnsi="宋体" w:cs="宋体"/>
                <w:kern w:val="0"/>
                <w:szCs w:val="21"/>
                <w:lang w:bidi="ar"/>
              </w:rPr>
              <w:t>专业拓展限选小计</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5810374">
            <w:pPr>
              <w:jc w:val="center"/>
              <w:rPr>
                <w:szCs w:val="21"/>
              </w:rPr>
            </w:pPr>
            <w:r>
              <w:rPr>
                <w:sz w:val="18"/>
                <w:szCs w:val="18"/>
              </w:rPr>
              <w:t>6</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16E5D9E">
            <w:pPr>
              <w:jc w:val="center"/>
              <w:rPr>
                <w:szCs w:val="21"/>
              </w:rPr>
            </w:pPr>
            <w:r>
              <w:rPr>
                <w:sz w:val="18"/>
                <w:szCs w:val="18"/>
              </w:rPr>
              <w:t>90</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20A667F">
            <w:pPr>
              <w:jc w:val="center"/>
              <w:rPr>
                <w:szCs w:val="21"/>
              </w:rPr>
            </w:pPr>
            <w:r>
              <w:rPr>
                <w:sz w:val="18"/>
                <w:szCs w:val="18"/>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40ABF6C">
            <w:pPr>
              <w:jc w:val="center"/>
              <w:rPr>
                <w:szCs w:val="21"/>
              </w:rPr>
            </w:pPr>
            <w:r>
              <w:rPr>
                <w:sz w:val="18"/>
                <w:szCs w:val="18"/>
              </w:rPr>
              <w:t>0</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B5E6F4C">
            <w:pPr>
              <w:jc w:val="center"/>
              <w:rPr>
                <w:szCs w:val="21"/>
              </w:rPr>
            </w:pPr>
            <w:r>
              <w:rPr>
                <w:sz w:val="18"/>
                <w:szCs w:val="18"/>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0E08104">
            <w:pPr>
              <w:jc w:val="center"/>
              <w:rPr>
                <w:szCs w:val="21"/>
              </w:rPr>
            </w:pPr>
            <w:r>
              <w:rPr>
                <w:sz w:val="18"/>
                <w:szCs w:val="18"/>
              </w:rPr>
              <w:t>0</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FC23818">
            <w:pPr>
              <w:jc w:val="center"/>
              <w:rPr>
                <w:szCs w:val="21"/>
              </w:rPr>
            </w:pPr>
            <w:r>
              <w:rPr>
                <w:rFonts w:hint="eastAsia"/>
                <w:sz w:val="18"/>
                <w:szCs w:val="18"/>
              </w:rPr>
              <w:t>3</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8EEA8B1">
            <w:pPr>
              <w:jc w:val="center"/>
              <w:rPr>
                <w:szCs w:val="21"/>
              </w:rPr>
            </w:pPr>
            <w:r>
              <w:rPr>
                <w:rFonts w:hint="eastAsia"/>
                <w:sz w:val="18"/>
                <w:szCs w:val="18"/>
              </w:rPr>
              <w:t>8</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6CA5C13">
            <w:pPr>
              <w:jc w:val="center"/>
              <w:rPr>
                <w:szCs w:val="21"/>
              </w:rPr>
            </w:pPr>
            <w:r>
              <w:rPr>
                <w:sz w:val="18"/>
                <w:szCs w:val="18"/>
              </w:rPr>
              <w:t>0</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C3B3391">
            <w:pPr>
              <w:jc w:val="center"/>
              <w:rPr>
                <w:szCs w:val="21"/>
              </w:rPr>
            </w:pPr>
            <w:r>
              <w:rPr>
                <w:sz w:val="18"/>
                <w:szCs w:val="18"/>
              </w:rPr>
              <w:t>0</w:t>
            </w:r>
          </w:p>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6364CBF">
            <w:pPr>
              <w:jc w:val="center"/>
              <w:rPr>
                <w:szCs w:val="21"/>
              </w:rPr>
            </w:pPr>
          </w:p>
        </w:tc>
      </w:tr>
      <w:tr w14:paraId="64F17F22">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6D25DAE">
            <w:pPr>
              <w:jc w:val="center"/>
              <w:rPr>
                <w:rFonts w:hint="eastAsia" w:ascii="宋体" w:hAnsi="宋体" w:cs="宋体"/>
                <w:szCs w:val="21"/>
              </w:rPr>
            </w:pPr>
          </w:p>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0F60BA8D">
            <w:pPr>
              <w:widowControl/>
              <w:jc w:val="center"/>
              <w:textAlignment w:val="center"/>
              <w:rPr>
                <w:rFonts w:hint="eastAsia" w:ascii="宋体" w:hAnsi="宋体" w:cs="宋体"/>
                <w:szCs w:val="21"/>
              </w:rPr>
            </w:pPr>
            <w:r>
              <w:rPr>
                <w:rFonts w:hint="eastAsia" w:ascii="宋体" w:hAnsi="宋体" w:cs="宋体"/>
                <w:kern w:val="0"/>
                <w:szCs w:val="21"/>
                <w:lang w:bidi="ar"/>
              </w:rPr>
              <w:t>专业拓展任选</w:t>
            </w:r>
          </w:p>
        </w:tc>
        <w:tc>
          <w:tcPr>
            <w:tcW w:w="510" w:type="dxa"/>
            <w:tcBorders>
              <w:top w:val="single" w:color="000000" w:sz="4" w:space="0"/>
              <w:left w:val="single" w:color="000000" w:sz="4" w:space="0"/>
              <w:bottom w:val="single" w:color="000000" w:sz="4" w:space="0"/>
              <w:right w:val="single" w:color="000000" w:sz="4" w:space="0"/>
            </w:tcBorders>
            <w:vAlign w:val="center"/>
          </w:tcPr>
          <w:p w14:paraId="0CE15AA3">
            <w:pPr>
              <w:jc w:val="center"/>
              <w:rPr>
                <w:szCs w:val="21"/>
              </w:rPr>
            </w:pPr>
            <w:r>
              <w:rPr>
                <w:rFonts w:hint="eastAsia"/>
                <w:szCs w:val="21"/>
              </w:rPr>
              <w:t>49</w:t>
            </w:r>
          </w:p>
        </w:tc>
        <w:tc>
          <w:tcPr>
            <w:tcW w:w="2073" w:type="dxa"/>
            <w:tcBorders>
              <w:top w:val="single" w:color="000000" w:sz="4" w:space="0"/>
              <w:left w:val="single" w:color="000000" w:sz="4" w:space="0"/>
              <w:bottom w:val="single" w:color="000000" w:sz="4" w:space="0"/>
              <w:right w:val="single" w:color="000000" w:sz="4" w:space="0"/>
            </w:tcBorders>
            <w:vAlign w:val="center"/>
          </w:tcPr>
          <w:p w14:paraId="3C5EE785">
            <w:pPr>
              <w:rPr>
                <w:szCs w:val="21"/>
              </w:rPr>
            </w:pPr>
            <w:r>
              <w:rPr>
                <w:rFonts w:hint="eastAsia"/>
                <w:sz w:val="18"/>
                <w:szCs w:val="18"/>
              </w:rPr>
              <w:t>数据化运营</w:t>
            </w:r>
          </w:p>
        </w:tc>
        <w:tc>
          <w:tcPr>
            <w:tcW w:w="768" w:type="dxa"/>
            <w:tcBorders>
              <w:top w:val="single" w:color="000000" w:sz="4" w:space="0"/>
              <w:left w:val="single" w:color="000000" w:sz="4" w:space="0"/>
              <w:bottom w:val="single" w:color="000000" w:sz="4" w:space="0"/>
              <w:right w:val="single" w:color="000000" w:sz="4" w:space="0"/>
            </w:tcBorders>
            <w:vAlign w:val="center"/>
          </w:tcPr>
          <w:p w14:paraId="1FE4BE06">
            <w:pPr>
              <w:jc w:val="center"/>
              <w:rPr>
                <w:szCs w:val="21"/>
              </w:rPr>
            </w:pPr>
            <w:r>
              <w:rPr>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255AA474">
            <w:pPr>
              <w:jc w:val="center"/>
              <w:rPr>
                <w:szCs w:val="21"/>
              </w:rPr>
            </w:pPr>
            <w:r>
              <w:rPr>
                <w:sz w:val="18"/>
                <w:szCs w:val="18"/>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2163B96E">
            <w:pPr>
              <w:jc w:val="center"/>
              <w:rPr>
                <w:szCs w:val="21"/>
              </w:rPr>
            </w:pPr>
            <w:r>
              <w:rPr>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09CD68C9">
            <w:pPr>
              <w:jc w:val="center"/>
              <w:rPr>
                <w:szCs w:val="21"/>
              </w:rPr>
            </w:pPr>
            <w:r>
              <w:rPr>
                <w:sz w:val="18"/>
                <w:szCs w:val="18"/>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2839A6DC">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46C31678">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4541DD8C">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0ADD298A">
            <w:pPr>
              <w:jc w:val="center"/>
              <w:rPr>
                <w:szCs w:val="21"/>
              </w:rPr>
            </w:pPr>
            <w:r>
              <w:rPr>
                <w:sz w:val="18"/>
                <w:szCs w:val="18"/>
              </w:rPr>
              <w:t>4×8W</w:t>
            </w:r>
          </w:p>
        </w:tc>
        <w:tc>
          <w:tcPr>
            <w:tcW w:w="825" w:type="dxa"/>
            <w:tcBorders>
              <w:top w:val="single" w:color="000000" w:sz="4" w:space="0"/>
              <w:left w:val="single" w:color="000000" w:sz="4" w:space="0"/>
              <w:bottom w:val="single" w:color="000000" w:sz="4" w:space="0"/>
              <w:right w:val="single" w:color="000000" w:sz="4" w:space="0"/>
            </w:tcBorders>
            <w:vAlign w:val="center"/>
          </w:tcPr>
          <w:p w14:paraId="618F5944">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53606024">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33552822">
            <w:pPr>
              <w:jc w:val="center"/>
              <w:rPr>
                <w:szCs w:val="21"/>
              </w:rPr>
            </w:pPr>
            <w:r>
              <w:rPr>
                <w:rFonts w:hint="eastAsia"/>
                <w:sz w:val="18"/>
                <w:szCs w:val="18"/>
              </w:rPr>
              <w:t>考试</w:t>
            </w:r>
          </w:p>
        </w:tc>
      </w:tr>
      <w:tr w14:paraId="5A86E51D">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FA732F0">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C59F721">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526A93F0">
            <w:pPr>
              <w:jc w:val="center"/>
              <w:rPr>
                <w:szCs w:val="21"/>
              </w:rPr>
            </w:pPr>
            <w:r>
              <w:rPr>
                <w:rFonts w:hint="eastAsia"/>
                <w:szCs w:val="21"/>
              </w:rPr>
              <w:t>50</w:t>
            </w:r>
          </w:p>
        </w:tc>
        <w:tc>
          <w:tcPr>
            <w:tcW w:w="2073" w:type="dxa"/>
            <w:tcBorders>
              <w:top w:val="single" w:color="000000" w:sz="4" w:space="0"/>
              <w:left w:val="single" w:color="000000" w:sz="4" w:space="0"/>
              <w:bottom w:val="single" w:color="000000" w:sz="4" w:space="0"/>
              <w:right w:val="single" w:color="000000" w:sz="4" w:space="0"/>
            </w:tcBorders>
            <w:vAlign w:val="center"/>
          </w:tcPr>
          <w:p w14:paraId="5DBA4E34">
            <w:pPr>
              <w:rPr>
                <w:szCs w:val="21"/>
              </w:rPr>
            </w:pPr>
            <w:r>
              <w:rPr>
                <w:rFonts w:hint="eastAsia"/>
                <w:sz w:val="18"/>
                <w:szCs w:val="18"/>
              </w:rPr>
              <w:t>移动电子商务实务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4F570FEF">
            <w:pPr>
              <w:jc w:val="center"/>
              <w:rPr>
                <w:szCs w:val="21"/>
              </w:rPr>
            </w:pPr>
            <w:r>
              <w:rPr>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5A0B2501">
            <w:pPr>
              <w:jc w:val="center"/>
              <w:rPr>
                <w:szCs w:val="21"/>
              </w:rPr>
            </w:pPr>
            <w:r>
              <w:rPr>
                <w:sz w:val="18"/>
                <w:szCs w:val="18"/>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789787C1">
            <w:pPr>
              <w:jc w:val="center"/>
              <w:rPr>
                <w:szCs w:val="21"/>
              </w:rPr>
            </w:pPr>
            <w:r>
              <w:rPr>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683FE2A2">
            <w:pPr>
              <w:jc w:val="center"/>
              <w:rPr>
                <w:szCs w:val="21"/>
              </w:rPr>
            </w:pPr>
            <w:r>
              <w:rPr>
                <w:sz w:val="18"/>
                <w:szCs w:val="18"/>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75E653DD">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202C3E85">
            <w:pPr>
              <w:jc w:val="center"/>
              <w:rPr>
                <w:szCs w:val="21"/>
              </w:rPr>
            </w:pPr>
            <w:r>
              <w:rPr>
                <w:sz w:val="18"/>
                <w:szCs w:val="18"/>
              </w:rPr>
              <w:t>2×15W</w:t>
            </w:r>
          </w:p>
        </w:tc>
        <w:tc>
          <w:tcPr>
            <w:tcW w:w="900" w:type="dxa"/>
            <w:tcBorders>
              <w:top w:val="single" w:color="000000" w:sz="4" w:space="0"/>
              <w:left w:val="single" w:color="000000" w:sz="4" w:space="0"/>
              <w:bottom w:val="single" w:color="000000" w:sz="4" w:space="0"/>
              <w:right w:val="single" w:color="000000" w:sz="4" w:space="0"/>
            </w:tcBorders>
            <w:vAlign w:val="center"/>
          </w:tcPr>
          <w:p w14:paraId="5C674A42">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0198ACEF">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592EEFF7">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78B8B7D6">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617181A1">
            <w:pPr>
              <w:jc w:val="center"/>
              <w:rPr>
                <w:szCs w:val="21"/>
              </w:rPr>
            </w:pPr>
            <w:r>
              <w:rPr>
                <w:rFonts w:hint="eastAsia"/>
                <w:sz w:val="18"/>
                <w:szCs w:val="18"/>
              </w:rPr>
              <w:t>考试</w:t>
            </w:r>
          </w:p>
        </w:tc>
      </w:tr>
      <w:tr w14:paraId="532A4FA4">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4106B65">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4F4BDB7">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3C1EB58D">
            <w:pPr>
              <w:jc w:val="center"/>
              <w:rPr>
                <w:szCs w:val="21"/>
              </w:rPr>
            </w:pPr>
            <w:r>
              <w:rPr>
                <w:rFonts w:hint="eastAsia"/>
                <w:szCs w:val="21"/>
              </w:rPr>
              <w:t>51</w:t>
            </w:r>
          </w:p>
        </w:tc>
        <w:tc>
          <w:tcPr>
            <w:tcW w:w="2073" w:type="dxa"/>
            <w:tcBorders>
              <w:top w:val="single" w:color="000000" w:sz="4" w:space="0"/>
              <w:left w:val="single" w:color="000000" w:sz="4" w:space="0"/>
              <w:bottom w:val="single" w:color="000000" w:sz="4" w:space="0"/>
              <w:right w:val="single" w:color="000000" w:sz="4" w:space="0"/>
            </w:tcBorders>
            <w:vAlign w:val="center"/>
          </w:tcPr>
          <w:p w14:paraId="0127B22D">
            <w:pPr>
              <w:rPr>
                <w:szCs w:val="21"/>
              </w:rPr>
            </w:pPr>
            <w:r>
              <w:rPr>
                <w:rFonts w:hint="eastAsia"/>
                <w:sz w:val="18"/>
                <w:szCs w:val="18"/>
              </w:rPr>
              <w:t>供应链管理实务</w:t>
            </w:r>
          </w:p>
        </w:tc>
        <w:tc>
          <w:tcPr>
            <w:tcW w:w="768" w:type="dxa"/>
            <w:tcBorders>
              <w:top w:val="single" w:color="000000" w:sz="4" w:space="0"/>
              <w:left w:val="single" w:color="000000" w:sz="4" w:space="0"/>
              <w:bottom w:val="single" w:color="000000" w:sz="4" w:space="0"/>
              <w:right w:val="single" w:color="000000" w:sz="4" w:space="0"/>
            </w:tcBorders>
            <w:vAlign w:val="center"/>
          </w:tcPr>
          <w:p w14:paraId="6AEB148E">
            <w:pPr>
              <w:jc w:val="center"/>
              <w:rPr>
                <w:szCs w:val="21"/>
              </w:rPr>
            </w:pPr>
            <w:r>
              <w:rPr>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57806BDE">
            <w:pPr>
              <w:jc w:val="center"/>
              <w:rPr>
                <w:szCs w:val="21"/>
              </w:rPr>
            </w:pPr>
            <w:r>
              <w:rPr>
                <w:sz w:val="18"/>
                <w:szCs w:val="18"/>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74B718C2">
            <w:pPr>
              <w:jc w:val="center"/>
              <w:rPr>
                <w:szCs w:val="21"/>
              </w:rPr>
            </w:pPr>
            <w:r>
              <w:rPr>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2F3DC702">
            <w:pPr>
              <w:jc w:val="center"/>
              <w:rPr>
                <w:szCs w:val="21"/>
              </w:rPr>
            </w:pPr>
            <w:r>
              <w:rPr>
                <w:sz w:val="18"/>
                <w:szCs w:val="18"/>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70086D5E">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0E58A098">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79159AFE">
            <w:pPr>
              <w:jc w:val="center"/>
              <w:rPr>
                <w:szCs w:val="21"/>
              </w:rPr>
            </w:pPr>
            <w:r>
              <w:rPr>
                <w:sz w:val="18"/>
                <w:szCs w:val="18"/>
              </w:rPr>
              <w:t>2×15W</w:t>
            </w:r>
          </w:p>
        </w:tc>
        <w:tc>
          <w:tcPr>
            <w:tcW w:w="1020" w:type="dxa"/>
            <w:tcBorders>
              <w:top w:val="single" w:color="000000" w:sz="4" w:space="0"/>
              <w:left w:val="single" w:color="000000" w:sz="4" w:space="0"/>
              <w:bottom w:val="single" w:color="000000" w:sz="4" w:space="0"/>
              <w:right w:val="single" w:color="000000" w:sz="4" w:space="0"/>
            </w:tcBorders>
            <w:vAlign w:val="center"/>
          </w:tcPr>
          <w:p w14:paraId="4CE7EFD1">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78E81457">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7A6151A0">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0285696E">
            <w:pPr>
              <w:jc w:val="center"/>
              <w:rPr>
                <w:szCs w:val="21"/>
              </w:rPr>
            </w:pPr>
            <w:r>
              <w:rPr>
                <w:rFonts w:hint="eastAsia"/>
                <w:sz w:val="18"/>
                <w:szCs w:val="18"/>
              </w:rPr>
              <w:t>考试</w:t>
            </w:r>
          </w:p>
        </w:tc>
      </w:tr>
      <w:tr w14:paraId="7C1957ED">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93E26A4">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05D26D1">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10A6CD1C">
            <w:pPr>
              <w:jc w:val="center"/>
              <w:rPr>
                <w:szCs w:val="21"/>
              </w:rPr>
            </w:pPr>
            <w:r>
              <w:rPr>
                <w:rFonts w:hint="eastAsia"/>
                <w:szCs w:val="21"/>
              </w:rPr>
              <w:t>52</w:t>
            </w:r>
          </w:p>
        </w:tc>
        <w:tc>
          <w:tcPr>
            <w:tcW w:w="2073" w:type="dxa"/>
            <w:tcBorders>
              <w:top w:val="single" w:color="000000" w:sz="4" w:space="0"/>
              <w:left w:val="single" w:color="000000" w:sz="4" w:space="0"/>
              <w:bottom w:val="single" w:color="000000" w:sz="4" w:space="0"/>
              <w:right w:val="single" w:color="000000" w:sz="4" w:space="0"/>
            </w:tcBorders>
            <w:vAlign w:val="center"/>
          </w:tcPr>
          <w:p w14:paraId="6A1772F4">
            <w:pPr>
              <w:rPr>
                <w:szCs w:val="21"/>
              </w:rPr>
            </w:pPr>
            <w:r>
              <w:rPr>
                <w:rFonts w:hint="eastAsia"/>
                <w:sz w:val="18"/>
                <w:szCs w:val="18"/>
              </w:rPr>
              <w:t>经济法基础</w:t>
            </w:r>
          </w:p>
        </w:tc>
        <w:tc>
          <w:tcPr>
            <w:tcW w:w="768" w:type="dxa"/>
            <w:tcBorders>
              <w:top w:val="single" w:color="000000" w:sz="4" w:space="0"/>
              <w:left w:val="single" w:color="000000" w:sz="4" w:space="0"/>
              <w:bottom w:val="single" w:color="000000" w:sz="4" w:space="0"/>
              <w:right w:val="single" w:color="000000" w:sz="4" w:space="0"/>
            </w:tcBorders>
            <w:vAlign w:val="center"/>
          </w:tcPr>
          <w:p w14:paraId="20A1E34D">
            <w:pPr>
              <w:jc w:val="center"/>
              <w:rPr>
                <w:szCs w:val="21"/>
              </w:rPr>
            </w:pPr>
            <w:r>
              <w:rPr>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7D99B2CC">
            <w:pPr>
              <w:jc w:val="center"/>
              <w:rPr>
                <w:szCs w:val="21"/>
              </w:rPr>
            </w:pPr>
            <w:r>
              <w:rPr>
                <w:sz w:val="18"/>
                <w:szCs w:val="18"/>
              </w:rPr>
              <w:t>30</w:t>
            </w:r>
          </w:p>
        </w:tc>
        <w:tc>
          <w:tcPr>
            <w:tcW w:w="795" w:type="dxa"/>
            <w:tcBorders>
              <w:top w:val="single" w:color="000000" w:sz="4" w:space="0"/>
              <w:left w:val="single" w:color="000000" w:sz="4" w:space="0"/>
              <w:bottom w:val="single" w:color="000000" w:sz="4" w:space="0"/>
              <w:right w:val="single" w:color="000000" w:sz="4" w:space="0"/>
            </w:tcBorders>
            <w:vAlign w:val="center"/>
          </w:tcPr>
          <w:p w14:paraId="0C6D344C">
            <w:pPr>
              <w:jc w:val="center"/>
              <w:rPr>
                <w:szCs w:val="21"/>
              </w:rPr>
            </w:pPr>
            <w:r>
              <w:rPr>
                <w:sz w:val="18"/>
                <w:szCs w:val="18"/>
              </w:rPr>
              <w:t>30</w:t>
            </w:r>
          </w:p>
        </w:tc>
        <w:tc>
          <w:tcPr>
            <w:tcW w:w="855" w:type="dxa"/>
            <w:tcBorders>
              <w:top w:val="single" w:color="000000" w:sz="4" w:space="0"/>
              <w:left w:val="single" w:color="000000" w:sz="4" w:space="0"/>
              <w:bottom w:val="single" w:color="000000" w:sz="4" w:space="0"/>
              <w:right w:val="single" w:color="000000" w:sz="4" w:space="0"/>
            </w:tcBorders>
            <w:vAlign w:val="center"/>
          </w:tcPr>
          <w:p w14:paraId="547C0892">
            <w:pPr>
              <w:jc w:val="center"/>
              <w:rPr>
                <w:szCs w:val="21"/>
              </w:rPr>
            </w:pPr>
            <w:r>
              <w:rPr>
                <w:sz w:val="18"/>
                <w:szCs w:val="18"/>
              </w:rPr>
              <w:t>0</w:t>
            </w:r>
          </w:p>
        </w:tc>
        <w:tc>
          <w:tcPr>
            <w:tcW w:w="1110" w:type="dxa"/>
            <w:tcBorders>
              <w:top w:val="single" w:color="000000" w:sz="4" w:space="0"/>
              <w:left w:val="single" w:color="000000" w:sz="4" w:space="0"/>
              <w:bottom w:val="single" w:color="000000" w:sz="4" w:space="0"/>
              <w:right w:val="single" w:color="000000" w:sz="4" w:space="0"/>
            </w:tcBorders>
            <w:vAlign w:val="center"/>
          </w:tcPr>
          <w:p w14:paraId="3561B563">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00786379">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258CB788">
            <w:pPr>
              <w:jc w:val="center"/>
              <w:rPr>
                <w:szCs w:val="21"/>
              </w:rPr>
            </w:pPr>
            <w:r>
              <w:rPr>
                <w:sz w:val="18"/>
                <w:szCs w:val="18"/>
              </w:rPr>
              <w:t>2×15W</w:t>
            </w:r>
          </w:p>
        </w:tc>
        <w:tc>
          <w:tcPr>
            <w:tcW w:w="1020" w:type="dxa"/>
            <w:tcBorders>
              <w:top w:val="single" w:color="000000" w:sz="4" w:space="0"/>
              <w:left w:val="single" w:color="000000" w:sz="4" w:space="0"/>
              <w:bottom w:val="single" w:color="000000" w:sz="4" w:space="0"/>
              <w:right w:val="single" w:color="000000" w:sz="4" w:space="0"/>
            </w:tcBorders>
            <w:vAlign w:val="center"/>
          </w:tcPr>
          <w:p w14:paraId="22699415">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4762A708">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2EAEC559">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01D5A4A1">
            <w:pPr>
              <w:jc w:val="center"/>
              <w:rPr>
                <w:szCs w:val="21"/>
              </w:rPr>
            </w:pPr>
            <w:r>
              <w:rPr>
                <w:rFonts w:hint="eastAsia"/>
                <w:sz w:val="18"/>
                <w:szCs w:val="18"/>
              </w:rPr>
              <w:t>考试</w:t>
            </w:r>
          </w:p>
        </w:tc>
      </w:tr>
      <w:tr w14:paraId="09908B1D">
        <w:tblPrEx>
          <w:tblCellMar>
            <w:top w:w="0" w:type="dxa"/>
            <w:left w:w="108" w:type="dxa"/>
            <w:bottom w:w="0" w:type="dxa"/>
            <w:right w:w="108" w:type="dxa"/>
          </w:tblCellMar>
        </w:tblPrEx>
        <w:trPr>
          <w:trHeight w:val="483"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734F1C14">
            <w:pPr>
              <w:jc w:val="center"/>
              <w:rPr>
                <w:rFonts w:hint="eastAsia" w:ascii="宋体" w:hAnsi="宋体" w:cs="宋体"/>
                <w:szCs w:val="21"/>
              </w:rPr>
            </w:pPr>
            <w:bookmarkStart w:id="2" w:name="_Hlk207489667"/>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3CF51B49">
            <w:pPr>
              <w:widowControl/>
              <w:jc w:val="center"/>
              <w:textAlignment w:val="center"/>
              <w:rPr>
                <w:rFonts w:hint="eastAsia" w:ascii="宋体" w:hAnsi="宋体" w:cs="宋体"/>
                <w:szCs w:val="21"/>
              </w:rPr>
            </w:pPr>
            <w:r>
              <w:rPr>
                <w:rFonts w:hint="eastAsia" w:ascii="宋体" w:hAnsi="宋体" w:cs="宋体"/>
                <w:kern w:val="0"/>
                <w:szCs w:val="21"/>
                <w:lang w:bidi="ar"/>
              </w:rPr>
              <w:t>专业拓展任选小计</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2248847">
            <w:pPr>
              <w:jc w:val="center"/>
              <w:rPr>
                <w:szCs w:val="21"/>
              </w:rPr>
            </w:pPr>
            <w:r>
              <w:rPr>
                <w:sz w:val="18"/>
                <w:szCs w:val="18"/>
              </w:rPr>
              <w:t>2</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E8CCD94">
            <w:pPr>
              <w:jc w:val="center"/>
              <w:rPr>
                <w:szCs w:val="21"/>
              </w:rPr>
            </w:pPr>
            <w:r>
              <w:rPr>
                <w:sz w:val="18"/>
                <w:szCs w:val="18"/>
              </w:rPr>
              <w:t>30</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AB7930A">
            <w:pPr>
              <w:jc w:val="center"/>
              <w:rPr>
                <w:szCs w:val="21"/>
              </w:rPr>
            </w:pPr>
            <w:r>
              <w:rPr>
                <w:sz w:val="18"/>
                <w:szCs w:val="18"/>
              </w:rPr>
              <w:t>30</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F90AC3D">
            <w:pPr>
              <w:jc w:val="center"/>
              <w:rPr>
                <w:szCs w:val="21"/>
              </w:rPr>
            </w:pPr>
            <w:r>
              <w:rPr>
                <w:sz w:val="18"/>
                <w:szCs w:val="18"/>
              </w:rPr>
              <w:t>0</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C2C968C">
            <w:pPr>
              <w:jc w:val="center"/>
              <w:rPr>
                <w:szCs w:val="21"/>
              </w:rPr>
            </w:pPr>
            <w:r>
              <w:rPr>
                <w:sz w:val="18"/>
                <w:szCs w:val="18"/>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5985266">
            <w:pPr>
              <w:jc w:val="center"/>
              <w:rPr>
                <w:szCs w:val="21"/>
              </w:rPr>
            </w:pPr>
            <w:r>
              <w:rPr>
                <w:sz w:val="18"/>
                <w:szCs w:val="18"/>
              </w:rPr>
              <w:t>0</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F9DEF38">
            <w:pPr>
              <w:jc w:val="center"/>
              <w:rPr>
                <w:szCs w:val="21"/>
              </w:rPr>
            </w:pPr>
            <w:r>
              <w:rPr>
                <w:sz w:val="18"/>
                <w:szCs w:val="18"/>
              </w:rPr>
              <w:t>0</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8EEFADC">
            <w:pPr>
              <w:jc w:val="center"/>
              <w:rPr>
                <w:szCs w:val="21"/>
              </w:rPr>
            </w:pPr>
            <w:r>
              <w:rPr>
                <w:rFonts w:hint="eastAsia"/>
                <w:sz w:val="18"/>
                <w:szCs w:val="18"/>
              </w:rPr>
              <w:t>4</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31A7049">
            <w:pPr>
              <w:jc w:val="center"/>
              <w:rPr>
                <w:szCs w:val="21"/>
              </w:rPr>
            </w:pPr>
            <w:r>
              <w:rPr>
                <w:sz w:val="18"/>
                <w:szCs w:val="18"/>
              </w:rPr>
              <w:t>0</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8527A5C">
            <w:pPr>
              <w:jc w:val="center"/>
              <w:rPr>
                <w:szCs w:val="21"/>
              </w:rPr>
            </w:pPr>
            <w:r>
              <w:rPr>
                <w:sz w:val="18"/>
                <w:szCs w:val="18"/>
              </w:rPr>
              <w:t>0</w:t>
            </w:r>
          </w:p>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F2CED18">
            <w:pPr>
              <w:jc w:val="center"/>
              <w:rPr>
                <w:szCs w:val="21"/>
              </w:rPr>
            </w:pPr>
          </w:p>
        </w:tc>
      </w:tr>
      <w:bookmarkEnd w:id="2"/>
      <w:tr w14:paraId="75B981F0">
        <w:tblPrEx>
          <w:tblCellMar>
            <w:top w:w="0" w:type="dxa"/>
            <w:left w:w="108" w:type="dxa"/>
            <w:bottom w:w="0" w:type="dxa"/>
            <w:right w:w="108" w:type="dxa"/>
          </w:tblCellMar>
        </w:tblPrEx>
        <w:trPr>
          <w:trHeight w:val="46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9357F67">
            <w:pPr>
              <w:jc w:val="center"/>
              <w:rPr>
                <w:rFonts w:hint="eastAsia" w:ascii="宋体" w:hAnsi="宋体" w:cs="宋体"/>
                <w:szCs w:val="21"/>
              </w:rPr>
            </w:pPr>
          </w:p>
        </w:tc>
        <w:tc>
          <w:tcPr>
            <w:tcW w:w="429" w:type="dxa"/>
            <w:vMerge w:val="restart"/>
            <w:tcBorders>
              <w:top w:val="single" w:color="000000" w:sz="4" w:space="0"/>
              <w:left w:val="single" w:color="000000" w:sz="4" w:space="0"/>
              <w:bottom w:val="single" w:color="000000" w:sz="4" w:space="0"/>
              <w:right w:val="single" w:color="000000" w:sz="4" w:space="0"/>
            </w:tcBorders>
            <w:vAlign w:val="center"/>
          </w:tcPr>
          <w:p w14:paraId="646537CE">
            <w:pPr>
              <w:widowControl/>
              <w:jc w:val="center"/>
              <w:textAlignment w:val="center"/>
              <w:rPr>
                <w:rFonts w:hint="eastAsia" w:ascii="宋体" w:hAnsi="宋体" w:cs="宋体"/>
                <w:szCs w:val="21"/>
              </w:rPr>
            </w:pPr>
            <w:r>
              <w:rPr>
                <w:rFonts w:hint="eastAsia" w:ascii="宋体" w:hAnsi="宋体" w:cs="宋体"/>
                <w:kern w:val="0"/>
                <w:szCs w:val="21"/>
                <w:lang w:bidi="ar"/>
              </w:rPr>
              <w:t>集中实践必修</w:t>
            </w:r>
          </w:p>
        </w:tc>
        <w:tc>
          <w:tcPr>
            <w:tcW w:w="510" w:type="dxa"/>
            <w:tcBorders>
              <w:top w:val="single" w:color="000000" w:sz="4" w:space="0"/>
              <w:left w:val="single" w:color="000000" w:sz="4" w:space="0"/>
              <w:bottom w:val="single" w:color="000000" w:sz="4" w:space="0"/>
              <w:right w:val="single" w:color="000000" w:sz="4" w:space="0"/>
            </w:tcBorders>
            <w:vAlign w:val="center"/>
          </w:tcPr>
          <w:p w14:paraId="1A1ACC2E">
            <w:pPr>
              <w:jc w:val="center"/>
              <w:rPr>
                <w:szCs w:val="21"/>
              </w:rPr>
            </w:pPr>
            <w:r>
              <w:rPr>
                <w:rFonts w:hint="eastAsia"/>
                <w:szCs w:val="21"/>
              </w:rPr>
              <w:t>53</w:t>
            </w:r>
          </w:p>
        </w:tc>
        <w:tc>
          <w:tcPr>
            <w:tcW w:w="2073" w:type="dxa"/>
            <w:tcBorders>
              <w:top w:val="single" w:color="000000" w:sz="4" w:space="0"/>
              <w:left w:val="single" w:color="000000" w:sz="4" w:space="0"/>
              <w:bottom w:val="single" w:color="000000" w:sz="4" w:space="0"/>
              <w:right w:val="single" w:color="000000" w:sz="4" w:space="0"/>
            </w:tcBorders>
            <w:vAlign w:val="center"/>
          </w:tcPr>
          <w:p w14:paraId="1117BB3C">
            <w:pPr>
              <w:widowControl/>
              <w:jc w:val="left"/>
              <w:textAlignment w:val="center"/>
              <w:rPr>
                <w:rFonts w:hint="eastAsia" w:ascii="宋体" w:hAnsi="宋体" w:cs="宋体"/>
                <w:szCs w:val="21"/>
              </w:rPr>
            </w:pPr>
            <w:r>
              <w:rPr>
                <w:rFonts w:hint="eastAsia" w:ascii="宋体" w:hAnsi="宋体" w:cs="宋体"/>
                <w:kern w:val="0"/>
                <w:szCs w:val="21"/>
                <w:lang w:bidi="ar"/>
              </w:rPr>
              <w:t>军事技能</w:t>
            </w:r>
          </w:p>
        </w:tc>
        <w:tc>
          <w:tcPr>
            <w:tcW w:w="768" w:type="dxa"/>
            <w:tcBorders>
              <w:top w:val="single" w:color="000000" w:sz="4" w:space="0"/>
              <w:left w:val="single" w:color="000000" w:sz="4" w:space="0"/>
              <w:bottom w:val="single" w:color="000000" w:sz="4" w:space="0"/>
              <w:right w:val="single" w:color="000000" w:sz="4" w:space="0"/>
            </w:tcBorders>
            <w:vAlign w:val="center"/>
          </w:tcPr>
          <w:p w14:paraId="56769AF4">
            <w:pPr>
              <w:widowControl/>
              <w:jc w:val="center"/>
              <w:textAlignment w:val="center"/>
              <w:rPr>
                <w:szCs w:val="21"/>
              </w:rPr>
            </w:pPr>
            <w:r>
              <w:rPr>
                <w:kern w:val="0"/>
                <w:szCs w:val="21"/>
                <w:lang w:bidi="ar"/>
              </w:rPr>
              <w:t>3</w:t>
            </w:r>
          </w:p>
        </w:tc>
        <w:tc>
          <w:tcPr>
            <w:tcW w:w="795" w:type="dxa"/>
            <w:tcBorders>
              <w:top w:val="single" w:color="000000" w:sz="4" w:space="0"/>
              <w:left w:val="single" w:color="000000" w:sz="4" w:space="0"/>
              <w:bottom w:val="single" w:color="000000" w:sz="4" w:space="0"/>
              <w:right w:val="single" w:color="000000" w:sz="4" w:space="0"/>
            </w:tcBorders>
            <w:vAlign w:val="center"/>
          </w:tcPr>
          <w:p w14:paraId="1F235849">
            <w:pPr>
              <w:widowControl/>
              <w:jc w:val="center"/>
              <w:textAlignment w:val="center"/>
              <w:rPr>
                <w:szCs w:val="21"/>
              </w:rPr>
            </w:pPr>
            <w:r>
              <w:rPr>
                <w:kern w:val="0"/>
                <w:szCs w:val="21"/>
                <w:lang w:bidi="ar"/>
              </w:rPr>
              <w:t>78</w:t>
            </w:r>
          </w:p>
        </w:tc>
        <w:tc>
          <w:tcPr>
            <w:tcW w:w="795" w:type="dxa"/>
            <w:tcBorders>
              <w:top w:val="single" w:color="000000" w:sz="4" w:space="0"/>
              <w:left w:val="single" w:color="000000" w:sz="4" w:space="0"/>
              <w:bottom w:val="single" w:color="000000" w:sz="4" w:space="0"/>
              <w:right w:val="single" w:color="000000" w:sz="4" w:space="0"/>
            </w:tcBorders>
            <w:vAlign w:val="center"/>
          </w:tcPr>
          <w:p w14:paraId="29FEB399">
            <w:pPr>
              <w:widowControl/>
              <w:jc w:val="center"/>
              <w:textAlignment w:val="center"/>
              <w:rPr>
                <w:szCs w:val="21"/>
              </w:rPr>
            </w:pPr>
            <w:r>
              <w:rPr>
                <w:kern w:val="0"/>
                <w:szCs w:val="21"/>
                <w:lang w:bidi="ar"/>
              </w:rPr>
              <w:t>0</w:t>
            </w:r>
          </w:p>
        </w:tc>
        <w:tc>
          <w:tcPr>
            <w:tcW w:w="855" w:type="dxa"/>
            <w:tcBorders>
              <w:top w:val="single" w:color="000000" w:sz="4" w:space="0"/>
              <w:left w:val="single" w:color="000000" w:sz="4" w:space="0"/>
              <w:bottom w:val="single" w:color="000000" w:sz="4" w:space="0"/>
              <w:right w:val="single" w:color="000000" w:sz="4" w:space="0"/>
            </w:tcBorders>
            <w:vAlign w:val="center"/>
          </w:tcPr>
          <w:p w14:paraId="2B3CCE93">
            <w:pPr>
              <w:widowControl/>
              <w:jc w:val="center"/>
              <w:textAlignment w:val="center"/>
              <w:rPr>
                <w:szCs w:val="21"/>
              </w:rPr>
            </w:pPr>
            <w:r>
              <w:rPr>
                <w:kern w:val="0"/>
                <w:szCs w:val="21"/>
                <w:lang w:bidi="ar"/>
              </w:rPr>
              <w:t>78</w:t>
            </w:r>
          </w:p>
        </w:tc>
        <w:tc>
          <w:tcPr>
            <w:tcW w:w="1110" w:type="dxa"/>
            <w:tcBorders>
              <w:top w:val="single" w:color="000000" w:sz="4" w:space="0"/>
              <w:left w:val="single" w:color="000000" w:sz="4" w:space="0"/>
              <w:bottom w:val="single" w:color="000000" w:sz="4" w:space="0"/>
              <w:right w:val="single" w:color="000000" w:sz="4" w:space="0"/>
            </w:tcBorders>
            <w:vAlign w:val="center"/>
          </w:tcPr>
          <w:p w14:paraId="56CD96A6">
            <w:pPr>
              <w:widowControl/>
              <w:jc w:val="center"/>
              <w:textAlignment w:val="center"/>
              <w:rPr>
                <w:szCs w:val="21"/>
              </w:rPr>
            </w:pPr>
            <w:r>
              <w:rPr>
                <w:kern w:val="0"/>
                <w:szCs w:val="21"/>
                <w:lang w:bidi="ar"/>
              </w:rPr>
              <w:t>3W</w:t>
            </w:r>
          </w:p>
        </w:tc>
        <w:tc>
          <w:tcPr>
            <w:tcW w:w="1050" w:type="dxa"/>
            <w:tcBorders>
              <w:top w:val="single" w:color="000000" w:sz="4" w:space="0"/>
              <w:left w:val="single" w:color="000000" w:sz="4" w:space="0"/>
              <w:bottom w:val="single" w:color="000000" w:sz="4" w:space="0"/>
              <w:right w:val="single" w:color="000000" w:sz="4" w:space="0"/>
            </w:tcBorders>
            <w:vAlign w:val="center"/>
          </w:tcPr>
          <w:p w14:paraId="28192F74">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93E441D">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vAlign w:val="center"/>
          </w:tcPr>
          <w:p w14:paraId="14C7F79C">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vAlign w:val="center"/>
          </w:tcPr>
          <w:p w14:paraId="5672E4CD">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10C0711B">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vAlign w:val="center"/>
          </w:tcPr>
          <w:p w14:paraId="41BFCA1D">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0752C292">
        <w:tblPrEx>
          <w:tblCellMar>
            <w:top w:w="0" w:type="dxa"/>
            <w:left w:w="108" w:type="dxa"/>
            <w:bottom w:w="0" w:type="dxa"/>
            <w:right w:w="108" w:type="dxa"/>
          </w:tblCellMar>
        </w:tblPrEx>
        <w:trPr>
          <w:trHeight w:val="557"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8BAD85C">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30B2B25">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3E830F98">
            <w:pPr>
              <w:jc w:val="center"/>
              <w:rPr>
                <w:szCs w:val="21"/>
              </w:rPr>
            </w:pPr>
            <w:r>
              <w:rPr>
                <w:rFonts w:hint="eastAsia"/>
                <w:szCs w:val="21"/>
              </w:rPr>
              <w:t>54</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44FA1C4D">
            <w:pPr>
              <w:widowControl/>
              <w:jc w:val="left"/>
              <w:textAlignment w:val="center"/>
              <w:rPr>
                <w:rFonts w:hint="eastAsia" w:ascii="宋体" w:hAnsi="宋体" w:cs="宋体"/>
                <w:szCs w:val="21"/>
              </w:rPr>
            </w:pPr>
            <w:r>
              <w:rPr>
                <w:rFonts w:hint="eastAsia" w:ascii="宋体" w:hAnsi="宋体" w:cs="宋体"/>
                <w:kern w:val="0"/>
                <w:szCs w:val="21"/>
                <w:lang w:bidi="ar"/>
              </w:rPr>
              <w:t>认识实习</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4A1C86E5">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436FDFA0">
            <w:pPr>
              <w:widowControl/>
              <w:jc w:val="center"/>
              <w:textAlignment w:val="center"/>
              <w:rPr>
                <w:szCs w:val="21"/>
              </w:rPr>
            </w:pPr>
            <w:r>
              <w:rPr>
                <w:kern w:val="0"/>
                <w:szCs w:val="21"/>
                <w:lang w:bidi="ar"/>
              </w:rPr>
              <w:t>26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35E2CE33">
            <w:pPr>
              <w:jc w:val="center"/>
              <w:rPr>
                <w:szCs w:val="21"/>
              </w:rPr>
            </w:pPr>
            <w:r>
              <w:rPr>
                <w:rFonts w:hint="eastAsia"/>
                <w:szCs w:val="21"/>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90D4288">
            <w:pPr>
              <w:widowControl/>
              <w:jc w:val="center"/>
              <w:textAlignment w:val="center"/>
              <w:rPr>
                <w:szCs w:val="21"/>
              </w:rPr>
            </w:pPr>
            <w:r>
              <w:rPr>
                <w:kern w:val="0"/>
                <w:szCs w:val="21"/>
                <w:lang w:bidi="ar"/>
              </w:rPr>
              <w:t>26</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6CBE4A99">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B40BEB3">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5DE0C140">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262A77E">
            <w:pPr>
              <w:widowControl/>
              <w:jc w:val="center"/>
              <w:textAlignment w:val="center"/>
              <w:rPr>
                <w:szCs w:val="21"/>
              </w:rPr>
            </w:pPr>
            <w:r>
              <w:rPr>
                <w:kern w:val="0"/>
                <w:szCs w:val="21"/>
                <w:lang w:bidi="ar"/>
              </w:rPr>
              <w:t>1W</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DC04E2F">
            <w:pPr>
              <w:widowControl/>
              <w:jc w:val="center"/>
              <w:textAlignment w:val="center"/>
              <w:rPr>
                <w:szCs w:val="21"/>
              </w:rPr>
            </w:pPr>
            <w:r>
              <w:rPr>
                <w:kern w:val="0"/>
                <w:szCs w:val="21"/>
                <w:lang w:bidi="ar"/>
              </w:rPr>
              <w:t>1W</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058450DF">
            <w:pPr>
              <w:widowControl/>
              <w:jc w:val="center"/>
              <w:textAlignment w:val="center"/>
              <w:rPr>
                <w:szCs w:val="21"/>
              </w:rPr>
            </w:pPr>
            <w:r>
              <w:rPr>
                <w:kern w:val="0"/>
                <w:szCs w:val="21"/>
                <w:lang w:bidi="ar"/>
              </w:rPr>
              <w:t>1W</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401F2ECA">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356D85B4">
        <w:tblPrEx>
          <w:tblCellMar>
            <w:top w:w="0" w:type="dxa"/>
            <w:left w:w="108" w:type="dxa"/>
            <w:bottom w:w="0" w:type="dxa"/>
            <w:right w:w="108" w:type="dxa"/>
          </w:tblCellMar>
        </w:tblPrEx>
        <w:trPr>
          <w:trHeight w:val="550"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0CFEFD96">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D530CDB">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6620EB39">
            <w:pPr>
              <w:jc w:val="center"/>
              <w:rPr>
                <w:szCs w:val="21"/>
              </w:rPr>
            </w:pPr>
            <w:r>
              <w:rPr>
                <w:rFonts w:hint="eastAsia"/>
                <w:szCs w:val="21"/>
              </w:rPr>
              <w:t>55</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17ECD65B">
            <w:pPr>
              <w:widowControl/>
              <w:jc w:val="left"/>
              <w:textAlignment w:val="center"/>
              <w:rPr>
                <w:rFonts w:hint="eastAsia" w:ascii="宋体" w:hAnsi="宋体" w:cs="宋体"/>
                <w:szCs w:val="21"/>
              </w:rPr>
            </w:pPr>
            <w:r>
              <w:rPr>
                <w:rFonts w:hint="eastAsia" w:ascii="宋体" w:hAnsi="宋体" w:cs="宋体"/>
                <w:kern w:val="0"/>
                <w:szCs w:val="21"/>
                <w:lang w:bidi="ar"/>
              </w:rPr>
              <w:t>毕业设计</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73E82311">
            <w:pPr>
              <w:widowControl/>
              <w:jc w:val="center"/>
              <w:textAlignment w:val="center"/>
              <w:rPr>
                <w:szCs w:val="21"/>
              </w:rPr>
            </w:pPr>
            <w:r>
              <w:rPr>
                <w:kern w:val="0"/>
                <w:szCs w:val="21"/>
                <w:lang w:bidi="ar"/>
              </w:rPr>
              <w:t>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B96445B">
            <w:pPr>
              <w:widowControl/>
              <w:jc w:val="center"/>
              <w:textAlignment w:val="center"/>
              <w:rPr>
                <w:szCs w:val="21"/>
              </w:rPr>
            </w:pPr>
            <w:r>
              <w:rPr>
                <w:kern w:val="0"/>
                <w:szCs w:val="21"/>
                <w:lang w:bidi="ar"/>
              </w:rPr>
              <w:t>104</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3EC9103B">
            <w:pPr>
              <w:jc w:val="center"/>
              <w:rPr>
                <w:szCs w:val="21"/>
              </w:rPr>
            </w:pPr>
            <w:r>
              <w:rPr>
                <w:rFonts w:hint="eastAsia"/>
                <w:szCs w:val="21"/>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280719D">
            <w:pPr>
              <w:widowControl/>
              <w:jc w:val="center"/>
              <w:textAlignment w:val="center"/>
              <w:rPr>
                <w:szCs w:val="21"/>
              </w:rPr>
            </w:pPr>
            <w:r>
              <w:rPr>
                <w:kern w:val="0"/>
                <w:szCs w:val="21"/>
                <w:lang w:bidi="ar"/>
              </w:rPr>
              <w:t>104</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54936721">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5E847B0">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2B12F797">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1B12EBB">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55A6B5D">
            <w:pPr>
              <w:widowControl/>
              <w:jc w:val="center"/>
              <w:textAlignment w:val="center"/>
              <w:rPr>
                <w:szCs w:val="21"/>
              </w:rPr>
            </w:pPr>
            <w:r>
              <w:rPr>
                <w:kern w:val="0"/>
                <w:szCs w:val="21"/>
                <w:lang w:bidi="ar"/>
              </w:rPr>
              <w:t>4W</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08D5A7CE">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07933539">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2B56D884">
        <w:tblPrEx>
          <w:tblCellMar>
            <w:top w:w="0" w:type="dxa"/>
            <w:left w:w="108" w:type="dxa"/>
            <w:bottom w:w="0" w:type="dxa"/>
            <w:right w:w="108" w:type="dxa"/>
          </w:tblCellMar>
        </w:tblPrEx>
        <w:trPr>
          <w:trHeight w:val="558"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5AF147F">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8B21843">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1359B129">
            <w:pPr>
              <w:jc w:val="center"/>
              <w:rPr>
                <w:szCs w:val="21"/>
              </w:rPr>
            </w:pPr>
            <w:r>
              <w:rPr>
                <w:rFonts w:hint="eastAsia"/>
                <w:szCs w:val="21"/>
              </w:rPr>
              <w:t>56</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2EE3E2B">
            <w:pPr>
              <w:widowControl/>
              <w:jc w:val="left"/>
              <w:textAlignment w:val="center"/>
              <w:rPr>
                <w:rFonts w:hint="eastAsia" w:ascii="宋体" w:hAnsi="宋体" w:cs="宋体"/>
                <w:szCs w:val="21"/>
              </w:rPr>
            </w:pPr>
            <w:r>
              <w:rPr>
                <w:rFonts w:hint="eastAsia" w:ascii="宋体" w:hAnsi="宋体" w:cs="宋体"/>
                <w:kern w:val="0"/>
                <w:szCs w:val="21"/>
                <w:lang w:bidi="ar"/>
              </w:rPr>
              <w:t>岗位实习</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38D3F461">
            <w:pPr>
              <w:widowControl/>
              <w:jc w:val="center"/>
              <w:textAlignment w:val="center"/>
              <w:rPr>
                <w:szCs w:val="21"/>
              </w:rPr>
            </w:pPr>
            <w:r>
              <w:rPr>
                <w:kern w:val="0"/>
                <w:szCs w:val="21"/>
                <w:lang w:bidi="ar"/>
              </w:rPr>
              <w:t>20</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3652F159">
            <w:pPr>
              <w:widowControl/>
              <w:jc w:val="center"/>
              <w:textAlignment w:val="center"/>
              <w:rPr>
                <w:szCs w:val="21"/>
              </w:rPr>
            </w:pPr>
            <w:r>
              <w:rPr>
                <w:kern w:val="0"/>
                <w:szCs w:val="21"/>
                <w:lang w:bidi="ar"/>
              </w:rPr>
              <w:t>520</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701C172">
            <w:pPr>
              <w:jc w:val="center"/>
              <w:rPr>
                <w:szCs w:val="21"/>
              </w:rPr>
            </w:pPr>
            <w:r>
              <w:rPr>
                <w:rFonts w:hint="eastAsia"/>
                <w:szCs w:val="21"/>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966EB4A">
            <w:pPr>
              <w:widowControl/>
              <w:jc w:val="center"/>
              <w:textAlignment w:val="center"/>
              <w:rPr>
                <w:szCs w:val="21"/>
              </w:rPr>
            </w:pPr>
            <w:r>
              <w:rPr>
                <w:kern w:val="0"/>
                <w:szCs w:val="21"/>
                <w:lang w:bidi="ar"/>
              </w:rPr>
              <w:t>520</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C5D2430">
            <w:pPr>
              <w:jc w:val="center"/>
              <w:rPr>
                <w:szCs w:val="21"/>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C422905">
            <w:pPr>
              <w:jc w:val="center"/>
              <w:rPr>
                <w:szCs w:val="21"/>
              </w:rPr>
            </w:pP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12C67A8">
            <w:pPr>
              <w:jc w:val="center"/>
              <w:rPr>
                <w:szCs w:val="21"/>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F914C69">
            <w:pPr>
              <w:jc w:val="center"/>
              <w:rPr>
                <w:szCs w:val="21"/>
              </w:rPr>
            </w:pP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42D0A5A">
            <w:pPr>
              <w:jc w:val="center"/>
              <w:rPr>
                <w:szCs w:val="21"/>
              </w:rPr>
            </w:pP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6EF2D222">
            <w:pPr>
              <w:widowControl/>
              <w:jc w:val="center"/>
              <w:textAlignment w:val="center"/>
              <w:rPr>
                <w:szCs w:val="21"/>
              </w:rPr>
            </w:pPr>
            <w:r>
              <w:rPr>
                <w:kern w:val="0"/>
                <w:szCs w:val="21"/>
                <w:lang w:bidi="ar"/>
              </w:rPr>
              <w:t>20W</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747443B8">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0DF3ACC3">
        <w:tblPrEx>
          <w:tblCellMar>
            <w:top w:w="0" w:type="dxa"/>
            <w:left w:w="108" w:type="dxa"/>
            <w:bottom w:w="0" w:type="dxa"/>
            <w:right w:w="108" w:type="dxa"/>
          </w:tblCellMar>
        </w:tblPrEx>
        <w:trPr>
          <w:trHeight w:val="566"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DBCFE5E">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67741C1">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78224846">
            <w:pPr>
              <w:jc w:val="center"/>
              <w:rPr>
                <w:szCs w:val="21"/>
              </w:rPr>
            </w:pPr>
            <w:r>
              <w:rPr>
                <w:rFonts w:hint="eastAsia"/>
                <w:szCs w:val="21"/>
              </w:rPr>
              <w:t>57</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563BAA5A">
            <w:pPr>
              <w:widowControl/>
              <w:jc w:val="left"/>
              <w:textAlignment w:val="center"/>
              <w:rPr>
                <w:rFonts w:hint="eastAsia" w:ascii="宋体" w:hAnsi="宋体" w:cs="宋体"/>
                <w:szCs w:val="21"/>
              </w:rPr>
            </w:pPr>
            <w:r>
              <w:rPr>
                <w:rFonts w:hint="eastAsia" w:ascii="宋体" w:hAnsi="宋体" w:cs="宋体"/>
                <w:kern w:val="0"/>
                <w:szCs w:val="21"/>
                <w:lang w:bidi="ar"/>
              </w:rPr>
              <w:t>劳动实践</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4A032187">
            <w:pPr>
              <w:widowControl/>
              <w:jc w:val="center"/>
              <w:textAlignment w:val="center"/>
              <w:rPr>
                <w:szCs w:val="21"/>
              </w:rPr>
            </w:pPr>
            <w:r>
              <w:rPr>
                <w:kern w:val="0"/>
                <w:szCs w:val="21"/>
                <w:lang w:bidi="ar"/>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752A01EB">
            <w:pPr>
              <w:widowControl/>
              <w:jc w:val="center"/>
              <w:textAlignment w:val="center"/>
              <w:rPr>
                <w:szCs w:val="21"/>
              </w:rPr>
            </w:pPr>
            <w:r>
              <w:rPr>
                <w:kern w:val="0"/>
                <w:szCs w:val="21"/>
                <w:lang w:bidi="ar"/>
              </w:rPr>
              <w:t>26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67989851">
            <w:pPr>
              <w:widowControl/>
              <w:jc w:val="center"/>
              <w:textAlignment w:val="center"/>
              <w:rPr>
                <w:szCs w:val="21"/>
              </w:rPr>
            </w:pPr>
            <w:r>
              <w:rPr>
                <w:kern w:val="0"/>
                <w:szCs w:val="21"/>
                <w:lang w:bidi="ar"/>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41856AE">
            <w:pPr>
              <w:widowControl/>
              <w:jc w:val="center"/>
              <w:textAlignment w:val="center"/>
              <w:rPr>
                <w:szCs w:val="21"/>
              </w:rPr>
            </w:pPr>
            <w:r>
              <w:rPr>
                <w:kern w:val="0"/>
                <w:szCs w:val="21"/>
                <w:lang w:bidi="ar"/>
              </w:rPr>
              <w:t>26</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4C249B3">
            <w:pPr>
              <w:widowControl/>
              <w:jc w:val="center"/>
              <w:textAlignment w:val="center"/>
              <w:rPr>
                <w:rFonts w:ascii="Arial" w:hAnsi="Arial" w:cs="Arial"/>
                <w:szCs w:val="21"/>
              </w:rPr>
            </w:pPr>
            <w:r>
              <w:rPr>
                <w:rFonts w:ascii="Arial" w:hAnsi="Arial" w:cs="Arial"/>
                <w:kern w:val="0"/>
                <w:szCs w:val="21"/>
                <w:lang w:bidi="ar"/>
              </w:rPr>
              <w:t>√</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C920E7F">
            <w:pPr>
              <w:widowControl/>
              <w:jc w:val="center"/>
              <w:textAlignment w:val="center"/>
              <w:rPr>
                <w:szCs w:val="21"/>
              </w:rPr>
            </w:pPr>
            <w:r>
              <w:rPr>
                <w:kern w:val="0"/>
                <w:szCs w:val="21"/>
                <w:lang w:bidi="ar"/>
              </w:rPr>
              <w:t>√</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0A43205E">
            <w:pPr>
              <w:widowControl/>
              <w:jc w:val="center"/>
              <w:textAlignment w:val="center"/>
              <w:rPr>
                <w:szCs w:val="21"/>
              </w:rPr>
            </w:pPr>
            <w:r>
              <w:rPr>
                <w:kern w:val="0"/>
                <w:szCs w:val="21"/>
                <w:lang w:bidi="ar"/>
              </w:rPr>
              <w:t>√</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4C3D5DEF">
            <w:pPr>
              <w:widowControl/>
              <w:jc w:val="center"/>
              <w:textAlignment w:val="center"/>
              <w:rPr>
                <w:szCs w:val="21"/>
              </w:rPr>
            </w:pPr>
            <w:r>
              <w:rPr>
                <w:kern w:val="0"/>
                <w:szCs w:val="21"/>
                <w:lang w:bidi="ar"/>
              </w:rPr>
              <w:t>√</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694984F8">
            <w:pPr>
              <w:widowControl/>
              <w:jc w:val="center"/>
              <w:textAlignment w:val="center"/>
              <w:rPr>
                <w:szCs w:val="21"/>
              </w:rPr>
            </w:pPr>
            <w:r>
              <w:rPr>
                <w:kern w:val="0"/>
                <w:szCs w:val="21"/>
                <w:lang w:bidi="ar"/>
              </w:rPr>
              <w:t>√</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447F148E">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5A446C18">
            <w:pPr>
              <w:widowControl/>
              <w:jc w:val="center"/>
              <w:textAlignment w:val="center"/>
              <w:rPr>
                <w:rFonts w:hint="eastAsia" w:ascii="宋体" w:hAnsi="宋体" w:cs="宋体"/>
                <w:szCs w:val="21"/>
              </w:rPr>
            </w:pPr>
            <w:r>
              <w:rPr>
                <w:rFonts w:hint="eastAsia" w:ascii="宋体" w:hAnsi="宋体" w:cs="宋体"/>
                <w:kern w:val="0"/>
                <w:szCs w:val="21"/>
                <w:lang w:bidi="ar"/>
              </w:rPr>
              <w:t>考查</w:t>
            </w:r>
          </w:p>
        </w:tc>
      </w:tr>
      <w:tr w14:paraId="7521A2A0">
        <w:tblPrEx>
          <w:tblCellMar>
            <w:top w:w="0" w:type="dxa"/>
            <w:left w:w="108" w:type="dxa"/>
            <w:bottom w:w="0" w:type="dxa"/>
            <w:right w:w="108" w:type="dxa"/>
          </w:tblCellMar>
        </w:tblPrEx>
        <w:trPr>
          <w:trHeight w:val="560"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83778B9">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31F40C6">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4104D787">
            <w:pPr>
              <w:jc w:val="center"/>
              <w:rPr>
                <w:szCs w:val="21"/>
              </w:rPr>
            </w:pPr>
            <w:r>
              <w:rPr>
                <w:rFonts w:hint="eastAsia"/>
                <w:szCs w:val="21"/>
              </w:rPr>
              <w:t>58</w:t>
            </w:r>
          </w:p>
        </w:tc>
        <w:tc>
          <w:tcPr>
            <w:tcW w:w="2073" w:type="dxa"/>
            <w:tcBorders>
              <w:top w:val="single" w:color="000000" w:sz="4" w:space="0"/>
              <w:left w:val="single" w:color="000000" w:sz="4" w:space="0"/>
              <w:bottom w:val="single" w:color="000000" w:sz="4" w:space="0"/>
              <w:right w:val="single" w:color="000000" w:sz="4" w:space="0"/>
            </w:tcBorders>
            <w:noWrap/>
            <w:vAlign w:val="center"/>
          </w:tcPr>
          <w:p w14:paraId="71CD2996">
            <w:pPr>
              <w:rPr>
                <w:rFonts w:hint="eastAsia" w:ascii="宋体" w:hAnsi="宋体" w:cs="宋体"/>
                <w:szCs w:val="21"/>
              </w:rPr>
            </w:pPr>
            <w:r>
              <w:rPr>
                <w:rFonts w:hint="eastAsia"/>
                <w:sz w:val="18"/>
                <w:szCs w:val="18"/>
              </w:rPr>
              <w:t>电子商务综合技能实训</w:t>
            </w:r>
          </w:p>
        </w:tc>
        <w:tc>
          <w:tcPr>
            <w:tcW w:w="768" w:type="dxa"/>
            <w:tcBorders>
              <w:top w:val="single" w:color="000000" w:sz="4" w:space="0"/>
              <w:left w:val="single" w:color="000000" w:sz="4" w:space="0"/>
              <w:bottom w:val="single" w:color="000000" w:sz="4" w:space="0"/>
              <w:right w:val="single" w:color="000000" w:sz="4" w:space="0"/>
            </w:tcBorders>
            <w:noWrap/>
            <w:vAlign w:val="center"/>
          </w:tcPr>
          <w:p w14:paraId="66C14DA2">
            <w:pPr>
              <w:jc w:val="center"/>
              <w:rPr>
                <w:szCs w:val="21"/>
              </w:rPr>
            </w:pPr>
            <w:r>
              <w:rPr>
                <w:sz w:val="18"/>
                <w:szCs w:val="18"/>
              </w:rPr>
              <w:t>1</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20CC40A8">
            <w:pPr>
              <w:jc w:val="center"/>
              <w:rPr>
                <w:szCs w:val="21"/>
              </w:rPr>
            </w:pPr>
            <w:r>
              <w:rPr>
                <w:sz w:val="18"/>
                <w:szCs w:val="18"/>
              </w:rPr>
              <w:t>26</w:t>
            </w:r>
          </w:p>
        </w:tc>
        <w:tc>
          <w:tcPr>
            <w:tcW w:w="795" w:type="dxa"/>
            <w:tcBorders>
              <w:top w:val="single" w:color="000000" w:sz="4" w:space="0"/>
              <w:left w:val="single" w:color="000000" w:sz="4" w:space="0"/>
              <w:bottom w:val="single" w:color="000000" w:sz="4" w:space="0"/>
              <w:right w:val="single" w:color="000000" w:sz="4" w:space="0"/>
            </w:tcBorders>
            <w:noWrap/>
            <w:vAlign w:val="center"/>
          </w:tcPr>
          <w:p w14:paraId="56D929B9">
            <w:pPr>
              <w:jc w:val="center"/>
              <w:rPr>
                <w:szCs w:val="21"/>
              </w:rPr>
            </w:pPr>
            <w:r>
              <w:rPr>
                <w:sz w:val="18"/>
                <w:szCs w:val="18"/>
              </w:rPr>
              <w:t>0</w:t>
            </w: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4227CFD">
            <w:pPr>
              <w:jc w:val="center"/>
              <w:rPr>
                <w:szCs w:val="21"/>
              </w:rPr>
            </w:pPr>
            <w:r>
              <w:rPr>
                <w:sz w:val="18"/>
                <w:szCs w:val="18"/>
              </w:rPr>
              <w:t>26</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1A21ED80">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22A0F715">
            <w:pPr>
              <w:jc w:val="center"/>
              <w:rPr>
                <w:szCs w:val="21"/>
              </w:rPr>
            </w:pPr>
            <w:r>
              <w:rPr>
                <w:sz w:val="18"/>
                <w:szCs w:val="18"/>
              </w:rPr>
              <w:t>1W</w:t>
            </w:r>
          </w:p>
        </w:tc>
        <w:tc>
          <w:tcPr>
            <w:tcW w:w="900" w:type="dxa"/>
            <w:tcBorders>
              <w:top w:val="single" w:color="000000" w:sz="4" w:space="0"/>
              <w:left w:val="single" w:color="000000" w:sz="4" w:space="0"/>
              <w:bottom w:val="single" w:color="000000" w:sz="4" w:space="0"/>
              <w:right w:val="single" w:color="000000" w:sz="4" w:space="0"/>
            </w:tcBorders>
            <w:noWrap/>
            <w:vAlign w:val="center"/>
          </w:tcPr>
          <w:p w14:paraId="1433A138">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1BBCAADA">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F327F1">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noWrap/>
            <w:vAlign w:val="center"/>
          </w:tcPr>
          <w:p w14:paraId="1E500B9D">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noWrap/>
            <w:vAlign w:val="center"/>
          </w:tcPr>
          <w:p w14:paraId="7FDA4F50">
            <w:pPr>
              <w:jc w:val="center"/>
              <w:rPr>
                <w:rFonts w:hint="eastAsia" w:ascii="宋体" w:hAnsi="宋体" w:cs="宋体"/>
                <w:szCs w:val="21"/>
              </w:rPr>
            </w:pPr>
            <w:r>
              <w:rPr>
                <w:rFonts w:hint="eastAsia"/>
                <w:sz w:val="18"/>
                <w:szCs w:val="18"/>
              </w:rPr>
              <w:t>考查</w:t>
            </w:r>
          </w:p>
        </w:tc>
      </w:tr>
      <w:tr w14:paraId="16C2431E">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668C9FD">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1D19BE1D">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7F9F11C8">
            <w:pPr>
              <w:jc w:val="center"/>
              <w:rPr>
                <w:szCs w:val="21"/>
              </w:rPr>
            </w:pPr>
            <w:r>
              <w:rPr>
                <w:rFonts w:hint="eastAsia"/>
                <w:szCs w:val="21"/>
              </w:rPr>
              <w:t>59</w:t>
            </w:r>
          </w:p>
        </w:tc>
        <w:tc>
          <w:tcPr>
            <w:tcW w:w="2073" w:type="dxa"/>
            <w:tcBorders>
              <w:top w:val="single" w:color="000000" w:sz="4" w:space="0"/>
              <w:left w:val="single" w:color="000000" w:sz="4" w:space="0"/>
              <w:bottom w:val="single" w:color="000000" w:sz="4" w:space="0"/>
              <w:right w:val="single" w:color="000000" w:sz="4" w:space="0"/>
            </w:tcBorders>
            <w:vAlign w:val="center"/>
          </w:tcPr>
          <w:p w14:paraId="147A2F27">
            <w:pPr>
              <w:rPr>
                <w:szCs w:val="21"/>
              </w:rPr>
            </w:pPr>
            <w:r>
              <w:rPr>
                <w:rFonts w:hint="eastAsia"/>
                <w:sz w:val="18"/>
                <w:szCs w:val="18"/>
              </w:rPr>
              <w:t>企业客服实训</w:t>
            </w:r>
          </w:p>
        </w:tc>
        <w:tc>
          <w:tcPr>
            <w:tcW w:w="768" w:type="dxa"/>
            <w:tcBorders>
              <w:top w:val="single" w:color="000000" w:sz="4" w:space="0"/>
              <w:left w:val="single" w:color="000000" w:sz="4" w:space="0"/>
              <w:bottom w:val="single" w:color="000000" w:sz="4" w:space="0"/>
              <w:right w:val="single" w:color="000000" w:sz="4" w:space="0"/>
            </w:tcBorders>
            <w:vAlign w:val="center"/>
          </w:tcPr>
          <w:p w14:paraId="2E6FAAA2">
            <w:pPr>
              <w:jc w:val="center"/>
              <w:rPr>
                <w:szCs w:val="21"/>
              </w:rPr>
            </w:pPr>
            <w:r>
              <w:rPr>
                <w:rFonts w:hint="eastAsia"/>
                <w:sz w:val="18"/>
                <w:szCs w:val="18"/>
              </w:rPr>
              <w:t>7</w:t>
            </w:r>
          </w:p>
        </w:tc>
        <w:tc>
          <w:tcPr>
            <w:tcW w:w="795" w:type="dxa"/>
            <w:tcBorders>
              <w:top w:val="single" w:color="000000" w:sz="4" w:space="0"/>
              <w:left w:val="single" w:color="000000" w:sz="4" w:space="0"/>
              <w:bottom w:val="single" w:color="000000" w:sz="4" w:space="0"/>
              <w:right w:val="single" w:color="000000" w:sz="4" w:space="0"/>
            </w:tcBorders>
            <w:vAlign w:val="center"/>
          </w:tcPr>
          <w:p w14:paraId="0CF1DCED">
            <w:pPr>
              <w:jc w:val="center"/>
              <w:rPr>
                <w:szCs w:val="21"/>
              </w:rPr>
            </w:pPr>
            <w:r>
              <w:rPr>
                <w:rFonts w:hint="eastAsia"/>
                <w:sz w:val="18"/>
                <w:szCs w:val="18"/>
              </w:rPr>
              <w:t>182</w:t>
            </w:r>
          </w:p>
        </w:tc>
        <w:tc>
          <w:tcPr>
            <w:tcW w:w="795" w:type="dxa"/>
            <w:tcBorders>
              <w:top w:val="single" w:color="000000" w:sz="4" w:space="0"/>
              <w:left w:val="single" w:color="000000" w:sz="4" w:space="0"/>
              <w:bottom w:val="single" w:color="000000" w:sz="4" w:space="0"/>
              <w:right w:val="single" w:color="000000" w:sz="4" w:space="0"/>
            </w:tcBorders>
            <w:vAlign w:val="center"/>
          </w:tcPr>
          <w:p w14:paraId="35B51BEF">
            <w:pPr>
              <w:jc w:val="center"/>
              <w:rPr>
                <w:szCs w:val="21"/>
              </w:rPr>
            </w:pPr>
            <w:r>
              <w:rPr>
                <w:sz w:val="18"/>
                <w:szCs w:val="18"/>
              </w:rPr>
              <w:t>0</w:t>
            </w:r>
          </w:p>
        </w:tc>
        <w:tc>
          <w:tcPr>
            <w:tcW w:w="855" w:type="dxa"/>
            <w:tcBorders>
              <w:top w:val="single" w:color="000000" w:sz="4" w:space="0"/>
              <w:left w:val="single" w:color="000000" w:sz="4" w:space="0"/>
              <w:bottom w:val="single" w:color="000000" w:sz="4" w:space="0"/>
              <w:right w:val="single" w:color="000000" w:sz="4" w:space="0"/>
            </w:tcBorders>
            <w:vAlign w:val="center"/>
          </w:tcPr>
          <w:p w14:paraId="7FFD5D43">
            <w:pPr>
              <w:jc w:val="center"/>
              <w:rPr>
                <w:szCs w:val="21"/>
              </w:rPr>
            </w:pPr>
            <w:r>
              <w:rPr>
                <w:rFonts w:hint="eastAsia"/>
                <w:sz w:val="18"/>
                <w:szCs w:val="18"/>
              </w:rPr>
              <w:t>182</w:t>
            </w:r>
          </w:p>
        </w:tc>
        <w:tc>
          <w:tcPr>
            <w:tcW w:w="1110" w:type="dxa"/>
            <w:tcBorders>
              <w:top w:val="single" w:color="000000" w:sz="4" w:space="0"/>
              <w:left w:val="single" w:color="000000" w:sz="4" w:space="0"/>
              <w:bottom w:val="single" w:color="000000" w:sz="4" w:space="0"/>
              <w:right w:val="single" w:color="000000" w:sz="4" w:space="0"/>
            </w:tcBorders>
            <w:vAlign w:val="center"/>
          </w:tcPr>
          <w:p w14:paraId="35EFD172">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4C42D0DD">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3A538EF1">
            <w:pPr>
              <w:jc w:val="center"/>
              <w:rPr>
                <w:szCs w:val="21"/>
              </w:rPr>
            </w:pPr>
            <w:r>
              <w:rPr>
                <w:rFonts w:hint="eastAsia"/>
                <w:sz w:val="18"/>
                <w:szCs w:val="18"/>
              </w:rPr>
              <w:t>7</w:t>
            </w:r>
            <w:r>
              <w:rPr>
                <w:sz w:val="18"/>
                <w:szCs w:val="18"/>
              </w:rPr>
              <w:t>W</w:t>
            </w:r>
          </w:p>
        </w:tc>
        <w:tc>
          <w:tcPr>
            <w:tcW w:w="1020" w:type="dxa"/>
            <w:tcBorders>
              <w:top w:val="single" w:color="000000" w:sz="4" w:space="0"/>
              <w:left w:val="single" w:color="000000" w:sz="4" w:space="0"/>
              <w:bottom w:val="single" w:color="000000" w:sz="4" w:space="0"/>
              <w:right w:val="single" w:color="000000" w:sz="4" w:space="0"/>
            </w:tcBorders>
            <w:vAlign w:val="center"/>
          </w:tcPr>
          <w:p w14:paraId="329F9988">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2FD1B20D">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1AA866AE">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4977DF67">
            <w:pPr>
              <w:jc w:val="center"/>
              <w:rPr>
                <w:szCs w:val="21"/>
              </w:rPr>
            </w:pPr>
            <w:r>
              <w:rPr>
                <w:rFonts w:hint="eastAsia"/>
                <w:sz w:val="18"/>
                <w:szCs w:val="18"/>
              </w:rPr>
              <w:t>考查</w:t>
            </w:r>
          </w:p>
        </w:tc>
      </w:tr>
      <w:tr w14:paraId="50FB7F7E">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3595A16D">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485EB008">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73941026">
            <w:pPr>
              <w:jc w:val="center"/>
              <w:rPr>
                <w:szCs w:val="21"/>
              </w:rPr>
            </w:pPr>
            <w:r>
              <w:rPr>
                <w:rFonts w:hint="eastAsia"/>
                <w:szCs w:val="21"/>
              </w:rPr>
              <w:t>60</w:t>
            </w:r>
          </w:p>
        </w:tc>
        <w:tc>
          <w:tcPr>
            <w:tcW w:w="2073" w:type="dxa"/>
            <w:tcBorders>
              <w:top w:val="single" w:color="000000" w:sz="4" w:space="0"/>
              <w:left w:val="single" w:color="000000" w:sz="4" w:space="0"/>
              <w:bottom w:val="single" w:color="000000" w:sz="4" w:space="0"/>
              <w:right w:val="single" w:color="000000" w:sz="4" w:space="0"/>
            </w:tcBorders>
            <w:vAlign w:val="center"/>
          </w:tcPr>
          <w:p w14:paraId="123C7B91">
            <w:pPr>
              <w:rPr>
                <w:szCs w:val="21"/>
              </w:rPr>
            </w:pPr>
            <w:r>
              <w:rPr>
                <w:rFonts w:hint="eastAsia"/>
                <w:sz w:val="18"/>
                <w:szCs w:val="18"/>
              </w:rPr>
              <w:t>电子商务综合项目实训</w:t>
            </w:r>
          </w:p>
        </w:tc>
        <w:tc>
          <w:tcPr>
            <w:tcW w:w="768" w:type="dxa"/>
            <w:tcBorders>
              <w:top w:val="single" w:color="000000" w:sz="4" w:space="0"/>
              <w:left w:val="single" w:color="000000" w:sz="4" w:space="0"/>
              <w:bottom w:val="single" w:color="000000" w:sz="4" w:space="0"/>
              <w:right w:val="single" w:color="000000" w:sz="4" w:space="0"/>
            </w:tcBorders>
            <w:vAlign w:val="center"/>
          </w:tcPr>
          <w:p w14:paraId="355D2399">
            <w:pPr>
              <w:jc w:val="center"/>
              <w:rPr>
                <w:szCs w:val="21"/>
              </w:rPr>
            </w:pPr>
            <w:r>
              <w:rPr>
                <w:rFonts w:hint="eastAsia"/>
                <w:sz w:val="18"/>
                <w:szCs w:val="18"/>
              </w:rPr>
              <w:t>2</w:t>
            </w:r>
          </w:p>
        </w:tc>
        <w:tc>
          <w:tcPr>
            <w:tcW w:w="795" w:type="dxa"/>
            <w:tcBorders>
              <w:top w:val="single" w:color="000000" w:sz="4" w:space="0"/>
              <w:left w:val="single" w:color="000000" w:sz="4" w:space="0"/>
              <w:bottom w:val="single" w:color="000000" w:sz="4" w:space="0"/>
              <w:right w:val="single" w:color="000000" w:sz="4" w:space="0"/>
            </w:tcBorders>
            <w:vAlign w:val="center"/>
          </w:tcPr>
          <w:p w14:paraId="512B67B8">
            <w:pPr>
              <w:jc w:val="center"/>
              <w:rPr>
                <w:szCs w:val="21"/>
              </w:rPr>
            </w:pPr>
            <w:r>
              <w:rPr>
                <w:rFonts w:hint="eastAsia"/>
                <w:sz w:val="18"/>
                <w:szCs w:val="18"/>
              </w:rPr>
              <w:t>52</w:t>
            </w:r>
          </w:p>
        </w:tc>
        <w:tc>
          <w:tcPr>
            <w:tcW w:w="795" w:type="dxa"/>
            <w:tcBorders>
              <w:top w:val="single" w:color="000000" w:sz="4" w:space="0"/>
              <w:left w:val="single" w:color="000000" w:sz="4" w:space="0"/>
              <w:bottom w:val="single" w:color="000000" w:sz="4" w:space="0"/>
              <w:right w:val="single" w:color="000000" w:sz="4" w:space="0"/>
            </w:tcBorders>
            <w:vAlign w:val="center"/>
          </w:tcPr>
          <w:p w14:paraId="0936CE18">
            <w:pPr>
              <w:jc w:val="center"/>
              <w:rPr>
                <w:szCs w:val="21"/>
              </w:rPr>
            </w:pPr>
            <w:r>
              <w:rPr>
                <w:sz w:val="18"/>
                <w:szCs w:val="18"/>
              </w:rPr>
              <w:t>0</w:t>
            </w:r>
          </w:p>
        </w:tc>
        <w:tc>
          <w:tcPr>
            <w:tcW w:w="855" w:type="dxa"/>
            <w:tcBorders>
              <w:top w:val="single" w:color="000000" w:sz="4" w:space="0"/>
              <w:left w:val="single" w:color="000000" w:sz="4" w:space="0"/>
              <w:bottom w:val="single" w:color="000000" w:sz="4" w:space="0"/>
              <w:right w:val="single" w:color="000000" w:sz="4" w:space="0"/>
            </w:tcBorders>
            <w:vAlign w:val="center"/>
          </w:tcPr>
          <w:p w14:paraId="168D36CD">
            <w:pPr>
              <w:jc w:val="center"/>
              <w:rPr>
                <w:szCs w:val="21"/>
              </w:rPr>
            </w:pPr>
            <w:r>
              <w:rPr>
                <w:rFonts w:hint="eastAsia"/>
                <w:sz w:val="18"/>
                <w:szCs w:val="18"/>
              </w:rPr>
              <w:t>52</w:t>
            </w:r>
          </w:p>
        </w:tc>
        <w:tc>
          <w:tcPr>
            <w:tcW w:w="1110" w:type="dxa"/>
            <w:tcBorders>
              <w:top w:val="single" w:color="000000" w:sz="4" w:space="0"/>
              <w:left w:val="single" w:color="000000" w:sz="4" w:space="0"/>
              <w:bottom w:val="single" w:color="000000" w:sz="4" w:space="0"/>
              <w:right w:val="single" w:color="000000" w:sz="4" w:space="0"/>
            </w:tcBorders>
            <w:vAlign w:val="center"/>
          </w:tcPr>
          <w:p w14:paraId="427C2645">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2FD51011">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1BD61E57">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0056B1FF">
            <w:pPr>
              <w:jc w:val="center"/>
              <w:rPr>
                <w:szCs w:val="21"/>
              </w:rPr>
            </w:pPr>
            <w:r>
              <w:rPr>
                <w:rFonts w:hint="eastAsia"/>
                <w:sz w:val="18"/>
                <w:szCs w:val="18"/>
              </w:rPr>
              <w:t>2</w:t>
            </w:r>
            <w:r>
              <w:rPr>
                <w:sz w:val="18"/>
                <w:szCs w:val="18"/>
              </w:rPr>
              <w:t>W</w:t>
            </w:r>
          </w:p>
        </w:tc>
        <w:tc>
          <w:tcPr>
            <w:tcW w:w="825" w:type="dxa"/>
            <w:tcBorders>
              <w:top w:val="single" w:color="000000" w:sz="4" w:space="0"/>
              <w:left w:val="single" w:color="000000" w:sz="4" w:space="0"/>
              <w:bottom w:val="single" w:color="000000" w:sz="4" w:space="0"/>
              <w:right w:val="single" w:color="000000" w:sz="4" w:space="0"/>
            </w:tcBorders>
            <w:vAlign w:val="center"/>
          </w:tcPr>
          <w:p w14:paraId="18F73491">
            <w:pPr>
              <w:jc w:val="center"/>
              <w:rPr>
                <w:szCs w:val="21"/>
              </w:rPr>
            </w:pP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vAlign w:val="center"/>
          </w:tcPr>
          <w:p w14:paraId="5EA8699B">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7DE839BA">
            <w:pPr>
              <w:jc w:val="center"/>
              <w:rPr>
                <w:szCs w:val="21"/>
              </w:rPr>
            </w:pPr>
            <w:r>
              <w:rPr>
                <w:rFonts w:hint="eastAsia"/>
                <w:sz w:val="18"/>
                <w:szCs w:val="18"/>
              </w:rPr>
              <w:t>考查</w:t>
            </w:r>
          </w:p>
        </w:tc>
      </w:tr>
      <w:tr w14:paraId="259F0C64">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B56E667">
            <w:pPr>
              <w:jc w:val="center"/>
              <w:rPr>
                <w:rFonts w:hint="eastAsia" w:ascii="宋体" w:hAnsi="宋体" w:cs="宋体"/>
                <w:szCs w:val="21"/>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FD1F142">
            <w:pPr>
              <w:jc w:val="center"/>
              <w:rPr>
                <w:rFonts w:hint="eastAsia" w:ascii="宋体" w:hAnsi="宋体" w:cs="宋体"/>
                <w:szCs w:val="21"/>
              </w:rPr>
            </w:pPr>
          </w:p>
        </w:tc>
        <w:tc>
          <w:tcPr>
            <w:tcW w:w="510" w:type="dxa"/>
            <w:tcBorders>
              <w:top w:val="single" w:color="000000" w:sz="4" w:space="0"/>
              <w:left w:val="single" w:color="000000" w:sz="4" w:space="0"/>
              <w:bottom w:val="single" w:color="000000" w:sz="4" w:space="0"/>
              <w:right w:val="single" w:color="000000" w:sz="4" w:space="0"/>
            </w:tcBorders>
            <w:vAlign w:val="center"/>
          </w:tcPr>
          <w:p w14:paraId="242143C6">
            <w:pPr>
              <w:jc w:val="center"/>
              <w:rPr>
                <w:szCs w:val="21"/>
              </w:rPr>
            </w:pPr>
            <w:r>
              <w:rPr>
                <w:rFonts w:hint="eastAsia"/>
                <w:szCs w:val="21"/>
              </w:rPr>
              <w:t>61</w:t>
            </w:r>
          </w:p>
        </w:tc>
        <w:tc>
          <w:tcPr>
            <w:tcW w:w="2073" w:type="dxa"/>
            <w:tcBorders>
              <w:top w:val="single" w:color="000000" w:sz="4" w:space="0"/>
              <w:left w:val="single" w:color="000000" w:sz="4" w:space="0"/>
              <w:bottom w:val="single" w:color="000000" w:sz="4" w:space="0"/>
              <w:right w:val="single" w:color="000000" w:sz="4" w:space="0"/>
            </w:tcBorders>
            <w:vAlign w:val="center"/>
          </w:tcPr>
          <w:p w14:paraId="2B31D1C1">
            <w:pPr>
              <w:rPr>
                <w:szCs w:val="21"/>
              </w:rPr>
            </w:pPr>
            <w:r>
              <w:rPr>
                <w:rFonts w:hint="eastAsia"/>
                <w:sz w:val="18"/>
                <w:szCs w:val="18"/>
              </w:rPr>
              <w:t>电子商务项目生产型实训</w:t>
            </w:r>
          </w:p>
        </w:tc>
        <w:tc>
          <w:tcPr>
            <w:tcW w:w="768" w:type="dxa"/>
            <w:tcBorders>
              <w:top w:val="single" w:color="000000" w:sz="4" w:space="0"/>
              <w:left w:val="single" w:color="000000" w:sz="4" w:space="0"/>
              <w:bottom w:val="single" w:color="000000" w:sz="4" w:space="0"/>
              <w:right w:val="single" w:color="000000" w:sz="4" w:space="0"/>
            </w:tcBorders>
            <w:vAlign w:val="center"/>
          </w:tcPr>
          <w:p w14:paraId="3148B640">
            <w:pPr>
              <w:jc w:val="center"/>
              <w:rPr>
                <w:szCs w:val="21"/>
              </w:rPr>
            </w:pPr>
            <w:r>
              <w:rPr>
                <w:rFonts w:hint="eastAsia"/>
                <w:sz w:val="18"/>
                <w:szCs w:val="18"/>
              </w:rPr>
              <w:t>11</w:t>
            </w:r>
          </w:p>
        </w:tc>
        <w:tc>
          <w:tcPr>
            <w:tcW w:w="795" w:type="dxa"/>
            <w:tcBorders>
              <w:top w:val="single" w:color="000000" w:sz="4" w:space="0"/>
              <w:left w:val="single" w:color="000000" w:sz="4" w:space="0"/>
              <w:bottom w:val="single" w:color="000000" w:sz="4" w:space="0"/>
              <w:right w:val="single" w:color="000000" w:sz="4" w:space="0"/>
            </w:tcBorders>
            <w:vAlign w:val="center"/>
          </w:tcPr>
          <w:p w14:paraId="4D84869F">
            <w:pPr>
              <w:jc w:val="center"/>
              <w:rPr>
                <w:szCs w:val="21"/>
              </w:rPr>
            </w:pPr>
            <w:r>
              <w:rPr>
                <w:sz w:val="18"/>
                <w:szCs w:val="18"/>
              </w:rPr>
              <w:t>286</w:t>
            </w:r>
          </w:p>
        </w:tc>
        <w:tc>
          <w:tcPr>
            <w:tcW w:w="795" w:type="dxa"/>
            <w:tcBorders>
              <w:top w:val="single" w:color="000000" w:sz="4" w:space="0"/>
              <w:left w:val="single" w:color="000000" w:sz="4" w:space="0"/>
              <w:bottom w:val="single" w:color="000000" w:sz="4" w:space="0"/>
              <w:right w:val="single" w:color="000000" w:sz="4" w:space="0"/>
            </w:tcBorders>
            <w:vAlign w:val="center"/>
          </w:tcPr>
          <w:p w14:paraId="702D65A3">
            <w:pPr>
              <w:jc w:val="center"/>
              <w:rPr>
                <w:szCs w:val="21"/>
              </w:rPr>
            </w:pPr>
            <w:r>
              <w:rPr>
                <w:sz w:val="18"/>
                <w:szCs w:val="18"/>
              </w:rPr>
              <w:t>0</w:t>
            </w:r>
          </w:p>
        </w:tc>
        <w:tc>
          <w:tcPr>
            <w:tcW w:w="855" w:type="dxa"/>
            <w:tcBorders>
              <w:top w:val="single" w:color="000000" w:sz="4" w:space="0"/>
              <w:left w:val="single" w:color="000000" w:sz="4" w:space="0"/>
              <w:bottom w:val="single" w:color="000000" w:sz="4" w:space="0"/>
              <w:right w:val="single" w:color="000000" w:sz="4" w:space="0"/>
            </w:tcBorders>
            <w:vAlign w:val="center"/>
          </w:tcPr>
          <w:p w14:paraId="18A1234A">
            <w:pPr>
              <w:jc w:val="center"/>
              <w:rPr>
                <w:szCs w:val="21"/>
              </w:rPr>
            </w:pPr>
            <w:r>
              <w:rPr>
                <w:sz w:val="18"/>
                <w:szCs w:val="18"/>
              </w:rPr>
              <w:t>286</w:t>
            </w:r>
          </w:p>
        </w:tc>
        <w:tc>
          <w:tcPr>
            <w:tcW w:w="1110" w:type="dxa"/>
            <w:tcBorders>
              <w:top w:val="single" w:color="000000" w:sz="4" w:space="0"/>
              <w:left w:val="single" w:color="000000" w:sz="4" w:space="0"/>
              <w:bottom w:val="single" w:color="000000" w:sz="4" w:space="0"/>
              <w:right w:val="single" w:color="000000" w:sz="4" w:space="0"/>
            </w:tcBorders>
            <w:vAlign w:val="center"/>
          </w:tcPr>
          <w:p w14:paraId="78D39822">
            <w:pPr>
              <w:jc w:val="center"/>
              <w:rPr>
                <w:szCs w:val="21"/>
              </w:rPr>
            </w:pPr>
            <w:r>
              <w:rPr>
                <w:sz w:val="18"/>
                <w:szCs w:val="18"/>
              </w:rPr>
              <w:t>　</w:t>
            </w:r>
          </w:p>
        </w:tc>
        <w:tc>
          <w:tcPr>
            <w:tcW w:w="1050" w:type="dxa"/>
            <w:tcBorders>
              <w:top w:val="single" w:color="000000" w:sz="4" w:space="0"/>
              <w:left w:val="single" w:color="000000" w:sz="4" w:space="0"/>
              <w:bottom w:val="single" w:color="000000" w:sz="4" w:space="0"/>
              <w:right w:val="single" w:color="000000" w:sz="4" w:space="0"/>
            </w:tcBorders>
            <w:vAlign w:val="center"/>
          </w:tcPr>
          <w:p w14:paraId="688050C7">
            <w:pPr>
              <w:jc w:val="center"/>
              <w:rPr>
                <w:szCs w:val="21"/>
              </w:rPr>
            </w:pPr>
            <w:r>
              <w:rPr>
                <w:sz w:val="18"/>
                <w:szCs w:val="18"/>
              </w:rPr>
              <w:t>　</w:t>
            </w:r>
          </w:p>
        </w:tc>
        <w:tc>
          <w:tcPr>
            <w:tcW w:w="900" w:type="dxa"/>
            <w:tcBorders>
              <w:top w:val="single" w:color="000000" w:sz="4" w:space="0"/>
              <w:left w:val="single" w:color="000000" w:sz="4" w:space="0"/>
              <w:bottom w:val="single" w:color="000000" w:sz="4" w:space="0"/>
              <w:right w:val="single" w:color="000000" w:sz="4" w:space="0"/>
            </w:tcBorders>
            <w:vAlign w:val="center"/>
          </w:tcPr>
          <w:p w14:paraId="1DA7C906">
            <w:pPr>
              <w:jc w:val="center"/>
              <w:rPr>
                <w:szCs w:val="21"/>
              </w:rPr>
            </w:pPr>
            <w:r>
              <w:rPr>
                <w:sz w:val="18"/>
                <w:szCs w:val="18"/>
              </w:rPr>
              <w:t>　</w:t>
            </w:r>
          </w:p>
        </w:tc>
        <w:tc>
          <w:tcPr>
            <w:tcW w:w="1020" w:type="dxa"/>
            <w:tcBorders>
              <w:top w:val="single" w:color="000000" w:sz="4" w:space="0"/>
              <w:left w:val="single" w:color="000000" w:sz="4" w:space="0"/>
              <w:bottom w:val="single" w:color="000000" w:sz="4" w:space="0"/>
              <w:right w:val="single" w:color="000000" w:sz="4" w:space="0"/>
            </w:tcBorders>
            <w:vAlign w:val="center"/>
          </w:tcPr>
          <w:p w14:paraId="48D79FC7">
            <w:pPr>
              <w:jc w:val="center"/>
              <w:rPr>
                <w:szCs w:val="21"/>
              </w:rPr>
            </w:pPr>
            <w:r>
              <w:rPr>
                <w:sz w:val="18"/>
                <w:szCs w:val="18"/>
              </w:rPr>
              <w:t>　</w:t>
            </w:r>
          </w:p>
        </w:tc>
        <w:tc>
          <w:tcPr>
            <w:tcW w:w="825" w:type="dxa"/>
            <w:tcBorders>
              <w:top w:val="single" w:color="000000" w:sz="4" w:space="0"/>
              <w:left w:val="single" w:color="000000" w:sz="4" w:space="0"/>
              <w:bottom w:val="single" w:color="000000" w:sz="4" w:space="0"/>
              <w:right w:val="single" w:color="000000" w:sz="4" w:space="0"/>
            </w:tcBorders>
            <w:vAlign w:val="center"/>
          </w:tcPr>
          <w:p w14:paraId="131982C4">
            <w:pPr>
              <w:jc w:val="center"/>
              <w:rPr>
                <w:szCs w:val="21"/>
              </w:rPr>
            </w:pPr>
            <w:r>
              <w:rPr>
                <w:sz w:val="18"/>
                <w:szCs w:val="18"/>
              </w:rPr>
              <w:t>11W</w:t>
            </w:r>
          </w:p>
        </w:tc>
        <w:tc>
          <w:tcPr>
            <w:tcW w:w="885" w:type="dxa"/>
            <w:tcBorders>
              <w:top w:val="single" w:color="000000" w:sz="4" w:space="0"/>
              <w:left w:val="single" w:color="000000" w:sz="4" w:space="0"/>
              <w:bottom w:val="single" w:color="000000" w:sz="4" w:space="0"/>
              <w:right w:val="single" w:color="000000" w:sz="4" w:space="0"/>
            </w:tcBorders>
            <w:vAlign w:val="center"/>
          </w:tcPr>
          <w:p w14:paraId="54BA5B24">
            <w:pPr>
              <w:jc w:val="center"/>
              <w:rPr>
                <w:szCs w:val="21"/>
              </w:rPr>
            </w:pPr>
            <w:r>
              <w:rPr>
                <w:sz w:val="18"/>
                <w:szCs w:val="18"/>
              </w:rPr>
              <w:t>　</w:t>
            </w:r>
          </w:p>
        </w:tc>
        <w:tc>
          <w:tcPr>
            <w:tcW w:w="1115" w:type="dxa"/>
            <w:tcBorders>
              <w:top w:val="single" w:color="000000" w:sz="4" w:space="0"/>
              <w:left w:val="single" w:color="000000" w:sz="4" w:space="0"/>
              <w:bottom w:val="single" w:color="000000" w:sz="4" w:space="0"/>
              <w:right w:val="single" w:color="000000" w:sz="4" w:space="0"/>
            </w:tcBorders>
            <w:vAlign w:val="center"/>
          </w:tcPr>
          <w:p w14:paraId="0C4747ED">
            <w:pPr>
              <w:jc w:val="center"/>
              <w:rPr>
                <w:szCs w:val="21"/>
              </w:rPr>
            </w:pPr>
            <w:r>
              <w:rPr>
                <w:rFonts w:hint="eastAsia"/>
                <w:sz w:val="18"/>
                <w:szCs w:val="18"/>
              </w:rPr>
              <w:t>考查</w:t>
            </w:r>
          </w:p>
        </w:tc>
      </w:tr>
      <w:tr w14:paraId="229BEFAC">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61AB2221">
            <w:pPr>
              <w:jc w:val="center"/>
              <w:rPr>
                <w:rFonts w:hint="eastAsia" w:ascii="宋体" w:hAnsi="宋体" w:cs="宋体"/>
                <w:szCs w:val="21"/>
              </w:rPr>
            </w:pPr>
            <w:bookmarkStart w:id="3" w:name="_Hlk207489778"/>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7D4948F7">
            <w:pPr>
              <w:widowControl/>
              <w:jc w:val="center"/>
              <w:textAlignment w:val="center"/>
              <w:rPr>
                <w:rFonts w:hint="eastAsia" w:ascii="宋体" w:hAnsi="宋体" w:cs="宋体"/>
                <w:szCs w:val="21"/>
              </w:rPr>
            </w:pPr>
            <w:r>
              <w:rPr>
                <w:rFonts w:hint="eastAsia" w:ascii="宋体" w:hAnsi="宋体" w:cs="宋体"/>
                <w:kern w:val="0"/>
                <w:szCs w:val="21"/>
                <w:lang w:bidi="ar"/>
              </w:rPr>
              <w:t>集中实践必修小计</w:t>
            </w:r>
          </w:p>
        </w:tc>
        <w:tc>
          <w:tcPr>
            <w:tcW w:w="76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F812B08">
            <w:pPr>
              <w:jc w:val="center"/>
              <w:rPr>
                <w:szCs w:val="21"/>
              </w:rPr>
            </w:pPr>
            <w:r>
              <w:rPr>
                <w:rFonts w:hint="eastAsia"/>
                <w:sz w:val="18"/>
                <w:szCs w:val="18"/>
              </w:rPr>
              <w:t>50</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95CC320">
            <w:pPr>
              <w:jc w:val="center"/>
              <w:rPr>
                <w:szCs w:val="21"/>
              </w:rPr>
            </w:pPr>
            <w:r>
              <w:rPr>
                <w:rFonts w:hint="eastAsia"/>
                <w:sz w:val="18"/>
                <w:szCs w:val="18"/>
              </w:rPr>
              <w:t>1300</w:t>
            </w:r>
          </w:p>
        </w:tc>
        <w:tc>
          <w:tcPr>
            <w:tcW w:w="79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6B667C9">
            <w:pPr>
              <w:jc w:val="center"/>
              <w:rPr>
                <w:szCs w:val="21"/>
              </w:rPr>
            </w:pPr>
            <w:r>
              <w:rPr>
                <w:sz w:val="18"/>
                <w:szCs w:val="18"/>
              </w:rPr>
              <w:t>0</w:t>
            </w:r>
          </w:p>
        </w:tc>
        <w:tc>
          <w:tcPr>
            <w:tcW w:w="85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EB85698">
            <w:pPr>
              <w:jc w:val="center"/>
              <w:rPr>
                <w:szCs w:val="21"/>
              </w:rPr>
            </w:pPr>
            <w:r>
              <w:rPr>
                <w:rFonts w:hint="eastAsia"/>
                <w:sz w:val="18"/>
                <w:szCs w:val="18"/>
              </w:rPr>
              <w:t>1300</w:t>
            </w:r>
          </w:p>
        </w:tc>
        <w:tc>
          <w:tcPr>
            <w:tcW w:w="11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0DEF77C">
            <w:pPr>
              <w:jc w:val="center"/>
              <w:rPr>
                <w:szCs w:val="21"/>
              </w:rPr>
            </w:pPr>
            <w:r>
              <w:rPr>
                <w:sz w:val="18"/>
                <w:szCs w:val="18"/>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4C92A08">
            <w:pPr>
              <w:jc w:val="center"/>
              <w:rPr>
                <w:szCs w:val="21"/>
              </w:rPr>
            </w:pPr>
            <w:r>
              <w:rPr>
                <w:sz w:val="18"/>
                <w:szCs w:val="18"/>
              </w:rPr>
              <w:t>1W</w:t>
            </w:r>
          </w:p>
        </w:tc>
        <w:tc>
          <w:tcPr>
            <w:tcW w:w="90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45E7AE0">
            <w:pPr>
              <w:jc w:val="center"/>
              <w:rPr>
                <w:szCs w:val="21"/>
              </w:rPr>
            </w:pPr>
            <w:r>
              <w:rPr>
                <w:rFonts w:hint="eastAsia"/>
                <w:sz w:val="18"/>
                <w:szCs w:val="18"/>
              </w:rPr>
              <w:t>7</w:t>
            </w:r>
            <w:r>
              <w:rPr>
                <w:sz w:val="18"/>
                <w:szCs w:val="18"/>
              </w:rPr>
              <w:t>W</w:t>
            </w:r>
          </w:p>
        </w:tc>
        <w:tc>
          <w:tcPr>
            <w:tcW w:w="102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79CDAE3">
            <w:pPr>
              <w:jc w:val="center"/>
              <w:rPr>
                <w:szCs w:val="21"/>
              </w:rPr>
            </w:pPr>
            <w:r>
              <w:rPr>
                <w:sz w:val="18"/>
                <w:szCs w:val="18"/>
              </w:rPr>
              <w:t>8W</w:t>
            </w:r>
          </w:p>
        </w:tc>
        <w:tc>
          <w:tcPr>
            <w:tcW w:w="82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7860570">
            <w:pPr>
              <w:jc w:val="center"/>
              <w:rPr>
                <w:szCs w:val="21"/>
              </w:rPr>
            </w:pPr>
            <w:r>
              <w:rPr>
                <w:sz w:val="18"/>
                <w:szCs w:val="18"/>
              </w:rPr>
              <w:t>11W</w:t>
            </w:r>
          </w:p>
        </w:tc>
        <w:tc>
          <w:tcPr>
            <w:tcW w:w="88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B8B84C2">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270F60B">
            <w:pPr>
              <w:jc w:val="center"/>
              <w:rPr>
                <w:szCs w:val="21"/>
              </w:rPr>
            </w:pPr>
          </w:p>
        </w:tc>
      </w:tr>
      <w:bookmarkEnd w:id="3"/>
      <w:tr w14:paraId="7A064EC9">
        <w:tblPrEx>
          <w:tblCellMar>
            <w:top w:w="0" w:type="dxa"/>
            <w:left w:w="108" w:type="dxa"/>
            <w:bottom w:w="0" w:type="dxa"/>
            <w:right w:w="108" w:type="dxa"/>
          </w:tblCellMar>
        </w:tblPrEx>
        <w:trPr>
          <w:trHeight w:val="492"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3464DA2">
            <w:pPr>
              <w:jc w:val="center"/>
              <w:rPr>
                <w:rFonts w:hint="eastAsia" w:ascii="宋体" w:hAnsi="宋体" w:cs="宋体"/>
                <w:szCs w:val="21"/>
              </w:rPr>
            </w:pPr>
            <w:bookmarkStart w:id="4" w:name="_Hlk207490299"/>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F4B084"/>
            <w:vAlign w:val="center"/>
          </w:tcPr>
          <w:p w14:paraId="4B1D29E0">
            <w:pPr>
              <w:widowControl/>
              <w:jc w:val="center"/>
              <w:textAlignment w:val="center"/>
              <w:rPr>
                <w:rFonts w:hint="eastAsia" w:ascii="宋体" w:hAnsi="宋体" w:cs="宋体"/>
                <w:szCs w:val="21"/>
              </w:rPr>
            </w:pPr>
            <w:r>
              <w:rPr>
                <w:rFonts w:hint="eastAsia" w:ascii="宋体" w:hAnsi="宋体" w:cs="宋体"/>
                <w:kern w:val="0"/>
                <w:szCs w:val="21"/>
                <w:lang w:bidi="ar"/>
              </w:rPr>
              <w:t>专业课程合计</w:t>
            </w:r>
          </w:p>
        </w:tc>
        <w:tc>
          <w:tcPr>
            <w:tcW w:w="768"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38DC510A">
            <w:pPr>
              <w:jc w:val="center"/>
              <w:rPr>
                <w:szCs w:val="21"/>
              </w:rPr>
            </w:pPr>
            <w:r>
              <w:rPr>
                <w:rFonts w:hint="eastAsia" w:ascii="等线" w:hAnsi="等线" w:eastAsia="等线"/>
                <w:color w:val="000000"/>
                <w:sz w:val="22"/>
              </w:rPr>
              <w:t>91.5</w:t>
            </w:r>
          </w:p>
        </w:tc>
        <w:tc>
          <w:tcPr>
            <w:tcW w:w="79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771DBE3A">
            <w:pPr>
              <w:jc w:val="center"/>
              <w:rPr>
                <w:szCs w:val="21"/>
              </w:rPr>
            </w:pPr>
            <w:r>
              <w:rPr>
                <w:rFonts w:hint="eastAsia" w:ascii="等线" w:hAnsi="等线" w:eastAsia="等线"/>
                <w:color w:val="000000"/>
                <w:sz w:val="22"/>
              </w:rPr>
              <w:t>2048</w:t>
            </w:r>
          </w:p>
        </w:tc>
        <w:tc>
          <w:tcPr>
            <w:tcW w:w="79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4B17AFDB">
            <w:pPr>
              <w:jc w:val="center"/>
              <w:rPr>
                <w:szCs w:val="21"/>
              </w:rPr>
            </w:pPr>
            <w:r>
              <w:rPr>
                <w:rFonts w:hint="eastAsia" w:ascii="等线" w:hAnsi="等线" w:eastAsia="等线"/>
                <w:color w:val="000000"/>
                <w:sz w:val="22"/>
              </w:rPr>
              <w:t>506</w:t>
            </w:r>
          </w:p>
        </w:tc>
        <w:tc>
          <w:tcPr>
            <w:tcW w:w="85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66C236E7">
            <w:pPr>
              <w:jc w:val="center"/>
              <w:rPr>
                <w:szCs w:val="21"/>
              </w:rPr>
            </w:pPr>
            <w:r>
              <w:rPr>
                <w:rFonts w:hint="eastAsia" w:ascii="等线" w:hAnsi="等线" w:eastAsia="等线"/>
                <w:color w:val="000000"/>
                <w:sz w:val="22"/>
              </w:rPr>
              <w:t>1542</w:t>
            </w:r>
          </w:p>
        </w:tc>
        <w:tc>
          <w:tcPr>
            <w:tcW w:w="111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43C12DA9">
            <w:pPr>
              <w:jc w:val="center"/>
              <w:rPr>
                <w:szCs w:val="21"/>
              </w:rPr>
            </w:pPr>
            <w:r>
              <w:rPr>
                <w:rFonts w:hint="eastAsia"/>
                <w:szCs w:val="21"/>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65017BE4">
            <w:pPr>
              <w:jc w:val="center"/>
              <w:rPr>
                <w:szCs w:val="21"/>
              </w:rPr>
            </w:pPr>
            <w:r>
              <w:rPr>
                <w:rFonts w:hint="eastAsia"/>
                <w:szCs w:val="21"/>
              </w:rPr>
              <w:t>8</w:t>
            </w:r>
          </w:p>
        </w:tc>
        <w:tc>
          <w:tcPr>
            <w:tcW w:w="90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04FACF52">
            <w:pPr>
              <w:jc w:val="center"/>
              <w:rPr>
                <w:szCs w:val="21"/>
              </w:rPr>
            </w:pPr>
            <w:r>
              <w:rPr>
                <w:rFonts w:hint="eastAsia"/>
                <w:szCs w:val="21"/>
              </w:rPr>
              <w:t>27</w:t>
            </w:r>
          </w:p>
        </w:tc>
        <w:tc>
          <w:tcPr>
            <w:tcW w:w="102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24F02913">
            <w:pPr>
              <w:jc w:val="center"/>
              <w:rPr>
                <w:szCs w:val="21"/>
              </w:rPr>
            </w:pPr>
            <w:r>
              <w:rPr>
                <w:rFonts w:hint="eastAsia"/>
                <w:szCs w:val="21"/>
              </w:rPr>
              <w:t>30</w:t>
            </w:r>
          </w:p>
        </w:tc>
        <w:tc>
          <w:tcPr>
            <w:tcW w:w="82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2C647ECB">
            <w:pPr>
              <w:jc w:val="center"/>
              <w:rPr>
                <w:szCs w:val="21"/>
              </w:rPr>
            </w:pPr>
            <w:r>
              <w:rPr>
                <w:rFonts w:hint="eastAsia"/>
                <w:szCs w:val="21"/>
              </w:rPr>
              <w:t>0</w:t>
            </w:r>
          </w:p>
        </w:tc>
        <w:tc>
          <w:tcPr>
            <w:tcW w:w="88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2660F0C3">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70013976">
            <w:pPr>
              <w:jc w:val="center"/>
              <w:rPr>
                <w:szCs w:val="21"/>
              </w:rPr>
            </w:pPr>
          </w:p>
        </w:tc>
      </w:tr>
      <w:bookmarkEnd w:id="4"/>
      <w:tr w14:paraId="5FD22DEB">
        <w:tblPrEx>
          <w:tblCellMar>
            <w:top w:w="0" w:type="dxa"/>
            <w:left w:w="108" w:type="dxa"/>
            <w:bottom w:w="0" w:type="dxa"/>
            <w:right w:w="108" w:type="dxa"/>
          </w:tblCellMar>
        </w:tblPrEx>
        <w:trPr>
          <w:trHeight w:val="492" w:hRule="atLeast"/>
          <w:jc w:val="center"/>
        </w:trPr>
        <w:tc>
          <w:tcPr>
            <w:tcW w:w="429" w:type="dxa"/>
            <w:vMerge w:val="restart"/>
            <w:tcBorders>
              <w:top w:val="single" w:color="000000" w:sz="4" w:space="0"/>
              <w:left w:val="single" w:color="000000" w:sz="4" w:space="0"/>
              <w:bottom w:val="single" w:color="000000" w:sz="4" w:space="0"/>
              <w:right w:val="single" w:color="000000" w:sz="4" w:space="0"/>
            </w:tcBorders>
            <w:shd w:val="clear" w:color="auto" w:fill="B4C6E7"/>
            <w:vAlign w:val="center"/>
          </w:tcPr>
          <w:p w14:paraId="5F097D03">
            <w:pPr>
              <w:widowControl/>
              <w:jc w:val="center"/>
              <w:textAlignment w:val="center"/>
              <w:rPr>
                <w:rFonts w:hint="eastAsia" w:ascii="宋体" w:hAnsi="宋体" w:cs="宋体"/>
                <w:szCs w:val="21"/>
              </w:rPr>
            </w:pPr>
            <w:r>
              <w:rPr>
                <w:rFonts w:hint="eastAsia" w:ascii="宋体" w:hAnsi="宋体" w:cs="宋体"/>
                <w:kern w:val="0"/>
                <w:szCs w:val="21"/>
                <w:lang w:bidi="ar"/>
              </w:rPr>
              <w:t>合计</w:t>
            </w:r>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B4C6E7"/>
            <w:vAlign w:val="center"/>
          </w:tcPr>
          <w:p w14:paraId="0A0DD002">
            <w:pPr>
              <w:widowControl/>
              <w:jc w:val="center"/>
              <w:textAlignment w:val="center"/>
              <w:rPr>
                <w:rFonts w:hint="eastAsia" w:ascii="宋体" w:hAnsi="宋体" w:cs="宋体"/>
                <w:szCs w:val="21"/>
              </w:rPr>
            </w:pPr>
            <w:r>
              <w:rPr>
                <w:rFonts w:hint="eastAsia" w:ascii="宋体" w:hAnsi="宋体" w:cs="宋体"/>
                <w:kern w:val="0"/>
                <w:szCs w:val="21"/>
                <w:lang w:bidi="ar"/>
              </w:rPr>
              <w:t>课内周学时</w:t>
            </w:r>
          </w:p>
        </w:tc>
        <w:tc>
          <w:tcPr>
            <w:tcW w:w="76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EF19020">
            <w:pPr>
              <w:jc w:val="center"/>
              <w:rPr>
                <w:szCs w:val="21"/>
              </w:rPr>
            </w:pPr>
          </w:p>
        </w:tc>
        <w:tc>
          <w:tcPr>
            <w:tcW w:w="79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4330CB2">
            <w:pPr>
              <w:jc w:val="center"/>
              <w:rPr>
                <w:szCs w:val="21"/>
              </w:rPr>
            </w:pPr>
          </w:p>
        </w:tc>
        <w:tc>
          <w:tcPr>
            <w:tcW w:w="79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57ABFCF">
            <w:pPr>
              <w:jc w:val="center"/>
              <w:rPr>
                <w:szCs w:val="21"/>
              </w:rPr>
            </w:pPr>
          </w:p>
        </w:tc>
        <w:tc>
          <w:tcPr>
            <w:tcW w:w="85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11D5C69">
            <w:pPr>
              <w:jc w:val="center"/>
              <w:rPr>
                <w:szCs w:val="21"/>
              </w:rPr>
            </w:pPr>
          </w:p>
        </w:tc>
        <w:tc>
          <w:tcPr>
            <w:tcW w:w="111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E6F1DC8">
            <w:pPr>
              <w:jc w:val="center"/>
              <w:rPr>
                <w:szCs w:val="21"/>
              </w:rPr>
            </w:pPr>
            <w:r>
              <w:rPr>
                <w:rFonts w:hint="eastAsia"/>
                <w:sz w:val="18"/>
                <w:szCs w:val="18"/>
              </w:rPr>
              <w:t>28</w:t>
            </w:r>
          </w:p>
        </w:tc>
        <w:tc>
          <w:tcPr>
            <w:tcW w:w="105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7D6623D">
            <w:pPr>
              <w:jc w:val="center"/>
              <w:rPr>
                <w:szCs w:val="21"/>
              </w:rPr>
            </w:pPr>
            <w:r>
              <w:rPr>
                <w:rFonts w:hint="eastAsia"/>
                <w:sz w:val="18"/>
                <w:szCs w:val="18"/>
              </w:rPr>
              <w:t>22</w:t>
            </w:r>
          </w:p>
        </w:tc>
        <w:tc>
          <w:tcPr>
            <w:tcW w:w="90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06839D2C">
            <w:pPr>
              <w:jc w:val="center"/>
              <w:rPr>
                <w:szCs w:val="21"/>
              </w:rPr>
            </w:pPr>
            <w:r>
              <w:rPr>
                <w:rFonts w:hint="eastAsia"/>
                <w:sz w:val="18"/>
                <w:szCs w:val="18"/>
              </w:rPr>
              <w:t>33</w:t>
            </w:r>
          </w:p>
        </w:tc>
        <w:tc>
          <w:tcPr>
            <w:tcW w:w="102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023160C1">
            <w:pPr>
              <w:jc w:val="center"/>
              <w:rPr>
                <w:szCs w:val="21"/>
              </w:rPr>
            </w:pPr>
            <w:r>
              <w:rPr>
                <w:rFonts w:hint="eastAsia"/>
                <w:sz w:val="18"/>
                <w:szCs w:val="18"/>
              </w:rPr>
              <w:t>36</w:t>
            </w:r>
          </w:p>
        </w:tc>
        <w:tc>
          <w:tcPr>
            <w:tcW w:w="82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B596F55">
            <w:pPr>
              <w:jc w:val="center"/>
              <w:rPr>
                <w:szCs w:val="21"/>
              </w:rPr>
            </w:pPr>
            <w:r>
              <w:rPr>
                <w:rFonts w:hint="eastAsia"/>
                <w:sz w:val="18"/>
                <w:szCs w:val="18"/>
              </w:rPr>
              <w:t>0</w:t>
            </w: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110D197">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D458A2A">
            <w:pPr>
              <w:jc w:val="center"/>
              <w:rPr>
                <w:szCs w:val="21"/>
              </w:rPr>
            </w:pPr>
          </w:p>
        </w:tc>
      </w:tr>
      <w:tr w14:paraId="5F41077A">
        <w:tblPrEx>
          <w:tblCellMar>
            <w:top w:w="0" w:type="dxa"/>
            <w:left w:w="108" w:type="dxa"/>
            <w:bottom w:w="0" w:type="dxa"/>
            <w:right w:w="108" w:type="dxa"/>
          </w:tblCellMar>
        </w:tblPrEx>
        <w:trPr>
          <w:trHeight w:val="444" w:hRule="atLeast"/>
          <w:jc w:val="center"/>
        </w:trPr>
        <w:tc>
          <w:tcPr>
            <w:tcW w:w="429" w:type="dxa"/>
            <w:vMerge w:val="continue"/>
            <w:tcBorders>
              <w:top w:val="single" w:color="000000" w:sz="4" w:space="0"/>
              <w:left w:val="single" w:color="000000" w:sz="4" w:space="0"/>
              <w:bottom w:val="single" w:color="000000" w:sz="4" w:space="0"/>
              <w:right w:val="single" w:color="000000" w:sz="4" w:space="0"/>
            </w:tcBorders>
            <w:shd w:val="clear" w:color="auto" w:fill="B4C6E7"/>
            <w:vAlign w:val="center"/>
          </w:tcPr>
          <w:p w14:paraId="1D388736">
            <w:pPr>
              <w:jc w:val="center"/>
              <w:rPr>
                <w:rFonts w:hint="eastAsia" w:ascii="宋体" w:hAnsi="宋体" w:cs="宋体"/>
                <w:szCs w:val="21"/>
              </w:rPr>
            </w:pPr>
          </w:p>
        </w:tc>
        <w:tc>
          <w:tcPr>
            <w:tcW w:w="3012" w:type="dxa"/>
            <w:gridSpan w:val="3"/>
            <w:tcBorders>
              <w:top w:val="single" w:color="000000" w:sz="4" w:space="0"/>
              <w:left w:val="single" w:color="000000" w:sz="4" w:space="0"/>
              <w:bottom w:val="single" w:color="000000" w:sz="4" w:space="0"/>
              <w:right w:val="single" w:color="000000" w:sz="4" w:space="0"/>
            </w:tcBorders>
            <w:shd w:val="clear" w:color="auto" w:fill="B4C6E7"/>
            <w:vAlign w:val="center"/>
          </w:tcPr>
          <w:p w14:paraId="1CA7D93E">
            <w:pPr>
              <w:widowControl/>
              <w:jc w:val="center"/>
              <w:textAlignment w:val="center"/>
              <w:rPr>
                <w:rFonts w:hint="eastAsia" w:ascii="宋体" w:hAnsi="宋体" w:cs="宋体"/>
                <w:szCs w:val="21"/>
              </w:rPr>
            </w:pPr>
            <w:r>
              <w:rPr>
                <w:rFonts w:hint="eastAsia" w:ascii="宋体" w:hAnsi="宋体" w:cs="宋体"/>
                <w:kern w:val="0"/>
                <w:szCs w:val="21"/>
                <w:lang w:bidi="ar"/>
              </w:rPr>
              <w:t>总学分</w:t>
            </w:r>
            <w:r>
              <w:rPr>
                <w:kern w:val="0"/>
                <w:szCs w:val="21"/>
                <w:lang w:bidi="ar"/>
              </w:rPr>
              <w:t>/</w:t>
            </w:r>
            <w:r>
              <w:rPr>
                <w:rFonts w:hint="eastAsia" w:ascii="宋体" w:hAnsi="宋体" w:cs="宋体"/>
                <w:kern w:val="0"/>
                <w:szCs w:val="21"/>
                <w:lang w:bidi="ar"/>
              </w:rPr>
              <w:t>总学时数</w:t>
            </w:r>
          </w:p>
        </w:tc>
        <w:tc>
          <w:tcPr>
            <w:tcW w:w="76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E45E2F5">
            <w:pPr>
              <w:jc w:val="center"/>
              <w:rPr>
                <w:szCs w:val="21"/>
              </w:rPr>
            </w:pPr>
            <w:r>
              <w:t>14</w:t>
            </w:r>
            <w:r>
              <w:rPr>
                <w:rFonts w:hint="eastAsia"/>
              </w:rPr>
              <w:t>3</w:t>
            </w:r>
          </w:p>
        </w:tc>
        <w:tc>
          <w:tcPr>
            <w:tcW w:w="79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0A20BD21">
            <w:pPr>
              <w:jc w:val="center"/>
              <w:rPr>
                <w:szCs w:val="21"/>
              </w:rPr>
            </w:pPr>
            <w:r>
              <w:rPr>
                <w:rFonts w:hint="eastAsia"/>
              </w:rPr>
              <w:t>2892</w:t>
            </w:r>
          </w:p>
        </w:tc>
        <w:tc>
          <w:tcPr>
            <w:tcW w:w="79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50452A9">
            <w:pPr>
              <w:jc w:val="center"/>
              <w:rPr>
                <w:szCs w:val="21"/>
              </w:rPr>
            </w:pPr>
            <w:r>
              <w:t>1120</w:t>
            </w:r>
          </w:p>
        </w:tc>
        <w:tc>
          <w:tcPr>
            <w:tcW w:w="85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1E3F5A9">
            <w:pPr>
              <w:jc w:val="center"/>
              <w:rPr>
                <w:szCs w:val="21"/>
              </w:rPr>
            </w:pPr>
            <w:r>
              <w:rPr>
                <w:rFonts w:hint="eastAsia"/>
              </w:rPr>
              <w:t>1772</w:t>
            </w:r>
          </w:p>
        </w:tc>
        <w:tc>
          <w:tcPr>
            <w:tcW w:w="111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1542D30">
            <w:pPr>
              <w:jc w:val="center"/>
              <w:rPr>
                <w:szCs w:val="21"/>
              </w:rPr>
            </w:pPr>
            <w:r>
              <w:rPr>
                <w:rFonts w:hint="eastAsia"/>
                <w:sz w:val="18"/>
                <w:szCs w:val="18"/>
              </w:rPr>
              <w:t>28</w:t>
            </w:r>
          </w:p>
        </w:tc>
        <w:tc>
          <w:tcPr>
            <w:tcW w:w="105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5564747">
            <w:pPr>
              <w:jc w:val="center"/>
              <w:rPr>
                <w:szCs w:val="21"/>
              </w:rPr>
            </w:pPr>
            <w:r>
              <w:rPr>
                <w:rFonts w:hint="eastAsia"/>
                <w:sz w:val="18"/>
                <w:szCs w:val="18"/>
              </w:rPr>
              <w:t>22</w:t>
            </w:r>
          </w:p>
        </w:tc>
        <w:tc>
          <w:tcPr>
            <w:tcW w:w="90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9F95B84">
            <w:pPr>
              <w:jc w:val="center"/>
              <w:rPr>
                <w:szCs w:val="21"/>
              </w:rPr>
            </w:pPr>
            <w:r>
              <w:rPr>
                <w:rFonts w:hint="eastAsia"/>
                <w:sz w:val="18"/>
                <w:szCs w:val="18"/>
              </w:rPr>
              <w:t>33</w:t>
            </w:r>
          </w:p>
        </w:tc>
        <w:tc>
          <w:tcPr>
            <w:tcW w:w="102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E389FEF">
            <w:pPr>
              <w:jc w:val="center"/>
              <w:rPr>
                <w:szCs w:val="21"/>
              </w:rPr>
            </w:pPr>
            <w:r>
              <w:rPr>
                <w:rFonts w:hint="eastAsia"/>
                <w:sz w:val="18"/>
                <w:szCs w:val="18"/>
              </w:rPr>
              <w:t>34</w:t>
            </w:r>
          </w:p>
        </w:tc>
        <w:tc>
          <w:tcPr>
            <w:tcW w:w="82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D5C6A84">
            <w:pPr>
              <w:jc w:val="center"/>
              <w:rPr>
                <w:szCs w:val="21"/>
              </w:rPr>
            </w:pPr>
            <w:r>
              <w:rPr>
                <w:rFonts w:hint="eastAsia"/>
                <w:sz w:val="18"/>
                <w:szCs w:val="18"/>
              </w:rPr>
              <w:t>0</w:t>
            </w:r>
            <w:r>
              <w:rPr>
                <w:sz w:val="18"/>
                <w:szCs w:val="18"/>
              </w:rPr>
              <w:t>　</w:t>
            </w:r>
          </w:p>
        </w:tc>
        <w:tc>
          <w:tcPr>
            <w:tcW w:w="88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D6F29DC">
            <w:pPr>
              <w:jc w:val="center"/>
              <w:rPr>
                <w:szCs w:val="21"/>
              </w:rPr>
            </w:pPr>
          </w:p>
        </w:tc>
        <w:tc>
          <w:tcPr>
            <w:tcW w:w="1115"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CA5C9F1">
            <w:pPr>
              <w:jc w:val="center"/>
              <w:rPr>
                <w:szCs w:val="21"/>
              </w:rPr>
            </w:pPr>
          </w:p>
        </w:tc>
      </w:tr>
      <w:tr w14:paraId="1D81C336">
        <w:tblPrEx>
          <w:tblCellMar>
            <w:top w:w="0" w:type="dxa"/>
            <w:left w:w="108" w:type="dxa"/>
            <w:bottom w:w="0" w:type="dxa"/>
            <w:right w:w="108" w:type="dxa"/>
          </w:tblCellMar>
        </w:tblPrEx>
        <w:trPr>
          <w:trHeight w:val="1572" w:hRule="atLeast"/>
          <w:jc w:val="center"/>
        </w:trPr>
        <w:tc>
          <w:tcPr>
            <w:tcW w:w="13559" w:type="dxa"/>
            <w:gridSpan w:val="15"/>
            <w:tcBorders>
              <w:top w:val="single" w:color="000000" w:sz="4" w:space="0"/>
              <w:left w:val="single" w:color="000000" w:sz="4" w:space="0"/>
              <w:bottom w:val="single" w:color="000000" w:sz="4" w:space="0"/>
              <w:right w:val="single" w:color="000000" w:sz="4" w:space="0"/>
            </w:tcBorders>
            <w:vAlign w:val="center"/>
          </w:tcPr>
          <w:p w14:paraId="5CC8C6DC">
            <w:pPr>
              <w:widowControl/>
              <w:textAlignment w:val="center"/>
              <w:rPr>
                <w:rFonts w:hint="eastAsia" w:ascii="宋体" w:hAnsi="宋体" w:cs="宋体"/>
                <w:szCs w:val="21"/>
              </w:rPr>
            </w:pPr>
            <w:r>
              <w:rPr>
                <w:rFonts w:hint="eastAsia" w:ascii="宋体" w:hAnsi="宋体" w:cs="宋体"/>
                <w:kern w:val="0"/>
                <w:szCs w:val="21"/>
                <w:lang w:bidi="ar"/>
              </w:rPr>
              <w:t>备注：（1）标注“√”的课程，采用课堂授课、讲座、网络授课、专项活动等形式,不计入周学时。</w:t>
            </w:r>
            <w:r>
              <w:rPr>
                <w:rStyle w:val="49"/>
                <w:rFonts w:hint="default"/>
                <w:color w:val="auto"/>
                <w:sz w:val="21"/>
                <w:szCs w:val="21"/>
                <w:lang w:bidi="ar"/>
              </w:rPr>
              <w:t>（2）群共享专业基础课程用“●”标注。</w:t>
            </w:r>
            <w:r>
              <w:rPr>
                <w:rFonts w:hint="eastAsia" w:ascii="宋体" w:hAnsi="宋体" w:cs="宋体"/>
                <w:kern w:val="0"/>
                <w:szCs w:val="21"/>
                <w:lang w:bidi="ar"/>
              </w:rPr>
              <w:t>（3）职业技能等级（资格）证书课证融合专业课程用“▲”标注。（4）立项“课程思政”课程要用“★”标注。（5）创新创业教育相关专业课程用“◆”标注。</w:t>
            </w:r>
          </w:p>
        </w:tc>
      </w:tr>
    </w:tbl>
    <w:p w14:paraId="162AA791">
      <w:pPr>
        <w:spacing w:line="460" w:lineRule="exact"/>
        <w:rPr>
          <w:sz w:val="24"/>
        </w:rPr>
      </w:pPr>
    </w:p>
    <w:p w14:paraId="7D6B1AF2"/>
    <w:p w14:paraId="15116A0B">
      <w:pPr>
        <w:spacing w:line="460" w:lineRule="exact"/>
        <w:rPr>
          <w:sz w:val="24"/>
        </w:rPr>
      </w:pPr>
    </w:p>
    <w:p w14:paraId="581DF0FA">
      <w:pPr>
        <w:spacing w:line="460" w:lineRule="exact"/>
        <w:rPr>
          <w:b/>
          <w:bCs/>
          <w:sz w:val="24"/>
        </w:rPr>
        <w:sectPr>
          <w:pgSz w:w="16838" w:h="11906" w:orient="landscape"/>
          <w:pgMar w:top="1797" w:right="1440" w:bottom="1797" w:left="1440" w:header="851" w:footer="992" w:gutter="0"/>
          <w:cols w:space="720" w:num="1"/>
          <w:docGrid w:linePitch="312" w:charSpace="0"/>
        </w:sectPr>
      </w:pPr>
      <w:r>
        <w:rPr>
          <w:rFonts w:hint="eastAsia"/>
          <w:sz w:val="24"/>
        </w:rPr>
        <w:fldChar w:fldCharType="begin"/>
      </w:r>
      <w:r>
        <w:instrText xml:space="preserve"> LINK Excel.Sheet.12 "C:\\Users\\LX\\Desktop\\2023年人培修订\\2023人培指导性意见附件\\8-附件4- 专业教学进程表（三年制高职、五年制高职）.xlsx""附件3.3-各专业教学进程表（五年制高职）!R2C1:R120C25" \h \a  \* MERGEFORMAT </w:instrText>
      </w:r>
      <w:r>
        <w:rPr>
          <w:sz w:val="24"/>
        </w:rPr>
        <w:fldChar w:fldCharType="separate"/>
      </w:r>
      <w:r>
        <w:rPr>
          <w:rFonts w:hint="eastAsia"/>
          <w:sz w:val="24"/>
        </w:rPr>
        <w:fldChar w:fldCharType="end"/>
      </w:r>
    </w:p>
    <w:p w14:paraId="0FB27D84">
      <w:pPr>
        <w:spacing w:line="440" w:lineRule="exact"/>
        <w:ind w:firstLine="482"/>
        <w:rPr>
          <w:b/>
          <w:bCs/>
          <w:sz w:val="24"/>
        </w:rPr>
      </w:pPr>
      <w:r>
        <w:rPr>
          <w:rFonts w:hint="eastAsia"/>
          <w:b/>
          <w:bCs/>
          <w:sz w:val="24"/>
        </w:rPr>
        <w:t>（二）</w:t>
      </w:r>
      <w:r>
        <w:rPr>
          <w:b/>
          <w:bCs/>
          <w:sz w:val="24"/>
        </w:rPr>
        <w:t>课程学时比例</w:t>
      </w:r>
      <w:r>
        <w:rPr>
          <w:rFonts w:hint="eastAsia"/>
          <w:b/>
          <w:bCs/>
          <w:sz w:val="24"/>
        </w:rPr>
        <w:t xml:space="preserve"> </w:t>
      </w:r>
    </w:p>
    <w:tbl>
      <w:tblPr>
        <w:tblStyle w:val="20"/>
        <w:tblW w:w="7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908"/>
        <w:gridCol w:w="999"/>
        <w:gridCol w:w="818"/>
        <w:gridCol w:w="818"/>
        <w:gridCol w:w="881"/>
        <w:gridCol w:w="1130"/>
      </w:tblGrid>
      <w:tr w14:paraId="4E36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restart"/>
            <w:noWrap/>
            <w:vAlign w:val="center"/>
          </w:tcPr>
          <w:p w14:paraId="4D85EA7F">
            <w:pPr>
              <w:jc w:val="center"/>
              <w:rPr>
                <w:b/>
                <w:bCs/>
                <w:szCs w:val="21"/>
              </w:rPr>
            </w:pPr>
            <w:r>
              <w:rPr>
                <w:b/>
                <w:bCs/>
                <w:szCs w:val="21"/>
              </w:rPr>
              <w:t>课程</w:t>
            </w:r>
          </w:p>
          <w:p w14:paraId="2581F729">
            <w:pPr>
              <w:jc w:val="center"/>
              <w:rPr>
                <w:b/>
                <w:bCs/>
                <w:szCs w:val="21"/>
              </w:rPr>
            </w:pPr>
            <w:r>
              <w:rPr>
                <w:rFonts w:hint="eastAsia"/>
                <w:b/>
                <w:bCs/>
                <w:szCs w:val="21"/>
              </w:rPr>
              <w:t>类别</w:t>
            </w:r>
          </w:p>
        </w:tc>
        <w:tc>
          <w:tcPr>
            <w:tcW w:w="1908" w:type="dxa"/>
            <w:vMerge w:val="restart"/>
            <w:noWrap/>
            <w:vAlign w:val="center"/>
          </w:tcPr>
          <w:p w14:paraId="05F39E63">
            <w:pPr>
              <w:jc w:val="center"/>
              <w:rPr>
                <w:b/>
                <w:bCs/>
                <w:szCs w:val="21"/>
              </w:rPr>
            </w:pPr>
            <w:r>
              <w:rPr>
                <w:b/>
                <w:bCs/>
                <w:szCs w:val="21"/>
              </w:rPr>
              <w:t>课程</w:t>
            </w:r>
            <w:r>
              <w:rPr>
                <w:rFonts w:hint="eastAsia"/>
                <w:b/>
                <w:bCs/>
                <w:szCs w:val="21"/>
              </w:rPr>
              <w:t>性质</w:t>
            </w:r>
          </w:p>
        </w:tc>
        <w:tc>
          <w:tcPr>
            <w:tcW w:w="999" w:type="dxa"/>
            <w:vMerge w:val="restart"/>
            <w:noWrap/>
            <w:vAlign w:val="center"/>
          </w:tcPr>
          <w:p w14:paraId="6E10022C">
            <w:pPr>
              <w:jc w:val="center"/>
              <w:rPr>
                <w:b/>
                <w:bCs/>
                <w:szCs w:val="21"/>
              </w:rPr>
            </w:pPr>
            <w:r>
              <w:rPr>
                <w:b/>
                <w:szCs w:val="21"/>
              </w:rPr>
              <w:t>学分数</w:t>
            </w:r>
          </w:p>
        </w:tc>
        <w:tc>
          <w:tcPr>
            <w:tcW w:w="2517" w:type="dxa"/>
            <w:gridSpan w:val="3"/>
            <w:noWrap/>
          </w:tcPr>
          <w:p w14:paraId="77303363">
            <w:pPr>
              <w:jc w:val="center"/>
              <w:rPr>
                <w:b/>
                <w:bCs/>
                <w:szCs w:val="21"/>
              </w:rPr>
            </w:pPr>
            <w:r>
              <w:rPr>
                <w:b/>
                <w:szCs w:val="21"/>
              </w:rPr>
              <w:t>学时数</w:t>
            </w:r>
          </w:p>
        </w:tc>
        <w:tc>
          <w:tcPr>
            <w:tcW w:w="1130" w:type="dxa"/>
            <w:vMerge w:val="restart"/>
            <w:noWrap/>
            <w:vAlign w:val="center"/>
          </w:tcPr>
          <w:p w14:paraId="0F306244">
            <w:pPr>
              <w:jc w:val="center"/>
              <w:rPr>
                <w:b/>
                <w:bCs/>
                <w:szCs w:val="21"/>
              </w:rPr>
            </w:pPr>
            <w:r>
              <w:rPr>
                <w:b/>
                <w:bCs/>
                <w:szCs w:val="21"/>
              </w:rPr>
              <w:t>学时百分比（%）</w:t>
            </w:r>
          </w:p>
        </w:tc>
      </w:tr>
      <w:tr w14:paraId="3F72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tcPr>
          <w:p w14:paraId="1C627313">
            <w:pPr>
              <w:jc w:val="center"/>
              <w:rPr>
                <w:b/>
                <w:bCs/>
                <w:szCs w:val="21"/>
              </w:rPr>
            </w:pPr>
          </w:p>
        </w:tc>
        <w:tc>
          <w:tcPr>
            <w:tcW w:w="1908" w:type="dxa"/>
            <w:vMerge w:val="continue"/>
            <w:noWrap/>
          </w:tcPr>
          <w:p w14:paraId="07E55D1F">
            <w:pPr>
              <w:jc w:val="center"/>
              <w:rPr>
                <w:b/>
                <w:bCs/>
                <w:szCs w:val="21"/>
              </w:rPr>
            </w:pPr>
          </w:p>
        </w:tc>
        <w:tc>
          <w:tcPr>
            <w:tcW w:w="999" w:type="dxa"/>
            <w:vMerge w:val="continue"/>
            <w:noWrap/>
          </w:tcPr>
          <w:p w14:paraId="0532311A">
            <w:pPr>
              <w:jc w:val="center"/>
              <w:rPr>
                <w:b/>
                <w:bCs/>
                <w:szCs w:val="21"/>
              </w:rPr>
            </w:pPr>
          </w:p>
        </w:tc>
        <w:tc>
          <w:tcPr>
            <w:tcW w:w="818" w:type="dxa"/>
            <w:noWrap/>
            <w:vAlign w:val="center"/>
          </w:tcPr>
          <w:p w14:paraId="719266D1">
            <w:pPr>
              <w:adjustRightInd w:val="0"/>
              <w:snapToGrid w:val="0"/>
              <w:jc w:val="center"/>
              <w:rPr>
                <w:b/>
                <w:szCs w:val="21"/>
              </w:rPr>
            </w:pPr>
            <w:r>
              <w:rPr>
                <w:b/>
                <w:szCs w:val="21"/>
              </w:rPr>
              <w:t>讲授</w:t>
            </w:r>
          </w:p>
        </w:tc>
        <w:tc>
          <w:tcPr>
            <w:tcW w:w="818" w:type="dxa"/>
            <w:noWrap/>
            <w:vAlign w:val="center"/>
          </w:tcPr>
          <w:p w14:paraId="187F5EDB">
            <w:pPr>
              <w:adjustRightInd w:val="0"/>
              <w:snapToGrid w:val="0"/>
              <w:jc w:val="center"/>
              <w:rPr>
                <w:b/>
                <w:szCs w:val="21"/>
              </w:rPr>
            </w:pPr>
            <w:r>
              <w:rPr>
                <w:b/>
                <w:szCs w:val="21"/>
              </w:rPr>
              <w:t>实践</w:t>
            </w:r>
          </w:p>
        </w:tc>
        <w:tc>
          <w:tcPr>
            <w:tcW w:w="881" w:type="dxa"/>
            <w:noWrap/>
            <w:vAlign w:val="center"/>
          </w:tcPr>
          <w:p w14:paraId="6966C602">
            <w:pPr>
              <w:adjustRightInd w:val="0"/>
              <w:snapToGrid w:val="0"/>
              <w:jc w:val="center"/>
              <w:rPr>
                <w:b/>
                <w:szCs w:val="21"/>
              </w:rPr>
            </w:pPr>
            <w:r>
              <w:rPr>
                <w:b/>
                <w:szCs w:val="21"/>
              </w:rPr>
              <w:t>总学时</w:t>
            </w:r>
          </w:p>
        </w:tc>
        <w:tc>
          <w:tcPr>
            <w:tcW w:w="1130" w:type="dxa"/>
            <w:vMerge w:val="continue"/>
            <w:noWrap/>
          </w:tcPr>
          <w:p w14:paraId="26C71B63">
            <w:pPr>
              <w:jc w:val="center"/>
              <w:rPr>
                <w:b/>
                <w:bCs/>
                <w:szCs w:val="21"/>
              </w:rPr>
            </w:pPr>
          </w:p>
        </w:tc>
      </w:tr>
      <w:tr w14:paraId="28A6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971" w:type="dxa"/>
            <w:vMerge w:val="restart"/>
            <w:noWrap/>
            <w:vAlign w:val="center"/>
          </w:tcPr>
          <w:p w14:paraId="228963C6">
            <w:pPr>
              <w:jc w:val="center"/>
              <w:rPr>
                <w:szCs w:val="21"/>
              </w:rPr>
            </w:pPr>
            <w:r>
              <w:rPr>
                <w:szCs w:val="21"/>
              </w:rPr>
              <w:t>公共基础</w:t>
            </w:r>
            <w:r>
              <w:rPr>
                <w:rFonts w:hint="eastAsia"/>
                <w:szCs w:val="21"/>
              </w:rPr>
              <w:t>课程</w:t>
            </w:r>
          </w:p>
        </w:tc>
        <w:tc>
          <w:tcPr>
            <w:tcW w:w="1908" w:type="dxa"/>
            <w:noWrap/>
            <w:vAlign w:val="center"/>
          </w:tcPr>
          <w:p w14:paraId="0BC56CE3">
            <w:pPr>
              <w:jc w:val="center"/>
              <w:rPr>
                <w:szCs w:val="21"/>
              </w:rPr>
            </w:pPr>
            <w:r>
              <w:rPr>
                <w:szCs w:val="21"/>
              </w:rPr>
              <w:t>公共基础</w:t>
            </w:r>
            <w:r>
              <w:rPr>
                <w:rFonts w:hint="eastAsia"/>
                <w:szCs w:val="21"/>
              </w:rPr>
              <w:t>必修</w:t>
            </w:r>
          </w:p>
        </w:tc>
        <w:tc>
          <w:tcPr>
            <w:tcW w:w="999" w:type="dxa"/>
            <w:noWrap/>
            <w:vAlign w:val="center"/>
          </w:tcPr>
          <w:p w14:paraId="2FEEFEA8">
            <w:pPr>
              <w:jc w:val="center"/>
              <w:rPr>
                <w:szCs w:val="21"/>
              </w:rPr>
            </w:pPr>
            <w:r>
              <w:rPr>
                <w:color w:val="000000"/>
                <w:kern w:val="0"/>
                <w:szCs w:val="21"/>
                <w:lang w:bidi="ar"/>
              </w:rPr>
              <w:t>41</w:t>
            </w:r>
          </w:p>
        </w:tc>
        <w:tc>
          <w:tcPr>
            <w:tcW w:w="818" w:type="dxa"/>
            <w:noWrap/>
            <w:vAlign w:val="center"/>
          </w:tcPr>
          <w:p w14:paraId="7EAC43BA">
            <w:pPr>
              <w:jc w:val="center"/>
              <w:rPr>
                <w:szCs w:val="21"/>
              </w:rPr>
            </w:pPr>
            <w:r>
              <w:rPr>
                <w:color w:val="000000"/>
                <w:kern w:val="0"/>
                <w:szCs w:val="21"/>
                <w:lang w:bidi="ar"/>
              </w:rPr>
              <w:t>518</w:t>
            </w:r>
          </w:p>
        </w:tc>
        <w:tc>
          <w:tcPr>
            <w:tcW w:w="818" w:type="dxa"/>
            <w:noWrap/>
            <w:vAlign w:val="center"/>
          </w:tcPr>
          <w:p w14:paraId="31AF2876">
            <w:pPr>
              <w:jc w:val="center"/>
              <w:rPr>
                <w:szCs w:val="21"/>
              </w:rPr>
            </w:pPr>
            <w:r>
              <w:rPr>
                <w:color w:val="000000"/>
                <w:kern w:val="0"/>
                <w:szCs w:val="21"/>
                <w:lang w:bidi="ar"/>
              </w:rPr>
              <w:t>158</w:t>
            </w:r>
          </w:p>
        </w:tc>
        <w:tc>
          <w:tcPr>
            <w:tcW w:w="881" w:type="dxa"/>
            <w:noWrap/>
            <w:vAlign w:val="center"/>
          </w:tcPr>
          <w:p w14:paraId="27B0144E">
            <w:pPr>
              <w:jc w:val="center"/>
              <w:rPr>
                <w:szCs w:val="21"/>
              </w:rPr>
            </w:pPr>
            <w:r>
              <w:rPr>
                <w:color w:val="000000"/>
                <w:kern w:val="0"/>
                <w:szCs w:val="21"/>
                <w:lang w:bidi="ar"/>
              </w:rPr>
              <w:t>676</w:t>
            </w:r>
          </w:p>
        </w:tc>
        <w:tc>
          <w:tcPr>
            <w:tcW w:w="1130" w:type="dxa"/>
            <w:noWrap/>
            <w:vAlign w:val="center"/>
          </w:tcPr>
          <w:p w14:paraId="2907BB38">
            <w:pPr>
              <w:jc w:val="center"/>
              <w:rPr>
                <w:szCs w:val="21"/>
              </w:rPr>
            </w:pPr>
            <w:r>
              <w:rPr>
                <w:color w:val="000000"/>
                <w:kern w:val="0"/>
                <w:szCs w:val="21"/>
                <w:lang w:bidi="ar"/>
              </w:rPr>
              <w:t>2</w:t>
            </w:r>
            <w:r>
              <w:rPr>
                <w:rFonts w:hint="eastAsia"/>
                <w:color w:val="000000"/>
                <w:kern w:val="0"/>
                <w:szCs w:val="21"/>
                <w:lang w:bidi="ar"/>
              </w:rPr>
              <w:t>3.3</w:t>
            </w:r>
            <w:r>
              <w:rPr>
                <w:color w:val="000000"/>
                <w:kern w:val="0"/>
                <w:szCs w:val="21"/>
                <w:lang w:bidi="ar"/>
              </w:rPr>
              <w:t>%</w:t>
            </w:r>
          </w:p>
        </w:tc>
      </w:tr>
      <w:tr w14:paraId="6BCE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tcPr>
          <w:p w14:paraId="092900DF">
            <w:pPr>
              <w:jc w:val="center"/>
              <w:rPr>
                <w:szCs w:val="21"/>
              </w:rPr>
            </w:pPr>
          </w:p>
        </w:tc>
        <w:tc>
          <w:tcPr>
            <w:tcW w:w="1908" w:type="dxa"/>
            <w:noWrap/>
            <w:vAlign w:val="center"/>
          </w:tcPr>
          <w:p w14:paraId="0513272F">
            <w:pPr>
              <w:jc w:val="center"/>
              <w:rPr>
                <w:szCs w:val="21"/>
              </w:rPr>
            </w:pPr>
            <w:r>
              <w:rPr>
                <w:szCs w:val="21"/>
              </w:rPr>
              <w:t>公共</w:t>
            </w:r>
            <w:r>
              <w:rPr>
                <w:rFonts w:hint="eastAsia"/>
                <w:szCs w:val="21"/>
              </w:rPr>
              <w:t>基础限选</w:t>
            </w:r>
          </w:p>
        </w:tc>
        <w:tc>
          <w:tcPr>
            <w:tcW w:w="999" w:type="dxa"/>
            <w:noWrap/>
            <w:vAlign w:val="center"/>
          </w:tcPr>
          <w:p w14:paraId="4AD2E414">
            <w:pPr>
              <w:jc w:val="center"/>
              <w:rPr>
                <w:szCs w:val="21"/>
              </w:rPr>
            </w:pPr>
            <w:r>
              <w:rPr>
                <w:color w:val="000000"/>
                <w:kern w:val="0"/>
                <w:szCs w:val="21"/>
                <w:lang w:bidi="ar"/>
              </w:rPr>
              <w:t>7.5</w:t>
            </w:r>
          </w:p>
        </w:tc>
        <w:tc>
          <w:tcPr>
            <w:tcW w:w="818" w:type="dxa"/>
            <w:noWrap/>
            <w:vAlign w:val="center"/>
          </w:tcPr>
          <w:p w14:paraId="1784C157">
            <w:pPr>
              <w:jc w:val="center"/>
              <w:rPr>
                <w:szCs w:val="21"/>
              </w:rPr>
            </w:pPr>
            <w:r>
              <w:rPr>
                <w:color w:val="000000"/>
                <w:kern w:val="0"/>
                <w:szCs w:val="21"/>
                <w:lang w:bidi="ar"/>
              </w:rPr>
              <w:t>60</w:t>
            </w:r>
          </w:p>
        </w:tc>
        <w:tc>
          <w:tcPr>
            <w:tcW w:w="818" w:type="dxa"/>
            <w:noWrap/>
            <w:vAlign w:val="center"/>
          </w:tcPr>
          <w:p w14:paraId="5AF9D390">
            <w:pPr>
              <w:jc w:val="center"/>
              <w:rPr>
                <w:szCs w:val="21"/>
              </w:rPr>
            </w:pPr>
            <w:r>
              <w:rPr>
                <w:color w:val="000000"/>
                <w:kern w:val="0"/>
                <w:szCs w:val="21"/>
                <w:lang w:bidi="ar"/>
              </w:rPr>
              <w:t>60</w:t>
            </w:r>
          </w:p>
        </w:tc>
        <w:tc>
          <w:tcPr>
            <w:tcW w:w="881" w:type="dxa"/>
            <w:noWrap/>
            <w:vAlign w:val="center"/>
          </w:tcPr>
          <w:p w14:paraId="3D36148D">
            <w:pPr>
              <w:jc w:val="center"/>
              <w:rPr>
                <w:szCs w:val="21"/>
              </w:rPr>
            </w:pPr>
            <w:r>
              <w:rPr>
                <w:color w:val="000000"/>
                <w:kern w:val="0"/>
                <w:szCs w:val="21"/>
                <w:lang w:bidi="ar"/>
              </w:rPr>
              <w:t>120</w:t>
            </w:r>
          </w:p>
        </w:tc>
        <w:tc>
          <w:tcPr>
            <w:tcW w:w="1130" w:type="dxa"/>
            <w:noWrap/>
            <w:vAlign w:val="center"/>
          </w:tcPr>
          <w:p w14:paraId="5EBF4BDF">
            <w:pPr>
              <w:jc w:val="center"/>
              <w:rPr>
                <w:szCs w:val="21"/>
              </w:rPr>
            </w:pPr>
            <w:r>
              <w:rPr>
                <w:color w:val="000000"/>
                <w:kern w:val="0"/>
                <w:szCs w:val="21"/>
                <w:lang w:bidi="ar"/>
              </w:rPr>
              <w:t>4.</w:t>
            </w:r>
            <w:r>
              <w:rPr>
                <w:rFonts w:hint="eastAsia"/>
                <w:color w:val="000000"/>
                <w:kern w:val="0"/>
                <w:szCs w:val="21"/>
                <w:lang w:bidi="ar"/>
              </w:rPr>
              <w:t>1</w:t>
            </w:r>
            <w:r>
              <w:rPr>
                <w:color w:val="000000"/>
                <w:kern w:val="0"/>
                <w:szCs w:val="21"/>
                <w:lang w:bidi="ar"/>
              </w:rPr>
              <w:t>%</w:t>
            </w:r>
          </w:p>
        </w:tc>
      </w:tr>
      <w:tr w14:paraId="4CD9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971" w:type="dxa"/>
            <w:vMerge w:val="continue"/>
            <w:noWrap/>
          </w:tcPr>
          <w:p w14:paraId="71849BBD">
            <w:pPr>
              <w:jc w:val="center"/>
              <w:rPr>
                <w:szCs w:val="21"/>
              </w:rPr>
            </w:pPr>
          </w:p>
        </w:tc>
        <w:tc>
          <w:tcPr>
            <w:tcW w:w="1908" w:type="dxa"/>
            <w:noWrap/>
            <w:vAlign w:val="center"/>
          </w:tcPr>
          <w:p w14:paraId="07578997">
            <w:pPr>
              <w:jc w:val="center"/>
              <w:rPr>
                <w:szCs w:val="21"/>
              </w:rPr>
            </w:pPr>
            <w:r>
              <w:rPr>
                <w:rFonts w:hint="eastAsia"/>
                <w:szCs w:val="21"/>
              </w:rPr>
              <w:t>公共基础任选</w:t>
            </w:r>
          </w:p>
        </w:tc>
        <w:tc>
          <w:tcPr>
            <w:tcW w:w="999" w:type="dxa"/>
            <w:noWrap/>
            <w:vAlign w:val="center"/>
          </w:tcPr>
          <w:p w14:paraId="444616EF">
            <w:pPr>
              <w:jc w:val="center"/>
              <w:rPr>
                <w:szCs w:val="21"/>
              </w:rPr>
            </w:pPr>
            <w:r>
              <w:rPr>
                <w:color w:val="000000"/>
                <w:kern w:val="0"/>
                <w:szCs w:val="21"/>
                <w:lang w:bidi="ar"/>
              </w:rPr>
              <w:t>3</w:t>
            </w:r>
          </w:p>
        </w:tc>
        <w:tc>
          <w:tcPr>
            <w:tcW w:w="818" w:type="dxa"/>
            <w:noWrap/>
            <w:vAlign w:val="center"/>
          </w:tcPr>
          <w:p w14:paraId="4FEAA7B0">
            <w:pPr>
              <w:jc w:val="center"/>
              <w:rPr>
                <w:szCs w:val="21"/>
              </w:rPr>
            </w:pPr>
            <w:r>
              <w:rPr>
                <w:color w:val="000000"/>
                <w:kern w:val="0"/>
                <w:szCs w:val="21"/>
                <w:lang w:bidi="ar"/>
              </w:rPr>
              <w:t>36</w:t>
            </w:r>
          </w:p>
        </w:tc>
        <w:tc>
          <w:tcPr>
            <w:tcW w:w="818" w:type="dxa"/>
            <w:noWrap/>
            <w:vAlign w:val="center"/>
          </w:tcPr>
          <w:p w14:paraId="782FF51C">
            <w:pPr>
              <w:jc w:val="center"/>
              <w:rPr>
                <w:szCs w:val="21"/>
              </w:rPr>
            </w:pPr>
            <w:r>
              <w:rPr>
                <w:color w:val="000000"/>
                <w:kern w:val="0"/>
                <w:szCs w:val="21"/>
                <w:lang w:bidi="ar"/>
              </w:rPr>
              <w:t>12</w:t>
            </w:r>
          </w:p>
        </w:tc>
        <w:tc>
          <w:tcPr>
            <w:tcW w:w="881" w:type="dxa"/>
            <w:noWrap/>
            <w:vAlign w:val="center"/>
          </w:tcPr>
          <w:p w14:paraId="62DB1BC5">
            <w:pPr>
              <w:jc w:val="center"/>
              <w:rPr>
                <w:szCs w:val="21"/>
              </w:rPr>
            </w:pPr>
            <w:r>
              <w:rPr>
                <w:color w:val="000000"/>
                <w:kern w:val="0"/>
                <w:szCs w:val="21"/>
                <w:lang w:bidi="ar"/>
              </w:rPr>
              <w:t>48</w:t>
            </w:r>
          </w:p>
        </w:tc>
        <w:tc>
          <w:tcPr>
            <w:tcW w:w="1130" w:type="dxa"/>
            <w:noWrap/>
            <w:vAlign w:val="center"/>
          </w:tcPr>
          <w:p w14:paraId="0AC5444A">
            <w:pPr>
              <w:jc w:val="center"/>
              <w:rPr>
                <w:szCs w:val="21"/>
              </w:rPr>
            </w:pPr>
            <w:r>
              <w:rPr>
                <w:color w:val="000000"/>
                <w:kern w:val="0"/>
                <w:szCs w:val="21"/>
                <w:lang w:bidi="ar"/>
              </w:rPr>
              <w:t>1.7%</w:t>
            </w:r>
          </w:p>
        </w:tc>
      </w:tr>
      <w:tr w14:paraId="65C1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tcPr>
          <w:p w14:paraId="4DD18C9A">
            <w:pPr>
              <w:jc w:val="center"/>
              <w:rPr>
                <w:szCs w:val="21"/>
              </w:rPr>
            </w:pPr>
          </w:p>
        </w:tc>
        <w:tc>
          <w:tcPr>
            <w:tcW w:w="1908" w:type="dxa"/>
            <w:noWrap/>
            <w:vAlign w:val="center"/>
          </w:tcPr>
          <w:p w14:paraId="7B0BDED6">
            <w:pPr>
              <w:jc w:val="center"/>
              <w:rPr>
                <w:szCs w:val="21"/>
              </w:rPr>
            </w:pPr>
            <w:r>
              <w:rPr>
                <w:szCs w:val="21"/>
              </w:rPr>
              <w:t>小计</w:t>
            </w:r>
          </w:p>
        </w:tc>
        <w:tc>
          <w:tcPr>
            <w:tcW w:w="999" w:type="dxa"/>
            <w:noWrap/>
            <w:vAlign w:val="center"/>
          </w:tcPr>
          <w:p w14:paraId="1170B15B">
            <w:pPr>
              <w:jc w:val="center"/>
              <w:rPr>
                <w:szCs w:val="21"/>
              </w:rPr>
            </w:pPr>
            <w:r>
              <w:rPr>
                <w:color w:val="000000"/>
                <w:kern w:val="0"/>
                <w:szCs w:val="21"/>
                <w:lang w:bidi="ar"/>
              </w:rPr>
              <w:t>51.5</w:t>
            </w:r>
          </w:p>
        </w:tc>
        <w:tc>
          <w:tcPr>
            <w:tcW w:w="818" w:type="dxa"/>
            <w:noWrap/>
            <w:vAlign w:val="center"/>
          </w:tcPr>
          <w:p w14:paraId="2B509C0B">
            <w:pPr>
              <w:widowControl/>
              <w:jc w:val="center"/>
              <w:rPr>
                <w:kern w:val="0"/>
                <w:sz w:val="18"/>
                <w:szCs w:val="18"/>
              </w:rPr>
            </w:pPr>
            <w:r>
              <w:rPr>
                <w:color w:val="000000"/>
                <w:kern w:val="0"/>
                <w:szCs w:val="21"/>
                <w:lang w:bidi="ar"/>
              </w:rPr>
              <w:t>614</w:t>
            </w:r>
          </w:p>
        </w:tc>
        <w:tc>
          <w:tcPr>
            <w:tcW w:w="818" w:type="dxa"/>
            <w:noWrap/>
            <w:vAlign w:val="center"/>
          </w:tcPr>
          <w:p w14:paraId="4E7F1D60">
            <w:pPr>
              <w:widowControl/>
              <w:jc w:val="center"/>
              <w:rPr>
                <w:kern w:val="0"/>
                <w:sz w:val="18"/>
                <w:szCs w:val="18"/>
              </w:rPr>
            </w:pPr>
            <w:r>
              <w:rPr>
                <w:color w:val="000000"/>
                <w:kern w:val="0"/>
                <w:szCs w:val="21"/>
                <w:lang w:bidi="ar"/>
              </w:rPr>
              <w:t>230</w:t>
            </w:r>
          </w:p>
        </w:tc>
        <w:tc>
          <w:tcPr>
            <w:tcW w:w="881" w:type="dxa"/>
            <w:noWrap/>
            <w:vAlign w:val="center"/>
          </w:tcPr>
          <w:p w14:paraId="7D96BB5F">
            <w:pPr>
              <w:widowControl/>
              <w:jc w:val="center"/>
              <w:rPr>
                <w:kern w:val="0"/>
                <w:sz w:val="18"/>
                <w:szCs w:val="18"/>
              </w:rPr>
            </w:pPr>
            <w:r>
              <w:rPr>
                <w:color w:val="000000"/>
                <w:kern w:val="0"/>
                <w:szCs w:val="21"/>
                <w:lang w:bidi="ar"/>
              </w:rPr>
              <w:t>844</w:t>
            </w:r>
          </w:p>
        </w:tc>
        <w:tc>
          <w:tcPr>
            <w:tcW w:w="1130" w:type="dxa"/>
            <w:noWrap/>
            <w:vAlign w:val="center"/>
          </w:tcPr>
          <w:p w14:paraId="1A9F2100">
            <w:pPr>
              <w:jc w:val="center"/>
              <w:rPr>
                <w:szCs w:val="21"/>
              </w:rPr>
            </w:pPr>
            <w:r>
              <w:rPr>
                <w:rFonts w:hint="eastAsia"/>
                <w:color w:val="000000"/>
                <w:kern w:val="0"/>
                <w:szCs w:val="21"/>
                <w:lang w:bidi="ar"/>
              </w:rPr>
              <w:t>29.</w:t>
            </w:r>
            <w:r>
              <w:rPr>
                <w:rFonts w:hint="eastAsia"/>
                <w:color w:val="000000"/>
                <w:kern w:val="0"/>
                <w:szCs w:val="21"/>
                <w:lang w:val="en-US" w:eastAsia="zh-CN" w:bidi="ar"/>
              </w:rPr>
              <w:t>2</w:t>
            </w:r>
            <w:r>
              <w:rPr>
                <w:color w:val="000000"/>
                <w:kern w:val="0"/>
                <w:szCs w:val="21"/>
                <w:lang w:bidi="ar"/>
              </w:rPr>
              <w:t>%</w:t>
            </w:r>
          </w:p>
        </w:tc>
      </w:tr>
      <w:tr w14:paraId="1121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971" w:type="dxa"/>
            <w:vMerge w:val="restart"/>
            <w:noWrap/>
            <w:vAlign w:val="center"/>
          </w:tcPr>
          <w:p w14:paraId="5747D431">
            <w:pPr>
              <w:jc w:val="center"/>
              <w:rPr>
                <w:szCs w:val="21"/>
              </w:rPr>
            </w:pPr>
            <w:r>
              <w:rPr>
                <w:szCs w:val="21"/>
              </w:rPr>
              <w:t>专业</w:t>
            </w:r>
            <w:r>
              <w:rPr>
                <w:rFonts w:hint="eastAsia"/>
                <w:szCs w:val="21"/>
              </w:rPr>
              <w:t>课程</w:t>
            </w:r>
          </w:p>
        </w:tc>
        <w:tc>
          <w:tcPr>
            <w:tcW w:w="1908" w:type="dxa"/>
            <w:noWrap/>
            <w:vAlign w:val="center"/>
          </w:tcPr>
          <w:p w14:paraId="79A4412D">
            <w:pPr>
              <w:jc w:val="center"/>
              <w:rPr>
                <w:szCs w:val="21"/>
              </w:rPr>
            </w:pPr>
            <w:r>
              <w:rPr>
                <w:szCs w:val="21"/>
              </w:rPr>
              <w:t>专业基础</w:t>
            </w:r>
            <w:r>
              <w:rPr>
                <w:rFonts w:hint="eastAsia"/>
                <w:szCs w:val="21"/>
              </w:rPr>
              <w:t>必修</w:t>
            </w:r>
          </w:p>
        </w:tc>
        <w:tc>
          <w:tcPr>
            <w:tcW w:w="999" w:type="dxa"/>
            <w:noWrap/>
            <w:vAlign w:val="center"/>
          </w:tcPr>
          <w:p w14:paraId="2D655256">
            <w:pPr>
              <w:jc w:val="center"/>
              <w:rPr>
                <w:szCs w:val="21"/>
              </w:rPr>
            </w:pPr>
            <w:r>
              <w:rPr>
                <w:rFonts w:hint="eastAsia"/>
                <w:szCs w:val="21"/>
              </w:rPr>
              <w:t>12.5</w:t>
            </w:r>
          </w:p>
        </w:tc>
        <w:tc>
          <w:tcPr>
            <w:tcW w:w="818" w:type="dxa"/>
            <w:noWrap/>
            <w:vAlign w:val="center"/>
          </w:tcPr>
          <w:p w14:paraId="231471CE">
            <w:pPr>
              <w:jc w:val="center"/>
              <w:rPr>
                <w:szCs w:val="21"/>
              </w:rPr>
            </w:pPr>
            <w:r>
              <w:rPr>
                <w:rFonts w:hint="eastAsia"/>
                <w:szCs w:val="21"/>
              </w:rPr>
              <w:t>156</w:t>
            </w:r>
          </w:p>
        </w:tc>
        <w:tc>
          <w:tcPr>
            <w:tcW w:w="818" w:type="dxa"/>
            <w:noWrap/>
            <w:vAlign w:val="center"/>
          </w:tcPr>
          <w:p w14:paraId="625EA707">
            <w:pPr>
              <w:jc w:val="center"/>
              <w:rPr>
                <w:szCs w:val="21"/>
              </w:rPr>
            </w:pPr>
            <w:r>
              <w:rPr>
                <w:rFonts w:hint="eastAsia"/>
                <w:szCs w:val="21"/>
              </w:rPr>
              <w:t>72</w:t>
            </w:r>
          </w:p>
        </w:tc>
        <w:tc>
          <w:tcPr>
            <w:tcW w:w="881" w:type="dxa"/>
            <w:noWrap/>
            <w:vAlign w:val="center"/>
          </w:tcPr>
          <w:p w14:paraId="643AA469">
            <w:pPr>
              <w:jc w:val="center"/>
              <w:rPr>
                <w:szCs w:val="21"/>
              </w:rPr>
            </w:pPr>
            <w:r>
              <w:rPr>
                <w:rFonts w:hint="eastAsia"/>
                <w:szCs w:val="21"/>
              </w:rPr>
              <w:t>228</w:t>
            </w:r>
          </w:p>
        </w:tc>
        <w:tc>
          <w:tcPr>
            <w:tcW w:w="1130" w:type="dxa"/>
            <w:noWrap/>
            <w:vAlign w:val="center"/>
          </w:tcPr>
          <w:p w14:paraId="38C24D6D">
            <w:pPr>
              <w:jc w:val="center"/>
              <w:rPr>
                <w:szCs w:val="21"/>
              </w:rPr>
            </w:pPr>
            <w:r>
              <w:rPr>
                <w:rFonts w:hint="eastAsia"/>
                <w:szCs w:val="21"/>
              </w:rPr>
              <w:t>7.8%</w:t>
            </w:r>
          </w:p>
        </w:tc>
      </w:tr>
      <w:tr w14:paraId="55CB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971" w:type="dxa"/>
            <w:vMerge w:val="continue"/>
            <w:noWrap/>
            <w:vAlign w:val="center"/>
          </w:tcPr>
          <w:p w14:paraId="3E643604">
            <w:pPr>
              <w:jc w:val="center"/>
              <w:rPr>
                <w:szCs w:val="21"/>
              </w:rPr>
            </w:pPr>
          </w:p>
        </w:tc>
        <w:tc>
          <w:tcPr>
            <w:tcW w:w="1908" w:type="dxa"/>
            <w:noWrap/>
            <w:vAlign w:val="center"/>
          </w:tcPr>
          <w:p w14:paraId="25791D6F">
            <w:pPr>
              <w:jc w:val="center"/>
              <w:rPr>
                <w:szCs w:val="21"/>
              </w:rPr>
            </w:pPr>
            <w:r>
              <w:rPr>
                <w:szCs w:val="21"/>
              </w:rPr>
              <w:t>专业核心</w:t>
            </w:r>
            <w:r>
              <w:rPr>
                <w:rFonts w:hint="eastAsia"/>
                <w:szCs w:val="21"/>
              </w:rPr>
              <w:t>必修</w:t>
            </w:r>
          </w:p>
        </w:tc>
        <w:tc>
          <w:tcPr>
            <w:tcW w:w="999" w:type="dxa"/>
            <w:noWrap/>
            <w:vAlign w:val="center"/>
          </w:tcPr>
          <w:p w14:paraId="326AE6F8">
            <w:pPr>
              <w:jc w:val="center"/>
              <w:rPr>
                <w:szCs w:val="21"/>
              </w:rPr>
            </w:pPr>
            <w:r>
              <w:rPr>
                <w:rFonts w:hint="eastAsia"/>
                <w:szCs w:val="21"/>
              </w:rPr>
              <w:t>21</w:t>
            </w:r>
          </w:p>
        </w:tc>
        <w:tc>
          <w:tcPr>
            <w:tcW w:w="818" w:type="dxa"/>
            <w:noWrap/>
            <w:vAlign w:val="center"/>
          </w:tcPr>
          <w:p w14:paraId="4A2B820C">
            <w:pPr>
              <w:jc w:val="center"/>
              <w:rPr>
                <w:szCs w:val="21"/>
              </w:rPr>
            </w:pPr>
            <w:r>
              <w:rPr>
                <w:rFonts w:hint="eastAsia"/>
                <w:szCs w:val="21"/>
              </w:rPr>
              <w:t>230</w:t>
            </w:r>
          </w:p>
        </w:tc>
        <w:tc>
          <w:tcPr>
            <w:tcW w:w="818" w:type="dxa"/>
            <w:noWrap/>
            <w:vAlign w:val="center"/>
          </w:tcPr>
          <w:p w14:paraId="0228EAEB">
            <w:pPr>
              <w:jc w:val="center"/>
              <w:rPr>
                <w:szCs w:val="21"/>
              </w:rPr>
            </w:pPr>
            <w:r>
              <w:rPr>
                <w:rFonts w:hint="eastAsia"/>
                <w:szCs w:val="21"/>
              </w:rPr>
              <w:t>170</w:t>
            </w:r>
          </w:p>
        </w:tc>
        <w:tc>
          <w:tcPr>
            <w:tcW w:w="881" w:type="dxa"/>
            <w:noWrap/>
            <w:vAlign w:val="center"/>
          </w:tcPr>
          <w:p w14:paraId="76C8E3B4">
            <w:pPr>
              <w:jc w:val="center"/>
              <w:rPr>
                <w:szCs w:val="21"/>
              </w:rPr>
            </w:pPr>
            <w:r>
              <w:rPr>
                <w:rFonts w:hint="eastAsia"/>
                <w:szCs w:val="21"/>
              </w:rPr>
              <w:t>400</w:t>
            </w:r>
          </w:p>
        </w:tc>
        <w:tc>
          <w:tcPr>
            <w:tcW w:w="1130" w:type="dxa"/>
            <w:noWrap/>
            <w:vAlign w:val="center"/>
          </w:tcPr>
          <w:p w14:paraId="13D46249">
            <w:pPr>
              <w:jc w:val="center"/>
              <w:rPr>
                <w:szCs w:val="21"/>
              </w:rPr>
            </w:pPr>
            <w:r>
              <w:rPr>
                <w:rFonts w:hint="eastAsia"/>
                <w:szCs w:val="21"/>
              </w:rPr>
              <w:t>13.8%</w:t>
            </w:r>
          </w:p>
        </w:tc>
      </w:tr>
      <w:tr w14:paraId="7768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ign w:val="center"/>
          </w:tcPr>
          <w:p w14:paraId="75158344">
            <w:pPr>
              <w:jc w:val="center"/>
              <w:rPr>
                <w:szCs w:val="21"/>
              </w:rPr>
            </w:pPr>
          </w:p>
        </w:tc>
        <w:tc>
          <w:tcPr>
            <w:tcW w:w="1908" w:type="dxa"/>
            <w:noWrap/>
            <w:vAlign w:val="center"/>
          </w:tcPr>
          <w:p w14:paraId="5559BE2A">
            <w:pPr>
              <w:jc w:val="center"/>
              <w:rPr>
                <w:szCs w:val="21"/>
              </w:rPr>
            </w:pPr>
            <w:r>
              <w:rPr>
                <w:szCs w:val="21"/>
              </w:rPr>
              <w:t>专业</w:t>
            </w:r>
            <w:r>
              <w:rPr>
                <w:rFonts w:hint="eastAsia"/>
                <w:szCs w:val="21"/>
              </w:rPr>
              <w:t>拓展限选</w:t>
            </w:r>
          </w:p>
        </w:tc>
        <w:tc>
          <w:tcPr>
            <w:tcW w:w="999" w:type="dxa"/>
            <w:noWrap/>
            <w:vAlign w:val="center"/>
          </w:tcPr>
          <w:p w14:paraId="6EE131D6">
            <w:pPr>
              <w:jc w:val="center"/>
              <w:rPr>
                <w:szCs w:val="21"/>
              </w:rPr>
            </w:pPr>
            <w:r>
              <w:rPr>
                <w:rFonts w:hint="eastAsia"/>
                <w:szCs w:val="21"/>
              </w:rPr>
              <w:t>6</w:t>
            </w:r>
          </w:p>
        </w:tc>
        <w:tc>
          <w:tcPr>
            <w:tcW w:w="818" w:type="dxa"/>
            <w:noWrap/>
            <w:vAlign w:val="center"/>
          </w:tcPr>
          <w:p w14:paraId="5041E41D">
            <w:pPr>
              <w:jc w:val="center"/>
              <w:rPr>
                <w:szCs w:val="21"/>
              </w:rPr>
            </w:pPr>
            <w:r>
              <w:rPr>
                <w:rFonts w:hint="eastAsia"/>
                <w:szCs w:val="21"/>
              </w:rPr>
              <w:t>90</w:t>
            </w:r>
          </w:p>
        </w:tc>
        <w:tc>
          <w:tcPr>
            <w:tcW w:w="818" w:type="dxa"/>
            <w:noWrap/>
            <w:vAlign w:val="center"/>
          </w:tcPr>
          <w:p w14:paraId="0AD912AA">
            <w:pPr>
              <w:jc w:val="center"/>
              <w:rPr>
                <w:szCs w:val="21"/>
              </w:rPr>
            </w:pPr>
            <w:r>
              <w:rPr>
                <w:rFonts w:hint="eastAsia"/>
                <w:szCs w:val="21"/>
              </w:rPr>
              <w:t>0</w:t>
            </w:r>
          </w:p>
        </w:tc>
        <w:tc>
          <w:tcPr>
            <w:tcW w:w="881" w:type="dxa"/>
            <w:noWrap/>
            <w:vAlign w:val="center"/>
          </w:tcPr>
          <w:p w14:paraId="44ADCD56">
            <w:pPr>
              <w:jc w:val="center"/>
              <w:rPr>
                <w:szCs w:val="21"/>
              </w:rPr>
            </w:pPr>
            <w:r>
              <w:rPr>
                <w:rFonts w:hint="eastAsia"/>
                <w:szCs w:val="21"/>
              </w:rPr>
              <w:t>90</w:t>
            </w:r>
          </w:p>
        </w:tc>
        <w:tc>
          <w:tcPr>
            <w:tcW w:w="1130" w:type="dxa"/>
            <w:noWrap/>
            <w:vAlign w:val="center"/>
          </w:tcPr>
          <w:p w14:paraId="5AAB4451">
            <w:pPr>
              <w:jc w:val="center"/>
              <w:rPr>
                <w:szCs w:val="21"/>
              </w:rPr>
            </w:pPr>
            <w:r>
              <w:rPr>
                <w:rFonts w:hint="eastAsia"/>
                <w:szCs w:val="21"/>
              </w:rPr>
              <w:t>3.1%</w:t>
            </w:r>
          </w:p>
        </w:tc>
      </w:tr>
      <w:tr w14:paraId="43B1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ign w:val="center"/>
          </w:tcPr>
          <w:p w14:paraId="081D1B98">
            <w:pPr>
              <w:jc w:val="center"/>
              <w:rPr>
                <w:szCs w:val="21"/>
              </w:rPr>
            </w:pPr>
          </w:p>
        </w:tc>
        <w:tc>
          <w:tcPr>
            <w:tcW w:w="1908" w:type="dxa"/>
            <w:noWrap/>
            <w:vAlign w:val="center"/>
          </w:tcPr>
          <w:p w14:paraId="5FB8389C">
            <w:pPr>
              <w:jc w:val="center"/>
              <w:rPr>
                <w:szCs w:val="21"/>
              </w:rPr>
            </w:pPr>
            <w:r>
              <w:rPr>
                <w:rFonts w:hint="eastAsia"/>
                <w:szCs w:val="21"/>
              </w:rPr>
              <w:t>专业拓展任选</w:t>
            </w:r>
          </w:p>
        </w:tc>
        <w:tc>
          <w:tcPr>
            <w:tcW w:w="999" w:type="dxa"/>
            <w:noWrap/>
            <w:vAlign w:val="center"/>
          </w:tcPr>
          <w:p w14:paraId="3960A0D3">
            <w:pPr>
              <w:jc w:val="center"/>
              <w:rPr>
                <w:szCs w:val="21"/>
              </w:rPr>
            </w:pPr>
            <w:r>
              <w:rPr>
                <w:rFonts w:hint="eastAsia"/>
                <w:szCs w:val="21"/>
              </w:rPr>
              <w:t>2</w:t>
            </w:r>
          </w:p>
        </w:tc>
        <w:tc>
          <w:tcPr>
            <w:tcW w:w="818" w:type="dxa"/>
            <w:noWrap/>
            <w:vAlign w:val="center"/>
          </w:tcPr>
          <w:p w14:paraId="4B06848F">
            <w:pPr>
              <w:jc w:val="center"/>
              <w:rPr>
                <w:szCs w:val="21"/>
              </w:rPr>
            </w:pPr>
            <w:r>
              <w:rPr>
                <w:rFonts w:hint="eastAsia"/>
                <w:szCs w:val="21"/>
              </w:rPr>
              <w:t>30</w:t>
            </w:r>
          </w:p>
        </w:tc>
        <w:tc>
          <w:tcPr>
            <w:tcW w:w="818" w:type="dxa"/>
            <w:noWrap/>
            <w:vAlign w:val="center"/>
          </w:tcPr>
          <w:p w14:paraId="54184DD8">
            <w:pPr>
              <w:jc w:val="center"/>
              <w:rPr>
                <w:szCs w:val="21"/>
              </w:rPr>
            </w:pPr>
            <w:r>
              <w:rPr>
                <w:rFonts w:hint="eastAsia"/>
                <w:szCs w:val="21"/>
              </w:rPr>
              <w:t>0</w:t>
            </w:r>
          </w:p>
        </w:tc>
        <w:tc>
          <w:tcPr>
            <w:tcW w:w="881" w:type="dxa"/>
            <w:noWrap/>
            <w:vAlign w:val="center"/>
          </w:tcPr>
          <w:p w14:paraId="436F46E3">
            <w:pPr>
              <w:jc w:val="center"/>
              <w:rPr>
                <w:szCs w:val="21"/>
              </w:rPr>
            </w:pPr>
            <w:r>
              <w:rPr>
                <w:rFonts w:hint="eastAsia"/>
                <w:szCs w:val="21"/>
              </w:rPr>
              <w:t>30</w:t>
            </w:r>
          </w:p>
        </w:tc>
        <w:tc>
          <w:tcPr>
            <w:tcW w:w="1130" w:type="dxa"/>
            <w:noWrap/>
            <w:vAlign w:val="center"/>
          </w:tcPr>
          <w:p w14:paraId="1EFF5021">
            <w:pPr>
              <w:jc w:val="center"/>
              <w:rPr>
                <w:szCs w:val="21"/>
              </w:rPr>
            </w:pPr>
            <w:r>
              <w:rPr>
                <w:rFonts w:hint="eastAsia"/>
                <w:szCs w:val="21"/>
              </w:rPr>
              <w:t>1%</w:t>
            </w:r>
          </w:p>
        </w:tc>
      </w:tr>
      <w:tr w14:paraId="6E04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ign w:val="center"/>
          </w:tcPr>
          <w:p w14:paraId="13D6248B">
            <w:pPr>
              <w:jc w:val="center"/>
              <w:rPr>
                <w:szCs w:val="21"/>
              </w:rPr>
            </w:pPr>
          </w:p>
        </w:tc>
        <w:tc>
          <w:tcPr>
            <w:tcW w:w="1908" w:type="dxa"/>
            <w:noWrap/>
            <w:vAlign w:val="center"/>
          </w:tcPr>
          <w:p w14:paraId="1944A378">
            <w:pPr>
              <w:jc w:val="center"/>
              <w:rPr>
                <w:szCs w:val="21"/>
              </w:rPr>
            </w:pPr>
            <w:r>
              <w:rPr>
                <w:szCs w:val="21"/>
              </w:rPr>
              <w:t>集中实践</w:t>
            </w:r>
            <w:r>
              <w:rPr>
                <w:rFonts w:hint="eastAsia"/>
                <w:szCs w:val="21"/>
              </w:rPr>
              <w:t>必修</w:t>
            </w:r>
          </w:p>
        </w:tc>
        <w:tc>
          <w:tcPr>
            <w:tcW w:w="999" w:type="dxa"/>
            <w:noWrap/>
            <w:vAlign w:val="center"/>
          </w:tcPr>
          <w:p w14:paraId="793FE431">
            <w:pPr>
              <w:jc w:val="center"/>
              <w:rPr>
                <w:szCs w:val="21"/>
              </w:rPr>
            </w:pPr>
            <w:r>
              <w:rPr>
                <w:rFonts w:hint="eastAsia"/>
                <w:szCs w:val="21"/>
              </w:rPr>
              <w:t>50</w:t>
            </w:r>
          </w:p>
        </w:tc>
        <w:tc>
          <w:tcPr>
            <w:tcW w:w="818" w:type="dxa"/>
            <w:noWrap/>
            <w:vAlign w:val="center"/>
          </w:tcPr>
          <w:p w14:paraId="23223572">
            <w:pPr>
              <w:jc w:val="center"/>
              <w:rPr>
                <w:szCs w:val="21"/>
              </w:rPr>
            </w:pPr>
            <w:r>
              <w:rPr>
                <w:rFonts w:hint="eastAsia"/>
                <w:szCs w:val="21"/>
              </w:rPr>
              <w:t>0</w:t>
            </w:r>
          </w:p>
        </w:tc>
        <w:tc>
          <w:tcPr>
            <w:tcW w:w="818" w:type="dxa"/>
            <w:noWrap/>
            <w:vAlign w:val="center"/>
          </w:tcPr>
          <w:p w14:paraId="726923D0">
            <w:pPr>
              <w:jc w:val="center"/>
              <w:rPr>
                <w:szCs w:val="21"/>
              </w:rPr>
            </w:pPr>
            <w:r>
              <w:rPr>
                <w:rFonts w:hint="eastAsia"/>
                <w:szCs w:val="21"/>
              </w:rPr>
              <w:t>1300</w:t>
            </w:r>
          </w:p>
        </w:tc>
        <w:tc>
          <w:tcPr>
            <w:tcW w:w="881" w:type="dxa"/>
            <w:noWrap/>
            <w:vAlign w:val="center"/>
          </w:tcPr>
          <w:p w14:paraId="468FD4C1">
            <w:pPr>
              <w:jc w:val="center"/>
              <w:rPr>
                <w:szCs w:val="21"/>
              </w:rPr>
            </w:pPr>
            <w:r>
              <w:rPr>
                <w:rFonts w:hint="eastAsia"/>
                <w:szCs w:val="21"/>
              </w:rPr>
              <w:t>1300</w:t>
            </w:r>
          </w:p>
        </w:tc>
        <w:tc>
          <w:tcPr>
            <w:tcW w:w="1130" w:type="dxa"/>
            <w:noWrap/>
            <w:vAlign w:val="center"/>
          </w:tcPr>
          <w:p w14:paraId="16E1C310">
            <w:pPr>
              <w:jc w:val="center"/>
              <w:rPr>
                <w:szCs w:val="21"/>
              </w:rPr>
            </w:pPr>
            <w:r>
              <w:rPr>
                <w:rFonts w:hint="eastAsia"/>
                <w:szCs w:val="21"/>
              </w:rPr>
              <w:t>4</w:t>
            </w:r>
            <w:r>
              <w:rPr>
                <w:rFonts w:hint="eastAsia"/>
                <w:szCs w:val="21"/>
                <w:lang w:val="en-US" w:eastAsia="zh-CN"/>
              </w:rPr>
              <w:t>5</w:t>
            </w:r>
            <w:r>
              <w:rPr>
                <w:rFonts w:hint="eastAsia"/>
                <w:szCs w:val="21"/>
              </w:rPr>
              <w:t>.</w:t>
            </w:r>
            <w:r>
              <w:rPr>
                <w:rFonts w:hint="eastAsia"/>
                <w:szCs w:val="21"/>
                <w:lang w:val="en-US" w:eastAsia="zh-CN"/>
              </w:rPr>
              <w:t>0</w:t>
            </w:r>
            <w:r>
              <w:rPr>
                <w:rFonts w:hint="eastAsia"/>
                <w:szCs w:val="21"/>
              </w:rPr>
              <w:t>%</w:t>
            </w:r>
          </w:p>
        </w:tc>
      </w:tr>
      <w:tr w14:paraId="5769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ign w:val="center"/>
          </w:tcPr>
          <w:p w14:paraId="4EF33383">
            <w:pPr>
              <w:jc w:val="center"/>
              <w:rPr>
                <w:szCs w:val="21"/>
              </w:rPr>
            </w:pPr>
          </w:p>
        </w:tc>
        <w:tc>
          <w:tcPr>
            <w:tcW w:w="1908" w:type="dxa"/>
            <w:noWrap/>
            <w:vAlign w:val="center"/>
          </w:tcPr>
          <w:p w14:paraId="630BFAC9">
            <w:pPr>
              <w:jc w:val="center"/>
              <w:rPr>
                <w:szCs w:val="21"/>
              </w:rPr>
            </w:pPr>
            <w:r>
              <w:rPr>
                <w:szCs w:val="21"/>
              </w:rPr>
              <w:t>小计</w:t>
            </w:r>
          </w:p>
        </w:tc>
        <w:tc>
          <w:tcPr>
            <w:tcW w:w="999" w:type="dxa"/>
            <w:noWrap/>
            <w:vAlign w:val="center"/>
          </w:tcPr>
          <w:p w14:paraId="5DA0D4D3">
            <w:pPr>
              <w:jc w:val="center"/>
              <w:rPr>
                <w:szCs w:val="21"/>
              </w:rPr>
            </w:pPr>
            <w:r>
              <w:rPr>
                <w:rFonts w:hint="eastAsia"/>
                <w:szCs w:val="21"/>
              </w:rPr>
              <w:t>91.5</w:t>
            </w:r>
          </w:p>
        </w:tc>
        <w:tc>
          <w:tcPr>
            <w:tcW w:w="818" w:type="dxa"/>
            <w:noWrap/>
            <w:vAlign w:val="center"/>
          </w:tcPr>
          <w:p w14:paraId="7E117A64">
            <w:pPr>
              <w:jc w:val="center"/>
              <w:rPr>
                <w:szCs w:val="21"/>
              </w:rPr>
            </w:pPr>
            <w:r>
              <w:rPr>
                <w:rFonts w:hint="eastAsia"/>
                <w:szCs w:val="21"/>
              </w:rPr>
              <w:t>506</w:t>
            </w:r>
          </w:p>
        </w:tc>
        <w:tc>
          <w:tcPr>
            <w:tcW w:w="818" w:type="dxa"/>
            <w:noWrap/>
            <w:vAlign w:val="center"/>
          </w:tcPr>
          <w:p w14:paraId="7F914310">
            <w:pPr>
              <w:jc w:val="center"/>
              <w:rPr>
                <w:szCs w:val="21"/>
              </w:rPr>
            </w:pPr>
            <w:r>
              <w:rPr>
                <w:rFonts w:hint="eastAsia"/>
                <w:szCs w:val="21"/>
              </w:rPr>
              <w:t>1542</w:t>
            </w:r>
          </w:p>
        </w:tc>
        <w:tc>
          <w:tcPr>
            <w:tcW w:w="881" w:type="dxa"/>
            <w:noWrap/>
            <w:vAlign w:val="center"/>
          </w:tcPr>
          <w:p w14:paraId="02C6BD05">
            <w:pPr>
              <w:jc w:val="center"/>
              <w:rPr>
                <w:szCs w:val="21"/>
              </w:rPr>
            </w:pPr>
            <w:r>
              <w:rPr>
                <w:rFonts w:hint="eastAsia"/>
                <w:szCs w:val="21"/>
              </w:rPr>
              <w:t>2048</w:t>
            </w:r>
          </w:p>
        </w:tc>
        <w:tc>
          <w:tcPr>
            <w:tcW w:w="1130" w:type="dxa"/>
            <w:noWrap/>
            <w:vAlign w:val="center"/>
          </w:tcPr>
          <w:p w14:paraId="1D4E1434">
            <w:pPr>
              <w:jc w:val="center"/>
              <w:rPr>
                <w:szCs w:val="21"/>
              </w:rPr>
            </w:pPr>
            <w:r>
              <w:rPr>
                <w:rFonts w:hint="eastAsia"/>
                <w:szCs w:val="21"/>
              </w:rPr>
              <w:t>70.8%</w:t>
            </w:r>
          </w:p>
        </w:tc>
      </w:tr>
      <w:tr w14:paraId="01CE5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9" w:type="dxa"/>
            <w:gridSpan w:val="2"/>
            <w:noWrap/>
            <w:vAlign w:val="center"/>
          </w:tcPr>
          <w:p w14:paraId="104C8D93">
            <w:pPr>
              <w:jc w:val="center"/>
              <w:rPr>
                <w:szCs w:val="21"/>
              </w:rPr>
            </w:pPr>
            <w:r>
              <w:rPr>
                <w:szCs w:val="21"/>
              </w:rPr>
              <w:t>合计</w:t>
            </w:r>
          </w:p>
        </w:tc>
        <w:tc>
          <w:tcPr>
            <w:tcW w:w="999" w:type="dxa"/>
            <w:noWrap/>
            <w:vAlign w:val="center"/>
          </w:tcPr>
          <w:p w14:paraId="63E00376">
            <w:pPr>
              <w:jc w:val="center"/>
              <w:rPr>
                <w:szCs w:val="21"/>
              </w:rPr>
            </w:pPr>
            <w:r>
              <w:rPr>
                <w:rFonts w:hint="eastAsia"/>
                <w:szCs w:val="21"/>
              </w:rPr>
              <w:t>143</w:t>
            </w:r>
          </w:p>
        </w:tc>
        <w:tc>
          <w:tcPr>
            <w:tcW w:w="818" w:type="dxa"/>
            <w:noWrap/>
            <w:vAlign w:val="center"/>
          </w:tcPr>
          <w:p w14:paraId="23F1B583">
            <w:pPr>
              <w:jc w:val="center"/>
              <w:rPr>
                <w:szCs w:val="21"/>
              </w:rPr>
            </w:pPr>
            <w:r>
              <w:rPr>
                <w:rFonts w:hint="eastAsia"/>
                <w:szCs w:val="21"/>
              </w:rPr>
              <w:t>1120</w:t>
            </w:r>
          </w:p>
        </w:tc>
        <w:tc>
          <w:tcPr>
            <w:tcW w:w="818" w:type="dxa"/>
            <w:noWrap/>
            <w:vAlign w:val="center"/>
          </w:tcPr>
          <w:p w14:paraId="0ACD2ECC">
            <w:pPr>
              <w:jc w:val="center"/>
              <w:rPr>
                <w:rFonts w:hint="eastAsia" w:eastAsia="宋体"/>
                <w:szCs w:val="21"/>
                <w:lang w:eastAsia="zh-CN"/>
              </w:rPr>
            </w:pPr>
            <w:r>
              <w:rPr>
                <w:rFonts w:hint="eastAsia"/>
                <w:szCs w:val="21"/>
              </w:rPr>
              <w:t>177</w:t>
            </w:r>
            <w:r>
              <w:rPr>
                <w:rFonts w:hint="eastAsia"/>
                <w:szCs w:val="21"/>
                <w:lang w:val="en-US" w:eastAsia="zh-CN"/>
              </w:rPr>
              <w:t>2</w:t>
            </w:r>
          </w:p>
        </w:tc>
        <w:tc>
          <w:tcPr>
            <w:tcW w:w="881" w:type="dxa"/>
            <w:noWrap/>
            <w:vAlign w:val="center"/>
          </w:tcPr>
          <w:p w14:paraId="7C88F12B">
            <w:pPr>
              <w:jc w:val="center"/>
              <w:rPr>
                <w:szCs w:val="21"/>
              </w:rPr>
            </w:pPr>
            <w:r>
              <w:rPr>
                <w:rFonts w:hint="eastAsia"/>
                <w:szCs w:val="21"/>
              </w:rPr>
              <w:t>2892</w:t>
            </w:r>
          </w:p>
        </w:tc>
        <w:tc>
          <w:tcPr>
            <w:tcW w:w="1130" w:type="dxa"/>
            <w:noWrap/>
            <w:vAlign w:val="center"/>
          </w:tcPr>
          <w:p w14:paraId="2C98ED24">
            <w:pPr>
              <w:jc w:val="center"/>
              <w:rPr>
                <w:szCs w:val="21"/>
              </w:rPr>
            </w:pPr>
            <w:r>
              <w:rPr>
                <w:rFonts w:hint="eastAsia"/>
                <w:szCs w:val="21"/>
              </w:rPr>
              <w:t>100%</w:t>
            </w:r>
          </w:p>
        </w:tc>
      </w:tr>
    </w:tbl>
    <w:p w14:paraId="639CA937">
      <w:pPr>
        <w:rPr>
          <w:sz w:val="18"/>
          <w:szCs w:val="18"/>
        </w:rPr>
      </w:pPr>
    </w:p>
    <w:p w14:paraId="6D2475BD">
      <w:pPr>
        <w:spacing w:line="440" w:lineRule="exact"/>
        <w:ind w:firstLine="482"/>
        <w:rPr>
          <w:b/>
          <w:bCs/>
          <w:sz w:val="24"/>
        </w:rPr>
      </w:pPr>
      <w:r>
        <w:rPr>
          <w:rFonts w:hint="eastAsia"/>
          <w:b/>
          <w:bCs/>
          <w:sz w:val="24"/>
        </w:rPr>
        <w:t>（三）</w:t>
      </w:r>
      <w:r>
        <w:rPr>
          <w:b/>
          <w:bCs/>
          <w:sz w:val="24"/>
        </w:rPr>
        <w:t>教学计划安排（按周安排）</w:t>
      </w:r>
    </w:p>
    <w:tbl>
      <w:tblPr>
        <w:tblStyle w:val="20"/>
        <w:tblW w:w="8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581"/>
        <w:gridCol w:w="726"/>
        <w:gridCol w:w="726"/>
        <w:gridCol w:w="581"/>
        <w:gridCol w:w="723"/>
        <w:gridCol w:w="871"/>
        <w:gridCol w:w="783"/>
        <w:gridCol w:w="726"/>
        <w:gridCol w:w="856"/>
        <w:gridCol w:w="726"/>
        <w:gridCol w:w="1199"/>
      </w:tblGrid>
      <w:tr w14:paraId="062F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 w:hRule="atLeast"/>
          <w:jc w:val="center"/>
        </w:trPr>
        <w:tc>
          <w:tcPr>
            <w:tcW w:w="435" w:type="dxa"/>
            <w:noWrap/>
            <w:vAlign w:val="center"/>
          </w:tcPr>
          <w:p w14:paraId="2AC5B644">
            <w:pPr>
              <w:jc w:val="center"/>
              <w:rPr>
                <w:b/>
                <w:szCs w:val="21"/>
              </w:rPr>
            </w:pPr>
            <w:r>
              <w:rPr>
                <w:b/>
                <w:szCs w:val="21"/>
              </w:rPr>
              <w:t>学年</w:t>
            </w:r>
          </w:p>
        </w:tc>
        <w:tc>
          <w:tcPr>
            <w:tcW w:w="581" w:type="dxa"/>
            <w:noWrap/>
            <w:vAlign w:val="center"/>
          </w:tcPr>
          <w:p w14:paraId="7DEE2A0A">
            <w:pPr>
              <w:jc w:val="center"/>
              <w:rPr>
                <w:b/>
                <w:szCs w:val="21"/>
              </w:rPr>
            </w:pPr>
            <w:r>
              <w:rPr>
                <w:b/>
                <w:szCs w:val="21"/>
              </w:rPr>
              <w:t>学期</w:t>
            </w:r>
          </w:p>
        </w:tc>
        <w:tc>
          <w:tcPr>
            <w:tcW w:w="726" w:type="dxa"/>
            <w:noWrap/>
            <w:vAlign w:val="center"/>
          </w:tcPr>
          <w:p w14:paraId="34CFAB95">
            <w:pPr>
              <w:jc w:val="center"/>
              <w:rPr>
                <w:b/>
                <w:szCs w:val="21"/>
              </w:rPr>
            </w:pPr>
            <w:r>
              <w:rPr>
                <w:rFonts w:hint="eastAsia"/>
                <w:b/>
                <w:szCs w:val="21"/>
              </w:rPr>
              <w:t>军事技能</w:t>
            </w:r>
          </w:p>
        </w:tc>
        <w:tc>
          <w:tcPr>
            <w:tcW w:w="726" w:type="dxa"/>
            <w:noWrap/>
            <w:vAlign w:val="center"/>
          </w:tcPr>
          <w:p w14:paraId="1DF646FA">
            <w:pPr>
              <w:jc w:val="center"/>
              <w:rPr>
                <w:b/>
                <w:szCs w:val="21"/>
              </w:rPr>
            </w:pPr>
            <w:r>
              <w:rPr>
                <w:b/>
                <w:szCs w:val="21"/>
              </w:rPr>
              <w:t>课堂</w:t>
            </w:r>
          </w:p>
          <w:p w14:paraId="0C0DA21D">
            <w:pPr>
              <w:jc w:val="center"/>
              <w:rPr>
                <w:b/>
                <w:szCs w:val="21"/>
              </w:rPr>
            </w:pPr>
            <w:r>
              <w:rPr>
                <w:b/>
                <w:szCs w:val="21"/>
              </w:rPr>
              <w:t>教学</w:t>
            </w:r>
          </w:p>
        </w:tc>
        <w:tc>
          <w:tcPr>
            <w:tcW w:w="581" w:type="dxa"/>
            <w:noWrap/>
            <w:vAlign w:val="center"/>
          </w:tcPr>
          <w:p w14:paraId="0210FC58">
            <w:pPr>
              <w:jc w:val="center"/>
              <w:rPr>
                <w:b/>
                <w:szCs w:val="21"/>
              </w:rPr>
            </w:pPr>
            <w:r>
              <w:rPr>
                <w:b/>
                <w:szCs w:val="21"/>
              </w:rPr>
              <w:t>考试</w:t>
            </w:r>
          </w:p>
        </w:tc>
        <w:tc>
          <w:tcPr>
            <w:tcW w:w="723" w:type="dxa"/>
            <w:noWrap/>
            <w:vAlign w:val="center"/>
          </w:tcPr>
          <w:p w14:paraId="60AD6C39">
            <w:pPr>
              <w:jc w:val="center"/>
              <w:rPr>
                <w:b/>
                <w:szCs w:val="21"/>
              </w:rPr>
            </w:pPr>
            <w:r>
              <w:rPr>
                <w:b/>
                <w:szCs w:val="21"/>
              </w:rPr>
              <w:t>劳动</w:t>
            </w:r>
          </w:p>
        </w:tc>
        <w:tc>
          <w:tcPr>
            <w:tcW w:w="871" w:type="dxa"/>
            <w:noWrap/>
            <w:vAlign w:val="center"/>
          </w:tcPr>
          <w:p w14:paraId="781D9FA5">
            <w:pPr>
              <w:jc w:val="center"/>
              <w:rPr>
                <w:b/>
                <w:szCs w:val="21"/>
              </w:rPr>
            </w:pPr>
            <w:r>
              <w:rPr>
                <w:b/>
                <w:szCs w:val="21"/>
              </w:rPr>
              <w:t>集中性实训实习</w:t>
            </w:r>
            <w:r>
              <w:rPr>
                <w:rFonts w:hint="eastAsia"/>
                <w:b/>
                <w:szCs w:val="21"/>
              </w:rPr>
              <w:t>实践</w:t>
            </w:r>
          </w:p>
        </w:tc>
        <w:tc>
          <w:tcPr>
            <w:tcW w:w="783" w:type="dxa"/>
            <w:noWrap/>
            <w:vAlign w:val="center"/>
          </w:tcPr>
          <w:p w14:paraId="23828517">
            <w:pPr>
              <w:jc w:val="center"/>
              <w:rPr>
                <w:b/>
                <w:szCs w:val="21"/>
              </w:rPr>
            </w:pPr>
            <w:r>
              <w:rPr>
                <w:b/>
                <w:szCs w:val="21"/>
              </w:rPr>
              <w:t>毕业设计</w:t>
            </w:r>
          </w:p>
        </w:tc>
        <w:tc>
          <w:tcPr>
            <w:tcW w:w="726" w:type="dxa"/>
            <w:noWrap/>
            <w:vAlign w:val="center"/>
          </w:tcPr>
          <w:p w14:paraId="6138787A">
            <w:pPr>
              <w:jc w:val="center"/>
              <w:rPr>
                <w:b/>
                <w:szCs w:val="21"/>
              </w:rPr>
            </w:pPr>
            <w:r>
              <w:rPr>
                <w:rFonts w:hint="eastAsia"/>
                <w:b/>
                <w:szCs w:val="21"/>
              </w:rPr>
              <w:t>岗位实习</w:t>
            </w:r>
          </w:p>
        </w:tc>
        <w:tc>
          <w:tcPr>
            <w:tcW w:w="856" w:type="dxa"/>
            <w:noWrap/>
            <w:vAlign w:val="center"/>
          </w:tcPr>
          <w:p w14:paraId="4E72D834">
            <w:pPr>
              <w:jc w:val="center"/>
              <w:rPr>
                <w:b/>
                <w:szCs w:val="21"/>
              </w:rPr>
            </w:pPr>
            <w:r>
              <w:rPr>
                <w:b/>
                <w:szCs w:val="21"/>
              </w:rPr>
              <w:t>机动</w:t>
            </w:r>
          </w:p>
        </w:tc>
        <w:tc>
          <w:tcPr>
            <w:tcW w:w="726" w:type="dxa"/>
            <w:noWrap/>
            <w:vAlign w:val="center"/>
          </w:tcPr>
          <w:p w14:paraId="26DD34B5">
            <w:pPr>
              <w:jc w:val="center"/>
              <w:rPr>
                <w:b/>
                <w:szCs w:val="21"/>
              </w:rPr>
            </w:pPr>
            <w:r>
              <w:rPr>
                <w:rFonts w:hint="eastAsia"/>
                <w:b/>
                <w:szCs w:val="21"/>
              </w:rPr>
              <w:t>周数</w:t>
            </w:r>
          </w:p>
        </w:tc>
        <w:tc>
          <w:tcPr>
            <w:tcW w:w="1199" w:type="dxa"/>
            <w:noWrap/>
            <w:vAlign w:val="center"/>
          </w:tcPr>
          <w:p w14:paraId="0F3BDA39">
            <w:pPr>
              <w:jc w:val="center"/>
              <w:rPr>
                <w:b/>
                <w:szCs w:val="21"/>
              </w:rPr>
            </w:pPr>
            <w:r>
              <w:rPr>
                <w:rFonts w:hint="eastAsia"/>
                <w:b/>
                <w:szCs w:val="21"/>
              </w:rPr>
              <w:t>备注</w:t>
            </w:r>
          </w:p>
        </w:tc>
      </w:tr>
      <w:tr w14:paraId="512C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435" w:type="dxa"/>
            <w:vMerge w:val="restart"/>
            <w:noWrap/>
            <w:vAlign w:val="center"/>
          </w:tcPr>
          <w:p w14:paraId="68762423">
            <w:pPr>
              <w:jc w:val="center"/>
              <w:rPr>
                <w:szCs w:val="21"/>
              </w:rPr>
            </w:pPr>
            <w:r>
              <w:rPr>
                <w:szCs w:val="21"/>
              </w:rPr>
              <w:t>一</w:t>
            </w:r>
          </w:p>
        </w:tc>
        <w:tc>
          <w:tcPr>
            <w:tcW w:w="581" w:type="dxa"/>
            <w:noWrap/>
            <w:vAlign w:val="center"/>
          </w:tcPr>
          <w:p w14:paraId="17553672">
            <w:pPr>
              <w:jc w:val="center"/>
              <w:rPr>
                <w:szCs w:val="21"/>
              </w:rPr>
            </w:pPr>
            <w:r>
              <w:rPr>
                <w:szCs w:val="21"/>
              </w:rPr>
              <w:t>1</w:t>
            </w:r>
          </w:p>
        </w:tc>
        <w:tc>
          <w:tcPr>
            <w:tcW w:w="726" w:type="dxa"/>
            <w:noWrap/>
            <w:vAlign w:val="center"/>
          </w:tcPr>
          <w:p w14:paraId="3B168430">
            <w:pPr>
              <w:jc w:val="center"/>
              <w:rPr>
                <w:szCs w:val="21"/>
              </w:rPr>
            </w:pPr>
            <w:r>
              <w:rPr>
                <w:rFonts w:hint="eastAsia"/>
                <w:szCs w:val="21"/>
              </w:rPr>
              <w:t>3</w:t>
            </w:r>
          </w:p>
        </w:tc>
        <w:tc>
          <w:tcPr>
            <w:tcW w:w="726" w:type="dxa"/>
            <w:noWrap/>
            <w:vAlign w:val="center"/>
          </w:tcPr>
          <w:p w14:paraId="69D9F7EE">
            <w:pPr>
              <w:jc w:val="center"/>
              <w:rPr>
                <w:szCs w:val="21"/>
              </w:rPr>
            </w:pPr>
            <w:r>
              <w:rPr>
                <w:rFonts w:hint="eastAsia"/>
                <w:szCs w:val="21"/>
              </w:rPr>
              <w:t>14</w:t>
            </w:r>
          </w:p>
        </w:tc>
        <w:tc>
          <w:tcPr>
            <w:tcW w:w="581" w:type="dxa"/>
            <w:noWrap/>
            <w:vAlign w:val="center"/>
          </w:tcPr>
          <w:p w14:paraId="6A096523">
            <w:pPr>
              <w:jc w:val="center"/>
              <w:rPr>
                <w:szCs w:val="21"/>
              </w:rPr>
            </w:pPr>
            <w:r>
              <w:rPr>
                <w:rFonts w:hint="eastAsia"/>
                <w:szCs w:val="21"/>
              </w:rPr>
              <w:t>1</w:t>
            </w:r>
          </w:p>
        </w:tc>
        <w:tc>
          <w:tcPr>
            <w:tcW w:w="723" w:type="dxa"/>
            <w:noWrap/>
            <w:vAlign w:val="center"/>
          </w:tcPr>
          <w:p w14:paraId="0579DD57">
            <w:pPr>
              <w:jc w:val="center"/>
              <w:rPr>
                <w:szCs w:val="21"/>
              </w:rPr>
            </w:pPr>
            <w:r>
              <w:rPr>
                <w:rFonts w:hint="eastAsia"/>
                <w:szCs w:val="21"/>
              </w:rPr>
              <w:t>√</w:t>
            </w:r>
          </w:p>
        </w:tc>
        <w:tc>
          <w:tcPr>
            <w:tcW w:w="871" w:type="dxa"/>
            <w:noWrap/>
            <w:vAlign w:val="center"/>
          </w:tcPr>
          <w:p w14:paraId="2F2CFC1E">
            <w:pPr>
              <w:jc w:val="center"/>
              <w:rPr>
                <w:szCs w:val="21"/>
              </w:rPr>
            </w:pPr>
          </w:p>
        </w:tc>
        <w:tc>
          <w:tcPr>
            <w:tcW w:w="783" w:type="dxa"/>
            <w:noWrap/>
            <w:vAlign w:val="center"/>
          </w:tcPr>
          <w:p w14:paraId="6BD0D680">
            <w:pPr>
              <w:jc w:val="center"/>
              <w:rPr>
                <w:szCs w:val="21"/>
              </w:rPr>
            </w:pPr>
          </w:p>
        </w:tc>
        <w:tc>
          <w:tcPr>
            <w:tcW w:w="726" w:type="dxa"/>
            <w:noWrap/>
            <w:vAlign w:val="center"/>
          </w:tcPr>
          <w:p w14:paraId="45C1D0E7">
            <w:pPr>
              <w:jc w:val="center"/>
              <w:rPr>
                <w:szCs w:val="21"/>
              </w:rPr>
            </w:pPr>
          </w:p>
        </w:tc>
        <w:tc>
          <w:tcPr>
            <w:tcW w:w="856" w:type="dxa"/>
            <w:noWrap/>
            <w:vAlign w:val="center"/>
          </w:tcPr>
          <w:p w14:paraId="3778170B">
            <w:pPr>
              <w:jc w:val="center"/>
              <w:rPr>
                <w:szCs w:val="21"/>
              </w:rPr>
            </w:pPr>
            <w:r>
              <w:rPr>
                <w:rFonts w:hint="eastAsia"/>
                <w:szCs w:val="21"/>
              </w:rPr>
              <w:t>2</w:t>
            </w:r>
          </w:p>
        </w:tc>
        <w:tc>
          <w:tcPr>
            <w:tcW w:w="726" w:type="dxa"/>
            <w:noWrap/>
            <w:vAlign w:val="center"/>
          </w:tcPr>
          <w:p w14:paraId="1518D4C5">
            <w:pPr>
              <w:jc w:val="center"/>
              <w:rPr>
                <w:szCs w:val="21"/>
              </w:rPr>
            </w:pPr>
            <w:r>
              <w:rPr>
                <w:rFonts w:hint="eastAsia"/>
                <w:szCs w:val="21"/>
              </w:rPr>
              <w:t>20</w:t>
            </w:r>
          </w:p>
        </w:tc>
        <w:tc>
          <w:tcPr>
            <w:tcW w:w="1199" w:type="dxa"/>
            <w:vMerge w:val="restart"/>
            <w:noWrap/>
            <w:vAlign w:val="center"/>
          </w:tcPr>
          <w:p w14:paraId="74A73FE3">
            <w:pPr>
              <w:rPr>
                <w:szCs w:val="21"/>
              </w:rPr>
            </w:pPr>
            <w:r>
              <w:rPr>
                <w:rFonts w:hint="eastAsia"/>
                <w:szCs w:val="21"/>
              </w:rPr>
              <w:t>1.入学教育结合军事技能安排；</w:t>
            </w:r>
          </w:p>
          <w:p w14:paraId="4F4ADBC1">
            <w:pPr>
              <w:rPr>
                <w:szCs w:val="21"/>
              </w:rPr>
            </w:pPr>
            <w:r>
              <w:rPr>
                <w:rFonts w:hint="eastAsia"/>
                <w:szCs w:val="21"/>
              </w:rPr>
              <w:t>2.社会实践结合认识实习安排；</w:t>
            </w:r>
          </w:p>
          <w:p w14:paraId="05DD515C">
            <w:pPr>
              <w:rPr>
                <w:szCs w:val="21"/>
              </w:rPr>
            </w:pPr>
            <w:r>
              <w:rPr>
                <w:rFonts w:hint="eastAsia"/>
                <w:szCs w:val="21"/>
              </w:rPr>
              <w:t>3.毕业设计结合岗位实习安排。</w:t>
            </w:r>
          </w:p>
          <w:p w14:paraId="1686EC86">
            <w:pPr>
              <w:pStyle w:val="19"/>
              <w:ind w:firstLine="0" w:firstLineChars="0"/>
            </w:pPr>
          </w:p>
        </w:tc>
      </w:tr>
      <w:tr w14:paraId="6CDD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jc w:val="center"/>
        </w:trPr>
        <w:tc>
          <w:tcPr>
            <w:tcW w:w="435" w:type="dxa"/>
            <w:vMerge w:val="continue"/>
            <w:noWrap/>
            <w:vAlign w:val="center"/>
          </w:tcPr>
          <w:p w14:paraId="34AB7AA2">
            <w:pPr>
              <w:jc w:val="center"/>
              <w:rPr>
                <w:szCs w:val="21"/>
              </w:rPr>
            </w:pPr>
          </w:p>
        </w:tc>
        <w:tc>
          <w:tcPr>
            <w:tcW w:w="581" w:type="dxa"/>
            <w:noWrap/>
            <w:vAlign w:val="center"/>
          </w:tcPr>
          <w:p w14:paraId="318C7431">
            <w:pPr>
              <w:jc w:val="center"/>
              <w:rPr>
                <w:szCs w:val="21"/>
              </w:rPr>
            </w:pPr>
            <w:r>
              <w:rPr>
                <w:szCs w:val="21"/>
              </w:rPr>
              <w:t>2</w:t>
            </w:r>
          </w:p>
        </w:tc>
        <w:tc>
          <w:tcPr>
            <w:tcW w:w="726" w:type="dxa"/>
            <w:noWrap/>
            <w:vAlign w:val="center"/>
          </w:tcPr>
          <w:p w14:paraId="74523F62">
            <w:pPr>
              <w:jc w:val="center"/>
              <w:rPr>
                <w:szCs w:val="21"/>
              </w:rPr>
            </w:pPr>
          </w:p>
        </w:tc>
        <w:tc>
          <w:tcPr>
            <w:tcW w:w="726" w:type="dxa"/>
            <w:noWrap/>
            <w:vAlign w:val="center"/>
          </w:tcPr>
          <w:p w14:paraId="12568CAA">
            <w:pPr>
              <w:jc w:val="center"/>
              <w:rPr>
                <w:szCs w:val="21"/>
              </w:rPr>
            </w:pPr>
            <w:r>
              <w:rPr>
                <w:rFonts w:hint="eastAsia"/>
                <w:szCs w:val="21"/>
              </w:rPr>
              <w:t>18</w:t>
            </w:r>
          </w:p>
        </w:tc>
        <w:tc>
          <w:tcPr>
            <w:tcW w:w="581" w:type="dxa"/>
            <w:noWrap/>
            <w:vAlign w:val="center"/>
          </w:tcPr>
          <w:p w14:paraId="1D5F0531">
            <w:pPr>
              <w:jc w:val="center"/>
              <w:rPr>
                <w:szCs w:val="21"/>
              </w:rPr>
            </w:pPr>
            <w:r>
              <w:rPr>
                <w:rFonts w:hint="eastAsia"/>
                <w:szCs w:val="21"/>
              </w:rPr>
              <w:t>1</w:t>
            </w:r>
          </w:p>
        </w:tc>
        <w:tc>
          <w:tcPr>
            <w:tcW w:w="723" w:type="dxa"/>
            <w:noWrap/>
            <w:vAlign w:val="center"/>
          </w:tcPr>
          <w:p w14:paraId="6156DB73">
            <w:pPr>
              <w:jc w:val="center"/>
              <w:rPr>
                <w:szCs w:val="21"/>
              </w:rPr>
            </w:pPr>
            <w:r>
              <w:rPr>
                <w:rFonts w:hint="eastAsia"/>
                <w:szCs w:val="21"/>
              </w:rPr>
              <w:t>√</w:t>
            </w:r>
          </w:p>
        </w:tc>
        <w:tc>
          <w:tcPr>
            <w:tcW w:w="871" w:type="dxa"/>
            <w:noWrap/>
            <w:vAlign w:val="center"/>
          </w:tcPr>
          <w:p w14:paraId="5C2DC2E3">
            <w:pPr>
              <w:jc w:val="center"/>
              <w:rPr>
                <w:szCs w:val="21"/>
              </w:rPr>
            </w:pPr>
            <w:r>
              <w:rPr>
                <w:rFonts w:hint="eastAsia"/>
                <w:szCs w:val="21"/>
              </w:rPr>
              <w:t>1</w:t>
            </w:r>
          </w:p>
        </w:tc>
        <w:tc>
          <w:tcPr>
            <w:tcW w:w="783" w:type="dxa"/>
            <w:noWrap/>
            <w:vAlign w:val="center"/>
          </w:tcPr>
          <w:p w14:paraId="629A5ED2">
            <w:pPr>
              <w:jc w:val="center"/>
              <w:rPr>
                <w:szCs w:val="21"/>
              </w:rPr>
            </w:pPr>
          </w:p>
        </w:tc>
        <w:tc>
          <w:tcPr>
            <w:tcW w:w="726" w:type="dxa"/>
            <w:noWrap/>
            <w:vAlign w:val="center"/>
          </w:tcPr>
          <w:p w14:paraId="57348EC1">
            <w:pPr>
              <w:jc w:val="center"/>
              <w:rPr>
                <w:szCs w:val="21"/>
              </w:rPr>
            </w:pPr>
          </w:p>
        </w:tc>
        <w:tc>
          <w:tcPr>
            <w:tcW w:w="856" w:type="dxa"/>
            <w:noWrap/>
            <w:vAlign w:val="center"/>
          </w:tcPr>
          <w:p w14:paraId="1655749B">
            <w:pPr>
              <w:jc w:val="center"/>
              <w:rPr>
                <w:szCs w:val="21"/>
              </w:rPr>
            </w:pPr>
            <w:r>
              <w:rPr>
                <w:szCs w:val="21"/>
              </w:rPr>
              <w:t>1</w:t>
            </w:r>
          </w:p>
        </w:tc>
        <w:tc>
          <w:tcPr>
            <w:tcW w:w="726" w:type="dxa"/>
            <w:noWrap/>
            <w:vAlign w:val="center"/>
          </w:tcPr>
          <w:p w14:paraId="676726C3">
            <w:pPr>
              <w:jc w:val="center"/>
              <w:rPr>
                <w:szCs w:val="21"/>
              </w:rPr>
            </w:pPr>
            <w:r>
              <w:rPr>
                <w:rFonts w:hint="eastAsia"/>
                <w:szCs w:val="21"/>
              </w:rPr>
              <w:t>20</w:t>
            </w:r>
          </w:p>
        </w:tc>
        <w:tc>
          <w:tcPr>
            <w:tcW w:w="1199" w:type="dxa"/>
            <w:vMerge w:val="continue"/>
            <w:noWrap/>
            <w:vAlign w:val="center"/>
          </w:tcPr>
          <w:p w14:paraId="7B46F97A">
            <w:pPr>
              <w:jc w:val="center"/>
              <w:rPr>
                <w:szCs w:val="21"/>
              </w:rPr>
            </w:pPr>
          </w:p>
        </w:tc>
      </w:tr>
      <w:tr w14:paraId="075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435" w:type="dxa"/>
            <w:vMerge w:val="restart"/>
            <w:noWrap/>
            <w:vAlign w:val="center"/>
          </w:tcPr>
          <w:p w14:paraId="11385561">
            <w:pPr>
              <w:jc w:val="center"/>
              <w:rPr>
                <w:szCs w:val="21"/>
              </w:rPr>
            </w:pPr>
            <w:r>
              <w:rPr>
                <w:szCs w:val="21"/>
              </w:rPr>
              <w:t>二</w:t>
            </w:r>
          </w:p>
        </w:tc>
        <w:tc>
          <w:tcPr>
            <w:tcW w:w="581" w:type="dxa"/>
            <w:noWrap/>
            <w:vAlign w:val="center"/>
          </w:tcPr>
          <w:p w14:paraId="39302210">
            <w:pPr>
              <w:jc w:val="center"/>
              <w:rPr>
                <w:szCs w:val="21"/>
              </w:rPr>
            </w:pPr>
            <w:r>
              <w:rPr>
                <w:szCs w:val="21"/>
              </w:rPr>
              <w:t>3</w:t>
            </w:r>
          </w:p>
        </w:tc>
        <w:tc>
          <w:tcPr>
            <w:tcW w:w="726" w:type="dxa"/>
            <w:noWrap/>
            <w:vAlign w:val="center"/>
          </w:tcPr>
          <w:p w14:paraId="06977FA8">
            <w:pPr>
              <w:jc w:val="center"/>
              <w:rPr>
                <w:szCs w:val="21"/>
              </w:rPr>
            </w:pPr>
          </w:p>
        </w:tc>
        <w:tc>
          <w:tcPr>
            <w:tcW w:w="726" w:type="dxa"/>
            <w:noWrap/>
            <w:vAlign w:val="center"/>
          </w:tcPr>
          <w:p w14:paraId="7D08FA36">
            <w:pPr>
              <w:jc w:val="center"/>
              <w:rPr>
                <w:szCs w:val="21"/>
              </w:rPr>
            </w:pPr>
            <w:r>
              <w:rPr>
                <w:rFonts w:hint="eastAsia"/>
                <w:szCs w:val="21"/>
              </w:rPr>
              <w:t>18</w:t>
            </w:r>
          </w:p>
        </w:tc>
        <w:tc>
          <w:tcPr>
            <w:tcW w:w="581" w:type="dxa"/>
            <w:noWrap/>
            <w:vAlign w:val="center"/>
          </w:tcPr>
          <w:p w14:paraId="5C73F3EF">
            <w:pPr>
              <w:jc w:val="center"/>
              <w:rPr>
                <w:szCs w:val="21"/>
              </w:rPr>
            </w:pPr>
            <w:r>
              <w:rPr>
                <w:rFonts w:hint="eastAsia"/>
                <w:szCs w:val="21"/>
              </w:rPr>
              <w:t>1</w:t>
            </w:r>
          </w:p>
        </w:tc>
        <w:tc>
          <w:tcPr>
            <w:tcW w:w="723" w:type="dxa"/>
            <w:noWrap/>
            <w:vAlign w:val="center"/>
          </w:tcPr>
          <w:p w14:paraId="6761FDA6">
            <w:pPr>
              <w:jc w:val="center"/>
              <w:rPr>
                <w:szCs w:val="21"/>
              </w:rPr>
            </w:pPr>
            <w:r>
              <w:rPr>
                <w:rFonts w:hint="eastAsia"/>
                <w:szCs w:val="21"/>
              </w:rPr>
              <w:t>√</w:t>
            </w:r>
          </w:p>
        </w:tc>
        <w:tc>
          <w:tcPr>
            <w:tcW w:w="871" w:type="dxa"/>
            <w:noWrap/>
            <w:vAlign w:val="center"/>
          </w:tcPr>
          <w:p w14:paraId="354CC3BD">
            <w:pPr>
              <w:jc w:val="center"/>
              <w:rPr>
                <w:szCs w:val="21"/>
              </w:rPr>
            </w:pPr>
            <w:r>
              <w:rPr>
                <w:rFonts w:hint="eastAsia"/>
                <w:szCs w:val="21"/>
              </w:rPr>
              <w:t>6</w:t>
            </w:r>
          </w:p>
        </w:tc>
        <w:tc>
          <w:tcPr>
            <w:tcW w:w="783" w:type="dxa"/>
            <w:noWrap/>
            <w:vAlign w:val="center"/>
          </w:tcPr>
          <w:p w14:paraId="5CFDFBDB">
            <w:pPr>
              <w:jc w:val="center"/>
              <w:rPr>
                <w:szCs w:val="21"/>
              </w:rPr>
            </w:pPr>
          </w:p>
        </w:tc>
        <w:tc>
          <w:tcPr>
            <w:tcW w:w="726" w:type="dxa"/>
            <w:noWrap/>
            <w:vAlign w:val="center"/>
          </w:tcPr>
          <w:p w14:paraId="16B3E45E">
            <w:pPr>
              <w:jc w:val="center"/>
              <w:rPr>
                <w:szCs w:val="21"/>
              </w:rPr>
            </w:pPr>
          </w:p>
        </w:tc>
        <w:tc>
          <w:tcPr>
            <w:tcW w:w="856" w:type="dxa"/>
            <w:noWrap/>
            <w:vAlign w:val="center"/>
          </w:tcPr>
          <w:p w14:paraId="0E4C9B88">
            <w:pPr>
              <w:jc w:val="center"/>
              <w:rPr>
                <w:szCs w:val="21"/>
              </w:rPr>
            </w:pPr>
            <w:r>
              <w:rPr>
                <w:szCs w:val="21"/>
              </w:rPr>
              <w:t>1</w:t>
            </w:r>
          </w:p>
        </w:tc>
        <w:tc>
          <w:tcPr>
            <w:tcW w:w="726" w:type="dxa"/>
            <w:noWrap/>
            <w:vAlign w:val="center"/>
          </w:tcPr>
          <w:p w14:paraId="2BF7586B">
            <w:pPr>
              <w:jc w:val="center"/>
              <w:rPr>
                <w:szCs w:val="21"/>
              </w:rPr>
            </w:pPr>
            <w:r>
              <w:rPr>
                <w:rFonts w:hint="eastAsia"/>
                <w:szCs w:val="21"/>
              </w:rPr>
              <w:t>20</w:t>
            </w:r>
          </w:p>
        </w:tc>
        <w:tc>
          <w:tcPr>
            <w:tcW w:w="1199" w:type="dxa"/>
            <w:vMerge w:val="continue"/>
            <w:noWrap/>
            <w:vAlign w:val="center"/>
          </w:tcPr>
          <w:p w14:paraId="4B07DA8F">
            <w:pPr>
              <w:jc w:val="center"/>
              <w:rPr>
                <w:szCs w:val="21"/>
              </w:rPr>
            </w:pPr>
          </w:p>
        </w:tc>
      </w:tr>
      <w:tr w14:paraId="04BD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435" w:type="dxa"/>
            <w:vMerge w:val="continue"/>
            <w:noWrap/>
            <w:vAlign w:val="center"/>
          </w:tcPr>
          <w:p w14:paraId="6AB4CFFD">
            <w:pPr>
              <w:jc w:val="center"/>
              <w:rPr>
                <w:szCs w:val="21"/>
              </w:rPr>
            </w:pPr>
          </w:p>
        </w:tc>
        <w:tc>
          <w:tcPr>
            <w:tcW w:w="581" w:type="dxa"/>
            <w:noWrap/>
            <w:vAlign w:val="center"/>
          </w:tcPr>
          <w:p w14:paraId="359C10C0">
            <w:pPr>
              <w:jc w:val="center"/>
              <w:rPr>
                <w:szCs w:val="21"/>
              </w:rPr>
            </w:pPr>
            <w:r>
              <w:rPr>
                <w:szCs w:val="21"/>
              </w:rPr>
              <w:t>4</w:t>
            </w:r>
          </w:p>
        </w:tc>
        <w:tc>
          <w:tcPr>
            <w:tcW w:w="726" w:type="dxa"/>
            <w:noWrap/>
            <w:vAlign w:val="center"/>
          </w:tcPr>
          <w:p w14:paraId="3F3B688C">
            <w:pPr>
              <w:jc w:val="center"/>
              <w:rPr>
                <w:szCs w:val="21"/>
              </w:rPr>
            </w:pPr>
          </w:p>
        </w:tc>
        <w:tc>
          <w:tcPr>
            <w:tcW w:w="726" w:type="dxa"/>
            <w:noWrap/>
            <w:vAlign w:val="center"/>
          </w:tcPr>
          <w:p w14:paraId="652691AF">
            <w:pPr>
              <w:jc w:val="center"/>
              <w:rPr>
                <w:szCs w:val="21"/>
              </w:rPr>
            </w:pPr>
            <w:r>
              <w:rPr>
                <w:rFonts w:hint="eastAsia"/>
                <w:szCs w:val="21"/>
              </w:rPr>
              <w:t>18</w:t>
            </w:r>
          </w:p>
        </w:tc>
        <w:tc>
          <w:tcPr>
            <w:tcW w:w="581" w:type="dxa"/>
            <w:noWrap/>
            <w:vAlign w:val="center"/>
          </w:tcPr>
          <w:p w14:paraId="13AFC3B7">
            <w:pPr>
              <w:jc w:val="center"/>
              <w:rPr>
                <w:szCs w:val="21"/>
              </w:rPr>
            </w:pPr>
            <w:r>
              <w:rPr>
                <w:rFonts w:hint="eastAsia"/>
                <w:szCs w:val="21"/>
              </w:rPr>
              <w:t>1</w:t>
            </w:r>
          </w:p>
        </w:tc>
        <w:tc>
          <w:tcPr>
            <w:tcW w:w="723" w:type="dxa"/>
            <w:noWrap/>
            <w:vAlign w:val="center"/>
          </w:tcPr>
          <w:p w14:paraId="58F3EE7D">
            <w:pPr>
              <w:jc w:val="center"/>
              <w:rPr>
                <w:szCs w:val="21"/>
              </w:rPr>
            </w:pPr>
            <w:r>
              <w:rPr>
                <w:rFonts w:hint="eastAsia"/>
                <w:szCs w:val="21"/>
              </w:rPr>
              <w:t>√</w:t>
            </w:r>
          </w:p>
        </w:tc>
        <w:tc>
          <w:tcPr>
            <w:tcW w:w="871" w:type="dxa"/>
            <w:noWrap/>
            <w:vAlign w:val="center"/>
          </w:tcPr>
          <w:p w14:paraId="2111154B">
            <w:pPr>
              <w:jc w:val="center"/>
              <w:rPr>
                <w:szCs w:val="21"/>
              </w:rPr>
            </w:pPr>
            <w:r>
              <w:rPr>
                <w:rFonts w:hint="eastAsia"/>
                <w:szCs w:val="21"/>
              </w:rPr>
              <w:t>2</w:t>
            </w:r>
          </w:p>
        </w:tc>
        <w:tc>
          <w:tcPr>
            <w:tcW w:w="783" w:type="dxa"/>
            <w:noWrap/>
            <w:vAlign w:val="center"/>
          </w:tcPr>
          <w:p w14:paraId="276A9698">
            <w:pPr>
              <w:jc w:val="center"/>
              <w:rPr>
                <w:szCs w:val="21"/>
              </w:rPr>
            </w:pPr>
          </w:p>
        </w:tc>
        <w:tc>
          <w:tcPr>
            <w:tcW w:w="726" w:type="dxa"/>
            <w:noWrap/>
            <w:vAlign w:val="center"/>
          </w:tcPr>
          <w:p w14:paraId="3F200F79">
            <w:pPr>
              <w:jc w:val="center"/>
              <w:rPr>
                <w:szCs w:val="21"/>
              </w:rPr>
            </w:pPr>
          </w:p>
        </w:tc>
        <w:tc>
          <w:tcPr>
            <w:tcW w:w="856" w:type="dxa"/>
            <w:noWrap/>
            <w:vAlign w:val="center"/>
          </w:tcPr>
          <w:p w14:paraId="4BFE6F05">
            <w:pPr>
              <w:jc w:val="center"/>
              <w:rPr>
                <w:szCs w:val="21"/>
              </w:rPr>
            </w:pPr>
            <w:r>
              <w:rPr>
                <w:szCs w:val="21"/>
              </w:rPr>
              <w:t>1</w:t>
            </w:r>
          </w:p>
        </w:tc>
        <w:tc>
          <w:tcPr>
            <w:tcW w:w="726" w:type="dxa"/>
            <w:noWrap/>
            <w:vAlign w:val="center"/>
          </w:tcPr>
          <w:p w14:paraId="7AF5F964">
            <w:pPr>
              <w:jc w:val="center"/>
              <w:rPr>
                <w:szCs w:val="21"/>
              </w:rPr>
            </w:pPr>
            <w:r>
              <w:rPr>
                <w:szCs w:val="21"/>
              </w:rPr>
              <w:t>2</w:t>
            </w:r>
            <w:r>
              <w:rPr>
                <w:rFonts w:hint="eastAsia"/>
                <w:szCs w:val="21"/>
              </w:rPr>
              <w:t>0</w:t>
            </w:r>
          </w:p>
        </w:tc>
        <w:tc>
          <w:tcPr>
            <w:tcW w:w="1199" w:type="dxa"/>
            <w:vMerge w:val="continue"/>
            <w:noWrap/>
            <w:vAlign w:val="center"/>
          </w:tcPr>
          <w:p w14:paraId="496D64B8">
            <w:pPr>
              <w:jc w:val="center"/>
              <w:rPr>
                <w:szCs w:val="21"/>
              </w:rPr>
            </w:pPr>
          </w:p>
        </w:tc>
      </w:tr>
      <w:tr w14:paraId="5F36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435" w:type="dxa"/>
            <w:vMerge w:val="restart"/>
            <w:noWrap/>
            <w:vAlign w:val="center"/>
          </w:tcPr>
          <w:p w14:paraId="7D035D59">
            <w:pPr>
              <w:jc w:val="center"/>
              <w:rPr>
                <w:szCs w:val="21"/>
              </w:rPr>
            </w:pPr>
            <w:r>
              <w:rPr>
                <w:szCs w:val="21"/>
              </w:rPr>
              <w:t>三</w:t>
            </w:r>
          </w:p>
        </w:tc>
        <w:tc>
          <w:tcPr>
            <w:tcW w:w="581" w:type="dxa"/>
            <w:noWrap/>
            <w:vAlign w:val="center"/>
          </w:tcPr>
          <w:p w14:paraId="05212096">
            <w:pPr>
              <w:jc w:val="center"/>
              <w:rPr>
                <w:szCs w:val="21"/>
              </w:rPr>
            </w:pPr>
            <w:r>
              <w:rPr>
                <w:szCs w:val="21"/>
              </w:rPr>
              <w:t>5</w:t>
            </w:r>
          </w:p>
        </w:tc>
        <w:tc>
          <w:tcPr>
            <w:tcW w:w="726" w:type="dxa"/>
            <w:noWrap/>
            <w:vAlign w:val="center"/>
          </w:tcPr>
          <w:p w14:paraId="62EBDAB4">
            <w:pPr>
              <w:jc w:val="center"/>
              <w:rPr>
                <w:szCs w:val="21"/>
              </w:rPr>
            </w:pPr>
          </w:p>
        </w:tc>
        <w:tc>
          <w:tcPr>
            <w:tcW w:w="726" w:type="dxa"/>
            <w:noWrap/>
            <w:vAlign w:val="center"/>
          </w:tcPr>
          <w:p w14:paraId="0D321EC9">
            <w:pPr>
              <w:jc w:val="center"/>
              <w:rPr>
                <w:szCs w:val="21"/>
              </w:rPr>
            </w:pPr>
            <w:r>
              <w:rPr>
                <w:rFonts w:hint="eastAsia"/>
                <w:szCs w:val="21"/>
              </w:rPr>
              <w:t>14</w:t>
            </w:r>
          </w:p>
        </w:tc>
        <w:tc>
          <w:tcPr>
            <w:tcW w:w="581" w:type="dxa"/>
            <w:noWrap/>
            <w:vAlign w:val="center"/>
          </w:tcPr>
          <w:p w14:paraId="56D3AE01">
            <w:pPr>
              <w:jc w:val="center"/>
              <w:rPr>
                <w:szCs w:val="21"/>
              </w:rPr>
            </w:pPr>
            <w:r>
              <w:rPr>
                <w:rFonts w:hint="eastAsia"/>
                <w:szCs w:val="21"/>
              </w:rPr>
              <w:t>1</w:t>
            </w:r>
          </w:p>
        </w:tc>
        <w:tc>
          <w:tcPr>
            <w:tcW w:w="723" w:type="dxa"/>
            <w:noWrap/>
            <w:vAlign w:val="center"/>
          </w:tcPr>
          <w:p w14:paraId="11C743EB">
            <w:pPr>
              <w:jc w:val="center"/>
              <w:rPr>
                <w:szCs w:val="21"/>
              </w:rPr>
            </w:pPr>
            <w:r>
              <w:rPr>
                <w:rFonts w:hint="eastAsia"/>
                <w:szCs w:val="21"/>
              </w:rPr>
              <w:t>√</w:t>
            </w:r>
          </w:p>
        </w:tc>
        <w:tc>
          <w:tcPr>
            <w:tcW w:w="871" w:type="dxa"/>
            <w:noWrap/>
            <w:vAlign w:val="center"/>
          </w:tcPr>
          <w:p w14:paraId="248542E6">
            <w:pPr>
              <w:jc w:val="center"/>
              <w:rPr>
                <w:szCs w:val="21"/>
              </w:rPr>
            </w:pPr>
            <w:r>
              <w:rPr>
                <w:rFonts w:hint="eastAsia"/>
                <w:szCs w:val="21"/>
              </w:rPr>
              <w:t>11</w:t>
            </w:r>
          </w:p>
        </w:tc>
        <w:tc>
          <w:tcPr>
            <w:tcW w:w="783" w:type="dxa"/>
            <w:noWrap/>
            <w:vAlign w:val="center"/>
          </w:tcPr>
          <w:p w14:paraId="276431B2">
            <w:pPr>
              <w:jc w:val="center"/>
              <w:rPr>
                <w:szCs w:val="21"/>
              </w:rPr>
            </w:pPr>
            <w:r>
              <w:rPr>
                <w:rFonts w:hint="eastAsia"/>
                <w:szCs w:val="21"/>
              </w:rPr>
              <w:t>4</w:t>
            </w:r>
          </w:p>
        </w:tc>
        <w:tc>
          <w:tcPr>
            <w:tcW w:w="726" w:type="dxa"/>
            <w:noWrap/>
            <w:vAlign w:val="center"/>
          </w:tcPr>
          <w:p w14:paraId="49D33FB9">
            <w:pPr>
              <w:jc w:val="center"/>
              <w:rPr>
                <w:szCs w:val="21"/>
              </w:rPr>
            </w:pPr>
          </w:p>
        </w:tc>
        <w:tc>
          <w:tcPr>
            <w:tcW w:w="856" w:type="dxa"/>
            <w:noWrap/>
            <w:vAlign w:val="center"/>
          </w:tcPr>
          <w:p w14:paraId="48406FAD">
            <w:pPr>
              <w:jc w:val="center"/>
              <w:rPr>
                <w:szCs w:val="21"/>
              </w:rPr>
            </w:pPr>
            <w:r>
              <w:rPr>
                <w:rFonts w:hint="eastAsia"/>
                <w:szCs w:val="21"/>
              </w:rPr>
              <w:t>1</w:t>
            </w:r>
          </w:p>
        </w:tc>
        <w:tc>
          <w:tcPr>
            <w:tcW w:w="726" w:type="dxa"/>
            <w:noWrap/>
            <w:vAlign w:val="center"/>
          </w:tcPr>
          <w:p w14:paraId="6B092706">
            <w:pPr>
              <w:jc w:val="center"/>
              <w:rPr>
                <w:szCs w:val="21"/>
              </w:rPr>
            </w:pPr>
            <w:r>
              <w:rPr>
                <w:szCs w:val="21"/>
              </w:rPr>
              <w:t>20</w:t>
            </w:r>
          </w:p>
        </w:tc>
        <w:tc>
          <w:tcPr>
            <w:tcW w:w="1199" w:type="dxa"/>
            <w:vMerge w:val="continue"/>
            <w:noWrap/>
            <w:vAlign w:val="center"/>
          </w:tcPr>
          <w:p w14:paraId="592AEF97">
            <w:pPr>
              <w:jc w:val="center"/>
              <w:rPr>
                <w:szCs w:val="21"/>
              </w:rPr>
            </w:pPr>
          </w:p>
        </w:tc>
      </w:tr>
      <w:tr w14:paraId="4F77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435" w:type="dxa"/>
            <w:vMerge w:val="continue"/>
            <w:noWrap/>
            <w:vAlign w:val="center"/>
          </w:tcPr>
          <w:p w14:paraId="408C0021">
            <w:pPr>
              <w:jc w:val="center"/>
              <w:rPr>
                <w:szCs w:val="21"/>
              </w:rPr>
            </w:pPr>
          </w:p>
        </w:tc>
        <w:tc>
          <w:tcPr>
            <w:tcW w:w="581" w:type="dxa"/>
            <w:noWrap/>
            <w:vAlign w:val="center"/>
          </w:tcPr>
          <w:p w14:paraId="55EDD711">
            <w:pPr>
              <w:jc w:val="center"/>
              <w:rPr>
                <w:szCs w:val="21"/>
              </w:rPr>
            </w:pPr>
            <w:r>
              <w:rPr>
                <w:szCs w:val="21"/>
              </w:rPr>
              <w:t>6</w:t>
            </w:r>
          </w:p>
        </w:tc>
        <w:tc>
          <w:tcPr>
            <w:tcW w:w="726" w:type="dxa"/>
            <w:noWrap/>
            <w:vAlign w:val="center"/>
          </w:tcPr>
          <w:p w14:paraId="2060824A">
            <w:pPr>
              <w:jc w:val="center"/>
              <w:rPr>
                <w:szCs w:val="21"/>
              </w:rPr>
            </w:pPr>
          </w:p>
        </w:tc>
        <w:tc>
          <w:tcPr>
            <w:tcW w:w="726" w:type="dxa"/>
            <w:noWrap/>
            <w:vAlign w:val="center"/>
          </w:tcPr>
          <w:p w14:paraId="317325ED">
            <w:pPr>
              <w:jc w:val="center"/>
              <w:rPr>
                <w:szCs w:val="21"/>
              </w:rPr>
            </w:pPr>
          </w:p>
        </w:tc>
        <w:tc>
          <w:tcPr>
            <w:tcW w:w="581" w:type="dxa"/>
            <w:noWrap/>
            <w:vAlign w:val="center"/>
          </w:tcPr>
          <w:p w14:paraId="2982D528">
            <w:pPr>
              <w:jc w:val="center"/>
              <w:rPr>
                <w:szCs w:val="21"/>
              </w:rPr>
            </w:pPr>
          </w:p>
        </w:tc>
        <w:tc>
          <w:tcPr>
            <w:tcW w:w="723" w:type="dxa"/>
            <w:noWrap/>
            <w:vAlign w:val="center"/>
          </w:tcPr>
          <w:p w14:paraId="1B383421">
            <w:pPr>
              <w:jc w:val="center"/>
              <w:rPr>
                <w:szCs w:val="21"/>
              </w:rPr>
            </w:pPr>
          </w:p>
        </w:tc>
        <w:tc>
          <w:tcPr>
            <w:tcW w:w="871" w:type="dxa"/>
            <w:noWrap/>
            <w:vAlign w:val="center"/>
          </w:tcPr>
          <w:p w14:paraId="56348C3C">
            <w:pPr>
              <w:jc w:val="center"/>
              <w:rPr>
                <w:szCs w:val="21"/>
              </w:rPr>
            </w:pPr>
          </w:p>
        </w:tc>
        <w:tc>
          <w:tcPr>
            <w:tcW w:w="783" w:type="dxa"/>
            <w:noWrap/>
            <w:vAlign w:val="center"/>
          </w:tcPr>
          <w:p w14:paraId="38F4C71E">
            <w:pPr>
              <w:jc w:val="center"/>
              <w:rPr>
                <w:szCs w:val="21"/>
              </w:rPr>
            </w:pPr>
          </w:p>
        </w:tc>
        <w:tc>
          <w:tcPr>
            <w:tcW w:w="726" w:type="dxa"/>
            <w:noWrap/>
            <w:vAlign w:val="center"/>
          </w:tcPr>
          <w:p w14:paraId="2187A444">
            <w:pPr>
              <w:jc w:val="center"/>
              <w:rPr>
                <w:szCs w:val="21"/>
              </w:rPr>
            </w:pPr>
            <w:r>
              <w:rPr>
                <w:rFonts w:hint="eastAsia"/>
                <w:szCs w:val="21"/>
              </w:rPr>
              <w:t>20</w:t>
            </w:r>
          </w:p>
        </w:tc>
        <w:tc>
          <w:tcPr>
            <w:tcW w:w="856" w:type="dxa"/>
            <w:noWrap/>
            <w:vAlign w:val="center"/>
          </w:tcPr>
          <w:p w14:paraId="6BB57A6D">
            <w:pPr>
              <w:jc w:val="center"/>
              <w:rPr>
                <w:szCs w:val="21"/>
              </w:rPr>
            </w:pPr>
          </w:p>
        </w:tc>
        <w:tc>
          <w:tcPr>
            <w:tcW w:w="726" w:type="dxa"/>
            <w:noWrap/>
            <w:vAlign w:val="center"/>
          </w:tcPr>
          <w:p w14:paraId="2C268A81">
            <w:pPr>
              <w:jc w:val="center"/>
              <w:rPr>
                <w:szCs w:val="21"/>
              </w:rPr>
            </w:pPr>
            <w:r>
              <w:rPr>
                <w:szCs w:val="21"/>
              </w:rPr>
              <w:t>20</w:t>
            </w:r>
          </w:p>
        </w:tc>
        <w:tc>
          <w:tcPr>
            <w:tcW w:w="1199" w:type="dxa"/>
            <w:vMerge w:val="continue"/>
            <w:noWrap/>
            <w:vAlign w:val="center"/>
          </w:tcPr>
          <w:p w14:paraId="5D9C47B6">
            <w:pPr>
              <w:jc w:val="center"/>
              <w:rPr>
                <w:szCs w:val="21"/>
              </w:rPr>
            </w:pPr>
          </w:p>
        </w:tc>
      </w:tr>
      <w:tr w14:paraId="6B5E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016" w:type="dxa"/>
            <w:gridSpan w:val="2"/>
            <w:noWrap/>
            <w:vAlign w:val="center"/>
          </w:tcPr>
          <w:p w14:paraId="466F2B53">
            <w:pPr>
              <w:jc w:val="center"/>
              <w:rPr>
                <w:szCs w:val="21"/>
              </w:rPr>
            </w:pPr>
            <w:r>
              <w:rPr>
                <w:szCs w:val="21"/>
              </w:rPr>
              <w:t>合计</w:t>
            </w:r>
          </w:p>
        </w:tc>
        <w:tc>
          <w:tcPr>
            <w:tcW w:w="726" w:type="dxa"/>
            <w:noWrap/>
            <w:vAlign w:val="center"/>
          </w:tcPr>
          <w:p w14:paraId="31DDD6C9">
            <w:pPr>
              <w:jc w:val="center"/>
              <w:rPr>
                <w:szCs w:val="21"/>
              </w:rPr>
            </w:pPr>
          </w:p>
        </w:tc>
        <w:tc>
          <w:tcPr>
            <w:tcW w:w="726" w:type="dxa"/>
            <w:noWrap/>
            <w:vAlign w:val="center"/>
          </w:tcPr>
          <w:p w14:paraId="2685A960">
            <w:pPr>
              <w:jc w:val="center"/>
              <w:rPr>
                <w:szCs w:val="21"/>
              </w:rPr>
            </w:pPr>
          </w:p>
        </w:tc>
        <w:tc>
          <w:tcPr>
            <w:tcW w:w="581" w:type="dxa"/>
            <w:noWrap/>
            <w:vAlign w:val="center"/>
          </w:tcPr>
          <w:p w14:paraId="70BF7EDF">
            <w:pPr>
              <w:jc w:val="center"/>
              <w:rPr>
                <w:szCs w:val="21"/>
              </w:rPr>
            </w:pPr>
          </w:p>
        </w:tc>
        <w:tc>
          <w:tcPr>
            <w:tcW w:w="723" w:type="dxa"/>
            <w:noWrap/>
            <w:vAlign w:val="center"/>
          </w:tcPr>
          <w:p w14:paraId="7D731749">
            <w:pPr>
              <w:jc w:val="center"/>
              <w:rPr>
                <w:szCs w:val="21"/>
              </w:rPr>
            </w:pPr>
            <w:r>
              <w:rPr>
                <w:rFonts w:hint="eastAsia"/>
                <w:szCs w:val="21"/>
              </w:rPr>
              <w:t>1</w:t>
            </w:r>
          </w:p>
        </w:tc>
        <w:tc>
          <w:tcPr>
            <w:tcW w:w="871" w:type="dxa"/>
            <w:noWrap/>
            <w:vAlign w:val="center"/>
          </w:tcPr>
          <w:p w14:paraId="43514979">
            <w:pPr>
              <w:jc w:val="center"/>
              <w:rPr>
                <w:szCs w:val="21"/>
              </w:rPr>
            </w:pPr>
          </w:p>
        </w:tc>
        <w:tc>
          <w:tcPr>
            <w:tcW w:w="783" w:type="dxa"/>
            <w:noWrap/>
            <w:vAlign w:val="center"/>
          </w:tcPr>
          <w:p w14:paraId="207C8DD6">
            <w:pPr>
              <w:jc w:val="center"/>
              <w:rPr>
                <w:szCs w:val="21"/>
              </w:rPr>
            </w:pPr>
          </w:p>
        </w:tc>
        <w:tc>
          <w:tcPr>
            <w:tcW w:w="726" w:type="dxa"/>
            <w:noWrap/>
            <w:vAlign w:val="center"/>
          </w:tcPr>
          <w:p w14:paraId="655A0D47">
            <w:pPr>
              <w:jc w:val="center"/>
              <w:rPr>
                <w:szCs w:val="21"/>
              </w:rPr>
            </w:pPr>
          </w:p>
        </w:tc>
        <w:tc>
          <w:tcPr>
            <w:tcW w:w="856" w:type="dxa"/>
            <w:noWrap/>
            <w:vAlign w:val="center"/>
          </w:tcPr>
          <w:p w14:paraId="4ABC4205">
            <w:pPr>
              <w:jc w:val="center"/>
              <w:rPr>
                <w:szCs w:val="21"/>
              </w:rPr>
            </w:pPr>
          </w:p>
        </w:tc>
        <w:tc>
          <w:tcPr>
            <w:tcW w:w="726" w:type="dxa"/>
            <w:noWrap/>
            <w:vAlign w:val="center"/>
          </w:tcPr>
          <w:p w14:paraId="333DA2DE">
            <w:pPr>
              <w:jc w:val="center"/>
              <w:rPr>
                <w:szCs w:val="21"/>
              </w:rPr>
            </w:pPr>
            <w:r>
              <w:rPr>
                <w:szCs w:val="21"/>
              </w:rPr>
              <w:t>1</w:t>
            </w:r>
            <w:r>
              <w:rPr>
                <w:rFonts w:hint="eastAsia"/>
                <w:szCs w:val="21"/>
              </w:rPr>
              <w:t>20</w:t>
            </w:r>
          </w:p>
        </w:tc>
        <w:tc>
          <w:tcPr>
            <w:tcW w:w="1199" w:type="dxa"/>
            <w:vMerge w:val="continue"/>
            <w:noWrap/>
            <w:vAlign w:val="center"/>
          </w:tcPr>
          <w:p w14:paraId="5E9DEB73">
            <w:pPr>
              <w:jc w:val="center"/>
              <w:rPr>
                <w:szCs w:val="21"/>
              </w:rPr>
            </w:pPr>
          </w:p>
        </w:tc>
      </w:tr>
    </w:tbl>
    <w:p w14:paraId="068D3AD7">
      <w:pPr>
        <w:spacing w:line="440" w:lineRule="exact"/>
        <w:ind w:firstLine="482" w:firstLineChars="200"/>
        <w:rPr>
          <w:rFonts w:eastAsia="黑体"/>
          <w:b/>
          <w:sz w:val="24"/>
        </w:rPr>
      </w:pPr>
      <w:r>
        <w:rPr>
          <w:rFonts w:eastAsia="黑体"/>
          <w:b/>
          <w:sz w:val="24"/>
        </w:rPr>
        <w:t>九、实施保障</w:t>
      </w:r>
    </w:p>
    <w:p w14:paraId="7316F569">
      <w:pPr>
        <w:spacing w:line="440" w:lineRule="exact"/>
        <w:ind w:firstLine="482" w:firstLineChars="200"/>
        <w:rPr>
          <w:b/>
          <w:sz w:val="24"/>
        </w:rPr>
      </w:pPr>
      <w:r>
        <w:rPr>
          <w:b/>
          <w:sz w:val="24"/>
        </w:rPr>
        <w:t>（一）</w:t>
      </w:r>
      <w:r>
        <w:rPr>
          <w:rFonts w:hint="eastAsia"/>
          <w:b/>
          <w:sz w:val="24"/>
        </w:rPr>
        <w:t>师资条件</w:t>
      </w:r>
    </w:p>
    <w:p w14:paraId="52D1BCE5">
      <w:pPr>
        <w:spacing w:line="440" w:lineRule="exact"/>
        <w:ind w:firstLine="480" w:firstLineChars="200"/>
        <w:rPr>
          <w:sz w:val="24"/>
        </w:rPr>
      </w:pPr>
      <w:r>
        <w:rPr>
          <w:rFonts w:hint="eastAsia"/>
          <w:sz w:val="24"/>
        </w:rPr>
        <w:t>1、本专业专任教师</w:t>
      </w:r>
    </w:p>
    <w:p w14:paraId="6F18B364">
      <w:pPr>
        <w:spacing w:line="460" w:lineRule="exact"/>
        <w:ind w:firstLine="480"/>
        <w:rPr>
          <w:sz w:val="24"/>
        </w:rPr>
      </w:pPr>
      <w:r>
        <w:rPr>
          <w:rFonts w:hint="eastAsia" w:ascii="宋体" w:hAnsi="宋体"/>
          <w:sz w:val="24"/>
        </w:rPr>
        <w:t>专任教师具有高校教师资格，有理想信念、有道德情操、有扎实学识、有仁爱之心，具有扎实的本专业相关理论功底和实践能力，具有较强信息化教学能力，能够开展课程教学改革和科学研究。电子商务专业带头人为方丰霞老师，</w:t>
      </w:r>
      <w:r>
        <w:rPr>
          <w:rFonts w:hint="eastAsia"/>
          <w:sz w:val="24"/>
        </w:rPr>
        <w:t>专业现有专任教师8人，其中高级职称1人，中级职称5人，初级职称2人。高级职称占主讲教师比例20</w:t>
      </w:r>
      <w:r>
        <w:rPr>
          <w:sz w:val="24"/>
        </w:rPr>
        <w:t>%</w:t>
      </w:r>
      <w:r>
        <w:rPr>
          <w:rFonts w:hint="eastAsia"/>
          <w:sz w:val="24"/>
        </w:rPr>
        <w:t>；拥有硕士学位教师占主讲教师比例60</w:t>
      </w:r>
      <w:r>
        <w:rPr>
          <w:sz w:val="24"/>
        </w:rPr>
        <w:t>%</w:t>
      </w:r>
      <w:r>
        <w:rPr>
          <w:rFonts w:hint="eastAsia"/>
          <w:sz w:val="24"/>
        </w:rPr>
        <w:t>；“双师”素质教师6人，占80</w:t>
      </w:r>
      <w:r>
        <w:rPr>
          <w:sz w:val="24"/>
        </w:rPr>
        <w:t>%</w:t>
      </w:r>
      <w:r>
        <w:rPr>
          <w:rFonts w:hint="eastAsia"/>
          <w:sz w:val="24"/>
        </w:rPr>
        <w:t>；具有行业企业生产一线工作经历的达</w:t>
      </w:r>
      <w:r>
        <w:rPr>
          <w:sz w:val="24"/>
        </w:rPr>
        <w:t>100%</w:t>
      </w:r>
      <w:r>
        <w:rPr>
          <w:rFonts w:hint="eastAsia"/>
          <w:sz w:val="24"/>
        </w:rPr>
        <w:t>。专任教师中，考评员2人，电子商务师5人，跨境电商运营师</w:t>
      </w:r>
      <w:r>
        <w:rPr>
          <w:sz w:val="24"/>
        </w:rPr>
        <w:t>1</w:t>
      </w:r>
      <w:r>
        <w:rPr>
          <w:rFonts w:hint="eastAsia"/>
          <w:sz w:val="24"/>
        </w:rPr>
        <w:t>人。承担市级横向课题项目2项；负责校级精品资源共享课程</w:t>
      </w:r>
      <w:r>
        <w:rPr>
          <w:sz w:val="24"/>
        </w:rPr>
        <w:t xml:space="preserve"> 3</w:t>
      </w:r>
      <w:r>
        <w:rPr>
          <w:rFonts w:hint="eastAsia"/>
          <w:sz w:val="24"/>
        </w:rPr>
        <w:t>门。</w:t>
      </w:r>
    </w:p>
    <w:p w14:paraId="22105148">
      <w:pPr>
        <w:spacing w:line="440" w:lineRule="exact"/>
        <w:ind w:firstLine="480" w:firstLineChars="200"/>
        <w:rPr>
          <w:sz w:val="24"/>
        </w:rPr>
      </w:pPr>
    </w:p>
    <w:p w14:paraId="670AFF03">
      <w:pPr>
        <w:spacing w:line="440" w:lineRule="exact"/>
        <w:jc w:val="center"/>
        <w:rPr>
          <w:sz w:val="24"/>
          <w:szCs w:val="24"/>
        </w:rPr>
      </w:pPr>
      <w:r>
        <w:rPr>
          <w:sz w:val="24"/>
          <w:szCs w:val="24"/>
        </w:rPr>
        <w:t>表</w:t>
      </w:r>
      <w:r>
        <w:rPr>
          <w:rFonts w:hint="eastAsia"/>
          <w:sz w:val="24"/>
          <w:szCs w:val="24"/>
        </w:rPr>
        <w:t>1</w:t>
      </w:r>
      <w:r>
        <w:rPr>
          <w:sz w:val="24"/>
          <w:szCs w:val="24"/>
        </w:rPr>
        <w:t xml:space="preserve">  专业</w:t>
      </w:r>
      <w:r>
        <w:rPr>
          <w:rFonts w:hint="eastAsia"/>
          <w:sz w:val="24"/>
          <w:szCs w:val="24"/>
        </w:rPr>
        <w:t>专任教师</w:t>
      </w:r>
      <w:r>
        <w:rPr>
          <w:sz w:val="24"/>
          <w:szCs w:val="24"/>
        </w:rPr>
        <w:t>情况一览表</w:t>
      </w:r>
    </w:p>
    <w:tbl>
      <w:tblPr>
        <w:tblStyle w:val="20"/>
        <w:tblW w:w="81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307"/>
        <w:gridCol w:w="772"/>
        <w:gridCol w:w="746"/>
        <w:gridCol w:w="1287"/>
        <w:gridCol w:w="1163"/>
        <w:gridCol w:w="1222"/>
        <w:gridCol w:w="1043"/>
      </w:tblGrid>
      <w:tr w14:paraId="1AB1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96" w:type="dxa"/>
            <w:noWrap/>
            <w:vAlign w:val="center"/>
          </w:tcPr>
          <w:p w14:paraId="2BE5F759">
            <w:pPr>
              <w:jc w:val="center"/>
              <w:rPr>
                <w:b/>
                <w:szCs w:val="21"/>
              </w:rPr>
            </w:pPr>
            <w:r>
              <w:rPr>
                <w:b/>
                <w:szCs w:val="21"/>
              </w:rPr>
              <w:t>序号</w:t>
            </w:r>
          </w:p>
        </w:tc>
        <w:tc>
          <w:tcPr>
            <w:tcW w:w="1307" w:type="dxa"/>
            <w:noWrap/>
            <w:vAlign w:val="center"/>
          </w:tcPr>
          <w:p w14:paraId="304EE255">
            <w:pPr>
              <w:jc w:val="center"/>
              <w:rPr>
                <w:b/>
                <w:szCs w:val="21"/>
              </w:rPr>
            </w:pPr>
            <w:r>
              <w:rPr>
                <w:b/>
                <w:szCs w:val="21"/>
              </w:rPr>
              <w:t>姓名</w:t>
            </w:r>
          </w:p>
        </w:tc>
        <w:tc>
          <w:tcPr>
            <w:tcW w:w="772" w:type="dxa"/>
            <w:noWrap/>
            <w:vAlign w:val="center"/>
          </w:tcPr>
          <w:p w14:paraId="5D4D97EA">
            <w:pPr>
              <w:jc w:val="center"/>
              <w:rPr>
                <w:b/>
                <w:szCs w:val="21"/>
              </w:rPr>
            </w:pPr>
            <w:r>
              <w:rPr>
                <w:b/>
                <w:szCs w:val="21"/>
              </w:rPr>
              <w:t>学历</w:t>
            </w:r>
          </w:p>
        </w:tc>
        <w:tc>
          <w:tcPr>
            <w:tcW w:w="746" w:type="dxa"/>
            <w:noWrap/>
            <w:vAlign w:val="center"/>
          </w:tcPr>
          <w:p w14:paraId="04C9DF54">
            <w:pPr>
              <w:jc w:val="center"/>
              <w:rPr>
                <w:b/>
                <w:szCs w:val="21"/>
              </w:rPr>
            </w:pPr>
            <w:r>
              <w:rPr>
                <w:b/>
                <w:szCs w:val="21"/>
              </w:rPr>
              <w:t>学位</w:t>
            </w:r>
          </w:p>
        </w:tc>
        <w:tc>
          <w:tcPr>
            <w:tcW w:w="1287" w:type="dxa"/>
            <w:noWrap/>
            <w:vAlign w:val="center"/>
          </w:tcPr>
          <w:p w14:paraId="4F893B88">
            <w:pPr>
              <w:jc w:val="center"/>
              <w:rPr>
                <w:b/>
                <w:szCs w:val="21"/>
              </w:rPr>
            </w:pPr>
            <w:r>
              <w:rPr>
                <w:b/>
                <w:szCs w:val="21"/>
              </w:rPr>
              <w:t>专业技术</w:t>
            </w:r>
          </w:p>
          <w:p w14:paraId="5EBDBC14">
            <w:pPr>
              <w:jc w:val="center"/>
              <w:rPr>
                <w:b/>
                <w:szCs w:val="21"/>
              </w:rPr>
            </w:pPr>
            <w:r>
              <w:rPr>
                <w:b/>
                <w:szCs w:val="21"/>
              </w:rPr>
              <w:t>职务</w:t>
            </w:r>
          </w:p>
        </w:tc>
        <w:tc>
          <w:tcPr>
            <w:tcW w:w="1163" w:type="dxa"/>
            <w:noWrap/>
            <w:vAlign w:val="center"/>
          </w:tcPr>
          <w:p w14:paraId="2FE525C8">
            <w:pPr>
              <w:jc w:val="center"/>
              <w:rPr>
                <w:b/>
                <w:szCs w:val="21"/>
              </w:rPr>
            </w:pPr>
            <w:r>
              <w:rPr>
                <w:rFonts w:hint="eastAsia"/>
                <w:b/>
                <w:szCs w:val="21"/>
              </w:rPr>
              <w:t>职业资格</w:t>
            </w:r>
          </w:p>
        </w:tc>
        <w:tc>
          <w:tcPr>
            <w:tcW w:w="1222" w:type="dxa"/>
            <w:noWrap/>
            <w:vAlign w:val="center"/>
          </w:tcPr>
          <w:p w14:paraId="04E72D52">
            <w:pPr>
              <w:jc w:val="center"/>
              <w:rPr>
                <w:b/>
                <w:szCs w:val="21"/>
              </w:rPr>
            </w:pPr>
            <w:r>
              <w:rPr>
                <w:b/>
                <w:szCs w:val="21"/>
              </w:rPr>
              <w:t>是否</w:t>
            </w:r>
          </w:p>
          <w:p w14:paraId="33C25717">
            <w:pPr>
              <w:jc w:val="center"/>
              <w:rPr>
                <w:b/>
                <w:szCs w:val="21"/>
              </w:rPr>
            </w:pPr>
            <w:r>
              <w:rPr>
                <w:b/>
                <w:szCs w:val="21"/>
              </w:rPr>
              <w:t>双师型</w:t>
            </w:r>
          </w:p>
        </w:tc>
        <w:tc>
          <w:tcPr>
            <w:tcW w:w="1043" w:type="dxa"/>
            <w:noWrap/>
            <w:vAlign w:val="center"/>
          </w:tcPr>
          <w:p w14:paraId="4193DEF4">
            <w:pPr>
              <w:jc w:val="center"/>
              <w:rPr>
                <w:b/>
                <w:szCs w:val="21"/>
              </w:rPr>
            </w:pPr>
            <w:r>
              <w:rPr>
                <w:b/>
                <w:szCs w:val="21"/>
              </w:rPr>
              <w:t>拟任</w:t>
            </w:r>
          </w:p>
          <w:p w14:paraId="60DD090F">
            <w:pPr>
              <w:jc w:val="center"/>
              <w:rPr>
                <w:b/>
                <w:szCs w:val="21"/>
              </w:rPr>
            </w:pPr>
            <w:r>
              <w:rPr>
                <w:b/>
                <w:szCs w:val="21"/>
              </w:rPr>
              <w:t>课程</w:t>
            </w:r>
          </w:p>
        </w:tc>
      </w:tr>
      <w:tr w14:paraId="6E05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96" w:type="dxa"/>
            <w:noWrap/>
            <w:vAlign w:val="center"/>
          </w:tcPr>
          <w:p w14:paraId="261B5946">
            <w:pPr>
              <w:jc w:val="center"/>
              <w:rPr>
                <w:szCs w:val="21"/>
              </w:rPr>
            </w:pPr>
            <w:r>
              <w:rPr>
                <w:szCs w:val="21"/>
              </w:rPr>
              <w:t>1</w:t>
            </w:r>
          </w:p>
        </w:tc>
        <w:tc>
          <w:tcPr>
            <w:tcW w:w="1307" w:type="dxa"/>
            <w:noWrap/>
            <w:vAlign w:val="center"/>
          </w:tcPr>
          <w:p w14:paraId="023CA1EF">
            <w:pPr>
              <w:jc w:val="center"/>
              <w:rPr>
                <w:szCs w:val="21"/>
              </w:rPr>
            </w:pPr>
            <w:r>
              <w:rPr>
                <w:rFonts w:hint="eastAsia" w:ascii="宋体" w:hAnsi="宋体" w:cs="宋体"/>
                <w:snapToGrid w:val="0"/>
                <w:spacing w:val="6"/>
                <w:kern w:val="0"/>
                <w:position w:val="1"/>
                <w:sz w:val="20"/>
                <w:szCs w:val="20"/>
              </w:rPr>
              <w:t>方丰霞</w:t>
            </w:r>
          </w:p>
        </w:tc>
        <w:tc>
          <w:tcPr>
            <w:tcW w:w="772" w:type="dxa"/>
            <w:noWrap/>
          </w:tcPr>
          <w:p w14:paraId="6B1CF695">
            <w:pPr>
              <w:jc w:val="center"/>
              <w:rPr>
                <w:szCs w:val="21"/>
              </w:rPr>
            </w:pPr>
            <w:r>
              <w:rPr>
                <w:rFonts w:hint="eastAsia" w:ascii="宋体" w:hAnsi="宋体" w:cs="宋体"/>
                <w:snapToGrid w:val="0"/>
                <w:spacing w:val="6"/>
                <w:kern w:val="0"/>
                <w:position w:val="1"/>
                <w:sz w:val="20"/>
                <w:szCs w:val="20"/>
              </w:rPr>
              <w:t>本科</w:t>
            </w:r>
          </w:p>
        </w:tc>
        <w:tc>
          <w:tcPr>
            <w:tcW w:w="746" w:type="dxa"/>
            <w:noWrap/>
          </w:tcPr>
          <w:p w14:paraId="512CAB24">
            <w:pPr>
              <w:jc w:val="center"/>
              <w:rPr>
                <w:szCs w:val="21"/>
              </w:rPr>
            </w:pPr>
            <w:r>
              <w:rPr>
                <w:rFonts w:hint="eastAsia" w:ascii="宋体" w:hAnsi="宋体" w:cs="宋体"/>
                <w:snapToGrid w:val="0"/>
                <w:spacing w:val="6"/>
                <w:kern w:val="0"/>
                <w:position w:val="1"/>
                <w:sz w:val="20"/>
                <w:szCs w:val="20"/>
              </w:rPr>
              <w:t>硕士</w:t>
            </w:r>
          </w:p>
        </w:tc>
        <w:tc>
          <w:tcPr>
            <w:tcW w:w="1287" w:type="dxa"/>
            <w:noWrap/>
            <w:vAlign w:val="center"/>
          </w:tcPr>
          <w:p w14:paraId="39AE5BF8">
            <w:pPr>
              <w:jc w:val="center"/>
              <w:rPr>
                <w:szCs w:val="21"/>
              </w:rPr>
            </w:pPr>
            <w:r>
              <w:rPr>
                <w:rFonts w:hint="eastAsia"/>
                <w:szCs w:val="21"/>
              </w:rPr>
              <w:t>教授</w:t>
            </w:r>
          </w:p>
        </w:tc>
        <w:tc>
          <w:tcPr>
            <w:tcW w:w="1163" w:type="dxa"/>
            <w:noWrap/>
            <w:vAlign w:val="center"/>
          </w:tcPr>
          <w:p w14:paraId="710B1567">
            <w:pPr>
              <w:jc w:val="center"/>
              <w:rPr>
                <w:szCs w:val="21"/>
              </w:rPr>
            </w:pPr>
            <w:r>
              <w:rPr>
                <w:rFonts w:hint="eastAsia"/>
                <w:szCs w:val="21"/>
              </w:rPr>
              <w:t>国际商务</w:t>
            </w:r>
          </w:p>
        </w:tc>
        <w:tc>
          <w:tcPr>
            <w:tcW w:w="1222" w:type="dxa"/>
            <w:noWrap/>
            <w:vAlign w:val="center"/>
          </w:tcPr>
          <w:p w14:paraId="5141083A">
            <w:pPr>
              <w:jc w:val="center"/>
              <w:rPr>
                <w:szCs w:val="21"/>
              </w:rPr>
            </w:pPr>
            <w:r>
              <w:rPr>
                <w:b/>
                <w:szCs w:val="21"/>
              </w:rPr>
              <w:t>是</w:t>
            </w:r>
          </w:p>
        </w:tc>
        <w:tc>
          <w:tcPr>
            <w:tcW w:w="1043" w:type="dxa"/>
            <w:noWrap/>
            <w:vAlign w:val="center"/>
          </w:tcPr>
          <w:p w14:paraId="46E583FE">
            <w:pPr>
              <w:jc w:val="center"/>
              <w:rPr>
                <w:szCs w:val="21"/>
              </w:rPr>
            </w:pPr>
            <w:r>
              <w:rPr>
                <w:sz w:val="18"/>
                <w:szCs w:val="18"/>
              </w:rPr>
              <w:t>基础会计</w:t>
            </w:r>
            <w:r>
              <w:rPr>
                <w:rFonts w:hint="eastAsia"/>
                <w:sz w:val="18"/>
                <w:szCs w:val="18"/>
              </w:rPr>
              <w:t>、数据收集与分析</w:t>
            </w:r>
          </w:p>
        </w:tc>
      </w:tr>
      <w:tr w14:paraId="4F96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96" w:type="dxa"/>
            <w:noWrap/>
            <w:vAlign w:val="center"/>
          </w:tcPr>
          <w:p w14:paraId="2FF32478">
            <w:pPr>
              <w:jc w:val="center"/>
              <w:rPr>
                <w:szCs w:val="21"/>
              </w:rPr>
            </w:pPr>
            <w:r>
              <w:rPr>
                <w:szCs w:val="21"/>
              </w:rPr>
              <w:t>2</w:t>
            </w:r>
          </w:p>
        </w:tc>
        <w:tc>
          <w:tcPr>
            <w:tcW w:w="1307" w:type="dxa"/>
            <w:noWrap/>
            <w:vAlign w:val="center"/>
          </w:tcPr>
          <w:p w14:paraId="1DCAEEE8">
            <w:pPr>
              <w:jc w:val="center"/>
              <w:rPr>
                <w:rFonts w:hint="eastAsia" w:ascii="宋体" w:hAnsi="宋体" w:cs="宋体"/>
                <w:snapToGrid w:val="0"/>
                <w:spacing w:val="6"/>
                <w:kern w:val="0"/>
                <w:position w:val="1"/>
                <w:sz w:val="20"/>
                <w:szCs w:val="20"/>
              </w:rPr>
            </w:pPr>
            <w:r>
              <w:rPr>
                <w:rFonts w:hint="eastAsia" w:ascii="宋体" w:hAnsi="宋体" w:cs="宋体"/>
                <w:snapToGrid w:val="0"/>
                <w:spacing w:val="6"/>
                <w:kern w:val="0"/>
                <w:position w:val="1"/>
                <w:sz w:val="20"/>
                <w:szCs w:val="20"/>
              </w:rPr>
              <w:t>郑宗旭</w:t>
            </w:r>
          </w:p>
        </w:tc>
        <w:tc>
          <w:tcPr>
            <w:tcW w:w="772" w:type="dxa"/>
            <w:noWrap/>
            <w:vAlign w:val="center"/>
          </w:tcPr>
          <w:p w14:paraId="0D3BEF8F">
            <w:pPr>
              <w:jc w:val="center"/>
              <w:rPr>
                <w:rFonts w:hint="eastAsia" w:ascii="宋体" w:hAnsi="宋体" w:cs="宋体"/>
                <w:snapToGrid w:val="0"/>
                <w:spacing w:val="6"/>
                <w:kern w:val="0"/>
                <w:position w:val="1"/>
                <w:sz w:val="20"/>
                <w:szCs w:val="20"/>
              </w:rPr>
            </w:pPr>
            <w:r>
              <w:rPr>
                <w:rFonts w:hint="eastAsia" w:ascii="宋体" w:hAnsi="宋体" w:cs="宋体"/>
                <w:snapToGrid w:val="0"/>
                <w:spacing w:val="6"/>
                <w:kern w:val="0"/>
                <w:position w:val="1"/>
                <w:sz w:val="20"/>
                <w:szCs w:val="20"/>
              </w:rPr>
              <w:t>研究生</w:t>
            </w:r>
          </w:p>
        </w:tc>
        <w:tc>
          <w:tcPr>
            <w:tcW w:w="746" w:type="dxa"/>
            <w:noWrap/>
            <w:vAlign w:val="center"/>
          </w:tcPr>
          <w:p w14:paraId="4F61FA0B">
            <w:pPr>
              <w:jc w:val="center"/>
              <w:rPr>
                <w:rFonts w:hint="eastAsia" w:ascii="宋体" w:hAnsi="宋体" w:cs="宋体"/>
                <w:snapToGrid w:val="0"/>
                <w:spacing w:val="6"/>
                <w:kern w:val="0"/>
                <w:position w:val="1"/>
                <w:sz w:val="20"/>
                <w:szCs w:val="20"/>
              </w:rPr>
            </w:pPr>
            <w:r>
              <w:rPr>
                <w:rFonts w:hint="eastAsia" w:ascii="宋体" w:hAnsi="宋体" w:cs="宋体"/>
                <w:snapToGrid w:val="0"/>
                <w:spacing w:val="6"/>
                <w:kern w:val="0"/>
                <w:position w:val="1"/>
                <w:sz w:val="20"/>
                <w:szCs w:val="20"/>
              </w:rPr>
              <w:t>硕士</w:t>
            </w:r>
          </w:p>
        </w:tc>
        <w:tc>
          <w:tcPr>
            <w:tcW w:w="1287" w:type="dxa"/>
            <w:noWrap/>
            <w:vAlign w:val="center"/>
          </w:tcPr>
          <w:p w14:paraId="7CC26191">
            <w:pPr>
              <w:jc w:val="center"/>
              <w:rPr>
                <w:szCs w:val="21"/>
              </w:rPr>
            </w:pPr>
            <w:r>
              <w:rPr>
                <w:rFonts w:hint="eastAsia"/>
                <w:szCs w:val="21"/>
              </w:rPr>
              <w:t>副教授</w:t>
            </w:r>
          </w:p>
        </w:tc>
        <w:tc>
          <w:tcPr>
            <w:tcW w:w="1163" w:type="dxa"/>
            <w:noWrap/>
            <w:vAlign w:val="center"/>
          </w:tcPr>
          <w:p w14:paraId="4825F541">
            <w:pPr>
              <w:jc w:val="center"/>
              <w:rPr>
                <w:szCs w:val="21"/>
              </w:rPr>
            </w:pPr>
            <w:r>
              <w:rPr>
                <w:rFonts w:hint="eastAsia"/>
                <w:szCs w:val="21"/>
              </w:rPr>
              <w:t>电子商务师</w:t>
            </w:r>
          </w:p>
        </w:tc>
        <w:tc>
          <w:tcPr>
            <w:tcW w:w="1222" w:type="dxa"/>
            <w:noWrap/>
            <w:vAlign w:val="center"/>
          </w:tcPr>
          <w:p w14:paraId="733EA8EF">
            <w:pPr>
              <w:jc w:val="center"/>
              <w:rPr>
                <w:szCs w:val="21"/>
              </w:rPr>
            </w:pPr>
            <w:r>
              <w:rPr>
                <w:b/>
                <w:szCs w:val="21"/>
              </w:rPr>
              <w:t>是</w:t>
            </w:r>
          </w:p>
        </w:tc>
        <w:tc>
          <w:tcPr>
            <w:tcW w:w="1043" w:type="dxa"/>
            <w:noWrap/>
            <w:vAlign w:val="center"/>
          </w:tcPr>
          <w:p w14:paraId="45E3CF5C">
            <w:pPr>
              <w:jc w:val="center"/>
              <w:rPr>
                <w:szCs w:val="21"/>
              </w:rPr>
            </w:pPr>
            <w:r>
              <w:rPr>
                <w:rFonts w:hint="eastAsia"/>
                <w:sz w:val="18"/>
                <w:szCs w:val="18"/>
              </w:rPr>
              <w:t>电子商务客户服务</w:t>
            </w:r>
          </w:p>
        </w:tc>
      </w:tr>
      <w:tr w14:paraId="3AF5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96" w:type="dxa"/>
            <w:noWrap/>
            <w:vAlign w:val="center"/>
          </w:tcPr>
          <w:p w14:paraId="655F19E2">
            <w:pPr>
              <w:jc w:val="center"/>
              <w:rPr>
                <w:szCs w:val="21"/>
              </w:rPr>
            </w:pPr>
            <w:r>
              <w:rPr>
                <w:szCs w:val="21"/>
              </w:rPr>
              <w:t>3</w:t>
            </w:r>
          </w:p>
        </w:tc>
        <w:tc>
          <w:tcPr>
            <w:tcW w:w="1307" w:type="dxa"/>
            <w:noWrap/>
            <w:vAlign w:val="center"/>
          </w:tcPr>
          <w:p w14:paraId="0C70F076">
            <w:pPr>
              <w:jc w:val="center"/>
              <w:rPr>
                <w:szCs w:val="21"/>
              </w:rPr>
            </w:pPr>
            <w:r>
              <w:rPr>
                <w:rFonts w:hint="eastAsia" w:ascii="宋体" w:hAnsi="宋体" w:cs="宋体"/>
                <w:snapToGrid w:val="0"/>
                <w:spacing w:val="6"/>
                <w:kern w:val="0"/>
                <w:position w:val="1"/>
                <w:sz w:val="20"/>
                <w:szCs w:val="20"/>
              </w:rPr>
              <w:t>傅婷婷</w:t>
            </w:r>
          </w:p>
        </w:tc>
        <w:tc>
          <w:tcPr>
            <w:tcW w:w="772" w:type="dxa"/>
            <w:noWrap/>
          </w:tcPr>
          <w:p w14:paraId="63C58DEC">
            <w:pPr>
              <w:jc w:val="center"/>
              <w:rPr>
                <w:szCs w:val="21"/>
              </w:rPr>
            </w:pPr>
            <w:r>
              <w:rPr>
                <w:rFonts w:hint="eastAsia" w:ascii="宋体" w:hAnsi="宋体" w:cs="宋体"/>
                <w:snapToGrid w:val="0"/>
                <w:spacing w:val="6"/>
                <w:kern w:val="0"/>
                <w:position w:val="1"/>
                <w:sz w:val="20"/>
                <w:szCs w:val="20"/>
              </w:rPr>
              <w:t>研究生</w:t>
            </w:r>
          </w:p>
        </w:tc>
        <w:tc>
          <w:tcPr>
            <w:tcW w:w="746" w:type="dxa"/>
            <w:noWrap/>
          </w:tcPr>
          <w:p w14:paraId="2CE27346">
            <w:pPr>
              <w:jc w:val="center"/>
              <w:rPr>
                <w:szCs w:val="21"/>
              </w:rPr>
            </w:pPr>
            <w:r>
              <w:rPr>
                <w:rFonts w:hint="eastAsia" w:ascii="宋体" w:hAnsi="宋体" w:cs="宋体"/>
                <w:snapToGrid w:val="0"/>
                <w:spacing w:val="6"/>
                <w:kern w:val="0"/>
                <w:position w:val="1"/>
                <w:sz w:val="20"/>
                <w:szCs w:val="20"/>
              </w:rPr>
              <w:t>硕士</w:t>
            </w:r>
          </w:p>
        </w:tc>
        <w:tc>
          <w:tcPr>
            <w:tcW w:w="1287" w:type="dxa"/>
            <w:noWrap/>
            <w:vAlign w:val="center"/>
          </w:tcPr>
          <w:p w14:paraId="066D046C">
            <w:pPr>
              <w:jc w:val="center"/>
              <w:rPr>
                <w:szCs w:val="21"/>
              </w:rPr>
            </w:pPr>
            <w:r>
              <w:rPr>
                <w:rFonts w:hint="eastAsia"/>
                <w:szCs w:val="21"/>
              </w:rPr>
              <w:t>讲师</w:t>
            </w:r>
          </w:p>
        </w:tc>
        <w:tc>
          <w:tcPr>
            <w:tcW w:w="1163" w:type="dxa"/>
            <w:noWrap/>
            <w:vAlign w:val="center"/>
          </w:tcPr>
          <w:p w14:paraId="1F4F5B5C">
            <w:pPr>
              <w:jc w:val="center"/>
              <w:rPr>
                <w:szCs w:val="21"/>
              </w:rPr>
            </w:pPr>
            <w:r>
              <w:rPr>
                <w:rFonts w:hint="eastAsia"/>
                <w:szCs w:val="21"/>
              </w:rPr>
              <w:t>电子商务师</w:t>
            </w:r>
          </w:p>
        </w:tc>
        <w:tc>
          <w:tcPr>
            <w:tcW w:w="1222" w:type="dxa"/>
            <w:noWrap/>
            <w:vAlign w:val="center"/>
          </w:tcPr>
          <w:p w14:paraId="42708DC5">
            <w:pPr>
              <w:jc w:val="center"/>
              <w:rPr>
                <w:szCs w:val="21"/>
              </w:rPr>
            </w:pPr>
            <w:r>
              <w:rPr>
                <w:b/>
                <w:szCs w:val="21"/>
              </w:rPr>
              <w:t>是</w:t>
            </w:r>
          </w:p>
        </w:tc>
        <w:tc>
          <w:tcPr>
            <w:tcW w:w="1043" w:type="dxa"/>
            <w:noWrap/>
            <w:vAlign w:val="center"/>
          </w:tcPr>
          <w:p w14:paraId="72FBA4FE">
            <w:pPr>
              <w:jc w:val="center"/>
              <w:rPr>
                <w:szCs w:val="21"/>
              </w:rPr>
            </w:pPr>
            <w:r>
              <w:rPr>
                <w:rFonts w:hint="eastAsia"/>
                <w:sz w:val="18"/>
                <w:szCs w:val="18"/>
              </w:rPr>
              <w:t>消费者心理分析</w:t>
            </w:r>
          </w:p>
        </w:tc>
      </w:tr>
      <w:tr w14:paraId="1B16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78B17C4F">
            <w:pPr>
              <w:jc w:val="center"/>
              <w:rPr>
                <w:szCs w:val="21"/>
              </w:rPr>
            </w:pPr>
            <w:r>
              <w:rPr>
                <w:szCs w:val="21"/>
              </w:rPr>
              <w:t>4</w:t>
            </w:r>
          </w:p>
        </w:tc>
        <w:tc>
          <w:tcPr>
            <w:tcW w:w="1307" w:type="dxa"/>
            <w:noWrap/>
            <w:vAlign w:val="center"/>
          </w:tcPr>
          <w:p w14:paraId="4BFAD770">
            <w:pPr>
              <w:jc w:val="center"/>
              <w:rPr>
                <w:szCs w:val="21"/>
              </w:rPr>
            </w:pPr>
            <w:r>
              <w:rPr>
                <w:rFonts w:hint="eastAsia" w:ascii="宋体" w:hAnsi="宋体" w:cs="宋体"/>
                <w:snapToGrid w:val="0"/>
                <w:spacing w:val="6"/>
                <w:kern w:val="0"/>
                <w:position w:val="1"/>
                <w:sz w:val="20"/>
                <w:szCs w:val="20"/>
              </w:rPr>
              <w:t>陈丽清</w:t>
            </w:r>
          </w:p>
        </w:tc>
        <w:tc>
          <w:tcPr>
            <w:tcW w:w="772" w:type="dxa"/>
            <w:noWrap/>
          </w:tcPr>
          <w:p w14:paraId="7127BD86">
            <w:pPr>
              <w:jc w:val="center"/>
              <w:rPr>
                <w:szCs w:val="21"/>
              </w:rPr>
            </w:pPr>
            <w:r>
              <w:rPr>
                <w:rFonts w:hint="eastAsia" w:ascii="宋体" w:hAnsi="宋体" w:cs="宋体"/>
                <w:snapToGrid w:val="0"/>
                <w:spacing w:val="6"/>
                <w:kern w:val="0"/>
                <w:position w:val="1"/>
                <w:sz w:val="20"/>
                <w:szCs w:val="20"/>
              </w:rPr>
              <w:t>研究生</w:t>
            </w:r>
          </w:p>
        </w:tc>
        <w:tc>
          <w:tcPr>
            <w:tcW w:w="746" w:type="dxa"/>
            <w:noWrap/>
          </w:tcPr>
          <w:p w14:paraId="1C9EB5B8">
            <w:pPr>
              <w:jc w:val="center"/>
              <w:rPr>
                <w:szCs w:val="21"/>
              </w:rPr>
            </w:pPr>
            <w:r>
              <w:rPr>
                <w:rFonts w:hint="eastAsia" w:ascii="宋体" w:hAnsi="宋体" w:cs="宋体"/>
                <w:snapToGrid w:val="0"/>
                <w:spacing w:val="6"/>
                <w:kern w:val="0"/>
                <w:position w:val="1"/>
                <w:sz w:val="20"/>
                <w:szCs w:val="20"/>
              </w:rPr>
              <w:t>硕士</w:t>
            </w:r>
          </w:p>
        </w:tc>
        <w:tc>
          <w:tcPr>
            <w:tcW w:w="1287" w:type="dxa"/>
            <w:noWrap/>
            <w:vAlign w:val="center"/>
          </w:tcPr>
          <w:p w14:paraId="0FAE0706">
            <w:pPr>
              <w:jc w:val="center"/>
              <w:rPr>
                <w:szCs w:val="21"/>
              </w:rPr>
            </w:pPr>
            <w:r>
              <w:rPr>
                <w:rFonts w:hint="eastAsia"/>
                <w:szCs w:val="21"/>
              </w:rPr>
              <w:t>讲师</w:t>
            </w:r>
          </w:p>
        </w:tc>
        <w:tc>
          <w:tcPr>
            <w:tcW w:w="1163" w:type="dxa"/>
            <w:noWrap/>
            <w:vAlign w:val="center"/>
          </w:tcPr>
          <w:p w14:paraId="225026FB">
            <w:pPr>
              <w:jc w:val="center"/>
              <w:rPr>
                <w:szCs w:val="21"/>
              </w:rPr>
            </w:pPr>
            <w:r>
              <w:rPr>
                <w:rFonts w:hint="eastAsia"/>
                <w:szCs w:val="21"/>
              </w:rPr>
              <w:t>电子商务师</w:t>
            </w:r>
          </w:p>
        </w:tc>
        <w:tc>
          <w:tcPr>
            <w:tcW w:w="1222" w:type="dxa"/>
            <w:noWrap/>
            <w:vAlign w:val="center"/>
          </w:tcPr>
          <w:p w14:paraId="77F42EB1">
            <w:pPr>
              <w:jc w:val="center"/>
              <w:rPr>
                <w:szCs w:val="21"/>
              </w:rPr>
            </w:pPr>
            <w:r>
              <w:rPr>
                <w:b/>
                <w:szCs w:val="21"/>
              </w:rPr>
              <w:t>是</w:t>
            </w:r>
          </w:p>
        </w:tc>
        <w:tc>
          <w:tcPr>
            <w:tcW w:w="1043" w:type="dxa"/>
            <w:noWrap/>
            <w:vAlign w:val="center"/>
          </w:tcPr>
          <w:p w14:paraId="6DB02F63">
            <w:pPr>
              <w:jc w:val="center"/>
              <w:rPr>
                <w:szCs w:val="21"/>
              </w:rPr>
            </w:pPr>
            <w:r>
              <w:rPr>
                <w:rFonts w:hint="eastAsia"/>
                <w:sz w:val="18"/>
                <w:szCs w:val="18"/>
              </w:rPr>
              <w:t>网络营销策划</w:t>
            </w:r>
          </w:p>
        </w:tc>
      </w:tr>
      <w:tr w14:paraId="1335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58FBE85E">
            <w:pPr>
              <w:jc w:val="center"/>
              <w:rPr>
                <w:szCs w:val="21"/>
              </w:rPr>
            </w:pPr>
            <w:r>
              <w:rPr>
                <w:szCs w:val="21"/>
              </w:rPr>
              <w:t>5</w:t>
            </w:r>
          </w:p>
        </w:tc>
        <w:tc>
          <w:tcPr>
            <w:tcW w:w="1307" w:type="dxa"/>
            <w:noWrap/>
            <w:vAlign w:val="center"/>
          </w:tcPr>
          <w:p w14:paraId="530E3E81">
            <w:pPr>
              <w:jc w:val="center"/>
              <w:rPr>
                <w:szCs w:val="21"/>
              </w:rPr>
            </w:pPr>
            <w:r>
              <w:rPr>
                <w:rFonts w:hint="eastAsia" w:ascii="宋体" w:hAnsi="宋体" w:cs="宋体"/>
                <w:snapToGrid w:val="0"/>
                <w:spacing w:val="6"/>
                <w:kern w:val="0"/>
                <w:position w:val="1"/>
                <w:sz w:val="20"/>
                <w:szCs w:val="20"/>
              </w:rPr>
              <w:t>黄燕燕</w:t>
            </w:r>
          </w:p>
        </w:tc>
        <w:tc>
          <w:tcPr>
            <w:tcW w:w="772" w:type="dxa"/>
            <w:noWrap/>
          </w:tcPr>
          <w:p w14:paraId="6480CB54">
            <w:pPr>
              <w:jc w:val="center"/>
              <w:rPr>
                <w:szCs w:val="21"/>
              </w:rPr>
            </w:pPr>
            <w:r>
              <w:rPr>
                <w:rFonts w:hint="eastAsia" w:ascii="宋体" w:hAnsi="宋体" w:cs="宋体"/>
                <w:snapToGrid w:val="0"/>
                <w:spacing w:val="6"/>
                <w:kern w:val="0"/>
                <w:position w:val="1"/>
                <w:sz w:val="20"/>
                <w:szCs w:val="20"/>
              </w:rPr>
              <w:t>本科</w:t>
            </w:r>
          </w:p>
        </w:tc>
        <w:tc>
          <w:tcPr>
            <w:tcW w:w="746" w:type="dxa"/>
            <w:noWrap/>
          </w:tcPr>
          <w:p w14:paraId="3C054802">
            <w:pPr>
              <w:jc w:val="center"/>
              <w:rPr>
                <w:szCs w:val="21"/>
              </w:rPr>
            </w:pPr>
            <w:r>
              <w:rPr>
                <w:rFonts w:hint="eastAsia" w:ascii="宋体" w:hAnsi="宋体" w:cs="宋体"/>
                <w:snapToGrid w:val="0"/>
                <w:spacing w:val="6"/>
                <w:kern w:val="0"/>
                <w:position w:val="1"/>
                <w:sz w:val="20"/>
                <w:szCs w:val="20"/>
              </w:rPr>
              <w:t>硕士</w:t>
            </w:r>
          </w:p>
        </w:tc>
        <w:tc>
          <w:tcPr>
            <w:tcW w:w="1287" w:type="dxa"/>
            <w:noWrap/>
            <w:vAlign w:val="center"/>
          </w:tcPr>
          <w:p w14:paraId="31A83D2F">
            <w:pPr>
              <w:jc w:val="center"/>
              <w:rPr>
                <w:szCs w:val="21"/>
              </w:rPr>
            </w:pPr>
            <w:r>
              <w:rPr>
                <w:rFonts w:hint="eastAsia"/>
                <w:szCs w:val="21"/>
              </w:rPr>
              <w:t>讲师</w:t>
            </w:r>
          </w:p>
        </w:tc>
        <w:tc>
          <w:tcPr>
            <w:tcW w:w="1163" w:type="dxa"/>
            <w:noWrap/>
            <w:vAlign w:val="center"/>
          </w:tcPr>
          <w:p w14:paraId="1E40005B">
            <w:pPr>
              <w:jc w:val="center"/>
              <w:rPr>
                <w:szCs w:val="21"/>
              </w:rPr>
            </w:pPr>
            <w:r>
              <w:rPr>
                <w:rFonts w:hint="eastAsia"/>
                <w:szCs w:val="21"/>
              </w:rPr>
              <w:t>电子商务师</w:t>
            </w:r>
          </w:p>
        </w:tc>
        <w:tc>
          <w:tcPr>
            <w:tcW w:w="1222" w:type="dxa"/>
            <w:noWrap/>
            <w:vAlign w:val="center"/>
          </w:tcPr>
          <w:p w14:paraId="185A5317">
            <w:pPr>
              <w:jc w:val="center"/>
              <w:rPr>
                <w:szCs w:val="21"/>
              </w:rPr>
            </w:pPr>
            <w:r>
              <w:rPr>
                <w:b/>
                <w:szCs w:val="21"/>
              </w:rPr>
              <w:t>是</w:t>
            </w:r>
          </w:p>
        </w:tc>
        <w:tc>
          <w:tcPr>
            <w:tcW w:w="1043" w:type="dxa"/>
            <w:noWrap/>
            <w:vAlign w:val="center"/>
          </w:tcPr>
          <w:p w14:paraId="5C325D64">
            <w:pPr>
              <w:jc w:val="center"/>
              <w:rPr>
                <w:szCs w:val="21"/>
              </w:rPr>
            </w:pPr>
            <w:r>
              <w:rPr>
                <w:rFonts w:hint="eastAsia"/>
                <w:sz w:val="18"/>
                <w:szCs w:val="18"/>
              </w:rPr>
              <w:t>新媒体营销技术</w:t>
            </w:r>
          </w:p>
        </w:tc>
      </w:tr>
      <w:tr w14:paraId="19DD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0AC08AF4">
            <w:pPr>
              <w:jc w:val="center"/>
              <w:rPr>
                <w:szCs w:val="21"/>
              </w:rPr>
            </w:pPr>
            <w:r>
              <w:rPr>
                <w:szCs w:val="21"/>
              </w:rPr>
              <w:t>6</w:t>
            </w:r>
          </w:p>
        </w:tc>
        <w:tc>
          <w:tcPr>
            <w:tcW w:w="1307" w:type="dxa"/>
            <w:noWrap/>
            <w:vAlign w:val="center"/>
          </w:tcPr>
          <w:p w14:paraId="179F6093">
            <w:pPr>
              <w:jc w:val="center"/>
              <w:rPr>
                <w:szCs w:val="21"/>
              </w:rPr>
            </w:pPr>
            <w:r>
              <w:rPr>
                <w:rFonts w:hint="eastAsia" w:ascii="宋体" w:hAnsi="宋体" w:cs="宋体"/>
                <w:snapToGrid w:val="0"/>
                <w:spacing w:val="6"/>
                <w:kern w:val="0"/>
                <w:position w:val="1"/>
                <w:sz w:val="20"/>
                <w:szCs w:val="20"/>
              </w:rPr>
              <w:t>李海铭</w:t>
            </w:r>
          </w:p>
        </w:tc>
        <w:tc>
          <w:tcPr>
            <w:tcW w:w="772" w:type="dxa"/>
            <w:noWrap/>
          </w:tcPr>
          <w:p w14:paraId="5848A824">
            <w:pPr>
              <w:jc w:val="center"/>
              <w:rPr>
                <w:szCs w:val="21"/>
              </w:rPr>
            </w:pPr>
            <w:r>
              <w:rPr>
                <w:rFonts w:hint="eastAsia" w:ascii="宋体" w:hAnsi="宋体" w:cs="宋体"/>
                <w:snapToGrid w:val="0"/>
                <w:spacing w:val="6"/>
                <w:kern w:val="0"/>
                <w:position w:val="1"/>
                <w:sz w:val="20"/>
                <w:szCs w:val="20"/>
              </w:rPr>
              <w:t>本科</w:t>
            </w:r>
          </w:p>
        </w:tc>
        <w:tc>
          <w:tcPr>
            <w:tcW w:w="746" w:type="dxa"/>
            <w:noWrap/>
          </w:tcPr>
          <w:p w14:paraId="76674484">
            <w:pPr>
              <w:jc w:val="center"/>
              <w:rPr>
                <w:szCs w:val="21"/>
              </w:rPr>
            </w:pPr>
            <w:r>
              <w:rPr>
                <w:rFonts w:hint="eastAsia" w:ascii="宋体" w:hAnsi="宋体" w:cs="宋体"/>
                <w:snapToGrid w:val="0"/>
                <w:spacing w:val="6"/>
                <w:kern w:val="0"/>
                <w:position w:val="1"/>
                <w:sz w:val="20"/>
                <w:szCs w:val="20"/>
              </w:rPr>
              <w:t>学士</w:t>
            </w:r>
          </w:p>
        </w:tc>
        <w:tc>
          <w:tcPr>
            <w:tcW w:w="1287" w:type="dxa"/>
            <w:noWrap/>
            <w:vAlign w:val="center"/>
          </w:tcPr>
          <w:p w14:paraId="72BC7B2E">
            <w:pPr>
              <w:jc w:val="center"/>
              <w:rPr>
                <w:szCs w:val="21"/>
              </w:rPr>
            </w:pPr>
            <w:r>
              <w:rPr>
                <w:rFonts w:hint="eastAsia"/>
                <w:szCs w:val="21"/>
              </w:rPr>
              <w:t>讲师</w:t>
            </w:r>
          </w:p>
        </w:tc>
        <w:tc>
          <w:tcPr>
            <w:tcW w:w="1163" w:type="dxa"/>
            <w:noWrap/>
            <w:vAlign w:val="center"/>
          </w:tcPr>
          <w:p w14:paraId="43CE7E09">
            <w:pPr>
              <w:jc w:val="center"/>
              <w:rPr>
                <w:szCs w:val="21"/>
              </w:rPr>
            </w:pPr>
            <w:r>
              <w:rPr>
                <w:rFonts w:hint="eastAsia"/>
                <w:szCs w:val="21"/>
              </w:rPr>
              <w:t>电子商务师</w:t>
            </w:r>
          </w:p>
        </w:tc>
        <w:tc>
          <w:tcPr>
            <w:tcW w:w="1222" w:type="dxa"/>
            <w:noWrap/>
            <w:vAlign w:val="center"/>
          </w:tcPr>
          <w:p w14:paraId="63C5EF84">
            <w:pPr>
              <w:jc w:val="center"/>
              <w:rPr>
                <w:szCs w:val="21"/>
              </w:rPr>
            </w:pPr>
            <w:r>
              <w:rPr>
                <w:b/>
                <w:szCs w:val="21"/>
              </w:rPr>
              <w:t>是</w:t>
            </w:r>
          </w:p>
        </w:tc>
        <w:tc>
          <w:tcPr>
            <w:tcW w:w="1043" w:type="dxa"/>
            <w:noWrap/>
            <w:vAlign w:val="center"/>
          </w:tcPr>
          <w:p w14:paraId="3B828966">
            <w:pPr>
              <w:jc w:val="center"/>
              <w:rPr>
                <w:szCs w:val="21"/>
              </w:rPr>
            </w:pPr>
            <w:r>
              <w:rPr>
                <w:rFonts w:hint="eastAsia"/>
                <w:sz w:val="18"/>
                <w:szCs w:val="18"/>
              </w:rPr>
              <w:t>直播电商技术</w:t>
            </w:r>
          </w:p>
        </w:tc>
      </w:tr>
      <w:tr w14:paraId="2A13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6F94DF31">
            <w:pPr>
              <w:jc w:val="center"/>
              <w:rPr>
                <w:szCs w:val="21"/>
              </w:rPr>
            </w:pPr>
            <w:r>
              <w:rPr>
                <w:szCs w:val="21"/>
              </w:rPr>
              <w:t>7</w:t>
            </w:r>
          </w:p>
        </w:tc>
        <w:tc>
          <w:tcPr>
            <w:tcW w:w="1307" w:type="dxa"/>
            <w:noWrap/>
            <w:vAlign w:val="center"/>
          </w:tcPr>
          <w:p w14:paraId="3D434354">
            <w:pPr>
              <w:jc w:val="center"/>
              <w:rPr>
                <w:szCs w:val="21"/>
              </w:rPr>
            </w:pPr>
            <w:r>
              <w:rPr>
                <w:rFonts w:hint="eastAsia"/>
                <w:szCs w:val="21"/>
              </w:rPr>
              <w:t>黄慧芳</w:t>
            </w:r>
          </w:p>
        </w:tc>
        <w:tc>
          <w:tcPr>
            <w:tcW w:w="772" w:type="dxa"/>
            <w:noWrap/>
          </w:tcPr>
          <w:p w14:paraId="587AAFFA">
            <w:pPr>
              <w:jc w:val="center"/>
              <w:rPr>
                <w:szCs w:val="21"/>
              </w:rPr>
            </w:pPr>
            <w:r>
              <w:rPr>
                <w:rFonts w:hint="eastAsia" w:ascii="宋体" w:hAnsi="宋体" w:cs="宋体"/>
                <w:snapToGrid w:val="0"/>
                <w:spacing w:val="6"/>
                <w:kern w:val="0"/>
                <w:position w:val="1"/>
                <w:sz w:val="20"/>
                <w:szCs w:val="20"/>
              </w:rPr>
              <w:t>本科</w:t>
            </w:r>
          </w:p>
        </w:tc>
        <w:tc>
          <w:tcPr>
            <w:tcW w:w="746" w:type="dxa"/>
            <w:noWrap/>
          </w:tcPr>
          <w:p w14:paraId="75BDE814">
            <w:pPr>
              <w:jc w:val="center"/>
              <w:rPr>
                <w:szCs w:val="21"/>
              </w:rPr>
            </w:pPr>
            <w:r>
              <w:rPr>
                <w:rFonts w:hint="eastAsia" w:ascii="宋体" w:hAnsi="宋体" w:cs="宋体"/>
                <w:snapToGrid w:val="0"/>
                <w:spacing w:val="6"/>
                <w:kern w:val="0"/>
                <w:position w:val="1"/>
                <w:sz w:val="20"/>
                <w:szCs w:val="20"/>
              </w:rPr>
              <w:t>硕士</w:t>
            </w:r>
          </w:p>
        </w:tc>
        <w:tc>
          <w:tcPr>
            <w:tcW w:w="1287" w:type="dxa"/>
            <w:noWrap/>
            <w:vAlign w:val="center"/>
          </w:tcPr>
          <w:p w14:paraId="117D3470">
            <w:pPr>
              <w:jc w:val="center"/>
              <w:rPr>
                <w:szCs w:val="21"/>
              </w:rPr>
            </w:pPr>
            <w:r>
              <w:rPr>
                <w:rFonts w:hint="eastAsia"/>
                <w:szCs w:val="21"/>
              </w:rPr>
              <w:t>讲师</w:t>
            </w:r>
          </w:p>
        </w:tc>
        <w:tc>
          <w:tcPr>
            <w:tcW w:w="1163" w:type="dxa"/>
            <w:noWrap/>
            <w:vAlign w:val="center"/>
          </w:tcPr>
          <w:p w14:paraId="0B517931">
            <w:pPr>
              <w:jc w:val="center"/>
              <w:rPr>
                <w:szCs w:val="21"/>
              </w:rPr>
            </w:pPr>
            <w:r>
              <w:rPr>
                <w:rFonts w:hint="eastAsia"/>
                <w:szCs w:val="21"/>
              </w:rPr>
              <w:t>电子商务师</w:t>
            </w:r>
          </w:p>
        </w:tc>
        <w:tc>
          <w:tcPr>
            <w:tcW w:w="1222" w:type="dxa"/>
            <w:noWrap/>
            <w:vAlign w:val="center"/>
          </w:tcPr>
          <w:p w14:paraId="4FA311BC">
            <w:pPr>
              <w:jc w:val="center"/>
              <w:rPr>
                <w:szCs w:val="21"/>
              </w:rPr>
            </w:pPr>
            <w:r>
              <w:rPr>
                <w:b/>
                <w:szCs w:val="21"/>
              </w:rPr>
              <w:t>是</w:t>
            </w:r>
          </w:p>
        </w:tc>
        <w:tc>
          <w:tcPr>
            <w:tcW w:w="1043" w:type="dxa"/>
            <w:noWrap/>
            <w:vAlign w:val="center"/>
          </w:tcPr>
          <w:p w14:paraId="3DEC3755">
            <w:pPr>
              <w:jc w:val="center"/>
              <w:rPr>
                <w:szCs w:val="21"/>
              </w:rPr>
            </w:pPr>
            <w:r>
              <w:rPr>
                <w:rFonts w:hint="eastAsia"/>
                <w:sz w:val="18"/>
                <w:szCs w:val="18"/>
              </w:rPr>
              <w:t>商务礼仪与沟通</w:t>
            </w:r>
          </w:p>
        </w:tc>
      </w:tr>
      <w:tr w14:paraId="6F84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4B8DB43B">
            <w:pPr>
              <w:jc w:val="center"/>
              <w:rPr>
                <w:szCs w:val="21"/>
              </w:rPr>
            </w:pPr>
            <w:r>
              <w:rPr>
                <w:szCs w:val="21"/>
              </w:rPr>
              <w:t>8</w:t>
            </w:r>
          </w:p>
        </w:tc>
        <w:tc>
          <w:tcPr>
            <w:tcW w:w="1307" w:type="dxa"/>
            <w:noWrap/>
            <w:vAlign w:val="center"/>
          </w:tcPr>
          <w:p w14:paraId="16481EA4">
            <w:pPr>
              <w:jc w:val="center"/>
              <w:rPr>
                <w:szCs w:val="21"/>
              </w:rPr>
            </w:pPr>
            <w:r>
              <w:rPr>
                <w:rFonts w:hint="eastAsia"/>
                <w:szCs w:val="21"/>
              </w:rPr>
              <w:t>黄宇晴</w:t>
            </w:r>
          </w:p>
        </w:tc>
        <w:tc>
          <w:tcPr>
            <w:tcW w:w="772" w:type="dxa"/>
            <w:noWrap/>
          </w:tcPr>
          <w:p w14:paraId="67CC3FEF">
            <w:pPr>
              <w:jc w:val="center"/>
              <w:rPr>
                <w:szCs w:val="21"/>
              </w:rPr>
            </w:pPr>
            <w:r>
              <w:rPr>
                <w:rFonts w:hint="eastAsia" w:ascii="宋体" w:hAnsi="宋体" w:cs="宋体"/>
                <w:snapToGrid w:val="0"/>
                <w:spacing w:val="6"/>
                <w:kern w:val="0"/>
                <w:position w:val="1"/>
                <w:sz w:val="20"/>
                <w:szCs w:val="20"/>
              </w:rPr>
              <w:t>研究生</w:t>
            </w:r>
          </w:p>
        </w:tc>
        <w:tc>
          <w:tcPr>
            <w:tcW w:w="746" w:type="dxa"/>
            <w:noWrap/>
          </w:tcPr>
          <w:p w14:paraId="21BDA32B">
            <w:pPr>
              <w:jc w:val="center"/>
              <w:rPr>
                <w:szCs w:val="21"/>
              </w:rPr>
            </w:pPr>
            <w:r>
              <w:rPr>
                <w:rFonts w:hint="eastAsia" w:ascii="宋体" w:hAnsi="宋体" w:cs="宋体"/>
                <w:snapToGrid w:val="0"/>
                <w:spacing w:val="6"/>
                <w:kern w:val="0"/>
                <w:position w:val="1"/>
                <w:sz w:val="20"/>
                <w:szCs w:val="20"/>
              </w:rPr>
              <w:t>硕士</w:t>
            </w:r>
          </w:p>
        </w:tc>
        <w:tc>
          <w:tcPr>
            <w:tcW w:w="1287" w:type="dxa"/>
            <w:noWrap/>
            <w:vAlign w:val="center"/>
          </w:tcPr>
          <w:p w14:paraId="03297F51">
            <w:pPr>
              <w:jc w:val="center"/>
              <w:rPr>
                <w:szCs w:val="21"/>
              </w:rPr>
            </w:pPr>
            <w:r>
              <w:rPr>
                <w:rFonts w:hint="eastAsia"/>
                <w:szCs w:val="21"/>
              </w:rPr>
              <w:t>助教</w:t>
            </w:r>
          </w:p>
        </w:tc>
        <w:tc>
          <w:tcPr>
            <w:tcW w:w="1163" w:type="dxa"/>
            <w:noWrap/>
            <w:vAlign w:val="center"/>
          </w:tcPr>
          <w:p w14:paraId="6A05FFF8">
            <w:pPr>
              <w:jc w:val="center"/>
              <w:rPr>
                <w:szCs w:val="21"/>
              </w:rPr>
            </w:pPr>
          </w:p>
        </w:tc>
        <w:tc>
          <w:tcPr>
            <w:tcW w:w="1222" w:type="dxa"/>
            <w:noWrap/>
            <w:vAlign w:val="center"/>
          </w:tcPr>
          <w:p w14:paraId="0339BA1F">
            <w:pPr>
              <w:jc w:val="center"/>
              <w:rPr>
                <w:szCs w:val="21"/>
              </w:rPr>
            </w:pPr>
            <w:r>
              <w:rPr>
                <w:rFonts w:hint="eastAsia"/>
                <w:szCs w:val="21"/>
              </w:rPr>
              <w:t>否</w:t>
            </w:r>
          </w:p>
        </w:tc>
        <w:tc>
          <w:tcPr>
            <w:tcW w:w="1043" w:type="dxa"/>
            <w:noWrap/>
            <w:vAlign w:val="center"/>
          </w:tcPr>
          <w:p w14:paraId="58A5E664">
            <w:pPr>
              <w:jc w:val="center"/>
              <w:rPr>
                <w:szCs w:val="21"/>
              </w:rPr>
            </w:pPr>
            <w:r>
              <w:rPr>
                <w:rFonts w:hint="eastAsia"/>
                <w:sz w:val="18"/>
                <w:szCs w:val="18"/>
              </w:rPr>
              <w:t>网店美工实务</w:t>
            </w:r>
          </w:p>
        </w:tc>
      </w:tr>
      <w:tr w14:paraId="243F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46767D9D">
            <w:pPr>
              <w:jc w:val="center"/>
              <w:rPr>
                <w:szCs w:val="21"/>
              </w:rPr>
            </w:pPr>
            <w:r>
              <w:rPr>
                <w:rFonts w:hint="eastAsia"/>
                <w:szCs w:val="21"/>
              </w:rPr>
              <w:t>9</w:t>
            </w:r>
          </w:p>
        </w:tc>
        <w:tc>
          <w:tcPr>
            <w:tcW w:w="1307" w:type="dxa"/>
            <w:noWrap/>
            <w:vAlign w:val="center"/>
          </w:tcPr>
          <w:p w14:paraId="4ABDC5FA">
            <w:pPr>
              <w:jc w:val="center"/>
              <w:rPr>
                <w:szCs w:val="21"/>
              </w:rPr>
            </w:pPr>
            <w:r>
              <w:rPr>
                <w:rFonts w:hint="eastAsia"/>
                <w:szCs w:val="21"/>
              </w:rPr>
              <w:t>陈潇闹</w:t>
            </w:r>
          </w:p>
        </w:tc>
        <w:tc>
          <w:tcPr>
            <w:tcW w:w="772" w:type="dxa"/>
            <w:noWrap/>
          </w:tcPr>
          <w:p w14:paraId="6D60EEC5">
            <w:pPr>
              <w:jc w:val="center"/>
              <w:rPr>
                <w:szCs w:val="21"/>
              </w:rPr>
            </w:pPr>
            <w:r>
              <w:rPr>
                <w:rFonts w:hint="eastAsia" w:ascii="宋体" w:hAnsi="宋体" w:cs="宋体"/>
                <w:snapToGrid w:val="0"/>
                <w:spacing w:val="6"/>
                <w:kern w:val="0"/>
                <w:position w:val="1"/>
                <w:sz w:val="20"/>
                <w:szCs w:val="20"/>
              </w:rPr>
              <w:t>研究生</w:t>
            </w:r>
          </w:p>
        </w:tc>
        <w:tc>
          <w:tcPr>
            <w:tcW w:w="746" w:type="dxa"/>
            <w:noWrap/>
          </w:tcPr>
          <w:p w14:paraId="3AB4EB6F">
            <w:pPr>
              <w:jc w:val="center"/>
              <w:rPr>
                <w:szCs w:val="21"/>
              </w:rPr>
            </w:pPr>
            <w:r>
              <w:rPr>
                <w:rFonts w:hint="eastAsia" w:ascii="宋体" w:hAnsi="宋体" w:cs="宋体"/>
                <w:snapToGrid w:val="0"/>
                <w:spacing w:val="6"/>
                <w:kern w:val="0"/>
                <w:position w:val="1"/>
                <w:sz w:val="20"/>
                <w:szCs w:val="20"/>
              </w:rPr>
              <w:t>硕士</w:t>
            </w:r>
          </w:p>
        </w:tc>
        <w:tc>
          <w:tcPr>
            <w:tcW w:w="1287" w:type="dxa"/>
            <w:noWrap/>
            <w:vAlign w:val="center"/>
          </w:tcPr>
          <w:p w14:paraId="49B8E282">
            <w:pPr>
              <w:jc w:val="center"/>
              <w:rPr>
                <w:szCs w:val="21"/>
              </w:rPr>
            </w:pPr>
            <w:r>
              <w:rPr>
                <w:rFonts w:hint="eastAsia"/>
                <w:szCs w:val="21"/>
              </w:rPr>
              <w:t>助教</w:t>
            </w:r>
          </w:p>
        </w:tc>
        <w:tc>
          <w:tcPr>
            <w:tcW w:w="1163" w:type="dxa"/>
            <w:noWrap/>
            <w:vAlign w:val="center"/>
          </w:tcPr>
          <w:p w14:paraId="54D65F41">
            <w:pPr>
              <w:jc w:val="center"/>
              <w:rPr>
                <w:szCs w:val="21"/>
              </w:rPr>
            </w:pPr>
            <w:r>
              <w:rPr>
                <w:rFonts w:hint="eastAsia"/>
                <w:szCs w:val="21"/>
              </w:rPr>
              <w:t>电子商务师</w:t>
            </w:r>
          </w:p>
        </w:tc>
        <w:tc>
          <w:tcPr>
            <w:tcW w:w="1222" w:type="dxa"/>
            <w:noWrap/>
            <w:vAlign w:val="center"/>
          </w:tcPr>
          <w:p w14:paraId="3F112C23">
            <w:pPr>
              <w:jc w:val="center"/>
              <w:rPr>
                <w:szCs w:val="21"/>
              </w:rPr>
            </w:pPr>
            <w:r>
              <w:rPr>
                <w:b/>
                <w:szCs w:val="21"/>
              </w:rPr>
              <w:t>是</w:t>
            </w:r>
          </w:p>
        </w:tc>
        <w:tc>
          <w:tcPr>
            <w:tcW w:w="1043" w:type="dxa"/>
            <w:noWrap/>
            <w:vAlign w:val="center"/>
          </w:tcPr>
          <w:p w14:paraId="10D7074B">
            <w:pPr>
              <w:jc w:val="center"/>
              <w:rPr>
                <w:szCs w:val="21"/>
              </w:rPr>
            </w:pPr>
            <w:r>
              <w:rPr>
                <w:rFonts w:hint="eastAsia"/>
                <w:sz w:val="18"/>
                <w:szCs w:val="18"/>
              </w:rPr>
              <w:t>电子商务实务</w:t>
            </w:r>
          </w:p>
        </w:tc>
      </w:tr>
    </w:tbl>
    <w:p w14:paraId="65C4FF5D">
      <w:pPr>
        <w:spacing w:line="440" w:lineRule="exact"/>
        <w:ind w:firstLine="480" w:firstLineChars="200"/>
        <w:rPr>
          <w:sz w:val="24"/>
        </w:rPr>
      </w:pPr>
      <w:r>
        <w:rPr>
          <w:rFonts w:hint="eastAsia"/>
          <w:sz w:val="24"/>
        </w:rPr>
        <w:t>2、专业带头人</w:t>
      </w:r>
    </w:p>
    <w:p w14:paraId="09C423D9">
      <w:pPr>
        <w:spacing w:line="460" w:lineRule="exact"/>
        <w:ind w:firstLine="480"/>
        <w:rPr>
          <w:sz w:val="24"/>
        </w:rPr>
      </w:pPr>
      <w:r>
        <w:rPr>
          <w:rFonts w:hint="eastAsia"/>
          <w:sz w:val="24"/>
        </w:rPr>
        <w:t>方丰霞，毕业于江西财经大学国际经济贸易系，教授，莆田市教学名师。现任湄洲湾职业技术学院工商管理系副主任主持工作、莆田市民革湄职院支部副主委、莆田市电商协会第一届理事会监事长、莆田市平台经济职业教育教学指导委员会主任、电子商务专业带头人、福建省人大代表。参与编写校企合作新形态 教材《电商客服》和《新媒体营销》，持市 (厅) 级课题 2 项。</w:t>
      </w:r>
    </w:p>
    <w:p w14:paraId="449FF41A">
      <w:pPr>
        <w:spacing w:line="440" w:lineRule="exact"/>
        <w:ind w:firstLine="480" w:firstLineChars="200"/>
        <w:rPr>
          <w:sz w:val="24"/>
        </w:rPr>
      </w:pPr>
      <w:r>
        <w:rPr>
          <w:rFonts w:hint="eastAsia"/>
          <w:sz w:val="24"/>
        </w:rPr>
        <w:t>3、本专业兼职教师</w:t>
      </w:r>
    </w:p>
    <w:p w14:paraId="2008A6D4">
      <w:pPr>
        <w:spacing w:line="460" w:lineRule="exact"/>
        <w:ind w:firstLine="480"/>
        <w:rPr>
          <w:sz w:val="24"/>
        </w:rPr>
      </w:pPr>
      <w:r>
        <w:rPr>
          <w:rFonts w:hint="eastAsia"/>
          <w:sz w:val="24"/>
        </w:rPr>
        <w:t>兼职教师主要是从本专业相关的行业企业聘任，具备良好的思想政治素质、职业道德和工匠精神，具有扎实的专业知识和丰富的实际工作经验，具有中级及以上相关专业职称，能承担专业课程教学、实习实训指导和学生职业发展规划指导等教学任务。本专业校外兼职教师 3人，专兼教师比例 1 ：1。均为具有本科及以上学历、中级及以上专业技术职称、在电子商务的企业工作 5 年以上的从业经验、熟悉数控电子商务运营、网店美工、电商客服、直播销售的一线操作人员。并具备良好的语言表达能力，能够热心指导和关心学生，能够带领和指导学生完成教学任务。</w:t>
      </w:r>
    </w:p>
    <w:p w14:paraId="73A03DE7">
      <w:pPr>
        <w:spacing w:line="440" w:lineRule="exact"/>
        <w:ind w:firstLine="420" w:firstLineChars="200"/>
        <w:rPr>
          <w:szCs w:val="21"/>
        </w:rPr>
      </w:pPr>
    </w:p>
    <w:p w14:paraId="6573AD1E">
      <w:pPr>
        <w:jc w:val="center"/>
        <w:rPr>
          <w:sz w:val="24"/>
          <w:szCs w:val="24"/>
        </w:rPr>
      </w:pPr>
      <w:r>
        <w:rPr>
          <w:sz w:val="24"/>
          <w:szCs w:val="24"/>
        </w:rPr>
        <w:t>表</w:t>
      </w:r>
      <w:r>
        <w:rPr>
          <w:rFonts w:hint="eastAsia"/>
          <w:sz w:val="24"/>
          <w:szCs w:val="24"/>
        </w:rPr>
        <w:t>2</w:t>
      </w:r>
      <w:r>
        <w:rPr>
          <w:sz w:val="24"/>
          <w:szCs w:val="24"/>
        </w:rPr>
        <w:t xml:space="preserve">  专业</w:t>
      </w:r>
      <w:r>
        <w:rPr>
          <w:rFonts w:hint="eastAsia"/>
          <w:sz w:val="24"/>
          <w:szCs w:val="24"/>
        </w:rPr>
        <w:t>兼职教师</w:t>
      </w:r>
      <w:r>
        <w:rPr>
          <w:sz w:val="24"/>
          <w:szCs w:val="24"/>
        </w:rPr>
        <w:t>情况一览表</w:t>
      </w:r>
    </w:p>
    <w:tbl>
      <w:tblPr>
        <w:tblStyle w:val="20"/>
        <w:tblW w:w="8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297"/>
        <w:gridCol w:w="766"/>
        <w:gridCol w:w="740"/>
        <w:gridCol w:w="1277"/>
        <w:gridCol w:w="1155"/>
        <w:gridCol w:w="1269"/>
        <w:gridCol w:w="980"/>
      </w:tblGrid>
      <w:tr w14:paraId="75124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592" w:type="dxa"/>
            <w:noWrap/>
            <w:vAlign w:val="center"/>
          </w:tcPr>
          <w:p w14:paraId="21C54ED0">
            <w:pPr>
              <w:jc w:val="center"/>
              <w:rPr>
                <w:b/>
                <w:szCs w:val="21"/>
              </w:rPr>
            </w:pPr>
            <w:r>
              <w:rPr>
                <w:b/>
                <w:szCs w:val="21"/>
              </w:rPr>
              <w:t>序号</w:t>
            </w:r>
          </w:p>
        </w:tc>
        <w:tc>
          <w:tcPr>
            <w:tcW w:w="1297" w:type="dxa"/>
            <w:noWrap/>
            <w:vAlign w:val="center"/>
          </w:tcPr>
          <w:p w14:paraId="296D3F28">
            <w:pPr>
              <w:jc w:val="center"/>
              <w:rPr>
                <w:b/>
                <w:szCs w:val="21"/>
              </w:rPr>
            </w:pPr>
            <w:r>
              <w:rPr>
                <w:b/>
                <w:szCs w:val="21"/>
              </w:rPr>
              <w:t>姓名</w:t>
            </w:r>
          </w:p>
        </w:tc>
        <w:tc>
          <w:tcPr>
            <w:tcW w:w="766" w:type="dxa"/>
            <w:noWrap/>
            <w:vAlign w:val="center"/>
          </w:tcPr>
          <w:p w14:paraId="5F1CA0D8">
            <w:pPr>
              <w:jc w:val="center"/>
              <w:rPr>
                <w:b/>
                <w:szCs w:val="21"/>
              </w:rPr>
            </w:pPr>
            <w:r>
              <w:rPr>
                <w:b/>
                <w:szCs w:val="21"/>
              </w:rPr>
              <w:t>学历</w:t>
            </w:r>
          </w:p>
        </w:tc>
        <w:tc>
          <w:tcPr>
            <w:tcW w:w="740" w:type="dxa"/>
            <w:noWrap/>
            <w:vAlign w:val="center"/>
          </w:tcPr>
          <w:p w14:paraId="68536AF6">
            <w:pPr>
              <w:jc w:val="center"/>
              <w:rPr>
                <w:b/>
                <w:szCs w:val="21"/>
              </w:rPr>
            </w:pPr>
            <w:r>
              <w:rPr>
                <w:b/>
                <w:szCs w:val="21"/>
              </w:rPr>
              <w:t>学位</w:t>
            </w:r>
          </w:p>
        </w:tc>
        <w:tc>
          <w:tcPr>
            <w:tcW w:w="1277" w:type="dxa"/>
            <w:noWrap/>
            <w:vAlign w:val="center"/>
          </w:tcPr>
          <w:p w14:paraId="633B602B">
            <w:pPr>
              <w:jc w:val="center"/>
              <w:rPr>
                <w:b/>
                <w:szCs w:val="21"/>
              </w:rPr>
            </w:pPr>
            <w:r>
              <w:rPr>
                <w:b/>
                <w:szCs w:val="21"/>
              </w:rPr>
              <w:t>专业技术</w:t>
            </w:r>
          </w:p>
          <w:p w14:paraId="77E534AC">
            <w:pPr>
              <w:jc w:val="center"/>
              <w:rPr>
                <w:b/>
                <w:szCs w:val="21"/>
              </w:rPr>
            </w:pPr>
            <w:r>
              <w:rPr>
                <w:b/>
                <w:szCs w:val="21"/>
              </w:rPr>
              <w:t>职务</w:t>
            </w:r>
          </w:p>
        </w:tc>
        <w:tc>
          <w:tcPr>
            <w:tcW w:w="1155" w:type="dxa"/>
            <w:noWrap/>
            <w:vAlign w:val="center"/>
          </w:tcPr>
          <w:p w14:paraId="2F22AFA2">
            <w:pPr>
              <w:jc w:val="center"/>
              <w:rPr>
                <w:b/>
                <w:szCs w:val="21"/>
              </w:rPr>
            </w:pPr>
            <w:r>
              <w:rPr>
                <w:rFonts w:hint="eastAsia"/>
                <w:b/>
                <w:szCs w:val="21"/>
              </w:rPr>
              <w:t>职业资格</w:t>
            </w:r>
          </w:p>
        </w:tc>
        <w:tc>
          <w:tcPr>
            <w:tcW w:w="1269" w:type="dxa"/>
            <w:noWrap/>
            <w:vAlign w:val="center"/>
          </w:tcPr>
          <w:p w14:paraId="60B8AB26">
            <w:pPr>
              <w:jc w:val="center"/>
              <w:rPr>
                <w:b/>
                <w:szCs w:val="21"/>
              </w:rPr>
            </w:pPr>
            <w:r>
              <w:rPr>
                <w:rFonts w:hint="eastAsia"/>
                <w:b/>
                <w:szCs w:val="21"/>
              </w:rPr>
              <w:t>所在单位</w:t>
            </w:r>
          </w:p>
        </w:tc>
        <w:tc>
          <w:tcPr>
            <w:tcW w:w="980" w:type="dxa"/>
            <w:noWrap/>
            <w:vAlign w:val="center"/>
          </w:tcPr>
          <w:p w14:paraId="278AADB8">
            <w:pPr>
              <w:jc w:val="center"/>
              <w:rPr>
                <w:b/>
                <w:szCs w:val="21"/>
              </w:rPr>
            </w:pPr>
            <w:r>
              <w:rPr>
                <w:b/>
                <w:szCs w:val="21"/>
              </w:rPr>
              <w:t>拟任</w:t>
            </w:r>
          </w:p>
          <w:p w14:paraId="0E372850">
            <w:pPr>
              <w:jc w:val="center"/>
              <w:rPr>
                <w:b/>
                <w:szCs w:val="21"/>
              </w:rPr>
            </w:pPr>
            <w:r>
              <w:rPr>
                <w:b/>
                <w:szCs w:val="21"/>
              </w:rPr>
              <w:t>课程</w:t>
            </w:r>
          </w:p>
        </w:tc>
      </w:tr>
      <w:tr w14:paraId="6C63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92" w:type="dxa"/>
            <w:noWrap/>
            <w:vAlign w:val="center"/>
          </w:tcPr>
          <w:p w14:paraId="5A6B5123">
            <w:pPr>
              <w:jc w:val="center"/>
              <w:rPr>
                <w:szCs w:val="21"/>
              </w:rPr>
            </w:pPr>
            <w:r>
              <w:rPr>
                <w:szCs w:val="21"/>
              </w:rPr>
              <w:t>1</w:t>
            </w:r>
          </w:p>
        </w:tc>
        <w:tc>
          <w:tcPr>
            <w:tcW w:w="1297" w:type="dxa"/>
            <w:noWrap/>
            <w:vAlign w:val="center"/>
          </w:tcPr>
          <w:p w14:paraId="6214809B">
            <w:pPr>
              <w:jc w:val="center"/>
              <w:rPr>
                <w:szCs w:val="21"/>
              </w:rPr>
            </w:pPr>
            <w:r>
              <w:rPr>
                <w:rFonts w:hint="eastAsia"/>
              </w:rPr>
              <w:t>张秉燚</w:t>
            </w:r>
          </w:p>
        </w:tc>
        <w:tc>
          <w:tcPr>
            <w:tcW w:w="766" w:type="dxa"/>
            <w:noWrap/>
            <w:vAlign w:val="center"/>
          </w:tcPr>
          <w:p w14:paraId="4796B2CB">
            <w:pPr>
              <w:jc w:val="center"/>
              <w:rPr>
                <w:szCs w:val="21"/>
              </w:rPr>
            </w:pPr>
            <w:r>
              <w:rPr>
                <w:rFonts w:hint="eastAsia"/>
              </w:rPr>
              <w:t>本科</w:t>
            </w:r>
          </w:p>
        </w:tc>
        <w:tc>
          <w:tcPr>
            <w:tcW w:w="740" w:type="dxa"/>
            <w:noWrap/>
            <w:vAlign w:val="center"/>
          </w:tcPr>
          <w:p w14:paraId="7B55F294">
            <w:pPr>
              <w:jc w:val="center"/>
              <w:rPr>
                <w:szCs w:val="21"/>
              </w:rPr>
            </w:pPr>
            <w:r>
              <w:rPr>
                <w:rFonts w:hint="eastAsia"/>
              </w:rPr>
              <w:t>学士</w:t>
            </w:r>
          </w:p>
        </w:tc>
        <w:tc>
          <w:tcPr>
            <w:tcW w:w="1277" w:type="dxa"/>
            <w:noWrap/>
            <w:vAlign w:val="center"/>
          </w:tcPr>
          <w:p w14:paraId="2B4819FE">
            <w:pPr>
              <w:jc w:val="center"/>
              <w:rPr>
                <w:szCs w:val="21"/>
              </w:rPr>
            </w:pPr>
            <w:r>
              <w:rPr>
                <w:rFonts w:hint="eastAsia"/>
                <w:szCs w:val="21"/>
              </w:rPr>
              <w:t>无</w:t>
            </w:r>
          </w:p>
        </w:tc>
        <w:tc>
          <w:tcPr>
            <w:tcW w:w="1155" w:type="dxa"/>
            <w:noWrap/>
            <w:vAlign w:val="center"/>
          </w:tcPr>
          <w:p w14:paraId="0819F36D">
            <w:pPr>
              <w:jc w:val="center"/>
              <w:rPr>
                <w:szCs w:val="21"/>
              </w:rPr>
            </w:pPr>
            <w:r>
              <w:rPr>
                <w:rFonts w:hint="eastAsia"/>
                <w:szCs w:val="21"/>
              </w:rPr>
              <w:t>无</w:t>
            </w:r>
          </w:p>
        </w:tc>
        <w:tc>
          <w:tcPr>
            <w:tcW w:w="1269" w:type="dxa"/>
            <w:noWrap/>
            <w:vAlign w:val="center"/>
          </w:tcPr>
          <w:p w14:paraId="669C6161">
            <w:pPr>
              <w:jc w:val="center"/>
              <w:rPr>
                <w:szCs w:val="21"/>
              </w:rPr>
            </w:pPr>
            <w:r>
              <w:rPr>
                <w:rFonts w:hint="eastAsia"/>
              </w:rPr>
              <w:t>上海赋氧企业管理有限公司</w:t>
            </w:r>
          </w:p>
        </w:tc>
        <w:tc>
          <w:tcPr>
            <w:tcW w:w="980" w:type="dxa"/>
            <w:noWrap/>
            <w:vAlign w:val="center"/>
          </w:tcPr>
          <w:p w14:paraId="1850BCB4">
            <w:pPr>
              <w:jc w:val="center"/>
              <w:rPr>
                <w:szCs w:val="21"/>
              </w:rPr>
            </w:pPr>
            <w:r>
              <w:rPr>
                <w:rFonts w:hint="eastAsia"/>
              </w:rPr>
              <w:t>直播电商技术、新媒体营销</w:t>
            </w:r>
          </w:p>
        </w:tc>
      </w:tr>
      <w:tr w14:paraId="7F3C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92" w:type="dxa"/>
            <w:noWrap/>
            <w:vAlign w:val="center"/>
          </w:tcPr>
          <w:p w14:paraId="534F02CF">
            <w:pPr>
              <w:jc w:val="center"/>
              <w:rPr>
                <w:szCs w:val="21"/>
              </w:rPr>
            </w:pPr>
            <w:r>
              <w:rPr>
                <w:szCs w:val="21"/>
              </w:rPr>
              <w:t>2</w:t>
            </w:r>
          </w:p>
        </w:tc>
        <w:tc>
          <w:tcPr>
            <w:tcW w:w="1297" w:type="dxa"/>
            <w:noWrap/>
            <w:vAlign w:val="center"/>
          </w:tcPr>
          <w:p w14:paraId="192BA986">
            <w:pPr>
              <w:jc w:val="center"/>
              <w:rPr>
                <w:szCs w:val="21"/>
              </w:rPr>
            </w:pPr>
            <w:r>
              <w:rPr>
                <w:rFonts w:hint="eastAsia"/>
              </w:rPr>
              <w:t>张晓民</w:t>
            </w:r>
          </w:p>
        </w:tc>
        <w:tc>
          <w:tcPr>
            <w:tcW w:w="766" w:type="dxa"/>
            <w:noWrap/>
            <w:vAlign w:val="center"/>
          </w:tcPr>
          <w:p w14:paraId="3B1349DB">
            <w:pPr>
              <w:jc w:val="center"/>
              <w:rPr>
                <w:szCs w:val="21"/>
              </w:rPr>
            </w:pPr>
            <w:r>
              <w:rPr>
                <w:rFonts w:hint="eastAsia"/>
              </w:rPr>
              <w:t>本科</w:t>
            </w:r>
          </w:p>
        </w:tc>
        <w:tc>
          <w:tcPr>
            <w:tcW w:w="740" w:type="dxa"/>
            <w:noWrap/>
            <w:vAlign w:val="center"/>
          </w:tcPr>
          <w:p w14:paraId="6E0517AB">
            <w:pPr>
              <w:jc w:val="center"/>
              <w:rPr>
                <w:szCs w:val="21"/>
              </w:rPr>
            </w:pPr>
            <w:r>
              <w:rPr>
                <w:rFonts w:hint="eastAsia"/>
              </w:rPr>
              <w:t>学士</w:t>
            </w:r>
          </w:p>
        </w:tc>
        <w:tc>
          <w:tcPr>
            <w:tcW w:w="1277" w:type="dxa"/>
            <w:noWrap/>
            <w:vAlign w:val="center"/>
          </w:tcPr>
          <w:p w14:paraId="5469F567">
            <w:pPr>
              <w:jc w:val="center"/>
              <w:rPr>
                <w:szCs w:val="21"/>
              </w:rPr>
            </w:pPr>
            <w:r>
              <w:rPr>
                <w:rFonts w:hint="eastAsia"/>
                <w:szCs w:val="21"/>
              </w:rPr>
              <w:t>无</w:t>
            </w:r>
          </w:p>
        </w:tc>
        <w:tc>
          <w:tcPr>
            <w:tcW w:w="1155" w:type="dxa"/>
            <w:noWrap/>
            <w:vAlign w:val="center"/>
          </w:tcPr>
          <w:p w14:paraId="7FF85B0A">
            <w:pPr>
              <w:jc w:val="center"/>
              <w:rPr>
                <w:szCs w:val="21"/>
              </w:rPr>
            </w:pPr>
            <w:r>
              <w:rPr>
                <w:rFonts w:hint="eastAsia"/>
                <w:szCs w:val="21"/>
              </w:rPr>
              <w:t>无</w:t>
            </w:r>
          </w:p>
        </w:tc>
        <w:tc>
          <w:tcPr>
            <w:tcW w:w="1269" w:type="dxa"/>
            <w:noWrap/>
            <w:vAlign w:val="center"/>
          </w:tcPr>
          <w:p w14:paraId="75C97AAD">
            <w:pPr>
              <w:jc w:val="center"/>
              <w:rPr>
                <w:szCs w:val="21"/>
              </w:rPr>
            </w:pPr>
            <w:r>
              <w:rPr>
                <w:rFonts w:hint="eastAsia"/>
              </w:rPr>
              <w:t>上海赋氧企业管理有限公司</w:t>
            </w:r>
          </w:p>
        </w:tc>
        <w:tc>
          <w:tcPr>
            <w:tcW w:w="980" w:type="dxa"/>
            <w:noWrap/>
            <w:vAlign w:val="center"/>
          </w:tcPr>
          <w:p w14:paraId="4D743C5A">
            <w:pPr>
              <w:jc w:val="center"/>
              <w:rPr>
                <w:szCs w:val="21"/>
              </w:rPr>
            </w:pPr>
            <w:r>
              <w:rPr>
                <w:rFonts w:hint="eastAsia"/>
              </w:rPr>
              <w:t>直播电商技术、新媒体营销</w:t>
            </w:r>
          </w:p>
        </w:tc>
      </w:tr>
      <w:tr w14:paraId="6AA5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4275A2E3">
            <w:pPr>
              <w:jc w:val="center"/>
              <w:rPr>
                <w:szCs w:val="21"/>
              </w:rPr>
            </w:pPr>
            <w:r>
              <w:rPr>
                <w:szCs w:val="21"/>
              </w:rPr>
              <w:t>3</w:t>
            </w:r>
          </w:p>
        </w:tc>
        <w:tc>
          <w:tcPr>
            <w:tcW w:w="1297" w:type="dxa"/>
            <w:noWrap/>
            <w:vAlign w:val="center"/>
          </w:tcPr>
          <w:p w14:paraId="35F6C199">
            <w:pPr>
              <w:jc w:val="center"/>
              <w:rPr>
                <w:szCs w:val="21"/>
              </w:rPr>
            </w:pPr>
            <w:r>
              <w:rPr>
                <w:rFonts w:hint="eastAsia"/>
              </w:rPr>
              <w:t>吕长城</w:t>
            </w:r>
          </w:p>
        </w:tc>
        <w:tc>
          <w:tcPr>
            <w:tcW w:w="766" w:type="dxa"/>
            <w:noWrap/>
            <w:vAlign w:val="center"/>
          </w:tcPr>
          <w:p w14:paraId="566DC9F8">
            <w:pPr>
              <w:jc w:val="center"/>
              <w:rPr>
                <w:szCs w:val="21"/>
              </w:rPr>
            </w:pPr>
            <w:r>
              <w:rPr>
                <w:rFonts w:hint="eastAsia"/>
              </w:rPr>
              <w:t>本科</w:t>
            </w:r>
          </w:p>
        </w:tc>
        <w:tc>
          <w:tcPr>
            <w:tcW w:w="740" w:type="dxa"/>
            <w:noWrap/>
            <w:vAlign w:val="center"/>
          </w:tcPr>
          <w:p w14:paraId="4CEA228F">
            <w:pPr>
              <w:jc w:val="center"/>
              <w:rPr>
                <w:szCs w:val="21"/>
              </w:rPr>
            </w:pPr>
            <w:r>
              <w:rPr>
                <w:rFonts w:hint="eastAsia"/>
              </w:rPr>
              <w:t>学士</w:t>
            </w:r>
          </w:p>
        </w:tc>
        <w:tc>
          <w:tcPr>
            <w:tcW w:w="1277" w:type="dxa"/>
            <w:noWrap/>
            <w:vAlign w:val="center"/>
          </w:tcPr>
          <w:p w14:paraId="4D3C9E44">
            <w:pPr>
              <w:jc w:val="center"/>
              <w:rPr>
                <w:szCs w:val="21"/>
              </w:rPr>
            </w:pPr>
            <w:r>
              <w:rPr>
                <w:rFonts w:hint="eastAsia"/>
                <w:szCs w:val="21"/>
              </w:rPr>
              <w:t>无</w:t>
            </w:r>
          </w:p>
        </w:tc>
        <w:tc>
          <w:tcPr>
            <w:tcW w:w="1155" w:type="dxa"/>
            <w:noWrap/>
            <w:vAlign w:val="center"/>
          </w:tcPr>
          <w:p w14:paraId="29907A22">
            <w:pPr>
              <w:jc w:val="center"/>
              <w:rPr>
                <w:szCs w:val="21"/>
              </w:rPr>
            </w:pPr>
            <w:r>
              <w:rPr>
                <w:rFonts w:hint="eastAsia"/>
                <w:szCs w:val="21"/>
              </w:rPr>
              <w:t>无</w:t>
            </w:r>
          </w:p>
        </w:tc>
        <w:tc>
          <w:tcPr>
            <w:tcW w:w="1269" w:type="dxa"/>
            <w:noWrap/>
            <w:vAlign w:val="center"/>
          </w:tcPr>
          <w:p w14:paraId="26AA459E">
            <w:pPr>
              <w:jc w:val="center"/>
              <w:rPr>
                <w:szCs w:val="21"/>
              </w:rPr>
            </w:pPr>
            <w:r>
              <w:rPr>
                <w:rFonts w:hint="eastAsia"/>
              </w:rPr>
              <w:t>上海赋氧企业管理有限公司</w:t>
            </w:r>
          </w:p>
        </w:tc>
        <w:tc>
          <w:tcPr>
            <w:tcW w:w="980" w:type="dxa"/>
            <w:noWrap/>
            <w:vAlign w:val="center"/>
          </w:tcPr>
          <w:p w14:paraId="6D3D7B03">
            <w:pPr>
              <w:jc w:val="center"/>
              <w:rPr>
                <w:szCs w:val="21"/>
              </w:rPr>
            </w:pPr>
            <w:r>
              <w:rPr>
                <w:rFonts w:hint="eastAsia"/>
              </w:rPr>
              <w:t>直播电商技术、电子商务运营推广</w:t>
            </w:r>
          </w:p>
        </w:tc>
      </w:tr>
      <w:tr w14:paraId="69670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5BD3CC69">
            <w:pPr>
              <w:jc w:val="center"/>
              <w:rPr>
                <w:szCs w:val="21"/>
              </w:rPr>
            </w:pPr>
            <w:r>
              <w:rPr>
                <w:szCs w:val="21"/>
              </w:rPr>
              <w:t>4</w:t>
            </w:r>
          </w:p>
        </w:tc>
        <w:tc>
          <w:tcPr>
            <w:tcW w:w="1297" w:type="dxa"/>
            <w:noWrap/>
            <w:vAlign w:val="center"/>
          </w:tcPr>
          <w:p w14:paraId="6755ADB6">
            <w:pPr>
              <w:jc w:val="center"/>
              <w:rPr>
                <w:szCs w:val="21"/>
              </w:rPr>
            </w:pPr>
            <w:r>
              <w:rPr>
                <w:rFonts w:hint="eastAsia"/>
              </w:rPr>
              <w:t>秦顺林</w:t>
            </w:r>
          </w:p>
        </w:tc>
        <w:tc>
          <w:tcPr>
            <w:tcW w:w="766" w:type="dxa"/>
            <w:noWrap/>
            <w:vAlign w:val="center"/>
          </w:tcPr>
          <w:p w14:paraId="5CF60997">
            <w:pPr>
              <w:jc w:val="center"/>
              <w:rPr>
                <w:szCs w:val="21"/>
              </w:rPr>
            </w:pPr>
            <w:r>
              <w:rPr>
                <w:rFonts w:hint="eastAsia"/>
              </w:rPr>
              <w:t>本科</w:t>
            </w:r>
          </w:p>
        </w:tc>
        <w:tc>
          <w:tcPr>
            <w:tcW w:w="740" w:type="dxa"/>
            <w:noWrap/>
            <w:vAlign w:val="center"/>
          </w:tcPr>
          <w:p w14:paraId="65DAC3F7">
            <w:pPr>
              <w:jc w:val="center"/>
              <w:rPr>
                <w:szCs w:val="21"/>
              </w:rPr>
            </w:pPr>
            <w:r>
              <w:rPr>
                <w:rFonts w:hint="eastAsia"/>
              </w:rPr>
              <w:t>学士</w:t>
            </w:r>
          </w:p>
        </w:tc>
        <w:tc>
          <w:tcPr>
            <w:tcW w:w="1277" w:type="dxa"/>
            <w:noWrap/>
            <w:vAlign w:val="center"/>
          </w:tcPr>
          <w:p w14:paraId="149CB9F8">
            <w:pPr>
              <w:jc w:val="center"/>
              <w:rPr>
                <w:szCs w:val="21"/>
              </w:rPr>
            </w:pPr>
            <w:r>
              <w:rPr>
                <w:rFonts w:hint="eastAsia"/>
                <w:szCs w:val="21"/>
              </w:rPr>
              <w:t>无</w:t>
            </w:r>
          </w:p>
        </w:tc>
        <w:tc>
          <w:tcPr>
            <w:tcW w:w="1155" w:type="dxa"/>
            <w:noWrap/>
            <w:vAlign w:val="center"/>
          </w:tcPr>
          <w:p w14:paraId="5B970D66">
            <w:pPr>
              <w:jc w:val="center"/>
              <w:rPr>
                <w:szCs w:val="21"/>
              </w:rPr>
            </w:pPr>
            <w:r>
              <w:rPr>
                <w:rFonts w:hint="eastAsia"/>
                <w:szCs w:val="21"/>
              </w:rPr>
              <w:t>无</w:t>
            </w:r>
          </w:p>
        </w:tc>
        <w:tc>
          <w:tcPr>
            <w:tcW w:w="1269" w:type="dxa"/>
            <w:noWrap/>
            <w:vAlign w:val="center"/>
          </w:tcPr>
          <w:p w14:paraId="4CE9E5A2">
            <w:pPr>
              <w:jc w:val="center"/>
              <w:rPr>
                <w:szCs w:val="21"/>
              </w:rPr>
            </w:pPr>
            <w:r>
              <w:rPr>
                <w:rFonts w:hint="eastAsia"/>
              </w:rPr>
              <w:t>上海赋氧企业管理有限公司</w:t>
            </w:r>
          </w:p>
        </w:tc>
        <w:tc>
          <w:tcPr>
            <w:tcW w:w="980" w:type="dxa"/>
            <w:noWrap/>
            <w:vAlign w:val="center"/>
          </w:tcPr>
          <w:p w14:paraId="441B610D">
            <w:pPr>
              <w:jc w:val="center"/>
              <w:rPr>
                <w:szCs w:val="21"/>
              </w:rPr>
            </w:pPr>
            <w:r>
              <w:rPr>
                <w:rFonts w:hint="eastAsia"/>
              </w:rPr>
              <w:t>电子商务运营推广、电子商务客户服务</w:t>
            </w:r>
          </w:p>
        </w:tc>
      </w:tr>
      <w:tr w14:paraId="2D31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3109296F">
            <w:pPr>
              <w:jc w:val="center"/>
              <w:rPr>
                <w:szCs w:val="21"/>
              </w:rPr>
            </w:pPr>
            <w:r>
              <w:rPr>
                <w:szCs w:val="21"/>
              </w:rPr>
              <w:t>5</w:t>
            </w:r>
          </w:p>
        </w:tc>
        <w:tc>
          <w:tcPr>
            <w:tcW w:w="1297" w:type="dxa"/>
            <w:noWrap/>
            <w:vAlign w:val="center"/>
          </w:tcPr>
          <w:p w14:paraId="478755A0">
            <w:pPr>
              <w:jc w:val="center"/>
              <w:rPr>
                <w:szCs w:val="21"/>
              </w:rPr>
            </w:pPr>
            <w:r>
              <w:rPr>
                <w:rFonts w:hint="eastAsia"/>
              </w:rPr>
              <w:t>吴松</w:t>
            </w:r>
          </w:p>
        </w:tc>
        <w:tc>
          <w:tcPr>
            <w:tcW w:w="766" w:type="dxa"/>
            <w:noWrap/>
            <w:vAlign w:val="center"/>
          </w:tcPr>
          <w:p w14:paraId="2DECADD9">
            <w:pPr>
              <w:jc w:val="center"/>
              <w:rPr>
                <w:szCs w:val="21"/>
              </w:rPr>
            </w:pPr>
            <w:r>
              <w:rPr>
                <w:rFonts w:hint="eastAsia"/>
              </w:rPr>
              <w:t>本科</w:t>
            </w:r>
          </w:p>
        </w:tc>
        <w:tc>
          <w:tcPr>
            <w:tcW w:w="740" w:type="dxa"/>
            <w:noWrap/>
            <w:vAlign w:val="center"/>
          </w:tcPr>
          <w:p w14:paraId="6BD625B0">
            <w:pPr>
              <w:jc w:val="center"/>
              <w:rPr>
                <w:szCs w:val="21"/>
              </w:rPr>
            </w:pPr>
            <w:r>
              <w:rPr>
                <w:rFonts w:hint="eastAsia"/>
              </w:rPr>
              <w:t>学士</w:t>
            </w:r>
          </w:p>
        </w:tc>
        <w:tc>
          <w:tcPr>
            <w:tcW w:w="1277" w:type="dxa"/>
            <w:noWrap/>
            <w:vAlign w:val="center"/>
          </w:tcPr>
          <w:p w14:paraId="1170B233">
            <w:pPr>
              <w:jc w:val="center"/>
              <w:rPr>
                <w:szCs w:val="21"/>
              </w:rPr>
            </w:pPr>
            <w:r>
              <w:rPr>
                <w:rFonts w:hint="eastAsia"/>
                <w:szCs w:val="21"/>
              </w:rPr>
              <w:t>无</w:t>
            </w:r>
          </w:p>
        </w:tc>
        <w:tc>
          <w:tcPr>
            <w:tcW w:w="1155" w:type="dxa"/>
            <w:noWrap/>
            <w:vAlign w:val="center"/>
          </w:tcPr>
          <w:p w14:paraId="2B70F950">
            <w:pPr>
              <w:jc w:val="center"/>
              <w:rPr>
                <w:szCs w:val="21"/>
              </w:rPr>
            </w:pPr>
            <w:r>
              <w:rPr>
                <w:rFonts w:hint="eastAsia"/>
                <w:szCs w:val="21"/>
              </w:rPr>
              <w:t>无</w:t>
            </w:r>
          </w:p>
        </w:tc>
        <w:tc>
          <w:tcPr>
            <w:tcW w:w="1269" w:type="dxa"/>
            <w:noWrap/>
            <w:vAlign w:val="center"/>
          </w:tcPr>
          <w:p w14:paraId="2819410A">
            <w:pPr>
              <w:jc w:val="center"/>
              <w:rPr>
                <w:szCs w:val="21"/>
              </w:rPr>
            </w:pPr>
            <w:r>
              <w:rPr>
                <w:rFonts w:hint="eastAsia"/>
              </w:rPr>
              <w:t>上海赋氧企业管理有限公司</w:t>
            </w:r>
          </w:p>
        </w:tc>
        <w:tc>
          <w:tcPr>
            <w:tcW w:w="980" w:type="dxa"/>
            <w:noWrap/>
            <w:vAlign w:val="center"/>
          </w:tcPr>
          <w:p w14:paraId="6BE0E157">
            <w:pPr>
              <w:jc w:val="center"/>
              <w:rPr>
                <w:szCs w:val="21"/>
              </w:rPr>
            </w:pPr>
            <w:r>
              <w:rPr>
                <w:rFonts w:hint="eastAsia"/>
              </w:rPr>
              <w:t>电子商务运营推广、电子商务客户服务</w:t>
            </w:r>
          </w:p>
        </w:tc>
      </w:tr>
      <w:tr w14:paraId="5171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6723C1B5">
            <w:pPr>
              <w:jc w:val="center"/>
              <w:rPr>
                <w:szCs w:val="21"/>
              </w:rPr>
            </w:pPr>
            <w:r>
              <w:rPr>
                <w:szCs w:val="21"/>
              </w:rPr>
              <w:t>6</w:t>
            </w:r>
          </w:p>
        </w:tc>
        <w:tc>
          <w:tcPr>
            <w:tcW w:w="1297" w:type="dxa"/>
            <w:noWrap/>
            <w:vAlign w:val="center"/>
          </w:tcPr>
          <w:p w14:paraId="61CB3AC8">
            <w:pPr>
              <w:jc w:val="center"/>
              <w:rPr>
                <w:szCs w:val="21"/>
              </w:rPr>
            </w:pPr>
            <w:r>
              <w:rPr>
                <w:rFonts w:hint="eastAsia"/>
              </w:rPr>
              <w:t>朱明杰</w:t>
            </w:r>
          </w:p>
        </w:tc>
        <w:tc>
          <w:tcPr>
            <w:tcW w:w="766" w:type="dxa"/>
            <w:noWrap/>
            <w:vAlign w:val="center"/>
          </w:tcPr>
          <w:p w14:paraId="4C9AF86D">
            <w:pPr>
              <w:jc w:val="center"/>
              <w:rPr>
                <w:szCs w:val="21"/>
              </w:rPr>
            </w:pPr>
            <w:r>
              <w:rPr>
                <w:rFonts w:hint="eastAsia"/>
              </w:rPr>
              <w:t>本科</w:t>
            </w:r>
          </w:p>
        </w:tc>
        <w:tc>
          <w:tcPr>
            <w:tcW w:w="740" w:type="dxa"/>
            <w:noWrap/>
            <w:vAlign w:val="center"/>
          </w:tcPr>
          <w:p w14:paraId="70394B68">
            <w:pPr>
              <w:jc w:val="center"/>
              <w:rPr>
                <w:szCs w:val="21"/>
              </w:rPr>
            </w:pPr>
            <w:r>
              <w:rPr>
                <w:rFonts w:hint="eastAsia"/>
              </w:rPr>
              <w:t>学士</w:t>
            </w:r>
          </w:p>
        </w:tc>
        <w:tc>
          <w:tcPr>
            <w:tcW w:w="1277" w:type="dxa"/>
            <w:noWrap/>
            <w:vAlign w:val="center"/>
          </w:tcPr>
          <w:p w14:paraId="610EBE81">
            <w:pPr>
              <w:jc w:val="center"/>
              <w:rPr>
                <w:szCs w:val="21"/>
              </w:rPr>
            </w:pPr>
            <w:r>
              <w:rPr>
                <w:rFonts w:hint="eastAsia"/>
                <w:szCs w:val="21"/>
              </w:rPr>
              <w:t>无</w:t>
            </w:r>
          </w:p>
        </w:tc>
        <w:tc>
          <w:tcPr>
            <w:tcW w:w="1155" w:type="dxa"/>
            <w:noWrap/>
            <w:vAlign w:val="center"/>
          </w:tcPr>
          <w:p w14:paraId="0DAF4018">
            <w:pPr>
              <w:jc w:val="center"/>
              <w:rPr>
                <w:szCs w:val="21"/>
              </w:rPr>
            </w:pPr>
            <w:r>
              <w:rPr>
                <w:rFonts w:hint="eastAsia"/>
                <w:szCs w:val="21"/>
              </w:rPr>
              <w:t>无</w:t>
            </w:r>
          </w:p>
        </w:tc>
        <w:tc>
          <w:tcPr>
            <w:tcW w:w="1269" w:type="dxa"/>
            <w:noWrap/>
            <w:vAlign w:val="center"/>
          </w:tcPr>
          <w:p w14:paraId="173A9B68">
            <w:pPr>
              <w:jc w:val="center"/>
              <w:rPr>
                <w:szCs w:val="21"/>
              </w:rPr>
            </w:pPr>
            <w:r>
              <w:rPr>
                <w:rFonts w:hint="eastAsia"/>
              </w:rPr>
              <w:t>上海赋氧企业管理有限公司</w:t>
            </w:r>
          </w:p>
        </w:tc>
        <w:tc>
          <w:tcPr>
            <w:tcW w:w="980" w:type="dxa"/>
            <w:noWrap/>
            <w:vAlign w:val="center"/>
          </w:tcPr>
          <w:p w14:paraId="3E68B195">
            <w:pPr>
              <w:jc w:val="center"/>
              <w:rPr>
                <w:szCs w:val="21"/>
              </w:rPr>
            </w:pPr>
            <w:r>
              <w:rPr>
                <w:rFonts w:hint="eastAsia"/>
              </w:rPr>
              <w:t>直播电商技术、新媒体营销</w:t>
            </w:r>
          </w:p>
        </w:tc>
      </w:tr>
      <w:tr w14:paraId="7198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0A92A1BE">
            <w:pPr>
              <w:jc w:val="center"/>
              <w:rPr>
                <w:szCs w:val="21"/>
              </w:rPr>
            </w:pPr>
            <w:r>
              <w:rPr>
                <w:szCs w:val="21"/>
              </w:rPr>
              <w:t>7</w:t>
            </w:r>
          </w:p>
        </w:tc>
        <w:tc>
          <w:tcPr>
            <w:tcW w:w="1297" w:type="dxa"/>
            <w:noWrap/>
            <w:vAlign w:val="center"/>
          </w:tcPr>
          <w:p w14:paraId="3653A96D">
            <w:pPr>
              <w:jc w:val="center"/>
              <w:rPr>
                <w:szCs w:val="21"/>
              </w:rPr>
            </w:pPr>
            <w:r>
              <w:rPr>
                <w:rFonts w:hint="eastAsia"/>
              </w:rPr>
              <w:t>胡奇</w:t>
            </w:r>
          </w:p>
        </w:tc>
        <w:tc>
          <w:tcPr>
            <w:tcW w:w="766" w:type="dxa"/>
            <w:noWrap/>
            <w:vAlign w:val="center"/>
          </w:tcPr>
          <w:p w14:paraId="4297854D">
            <w:pPr>
              <w:jc w:val="center"/>
              <w:rPr>
                <w:szCs w:val="21"/>
              </w:rPr>
            </w:pPr>
            <w:r>
              <w:rPr>
                <w:rFonts w:hint="eastAsia"/>
              </w:rPr>
              <w:t>本科</w:t>
            </w:r>
          </w:p>
        </w:tc>
        <w:tc>
          <w:tcPr>
            <w:tcW w:w="740" w:type="dxa"/>
            <w:noWrap/>
            <w:vAlign w:val="center"/>
          </w:tcPr>
          <w:p w14:paraId="49E1B87C">
            <w:pPr>
              <w:jc w:val="center"/>
              <w:rPr>
                <w:szCs w:val="21"/>
              </w:rPr>
            </w:pPr>
            <w:r>
              <w:rPr>
                <w:rFonts w:hint="eastAsia"/>
              </w:rPr>
              <w:t>学士</w:t>
            </w:r>
          </w:p>
        </w:tc>
        <w:tc>
          <w:tcPr>
            <w:tcW w:w="1277" w:type="dxa"/>
            <w:noWrap/>
            <w:vAlign w:val="center"/>
          </w:tcPr>
          <w:p w14:paraId="736F3AE5">
            <w:pPr>
              <w:jc w:val="center"/>
              <w:rPr>
                <w:szCs w:val="21"/>
              </w:rPr>
            </w:pPr>
            <w:r>
              <w:rPr>
                <w:rFonts w:hint="eastAsia"/>
                <w:szCs w:val="21"/>
              </w:rPr>
              <w:t>无</w:t>
            </w:r>
          </w:p>
        </w:tc>
        <w:tc>
          <w:tcPr>
            <w:tcW w:w="1155" w:type="dxa"/>
            <w:noWrap/>
            <w:vAlign w:val="center"/>
          </w:tcPr>
          <w:p w14:paraId="0D3358D5">
            <w:pPr>
              <w:jc w:val="center"/>
              <w:rPr>
                <w:szCs w:val="21"/>
              </w:rPr>
            </w:pPr>
            <w:r>
              <w:rPr>
                <w:rFonts w:hint="eastAsia"/>
                <w:szCs w:val="21"/>
              </w:rPr>
              <w:t>无</w:t>
            </w:r>
          </w:p>
        </w:tc>
        <w:tc>
          <w:tcPr>
            <w:tcW w:w="1269" w:type="dxa"/>
            <w:noWrap/>
            <w:vAlign w:val="center"/>
          </w:tcPr>
          <w:p w14:paraId="05E39DC0">
            <w:pPr>
              <w:jc w:val="center"/>
              <w:rPr>
                <w:szCs w:val="21"/>
              </w:rPr>
            </w:pPr>
            <w:r>
              <w:rPr>
                <w:rFonts w:hint="eastAsia"/>
              </w:rPr>
              <w:t>上海赋氧企业管理有限公司</w:t>
            </w:r>
          </w:p>
        </w:tc>
        <w:tc>
          <w:tcPr>
            <w:tcW w:w="980" w:type="dxa"/>
            <w:noWrap/>
            <w:vAlign w:val="center"/>
          </w:tcPr>
          <w:p w14:paraId="08279556">
            <w:pPr>
              <w:jc w:val="center"/>
              <w:rPr>
                <w:szCs w:val="21"/>
              </w:rPr>
            </w:pPr>
            <w:r>
              <w:rPr>
                <w:rFonts w:hint="eastAsia"/>
              </w:rPr>
              <w:t>网店美工实务</w:t>
            </w:r>
          </w:p>
        </w:tc>
      </w:tr>
      <w:tr w14:paraId="0A0A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0B681889">
            <w:pPr>
              <w:jc w:val="center"/>
              <w:rPr>
                <w:szCs w:val="21"/>
              </w:rPr>
            </w:pPr>
            <w:r>
              <w:rPr>
                <w:szCs w:val="21"/>
              </w:rPr>
              <w:t>8</w:t>
            </w:r>
          </w:p>
        </w:tc>
        <w:tc>
          <w:tcPr>
            <w:tcW w:w="1297" w:type="dxa"/>
            <w:noWrap/>
            <w:vAlign w:val="center"/>
          </w:tcPr>
          <w:p w14:paraId="3381FA71">
            <w:pPr>
              <w:jc w:val="center"/>
              <w:rPr>
                <w:szCs w:val="21"/>
              </w:rPr>
            </w:pPr>
            <w:r>
              <w:rPr>
                <w:rFonts w:hint="eastAsia"/>
              </w:rPr>
              <w:t>朱凯宇</w:t>
            </w:r>
          </w:p>
        </w:tc>
        <w:tc>
          <w:tcPr>
            <w:tcW w:w="766" w:type="dxa"/>
            <w:noWrap/>
            <w:vAlign w:val="center"/>
          </w:tcPr>
          <w:p w14:paraId="1C717D25">
            <w:pPr>
              <w:jc w:val="center"/>
              <w:rPr>
                <w:szCs w:val="21"/>
              </w:rPr>
            </w:pPr>
            <w:r>
              <w:rPr>
                <w:rFonts w:hint="eastAsia"/>
              </w:rPr>
              <w:t>本科</w:t>
            </w:r>
          </w:p>
        </w:tc>
        <w:tc>
          <w:tcPr>
            <w:tcW w:w="740" w:type="dxa"/>
            <w:noWrap/>
            <w:vAlign w:val="center"/>
          </w:tcPr>
          <w:p w14:paraId="48DAC1D8">
            <w:pPr>
              <w:jc w:val="center"/>
              <w:rPr>
                <w:szCs w:val="21"/>
              </w:rPr>
            </w:pPr>
            <w:r>
              <w:rPr>
                <w:rFonts w:hint="eastAsia"/>
              </w:rPr>
              <w:t>学士</w:t>
            </w:r>
          </w:p>
        </w:tc>
        <w:tc>
          <w:tcPr>
            <w:tcW w:w="1277" w:type="dxa"/>
            <w:noWrap/>
            <w:vAlign w:val="center"/>
          </w:tcPr>
          <w:p w14:paraId="0B4B474D">
            <w:pPr>
              <w:jc w:val="center"/>
              <w:rPr>
                <w:szCs w:val="21"/>
              </w:rPr>
            </w:pPr>
            <w:r>
              <w:rPr>
                <w:rFonts w:hint="eastAsia"/>
                <w:szCs w:val="21"/>
              </w:rPr>
              <w:t>无</w:t>
            </w:r>
          </w:p>
        </w:tc>
        <w:tc>
          <w:tcPr>
            <w:tcW w:w="1155" w:type="dxa"/>
            <w:noWrap/>
            <w:vAlign w:val="center"/>
          </w:tcPr>
          <w:p w14:paraId="61FB018E">
            <w:pPr>
              <w:jc w:val="center"/>
              <w:rPr>
                <w:szCs w:val="21"/>
              </w:rPr>
            </w:pPr>
            <w:r>
              <w:rPr>
                <w:rFonts w:hint="eastAsia"/>
                <w:szCs w:val="21"/>
              </w:rPr>
              <w:t>无</w:t>
            </w:r>
          </w:p>
        </w:tc>
        <w:tc>
          <w:tcPr>
            <w:tcW w:w="1269" w:type="dxa"/>
            <w:noWrap/>
            <w:vAlign w:val="center"/>
          </w:tcPr>
          <w:p w14:paraId="75778158">
            <w:pPr>
              <w:jc w:val="center"/>
              <w:rPr>
                <w:szCs w:val="21"/>
              </w:rPr>
            </w:pPr>
            <w:r>
              <w:rPr>
                <w:rFonts w:hint="eastAsia"/>
              </w:rPr>
              <w:t>上海赋氧企业管理有限公司</w:t>
            </w:r>
          </w:p>
        </w:tc>
        <w:tc>
          <w:tcPr>
            <w:tcW w:w="980" w:type="dxa"/>
            <w:noWrap/>
            <w:vAlign w:val="center"/>
          </w:tcPr>
          <w:p w14:paraId="04AA083B">
            <w:pPr>
              <w:jc w:val="center"/>
              <w:rPr>
                <w:szCs w:val="21"/>
              </w:rPr>
            </w:pPr>
            <w:r>
              <w:rPr>
                <w:rFonts w:hint="eastAsia"/>
              </w:rPr>
              <w:t>网店美工实务</w:t>
            </w:r>
          </w:p>
        </w:tc>
      </w:tr>
      <w:tr w14:paraId="7FA8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92" w:type="dxa"/>
            <w:noWrap/>
            <w:vAlign w:val="center"/>
          </w:tcPr>
          <w:p w14:paraId="4CC1F382">
            <w:pPr>
              <w:jc w:val="center"/>
              <w:rPr>
                <w:szCs w:val="21"/>
              </w:rPr>
            </w:pPr>
            <w:r>
              <w:rPr>
                <w:szCs w:val="21"/>
              </w:rPr>
              <w:t>9</w:t>
            </w:r>
          </w:p>
        </w:tc>
        <w:tc>
          <w:tcPr>
            <w:tcW w:w="1297" w:type="dxa"/>
            <w:noWrap/>
            <w:vAlign w:val="center"/>
          </w:tcPr>
          <w:p w14:paraId="47A799F8">
            <w:pPr>
              <w:jc w:val="center"/>
              <w:rPr>
                <w:szCs w:val="21"/>
              </w:rPr>
            </w:pPr>
            <w:r>
              <w:rPr>
                <w:rFonts w:hint="eastAsia"/>
              </w:rPr>
              <w:t>刘宁</w:t>
            </w:r>
          </w:p>
        </w:tc>
        <w:tc>
          <w:tcPr>
            <w:tcW w:w="766" w:type="dxa"/>
            <w:noWrap/>
            <w:vAlign w:val="center"/>
          </w:tcPr>
          <w:p w14:paraId="03CA8D79">
            <w:pPr>
              <w:jc w:val="center"/>
              <w:rPr>
                <w:szCs w:val="21"/>
              </w:rPr>
            </w:pPr>
            <w:r>
              <w:rPr>
                <w:rFonts w:hint="eastAsia"/>
              </w:rPr>
              <w:t>本科</w:t>
            </w:r>
          </w:p>
        </w:tc>
        <w:tc>
          <w:tcPr>
            <w:tcW w:w="740" w:type="dxa"/>
            <w:noWrap/>
            <w:vAlign w:val="center"/>
          </w:tcPr>
          <w:p w14:paraId="0CA20E49">
            <w:pPr>
              <w:jc w:val="center"/>
              <w:rPr>
                <w:szCs w:val="21"/>
              </w:rPr>
            </w:pPr>
            <w:r>
              <w:rPr>
                <w:rFonts w:hint="eastAsia"/>
              </w:rPr>
              <w:t>学士</w:t>
            </w:r>
          </w:p>
        </w:tc>
        <w:tc>
          <w:tcPr>
            <w:tcW w:w="1277" w:type="dxa"/>
            <w:noWrap/>
            <w:vAlign w:val="center"/>
          </w:tcPr>
          <w:p w14:paraId="400ACA41">
            <w:pPr>
              <w:jc w:val="center"/>
              <w:rPr>
                <w:szCs w:val="21"/>
              </w:rPr>
            </w:pPr>
            <w:r>
              <w:rPr>
                <w:rFonts w:hint="eastAsia"/>
                <w:szCs w:val="21"/>
              </w:rPr>
              <w:t>无</w:t>
            </w:r>
          </w:p>
        </w:tc>
        <w:tc>
          <w:tcPr>
            <w:tcW w:w="1155" w:type="dxa"/>
            <w:noWrap/>
            <w:vAlign w:val="center"/>
          </w:tcPr>
          <w:p w14:paraId="78FE013E">
            <w:pPr>
              <w:jc w:val="center"/>
              <w:rPr>
                <w:szCs w:val="21"/>
              </w:rPr>
            </w:pPr>
            <w:r>
              <w:rPr>
                <w:rFonts w:hint="eastAsia"/>
                <w:szCs w:val="21"/>
              </w:rPr>
              <w:t>无</w:t>
            </w:r>
          </w:p>
        </w:tc>
        <w:tc>
          <w:tcPr>
            <w:tcW w:w="1269" w:type="dxa"/>
            <w:noWrap/>
            <w:vAlign w:val="center"/>
          </w:tcPr>
          <w:p w14:paraId="43829B5D">
            <w:pPr>
              <w:jc w:val="center"/>
              <w:rPr>
                <w:szCs w:val="21"/>
              </w:rPr>
            </w:pPr>
            <w:r>
              <w:rPr>
                <w:rFonts w:hint="eastAsia"/>
              </w:rPr>
              <w:t>上海赋氧企业管理有限公司</w:t>
            </w:r>
          </w:p>
        </w:tc>
        <w:tc>
          <w:tcPr>
            <w:tcW w:w="980" w:type="dxa"/>
            <w:noWrap/>
            <w:vAlign w:val="center"/>
          </w:tcPr>
          <w:p w14:paraId="048F11BC">
            <w:pPr>
              <w:jc w:val="center"/>
              <w:rPr>
                <w:szCs w:val="21"/>
              </w:rPr>
            </w:pPr>
            <w:r>
              <w:rPr>
                <w:rFonts w:hint="eastAsia"/>
              </w:rPr>
              <w:t>网店美工实务</w:t>
            </w:r>
          </w:p>
        </w:tc>
      </w:tr>
    </w:tbl>
    <w:p w14:paraId="5F600BF4">
      <w:pPr>
        <w:spacing w:line="440" w:lineRule="exact"/>
        <w:ind w:firstLine="482" w:firstLineChars="200"/>
        <w:rPr>
          <w:b/>
          <w:sz w:val="24"/>
        </w:rPr>
      </w:pPr>
    </w:p>
    <w:p w14:paraId="52283BEA">
      <w:pPr>
        <w:spacing w:line="440" w:lineRule="exact"/>
        <w:ind w:firstLine="482" w:firstLineChars="200"/>
        <w:rPr>
          <w:b/>
          <w:sz w:val="24"/>
        </w:rPr>
      </w:pPr>
    </w:p>
    <w:p w14:paraId="6D6EF48E">
      <w:pPr>
        <w:spacing w:line="440" w:lineRule="exact"/>
        <w:ind w:firstLine="482" w:firstLineChars="200"/>
        <w:rPr>
          <w:b/>
          <w:sz w:val="24"/>
        </w:rPr>
      </w:pPr>
      <w:r>
        <w:rPr>
          <w:b/>
          <w:sz w:val="24"/>
        </w:rPr>
        <w:t>（二）教学设施</w:t>
      </w:r>
    </w:p>
    <w:p w14:paraId="6E454351">
      <w:pPr>
        <w:spacing w:line="440" w:lineRule="exact"/>
        <w:ind w:firstLine="480" w:firstLineChars="200"/>
        <w:rPr>
          <w:sz w:val="24"/>
        </w:rPr>
      </w:pPr>
      <w:r>
        <w:rPr>
          <w:sz w:val="24"/>
        </w:rPr>
        <w:t>1、校内实训条件</w:t>
      </w:r>
    </w:p>
    <w:p w14:paraId="18B18F77">
      <w:pPr>
        <w:spacing w:line="460" w:lineRule="exact"/>
        <w:ind w:firstLine="480"/>
        <w:rPr>
          <w:sz w:val="24"/>
        </w:rPr>
      </w:pPr>
      <w:r>
        <w:rPr>
          <w:rFonts w:hint="eastAsia"/>
          <w:sz w:val="24"/>
        </w:rPr>
        <w:t>电子商务专业现已建成电子商务生产性实训中心，拥有电子商务软件仿真实训室、莆田支柱产业选品中心、运营工作室、视觉工作室、客服工作室、电商双创孵化实训中心和直播工作室。配有ITMC电子商务综合实训软件、5套直播设备、多媒体设备，基本可以满足教学的要求。</w:t>
      </w:r>
    </w:p>
    <w:p w14:paraId="643488BB">
      <w:pPr>
        <w:spacing w:line="440" w:lineRule="exact"/>
        <w:rPr>
          <w:sz w:val="24"/>
        </w:rPr>
      </w:pPr>
    </w:p>
    <w:p w14:paraId="62919540">
      <w:pPr>
        <w:jc w:val="center"/>
        <w:rPr>
          <w:sz w:val="24"/>
          <w:szCs w:val="24"/>
        </w:rPr>
      </w:pPr>
      <w:r>
        <w:rPr>
          <w:sz w:val="24"/>
          <w:szCs w:val="24"/>
        </w:rPr>
        <w:t>表</w:t>
      </w:r>
      <w:r>
        <w:rPr>
          <w:rFonts w:hint="eastAsia"/>
          <w:sz w:val="24"/>
          <w:szCs w:val="24"/>
        </w:rPr>
        <w:t>3</w:t>
      </w:r>
      <w:r>
        <w:rPr>
          <w:sz w:val="24"/>
          <w:szCs w:val="24"/>
        </w:rPr>
        <w:t xml:space="preserve">  校内实训设备</w:t>
      </w:r>
      <w:r>
        <w:rPr>
          <w:rFonts w:hint="eastAsia"/>
          <w:sz w:val="24"/>
          <w:szCs w:val="24"/>
        </w:rPr>
        <w:t>情况</w:t>
      </w:r>
      <w:r>
        <w:rPr>
          <w:sz w:val="24"/>
          <w:szCs w:val="24"/>
        </w:rPr>
        <w:t>一览表</w:t>
      </w:r>
    </w:p>
    <w:tbl>
      <w:tblPr>
        <w:tblStyle w:val="20"/>
        <w:tblW w:w="9247" w:type="dxa"/>
        <w:jc w:val="center"/>
        <w:tblLayout w:type="fixed"/>
        <w:tblCellMar>
          <w:top w:w="0" w:type="dxa"/>
          <w:left w:w="10" w:type="dxa"/>
          <w:bottom w:w="0" w:type="dxa"/>
          <w:right w:w="10" w:type="dxa"/>
        </w:tblCellMar>
      </w:tblPr>
      <w:tblGrid>
        <w:gridCol w:w="610"/>
        <w:gridCol w:w="1691"/>
        <w:gridCol w:w="2693"/>
        <w:gridCol w:w="2250"/>
        <w:gridCol w:w="850"/>
        <w:gridCol w:w="1153"/>
      </w:tblGrid>
      <w:tr w14:paraId="409021B8">
        <w:tblPrEx>
          <w:tblCellMar>
            <w:top w:w="0" w:type="dxa"/>
            <w:left w:w="10" w:type="dxa"/>
            <w:bottom w:w="0" w:type="dxa"/>
            <w:right w:w="10" w:type="dxa"/>
          </w:tblCellMar>
        </w:tblPrEx>
        <w:trPr>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617A5CD">
            <w:pPr>
              <w:widowControl/>
              <w:jc w:val="center"/>
              <w:rPr>
                <w:b/>
                <w:szCs w:val="21"/>
              </w:rPr>
            </w:pPr>
            <w:r>
              <w:rPr>
                <w:b/>
                <w:szCs w:val="21"/>
              </w:rPr>
              <w:t>序号</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54404C04">
            <w:pPr>
              <w:widowControl/>
              <w:jc w:val="center"/>
              <w:rPr>
                <w:b/>
                <w:szCs w:val="21"/>
              </w:rPr>
            </w:pPr>
            <w:r>
              <w:rPr>
                <w:b/>
                <w:szCs w:val="21"/>
              </w:rPr>
              <w:t>实验实训</w:t>
            </w:r>
          </w:p>
          <w:p w14:paraId="41B1052D">
            <w:pPr>
              <w:widowControl/>
              <w:jc w:val="center"/>
              <w:rPr>
                <w:b/>
                <w:szCs w:val="21"/>
              </w:rPr>
            </w:pPr>
            <w:r>
              <w:rPr>
                <w:b/>
                <w:szCs w:val="21"/>
              </w:rPr>
              <w:t>基地（室）名称</w:t>
            </w:r>
          </w:p>
        </w:tc>
        <w:tc>
          <w:tcPr>
            <w:tcW w:w="2693" w:type="dxa"/>
            <w:tcBorders>
              <w:top w:val="single" w:color="000000" w:sz="4" w:space="0"/>
              <w:left w:val="single" w:color="000000" w:sz="4" w:space="0"/>
              <w:bottom w:val="single" w:color="000000" w:sz="4" w:space="0"/>
              <w:right w:val="single" w:color="000000" w:sz="4" w:space="0"/>
            </w:tcBorders>
            <w:noWrap/>
            <w:vAlign w:val="center"/>
          </w:tcPr>
          <w:p w14:paraId="3F207361">
            <w:pPr>
              <w:widowControl/>
              <w:jc w:val="center"/>
              <w:rPr>
                <w:b/>
                <w:szCs w:val="21"/>
              </w:rPr>
            </w:pPr>
            <w:r>
              <w:rPr>
                <w:b/>
                <w:szCs w:val="21"/>
              </w:rPr>
              <w:t>实验</w:t>
            </w:r>
            <w:r>
              <w:rPr>
                <w:rFonts w:hint="eastAsia"/>
                <w:b/>
                <w:szCs w:val="21"/>
              </w:rPr>
              <w:t>实训室</w:t>
            </w:r>
            <w:r>
              <w:rPr>
                <w:b/>
                <w:szCs w:val="21"/>
              </w:rPr>
              <w:t>功能</w:t>
            </w:r>
          </w:p>
          <w:p w14:paraId="5AF71685">
            <w:pPr>
              <w:widowControl/>
              <w:jc w:val="center"/>
              <w:rPr>
                <w:b/>
                <w:szCs w:val="21"/>
              </w:rPr>
            </w:pPr>
            <w:r>
              <w:rPr>
                <w:b/>
                <w:szCs w:val="21"/>
              </w:rPr>
              <w:t>（承担课程与实训实习项目）</w:t>
            </w:r>
          </w:p>
        </w:tc>
        <w:tc>
          <w:tcPr>
            <w:tcW w:w="2250" w:type="dxa"/>
            <w:tcBorders>
              <w:top w:val="single" w:color="000000" w:sz="4" w:space="0"/>
              <w:left w:val="single" w:color="000000" w:sz="4" w:space="0"/>
              <w:bottom w:val="single" w:color="000000" w:sz="4" w:space="0"/>
              <w:right w:val="single" w:color="000000" w:sz="4" w:space="0"/>
            </w:tcBorders>
            <w:noWrap/>
            <w:vAlign w:val="center"/>
          </w:tcPr>
          <w:p w14:paraId="5427D4B1">
            <w:pPr>
              <w:widowControl/>
              <w:jc w:val="center"/>
              <w:rPr>
                <w:b/>
                <w:szCs w:val="21"/>
              </w:rPr>
            </w:pPr>
            <w:r>
              <w:rPr>
                <w:b/>
                <w:szCs w:val="21"/>
              </w:rPr>
              <w:t>面积、主要实验（训）设备名称及台套数要求</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717651E">
            <w:pPr>
              <w:widowControl/>
              <w:jc w:val="center"/>
              <w:rPr>
                <w:b/>
                <w:szCs w:val="21"/>
              </w:rPr>
            </w:pPr>
            <w:r>
              <w:rPr>
                <w:b/>
                <w:szCs w:val="21"/>
              </w:rPr>
              <w:t>工位数（个）</w:t>
            </w:r>
          </w:p>
        </w:tc>
        <w:tc>
          <w:tcPr>
            <w:tcW w:w="1153" w:type="dxa"/>
            <w:tcBorders>
              <w:top w:val="single" w:color="000000" w:sz="4" w:space="0"/>
              <w:left w:val="single" w:color="000000" w:sz="4" w:space="0"/>
              <w:bottom w:val="single" w:color="000000" w:sz="4" w:space="0"/>
              <w:right w:val="single" w:color="000000" w:sz="4" w:space="0"/>
            </w:tcBorders>
            <w:noWrap/>
            <w:vAlign w:val="center"/>
          </w:tcPr>
          <w:p w14:paraId="778EE911">
            <w:pPr>
              <w:widowControl/>
              <w:jc w:val="center"/>
              <w:rPr>
                <w:b/>
                <w:szCs w:val="21"/>
              </w:rPr>
            </w:pPr>
            <w:r>
              <w:rPr>
                <w:rFonts w:hint="eastAsia"/>
                <w:b/>
                <w:szCs w:val="21"/>
              </w:rPr>
              <w:t>对应课程</w:t>
            </w:r>
          </w:p>
        </w:tc>
      </w:tr>
      <w:tr w14:paraId="1A230B5B">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704D230C">
            <w:pPr>
              <w:spacing w:line="275" w:lineRule="auto"/>
              <w:jc w:val="left"/>
            </w:pPr>
          </w:p>
          <w:p w14:paraId="5A467CAB">
            <w:pPr>
              <w:spacing w:line="275" w:lineRule="auto"/>
              <w:jc w:val="left"/>
            </w:pPr>
          </w:p>
          <w:p w14:paraId="746A6316">
            <w:pPr>
              <w:widowControl/>
              <w:jc w:val="center"/>
              <w:rPr>
                <w:szCs w:val="21"/>
              </w:rPr>
            </w:pPr>
            <w:r>
              <w:rPr>
                <w:rFonts w:eastAsia="Times New Roman"/>
                <w:sz w:val="20"/>
                <w:szCs w:val="20"/>
              </w:rPr>
              <w:t>1</w:t>
            </w:r>
          </w:p>
        </w:tc>
        <w:tc>
          <w:tcPr>
            <w:tcW w:w="1691" w:type="dxa"/>
            <w:tcBorders>
              <w:top w:val="single" w:color="000000" w:sz="4" w:space="0"/>
              <w:left w:val="single" w:color="000000" w:sz="4" w:space="0"/>
              <w:bottom w:val="single" w:color="000000" w:sz="4" w:space="0"/>
              <w:right w:val="single" w:color="000000" w:sz="4" w:space="0"/>
            </w:tcBorders>
            <w:noWrap/>
          </w:tcPr>
          <w:p w14:paraId="1EDFE4A7">
            <w:pPr>
              <w:snapToGrid w:val="0"/>
              <w:spacing w:line="373" w:lineRule="auto"/>
            </w:pPr>
          </w:p>
          <w:p w14:paraId="30683BA1">
            <w:pPr>
              <w:widowControl/>
              <w:jc w:val="center"/>
              <w:rPr>
                <w:szCs w:val="21"/>
              </w:rPr>
            </w:pPr>
            <w:r>
              <w:rPr>
                <w:rFonts w:ascii="宋体" w:hAnsi="宋体" w:cs="宋体"/>
                <w:spacing w:val="6"/>
                <w:sz w:val="20"/>
                <w:szCs w:val="20"/>
              </w:rPr>
              <w:t>电</w:t>
            </w:r>
            <w:r>
              <w:rPr>
                <w:rFonts w:ascii="宋体" w:hAnsi="宋体" w:cs="宋体"/>
                <w:spacing w:val="5"/>
                <w:sz w:val="20"/>
                <w:szCs w:val="20"/>
              </w:rPr>
              <w:t>子商务软件仿</w:t>
            </w:r>
            <w:r>
              <w:rPr>
                <w:rFonts w:ascii="宋体" w:hAnsi="宋体" w:cs="宋体"/>
                <w:spacing w:val="9"/>
                <w:sz w:val="20"/>
                <w:szCs w:val="20"/>
              </w:rPr>
              <w:t>真</w:t>
            </w:r>
            <w:r>
              <w:rPr>
                <w:rFonts w:ascii="宋体" w:hAnsi="宋体" w:cs="宋体"/>
                <w:spacing w:val="6"/>
                <w:sz w:val="20"/>
                <w:szCs w:val="20"/>
              </w:rPr>
              <w:t>实训室</w:t>
            </w:r>
          </w:p>
        </w:tc>
        <w:tc>
          <w:tcPr>
            <w:tcW w:w="2693" w:type="dxa"/>
            <w:tcBorders>
              <w:top w:val="single" w:color="000000" w:sz="4" w:space="0"/>
              <w:left w:val="single" w:color="000000" w:sz="4" w:space="0"/>
              <w:bottom w:val="single" w:color="000000" w:sz="4" w:space="0"/>
              <w:right w:val="single" w:color="000000" w:sz="4" w:space="0"/>
            </w:tcBorders>
            <w:noWrap/>
          </w:tcPr>
          <w:p w14:paraId="6E5C1600">
            <w:pPr>
              <w:snapToGrid w:val="0"/>
              <w:spacing w:line="253" w:lineRule="auto"/>
            </w:pPr>
          </w:p>
          <w:p w14:paraId="5DC50372">
            <w:pPr>
              <w:snapToGrid w:val="0"/>
              <w:spacing w:line="254" w:lineRule="auto"/>
            </w:pPr>
          </w:p>
          <w:p w14:paraId="29C4540D">
            <w:pPr>
              <w:widowControl/>
              <w:jc w:val="left"/>
              <w:rPr>
                <w:szCs w:val="21"/>
              </w:rPr>
            </w:pPr>
            <w:r>
              <w:rPr>
                <w:rFonts w:eastAsia="Times New Roman"/>
                <w:sz w:val="20"/>
                <w:szCs w:val="20"/>
              </w:rPr>
              <w:t>ITMC</w:t>
            </w:r>
            <w:r>
              <w:rPr>
                <w:rFonts w:ascii="宋体" w:hAnsi="宋体" w:cs="宋体"/>
                <w:spacing w:val="11"/>
                <w:sz w:val="20"/>
                <w:szCs w:val="20"/>
              </w:rPr>
              <w:t>电商综合技能实</w:t>
            </w:r>
            <w:r>
              <w:rPr>
                <w:rFonts w:ascii="宋体" w:hAnsi="宋体" w:cs="宋体"/>
                <w:spacing w:val="10"/>
                <w:sz w:val="20"/>
                <w:szCs w:val="20"/>
              </w:rPr>
              <w:t>训</w:t>
            </w:r>
          </w:p>
        </w:tc>
        <w:tc>
          <w:tcPr>
            <w:tcW w:w="2250" w:type="dxa"/>
            <w:tcBorders>
              <w:top w:val="single" w:color="000000" w:sz="4" w:space="0"/>
              <w:left w:val="single" w:color="000000" w:sz="4" w:space="0"/>
              <w:bottom w:val="single" w:color="000000" w:sz="4" w:space="0"/>
              <w:right w:val="single" w:color="000000" w:sz="4" w:space="0"/>
            </w:tcBorders>
            <w:noWrap/>
          </w:tcPr>
          <w:p w14:paraId="5B9F2AB3">
            <w:pPr>
              <w:snapToGrid w:val="0"/>
              <w:spacing w:line="373" w:lineRule="auto"/>
            </w:pPr>
          </w:p>
          <w:p w14:paraId="6BD931EA">
            <w:pPr>
              <w:widowControl/>
              <w:jc w:val="left"/>
              <w:rPr>
                <w:szCs w:val="21"/>
              </w:rPr>
            </w:pPr>
            <w:r>
              <w:rPr>
                <w:rFonts w:ascii="宋体" w:hAnsi="宋体" w:cs="宋体"/>
                <w:spacing w:val="-18"/>
                <w:sz w:val="20"/>
                <w:szCs w:val="20"/>
              </w:rPr>
              <w:t>多</w:t>
            </w:r>
            <w:r>
              <w:rPr>
                <w:rFonts w:ascii="宋体" w:hAnsi="宋体" w:cs="宋体"/>
                <w:spacing w:val="-15"/>
                <w:sz w:val="20"/>
                <w:szCs w:val="20"/>
              </w:rPr>
              <w:t>媒体设备、桌椅、电脑、</w:t>
            </w:r>
            <w:r>
              <w:rPr>
                <w:rFonts w:ascii="宋体" w:hAnsi="宋体" w:cs="宋体"/>
                <w:sz w:val="20"/>
                <w:szCs w:val="20"/>
              </w:rPr>
              <w:t xml:space="preserve"> </w:t>
            </w:r>
            <w:r>
              <w:rPr>
                <w:rFonts w:eastAsia="Times New Roman"/>
                <w:sz w:val="20"/>
                <w:szCs w:val="20"/>
              </w:rPr>
              <w:t>ITMC</w:t>
            </w:r>
            <w:r>
              <w:rPr>
                <w:rFonts w:ascii="宋体" w:hAnsi="宋体" w:cs="宋体"/>
                <w:spacing w:val="4"/>
                <w:sz w:val="20"/>
                <w:szCs w:val="20"/>
              </w:rPr>
              <w:t>软件</w:t>
            </w:r>
          </w:p>
        </w:tc>
        <w:tc>
          <w:tcPr>
            <w:tcW w:w="850" w:type="dxa"/>
            <w:tcBorders>
              <w:top w:val="single" w:color="000000" w:sz="4" w:space="0"/>
              <w:left w:val="single" w:color="000000" w:sz="4" w:space="0"/>
              <w:bottom w:val="single" w:color="000000" w:sz="4" w:space="0"/>
              <w:right w:val="single" w:color="000000" w:sz="4" w:space="0"/>
            </w:tcBorders>
            <w:noWrap/>
          </w:tcPr>
          <w:p w14:paraId="53B0E90B">
            <w:pPr>
              <w:snapToGrid w:val="0"/>
              <w:spacing w:line="275" w:lineRule="auto"/>
            </w:pPr>
          </w:p>
          <w:p w14:paraId="44E91C71">
            <w:pPr>
              <w:snapToGrid w:val="0"/>
              <w:spacing w:line="275" w:lineRule="auto"/>
            </w:pPr>
          </w:p>
          <w:p w14:paraId="065CCAE2">
            <w:pPr>
              <w:widowControl/>
              <w:jc w:val="center"/>
              <w:rPr>
                <w:szCs w:val="21"/>
              </w:rPr>
            </w:pPr>
            <w:r>
              <w:rPr>
                <w:rFonts w:eastAsia="Times New Roman"/>
                <w:spacing w:val="1"/>
                <w:sz w:val="20"/>
                <w:szCs w:val="20"/>
              </w:rPr>
              <w:t>70</w:t>
            </w:r>
          </w:p>
        </w:tc>
        <w:tc>
          <w:tcPr>
            <w:tcW w:w="1153" w:type="dxa"/>
            <w:tcBorders>
              <w:top w:val="single" w:color="000000" w:sz="4" w:space="0"/>
              <w:left w:val="single" w:color="000000" w:sz="4" w:space="0"/>
              <w:bottom w:val="single" w:color="000000" w:sz="4" w:space="0"/>
              <w:right w:val="single" w:color="000000" w:sz="4" w:space="0"/>
            </w:tcBorders>
            <w:noWrap/>
          </w:tcPr>
          <w:p w14:paraId="46810D12">
            <w:pPr>
              <w:adjustRightInd w:val="0"/>
              <w:snapToGrid w:val="0"/>
              <w:spacing w:before="32" w:line="228" w:lineRule="auto"/>
              <w:rPr>
                <w:rFonts w:hint="eastAsia" w:ascii="宋体" w:hAnsi="宋体" w:cs="宋体"/>
                <w:sz w:val="20"/>
                <w:szCs w:val="20"/>
              </w:rPr>
            </w:pPr>
            <w:r>
              <w:rPr>
                <w:rFonts w:ascii="宋体" w:hAnsi="宋体" w:cs="宋体"/>
                <w:spacing w:val="4"/>
                <w:sz w:val="20"/>
                <w:szCs w:val="20"/>
              </w:rPr>
              <w:t>电</w:t>
            </w:r>
            <w:r>
              <w:rPr>
                <w:rFonts w:ascii="宋体" w:hAnsi="宋体" w:cs="宋体"/>
                <w:spacing w:val="3"/>
                <w:sz w:val="20"/>
                <w:szCs w:val="20"/>
              </w:rPr>
              <w:t>子商务综</w:t>
            </w:r>
          </w:p>
          <w:p w14:paraId="5FDF4214">
            <w:pPr>
              <w:adjustRightInd w:val="0"/>
              <w:snapToGrid w:val="0"/>
              <w:spacing w:before="24" w:line="228" w:lineRule="auto"/>
              <w:rPr>
                <w:rFonts w:hint="eastAsia" w:ascii="宋体" w:hAnsi="宋体" w:cs="宋体"/>
                <w:spacing w:val="7"/>
                <w:sz w:val="20"/>
                <w:szCs w:val="20"/>
              </w:rPr>
            </w:pPr>
            <w:r>
              <w:rPr>
                <w:rFonts w:ascii="宋体" w:hAnsi="宋体" w:cs="宋体"/>
                <w:spacing w:val="7"/>
                <w:sz w:val="20"/>
                <w:szCs w:val="20"/>
              </w:rPr>
              <w:t>合技能实</w:t>
            </w:r>
          </w:p>
          <w:p w14:paraId="12F6F19B">
            <w:pPr>
              <w:adjustRightInd w:val="0"/>
              <w:snapToGrid w:val="0"/>
              <w:spacing w:before="26" w:line="228" w:lineRule="auto"/>
              <w:rPr>
                <w:rFonts w:hint="eastAsia" w:ascii="宋体" w:hAnsi="宋体" w:cs="宋体"/>
                <w:sz w:val="20"/>
                <w:szCs w:val="20"/>
              </w:rPr>
            </w:pPr>
            <w:r>
              <w:rPr>
                <w:rFonts w:ascii="宋体" w:hAnsi="宋体" w:cs="宋体"/>
                <w:spacing w:val="10"/>
                <w:sz w:val="20"/>
                <w:szCs w:val="20"/>
              </w:rPr>
              <w:t>训</w:t>
            </w:r>
            <w:r>
              <w:rPr>
                <w:rFonts w:ascii="宋体" w:hAnsi="宋体" w:cs="宋体"/>
                <w:spacing w:val="7"/>
                <w:sz w:val="20"/>
                <w:szCs w:val="20"/>
              </w:rPr>
              <w:t>、</w:t>
            </w:r>
            <w:r>
              <w:rPr>
                <w:rFonts w:ascii="宋体" w:hAnsi="宋体" w:cs="宋体"/>
                <w:spacing w:val="-10"/>
                <w:sz w:val="20"/>
                <w:szCs w:val="20"/>
              </w:rPr>
              <w:t>电子商</w:t>
            </w:r>
          </w:p>
          <w:p w14:paraId="30DFF0BB">
            <w:pPr>
              <w:widowControl/>
              <w:jc w:val="center"/>
              <w:rPr>
                <w:szCs w:val="21"/>
              </w:rPr>
            </w:pPr>
            <w:r>
              <w:rPr>
                <w:rFonts w:ascii="宋体" w:hAnsi="宋体" w:cs="宋体"/>
                <w:spacing w:val="7"/>
                <w:sz w:val="20"/>
                <w:szCs w:val="20"/>
              </w:rPr>
              <w:t>务</w:t>
            </w:r>
            <w:r>
              <w:rPr>
                <w:rFonts w:ascii="宋体" w:hAnsi="宋体" w:cs="宋体"/>
                <w:spacing w:val="6"/>
                <w:sz w:val="20"/>
                <w:szCs w:val="20"/>
              </w:rPr>
              <w:t>实务</w:t>
            </w:r>
          </w:p>
        </w:tc>
      </w:tr>
      <w:tr w14:paraId="205E0864">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0B80F5A8">
            <w:pPr>
              <w:spacing w:line="280" w:lineRule="auto"/>
              <w:jc w:val="left"/>
            </w:pPr>
          </w:p>
          <w:p w14:paraId="4D77583B">
            <w:pPr>
              <w:widowControl/>
              <w:jc w:val="center"/>
              <w:rPr>
                <w:szCs w:val="21"/>
              </w:rPr>
            </w:pPr>
            <w:r>
              <w:rPr>
                <w:rFonts w:eastAsia="Times New Roman"/>
                <w:sz w:val="20"/>
                <w:szCs w:val="20"/>
              </w:rPr>
              <w:t>2</w:t>
            </w:r>
          </w:p>
        </w:tc>
        <w:tc>
          <w:tcPr>
            <w:tcW w:w="1691" w:type="dxa"/>
            <w:tcBorders>
              <w:top w:val="single" w:color="000000" w:sz="4" w:space="0"/>
              <w:left w:val="single" w:color="000000" w:sz="4" w:space="0"/>
              <w:bottom w:val="single" w:color="000000" w:sz="4" w:space="0"/>
              <w:right w:val="single" w:color="000000" w:sz="4" w:space="0"/>
            </w:tcBorders>
            <w:noWrap/>
          </w:tcPr>
          <w:p w14:paraId="7680B5C8">
            <w:pPr>
              <w:widowControl/>
              <w:jc w:val="center"/>
              <w:rPr>
                <w:szCs w:val="21"/>
              </w:rPr>
            </w:pPr>
            <w:r>
              <w:rPr>
                <w:rFonts w:ascii="宋体" w:hAnsi="宋体" w:cs="宋体"/>
                <w:spacing w:val="9"/>
                <w:sz w:val="20"/>
                <w:szCs w:val="20"/>
              </w:rPr>
              <w:t>莆</w:t>
            </w:r>
            <w:r>
              <w:rPr>
                <w:rFonts w:ascii="宋体" w:hAnsi="宋体" w:cs="宋体"/>
                <w:spacing w:val="8"/>
                <w:sz w:val="20"/>
                <w:szCs w:val="20"/>
              </w:rPr>
              <w:t>田支柱产业选</w:t>
            </w:r>
            <w:r>
              <w:rPr>
                <w:rFonts w:ascii="宋体" w:hAnsi="宋体" w:cs="宋体"/>
                <w:spacing w:val="1"/>
                <w:sz w:val="20"/>
                <w:szCs w:val="20"/>
              </w:rPr>
              <w:t>品中心</w:t>
            </w:r>
          </w:p>
        </w:tc>
        <w:tc>
          <w:tcPr>
            <w:tcW w:w="2693" w:type="dxa"/>
            <w:tcBorders>
              <w:top w:val="single" w:color="000000" w:sz="4" w:space="0"/>
              <w:left w:val="single" w:color="000000" w:sz="4" w:space="0"/>
              <w:bottom w:val="single" w:color="000000" w:sz="4" w:space="0"/>
              <w:right w:val="single" w:color="000000" w:sz="4" w:space="0"/>
            </w:tcBorders>
            <w:noWrap/>
          </w:tcPr>
          <w:p w14:paraId="70BF1202">
            <w:pPr>
              <w:snapToGrid w:val="0"/>
              <w:spacing w:before="32" w:line="228" w:lineRule="auto"/>
              <w:ind w:left="40"/>
              <w:rPr>
                <w:rFonts w:hint="eastAsia" w:ascii="宋体" w:hAnsi="宋体" w:cs="宋体"/>
                <w:sz w:val="20"/>
                <w:szCs w:val="20"/>
              </w:rPr>
            </w:pPr>
            <w:r>
              <w:rPr>
                <w:rFonts w:ascii="宋体" w:hAnsi="宋体" w:cs="宋体"/>
                <w:spacing w:val="5"/>
                <w:sz w:val="20"/>
                <w:szCs w:val="20"/>
              </w:rPr>
              <w:t>电</w:t>
            </w:r>
            <w:r>
              <w:rPr>
                <w:rFonts w:ascii="宋体" w:hAnsi="宋体" w:cs="宋体"/>
                <w:spacing w:val="4"/>
                <w:sz w:val="20"/>
                <w:szCs w:val="20"/>
              </w:rPr>
              <w:t>商选品实训</w:t>
            </w:r>
          </w:p>
          <w:p w14:paraId="6D22D68D">
            <w:pPr>
              <w:snapToGrid w:val="0"/>
              <w:spacing w:before="23" w:line="274" w:lineRule="exact"/>
              <w:ind w:left="40"/>
              <w:rPr>
                <w:rFonts w:hint="eastAsia" w:ascii="宋体" w:hAnsi="宋体" w:cs="宋体"/>
                <w:sz w:val="20"/>
                <w:szCs w:val="20"/>
              </w:rPr>
            </w:pPr>
            <w:r>
              <w:rPr>
                <w:rFonts w:ascii="宋体" w:hAnsi="宋体" w:cs="宋体"/>
                <w:spacing w:val="11"/>
                <w:position w:val="4"/>
                <w:sz w:val="20"/>
                <w:szCs w:val="20"/>
              </w:rPr>
              <w:t>电</w:t>
            </w:r>
            <w:r>
              <w:rPr>
                <w:rFonts w:ascii="宋体" w:hAnsi="宋体" w:cs="宋体"/>
                <w:spacing w:val="6"/>
                <w:position w:val="4"/>
                <w:sz w:val="20"/>
                <w:szCs w:val="20"/>
              </w:rPr>
              <w:t>商创新创业选品中心</w:t>
            </w:r>
          </w:p>
          <w:p w14:paraId="42CABE81">
            <w:pPr>
              <w:widowControl/>
              <w:jc w:val="left"/>
              <w:rPr>
                <w:szCs w:val="21"/>
              </w:rPr>
            </w:pPr>
            <w:r>
              <w:rPr>
                <w:rFonts w:ascii="宋体" w:hAnsi="宋体" w:cs="宋体"/>
                <w:spacing w:val="14"/>
                <w:sz w:val="20"/>
                <w:szCs w:val="20"/>
              </w:rPr>
              <w:t>莆</w:t>
            </w:r>
            <w:r>
              <w:rPr>
                <w:rFonts w:ascii="宋体" w:hAnsi="宋体" w:cs="宋体"/>
                <w:spacing w:val="8"/>
                <w:sz w:val="20"/>
                <w:szCs w:val="20"/>
              </w:rPr>
              <w:t>田特色产品展示中心</w:t>
            </w:r>
          </w:p>
        </w:tc>
        <w:tc>
          <w:tcPr>
            <w:tcW w:w="2250" w:type="dxa"/>
            <w:tcBorders>
              <w:top w:val="single" w:color="000000" w:sz="4" w:space="0"/>
              <w:left w:val="single" w:color="000000" w:sz="4" w:space="0"/>
              <w:bottom w:val="single" w:color="000000" w:sz="4" w:space="0"/>
              <w:right w:val="single" w:color="000000" w:sz="4" w:space="0"/>
            </w:tcBorders>
            <w:noWrap/>
          </w:tcPr>
          <w:p w14:paraId="1914B21B">
            <w:pPr>
              <w:snapToGrid w:val="0"/>
              <w:spacing w:before="169" w:line="271" w:lineRule="exact"/>
              <w:ind w:left="606"/>
              <w:rPr>
                <w:rFonts w:hint="eastAsia" w:ascii="宋体" w:hAnsi="宋体" w:cs="宋体"/>
                <w:sz w:val="20"/>
                <w:szCs w:val="20"/>
              </w:rPr>
            </w:pPr>
            <w:r>
              <w:rPr>
                <w:rFonts w:ascii="宋体" w:hAnsi="宋体" w:cs="宋体"/>
                <w:spacing w:val="8"/>
                <w:position w:val="4"/>
                <w:sz w:val="20"/>
                <w:szCs w:val="20"/>
              </w:rPr>
              <w:t>产品展示柜</w:t>
            </w:r>
          </w:p>
          <w:p w14:paraId="76FB36A6">
            <w:pPr>
              <w:widowControl/>
              <w:jc w:val="center"/>
              <w:rPr>
                <w:szCs w:val="21"/>
              </w:rPr>
            </w:pPr>
            <w:r>
              <w:rPr>
                <w:rFonts w:ascii="宋体" w:hAnsi="宋体" w:cs="宋体"/>
                <w:spacing w:val="8"/>
                <w:sz w:val="20"/>
                <w:szCs w:val="20"/>
              </w:rPr>
              <w:t>产品展示架</w:t>
            </w:r>
          </w:p>
        </w:tc>
        <w:tc>
          <w:tcPr>
            <w:tcW w:w="850" w:type="dxa"/>
            <w:tcBorders>
              <w:top w:val="single" w:color="000000" w:sz="4" w:space="0"/>
              <w:left w:val="single" w:color="000000" w:sz="4" w:space="0"/>
              <w:bottom w:val="single" w:color="000000" w:sz="4" w:space="0"/>
              <w:right w:val="single" w:color="000000" w:sz="4" w:space="0"/>
            </w:tcBorders>
            <w:noWrap/>
          </w:tcPr>
          <w:p w14:paraId="150CD1A5">
            <w:pPr>
              <w:snapToGrid w:val="0"/>
              <w:spacing w:line="299" w:lineRule="auto"/>
            </w:pPr>
          </w:p>
          <w:p w14:paraId="1E6C6BB4">
            <w:pPr>
              <w:widowControl/>
              <w:jc w:val="center"/>
              <w:rPr>
                <w:szCs w:val="21"/>
              </w:rPr>
            </w:pPr>
            <w:r>
              <w:rPr>
                <w:rFonts w:eastAsia="Times New Roman"/>
                <w:spacing w:val="4"/>
                <w:sz w:val="17"/>
                <w:szCs w:val="17"/>
              </w:rPr>
              <w:t>2</w:t>
            </w:r>
            <w:r>
              <w:rPr>
                <w:rFonts w:eastAsia="Times New Roman"/>
                <w:spacing w:val="3"/>
                <w:sz w:val="17"/>
                <w:szCs w:val="17"/>
              </w:rPr>
              <w:t>0</w:t>
            </w:r>
          </w:p>
        </w:tc>
        <w:tc>
          <w:tcPr>
            <w:tcW w:w="1153" w:type="dxa"/>
            <w:tcBorders>
              <w:top w:val="single" w:color="000000" w:sz="4" w:space="0"/>
              <w:left w:val="single" w:color="000000" w:sz="4" w:space="0"/>
              <w:bottom w:val="single" w:color="000000" w:sz="4" w:space="0"/>
              <w:right w:val="single" w:color="000000" w:sz="4" w:space="0"/>
            </w:tcBorders>
            <w:noWrap/>
          </w:tcPr>
          <w:p w14:paraId="60D4A005">
            <w:pPr>
              <w:adjustRightInd w:val="0"/>
              <w:snapToGrid w:val="0"/>
              <w:spacing w:before="32" w:line="228" w:lineRule="auto"/>
              <w:rPr>
                <w:rFonts w:hint="eastAsia" w:ascii="宋体" w:hAnsi="宋体" w:cs="宋体"/>
                <w:sz w:val="20"/>
                <w:szCs w:val="20"/>
              </w:rPr>
            </w:pPr>
            <w:r>
              <w:rPr>
                <w:rFonts w:ascii="宋体" w:hAnsi="宋体" w:cs="宋体"/>
                <w:spacing w:val="8"/>
                <w:sz w:val="20"/>
                <w:szCs w:val="20"/>
              </w:rPr>
              <w:t>消</w:t>
            </w:r>
            <w:r>
              <w:rPr>
                <w:rFonts w:ascii="宋体" w:hAnsi="宋体" w:cs="宋体"/>
                <w:spacing w:val="7"/>
                <w:sz w:val="20"/>
                <w:szCs w:val="20"/>
              </w:rPr>
              <w:t>费者心理</w:t>
            </w:r>
          </w:p>
          <w:p w14:paraId="580BD155">
            <w:pPr>
              <w:adjustRightInd w:val="0"/>
              <w:snapToGrid w:val="0"/>
              <w:spacing w:before="24" w:line="228" w:lineRule="auto"/>
              <w:ind w:left="60"/>
              <w:rPr>
                <w:rFonts w:hint="eastAsia" w:ascii="宋体" w:hAnsi="宋体" w:cs="宋体"/>
                <w:sz w:val="20"/>
                <w:szCs w:val="20"/>
              </w:rPr>
            </w:pPr>
            <w:r>
              <w:rPr>
                <w:rFonts w:ascii="宋体" w:hAnsi="宋体" w:cs="宋体"/>
                <w:spacing w:val="10"/>
                <w:sz w:val="20"/>
                <w:szCs w:val="20"/>
              </w:rPr>
              <w:t>分</w:t>
            </w:r>
            <w:r>
              <w:rPr>
                <w:rFonts w:ascii="宋体" w:hAnsi="宋体" w:cs="宋体"/>
                <w:spacing w:val="7"/>
                <w:sz w:val="20"/>
                <w:szCs w:val="20"/>
              </w:rPr>
              <w:t>析、数据</w:t>
            </w:r>
          </w:p>
          <w:p w14:paraId="406C935C">
            <w:pPr>
              <w:widowControl/>
              <w:jc w:val="center"/>
              <w:rPr>
                <w:szCs w:val="21"/>
              </w:rPr>
            </w:pPr>
            <w:r>
              <w:rPr>
                <w:rFonts w:ascii="宋体" w:hAnsi="宋体" w:cs="宋体"/>
                <w:spacing w:val="4"/>
                <w:sz w:val="20"/>
                <w:szCs w:val="20"/>
              </w:rPr>
              <w:t>分</w:t>
            </w:r>
            <w:r>
              <w:rPr>
                <w:rFonts w:ascii="宋体" w:hAnsi="宋体" w:cs="宋体"/>
                <w:spacing w:val="3"/>
                <w:sz w:val="20"/>
                <w:szCs w:val="20"/>
              </w:rPr>
              <w:t>析</w:t>
            </w:r>
          </w:p>
        </w:tc>
      </w:tr>
      <w:tr w14:paraId="0ECCAEB3">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2F1E1BF5">
            <w:pPr>
              <w:spacing w:line="418" w:lineRule="auto"/>
              <w:jc w:val="left"/>
            </w:pPr>
          </w:p>
          <w:p w14:paraId="5274A13E">
            <w:pPr>
              <w:widowControl/>
              <w:jc w:val="center"/>
              <w:rPr>
                <w:szCs w:val="21"/>
              </w:rPr>
            </w:pPr>
            <w:r>
              <w:rPr>
                <w:rFonts w:eastAsia="Times New Roman"/>
                <w:sz w:val="20"/>
                <w:szCs w:val="20"/>
              </w:rPr>
              <w:t>3</w:t>
            </w:r>
          </w:p>
        </w:tc>
        <w:tc>
          <w:tcPr>
            <w:tcW w:w="1691" w:type="dxa"/>
            <w:tcBorders>
              <w:top w:val="single" w:color="000000" w:sz="4" w:space="0"/>
              <w:left w:val="single" w:color="000000" w:sz="4" w:space="0"/>
              <w:bottom w:val="single" w:color="000000" w:sz="4" w:space="0"/>
              <w:right w:val="single" w:color="000000" w:sz="4" w:space="0"/>
            </w:tcBorders>
            <w:noWrap/>
          </w:tcPr>
          <w:p w14:paraId="32F8CBF9">
            <w:pPr>
              <w:snapToGrid w:val="0"/>
              <w:spacing w:line="375" w:lineRule="auto"/>
            </w:pPr>
          </w:p>
          <w:p w14:paraId="5F5ABB36">
            <w:pPr>
              <w:widowControl/>
              <w:jc w:val="center"/>
              <w:rPr>
                <w:szCs w:val="21"/>
              </w:rPr>
            </w:pPr>
            <w:r>
              <w:rPr>
                <w:rFonts w:ascii="宋体" w:hAnsi="宋体" w:cs="宋体"/>
                <w:spacing w:val="8"/>
                <w:sz w:val="20"/>
                <w:szCs w:val="20"/>
              </w:rPr>
              <w:t>运营工作室</w:t>
            </w:r>
          </w:p>
        </w:tc>
        <w:tc>
          <w:tcPr>
            <w:tcW w:w="2693" w:type="dxa"/>
            <w:tcBorders>
              <w:top w:val="single" w:color="000000" w:sz="4" w:space="0"/>
              <w:left w:val="single" w:color="000000" w:sz="4" w:space="0"/>
              <w:bottom w:val="single" w:color="000000" w:sz="4" w:space="0"/>
              <w:right w:val="single" w:color="000000" w:sz="4" w:space="0"/>
            </w:tcBorders>
            <w:noWrap/>
          </w:tcPr>
          <w:p w14:paraId="148AB3E4">
            <w:pPr>
              <w:snapToGrid w:val="0"/>
              <w:spacing w:line="375" w:lineRule="auto"/>
            </w:pPr>
          </w:p>
          <w:p w14:paraId="36CCF1D7">
            <w:pPr>
              <w:widowControl/>
              <w:jc w:val="left"/>
              <w:rPr>
                <w:szCs w:val="21"/>
              </w:rPr>
            </w:pPr>
            <w:r>
              <w:rPr>
                <w:rFonts w:ascii="宋体" w:hAnsi="宋体" w:cs="宋体"/>
                <w:spacing w:val="8"/>
                <w:sz w:val="20"/>
                <w:szCs w:val="20"/>
              </w:rPr>
              <w:t>运营</w:t>
            </w:r>
            <w:r>
              <w:rPr>
                <w:rFonts w:ascii="宋体" w:hAnsi="宋体" w:cs="宋体"/>
                <w:spacing w:val="4"/>
                <w:sz w:val="20"/>
                <w:szCs w:val="20"/>
              </w:rPr>
              <w:t>项目实训、专业认知实训</w:t>
            </w:r>
          </w:p>
        </w:tc>
        <w:tc>
          <w:tcPr>
            <w:tcW w:w="2250" w:type="dxa"/>
            <w:tcBorders>
              <w:top w:val="single" w:color="000000" w:sz="4" w:space="0"/>
              <w:left w:val="single" w:color="000000" w:sz="4" w:space="0"/>
              <w:bottom w:val="single" w:color="000000" w:sz="4" w:space="0"/>
              <w:right w:val="single" w:color="000000" w:sz="4" w:space="0"/>
            </w:tcBorders>
            <w:noWrap/>
          </w:tcPr>
          <w:p w14:paraId="6F669C2B">
            <w:pPr>
              <w:widowControl/>
              <w:jc w:val="center"/>
              <w:rPr>
                <w:szCs w:val="21"/>
              </w:rPr>
            </w:pPr>
            <w:r>
              <w:rPr>
                <w:rFonts w:ascii="宋体" w:hAnsi="宋体" w:cs="宋体"/>
                <w:spacing w:val="1"/>
                <w:sz w:val="20"/>
                <w:szCs w:val="20"/>
              </w:rPr>
              <w:t>多媒体设备、桌椅、</w:t>
            </w:r>
            <w:r>
              <w:rPr>
                <w:rFonts w:ascii="宋体" w:hAnsi="宋体" w:cs="宋体"/>
                <w:sz w:val="20"/>
                <w:szCs w:val="20"/>
              </w:rPr>
              <w:t>电脑 等</w:t>
            </w:r>
          </w:p>
        </w:tc>
        <w:tc>
          <w:tcPr>
            <w:tcW w:w="850" w:type="dxa"/>
            <w:tcBorders>
              <w:top w:val="single" w:color="000000" w:sz="4" w:space="0"/>
              <w:left w:val="single" w:color="000000" w:sz="4" w:space="0"/>
              <w:bottom w:val="single" w:color="000000" w:sz="4" w:space="0"/>
              <w:right w:val="single" w:color="000000" w:sz="4" w:space="0"/>
            </w:tcBorders>
            <w:noWrap/>
          </w:tcPr>
          <w:p w14:paraId="51CEC6AF">
            <w:pPr>
              <w:snapToGrid w:val="0"/>
              <w:spacing w:line="418" w:lineRule="auto"/>
            </w:pPr>
          </w:p>
          <w:p w14:paraId="4E82205F">
            <w:pPr>
              <w:widowControl/>
              <w:jc w:val="center"/>
              <w:rPr>
                <w:szCs w:val="21"/>
              </w:rPr>
            </w:pPr>
            <w:r>
              <w:rPr>
                <w:rFonts w:eastAsia="Times New Roman"/>
                <w:sz w:val="20"/>
                <w:szCs w:val="20"/>
              </w:rPr>
              <w:t>50</w:t>
            </w:r>
          </w:p>
        </w:tc>
        <w:tc>
          <w:tcPr>
            <w:tcW w:w="1153" w:type="dxa"/>
            <w:tcBorders>
              <w:top w:val="single" w:color="000000" w:sz="4" w:space="0"/>
              <w:left w:val="single" w:color="000000" w:sz="4" w:space="0"/>
              <w:bottom w:val="single" w:color="000000" w:sz="4" w:space="0"/>
              <w:right w:val="single" w:color="000000" w:sz="4" w:space="0"/>
            </w:tcBorders>
            <w:noWrap/>
          </w:tcPr>
          <w:p w14:paraId="6293F215">
            <w:pPr>
              <w:adjustRightInd w:val="0"/>
              <w:snapToGrid w:val="0"/>
              <w:spacing w:before="34" w:line="228" w:lineRule="auto"/>
              <w:rPr>
                <w:rFonts w:hint="eastAsia" w:ascii="宋体" w:hAnsi="宋体" w:cs="宋体"/>
                <w:sz w:val="20"/>
                <w:szCs w:val="20"/>
              </w:rPr>
            </w:pPr>
            <w:r>
              <w:rPr>
                <w:rFonts w:ascii="宋体" w:hAnsi="宋体" w:cs="宋体"/>
                <w:spacing w:val="4"/>
                <w:sz w:val="20"/>
                <w:szCs w:val="20"/>
              </w:rPr>
              <w:t>电</w:t>
            </w:r>
            <w:r>
              <w:rPr>
                <w:rFonts w:ascii="宋体" w:hAnsi="宋体" w:cs="宋体"/>
                <w:spacing w:val="3"/>
                <w:sz w:val="20"/>
                <w:szCs w:val="20"/>
              </w:rPr>
              <w:t>子商务运</w:t>
            </w:r>
          </w:p>
          <w:p w14:paraId="60BB05DD">
            <w:pPr>
              <w:adjustRightInd w:val="0"/>
              <w:snapToGrid w:val="0"/>
              <w:spacing w:before="24" w:line="228" w:lineRule="auto"/>
              <w:rPr>
                <w:rFonts w:hint="eastAsia" w:ascii="宋体" w:hAnsi="宋体" w:cs="宋体"/>
                <w:sz w:val="20"/>
                <w:szCs w:val="20"/>
              </w:rPr>
            </w:pPr>
            <w:r>
              <w:rPr>
                <w:rFonts w:ascii="宋体" w:hAnsi="宋体" w:cs="宋体"/>
                <w:spacing w:val="-8"/>
                <w:sz w:val="20"/>
                <w:szCs w:val="20"/>
              </w:rPr>
              <w:t>营</w:t>
            </w:r>
            <w:r>
              <w:rPr>
                <w:rFonts w:ascii="宋体" w:hAnsi="宋体" w:cs="宋体"/>
                <w:spacing w:val="-7"/>
                <w:sz w:val="20"/>
                <w:szCs w:val="20"/>
              </w:rPr>
              <w:t>推广、电</w:t>
            </w:r>
          </w:p>
          <w:p w14:paraId="7120B500">
            <w:pPr>
              <w:widowControl/>
              <w:jc w:val="center"/>
              <w:rPr>
                <w:szCs w:val="21"/>
              </w:rPr>
            </w:pPr>
            <w:r>
              <w:rPr>
                <w:rFonts w:ascii="宋体" w:hAnsi="宋体" w:cs="宋体"/>
                <w:spacing w:val="8"/>
                <w:sz w:val="20"/>
                <w:szCs w:val="20"/>
              </w:rPr>
              <w:t>子商务综</w:t>
            </w:r>
            <w:r>
              <w:rPr>
                <w:rFonts w:ascii="宋体" w:hAnsi="宋体" w:cs="宋体"/>
                <w:spacing w:val="7"/>
                <w:sz w:val="20"/>
                <w:szCs w:val="20"/>
              </w:rPr>
              <w:t>合</w:t>
            </w:r>
            <w:r>
              <w:rPr>
                <w:rFonts w:ascii="宋体" w:hAnsi="宋体" w:cs="宋体"/>
                <w:spacing w:val="8"/>
                <w:sz w:val="20"/>
                <w:szCs w:val="20"/>
              </w:rPr>
              <w:t>项</w:t>
            </w:r>
            <w:r>
              <w:rPr>
                <w:rFonts w:ascii="宋体" w:hAnsi="宋体" w:cs="宋体"/>
                <w:spacing w:val="6"/>
                <w:sz w:val="20"/>
                <w:szCs w:val="20"/>
              </w:rPr>
              <w:t>目实训</w:t>
            </w:r>
          </w:p>
        </w:tc>
      </w:tr>
      <w:tr w14:paraId="6BAB91CD">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11BA38A8">
            <w:pPr>
              <w:spacing w:line="283" w:lineRule="auto"/>
              <w:jc w:val="left"/>
            </w:pPr>
          </w:p>
          <w:p w14:paraId="7D3B2F5C">
            <w:pPr>
              <w:widowControl/>
              <w:jc w:val="center"/>
              <w:rPr>
                <w:szCs w:val="21"/>
              </w:rPr>
            </w:pPr>
            <w:r>
              <w:rPr>
                <w:rFonts w:eastAsia="Times New Roman"/>
                <w:spacing w:val="1"/>
                <w:sz w:val="20"/>
                <w:szCs w:val="20"/>
              </w:rPr>
              <w:t>4</w:t>
            </w:r>
          </w:p>
        </w:tc>
        <w:tc>
          <w:tcPr>
            <w:tcW w:w="1691" w:type="dxa"/>
            <w:tcBorders>
              <w:top w:val="single" w:color="000000" w:sz="4" w:space="0"/>
              <w:left w:val="single" w:color="000000" w:sz="4" w:space="0"/>
              <w:bottom w:val="single" w:color="000000" w:sz="4" w:space="0"/>
              <w:right w:val="single" w:color="000000" w:sz="4" w:space="0"/>
            </w:tcBorders>
            <w:noWrap/>
          </w:tcPr>
          <w:p w14:paraId="47FB2185">
            <w:pPr>
              <w:snapToGrid w:val="0"/>
            </w:pPr>
          </w:p>
          <w:p w14:paraId="6294D56E">
            <w:pPr>
              <w:widowControl/>
              <w:jc w:val="center"/>
              <w:rPr>
                <w:szCs w:val="21"/>
              </w:rPr>
            </w:pPr>
            <w:r>
              <w:rPr>
                <w:rFonts w:ascii="宋体" w:hAnsi="宋体" w:cs="宋体"/>
                <w:spacing w:val="9"/>
                <w:sz w:val="20"/>
                <w:szCs w:val="20"/>
              </w:rPr>
              <w:t>视</w:t>
            </w:r>
            <w:r>
              <w:rPr>
                <w:rFonts w:ascii="宋体" w:hAnsi="宋体" w:cs="宋体"/>
                <w:spacing w:val="8"/>
                <w:sz w:val="20"/>
                <w:szCs w:val="20"/>
              </w:rPr>
              <w:t>觉工作室</w:t>
            </w:r>
          </w:p>
        </w:tc>
        <w:tc>
          <w:tcPr>
            <w:tcW w:w="2693" w:type="dxa"/>
            <w:tcBorders>
              <w:top w:val="single" w:color="000000" w:sz="4" w:space="0"/>
              <w:left w:val="single" w:color="000000" w:sz="4" w:space="0"/>
              <w:bottom w:val="single" w:color="000000" w:sz="4" w:space="0"/>
              <w:right w:val="single" w:color="000000" w:sz="4" w:space="0"/>
            </w:tcBorders>
            <w:noWrap/>
          </w:tcPr>
          <w:p w14:paraId="5D46CBF0">
            <w:pPr>
              <w:snapToGrid w:val="0"/>
            </w:pPr>
          </w:p>
          <w:p w14:paraId="02CCC44B">
            <w:pPr>
              <w:widowControl/>
              <w:jc w:val="left"/>
              <w:rPr>
                <w:szCs w:val="21"/>
              </w:rPr>
            </w:pPr>
            <w:r>
              <w:rPr>
                <w:rFonts w:ascii="宋体" w:hAnsi="宋体" w:cs="宋体"/>
                <w:spacing w:val="12"/>
                <w:sz w:val="20"/>
                <w:szCs w:val="20"/>
              </w:rPr>
              <w:t>图</w:t>
            </w:r>
            <w:r>
              <w:rPr>
                <w:rFonts w:ascii="宋体" w:hAnsi="宋体" w:cs="宋体"/>
                <w:spacing w:val="6"/>
                <w:sz w:val="20"/>
                <w:szCs w:val="20"/>
              </w:rPr>
              <w:t>片处理、视频后期</w:t>
            </w:r>
          </w:p>
        </w:tc>
        <w:tc>
          <w:tcPr>
            <w:tcW w:w="2250" w:type="dxa"/>
            <w:tcBorders>
              <w:top w:val="single" w:color="000000" w:sz="4" w:space="0"/>
              <w:left w:val="single" w:color="000000" w:sz="4" w:space="0"/>
              <w:bottom w:val="single" w:color="000000" w:sz="4" w:space="0"/>
              <w:right w:val="single" w:color="000000" w:sz="4" w:space="0"/>
            </w:tcBorders>
            <w:noWrap/>
          </w:tcPr>
          <w:p w14:paraId="049310DF">
            <w:pPr>
              <w:widowControl/>
              <w:jc w:val="center"/>
              <w:rPr>
                <w:szCs w:val="21"/>
              </w:rPr>
            </w:pPr>
            <w:r>
              <w:rPr>
                <w:rFonts w:ascii="宋体" w:hAnsi="宋体" w:cs="宋体"/>
                <w:spacing w:val="-1"/>
                <w:sz w:val="20"/>
                <w:szCs w:val="20"/>
              </w:rPr>
              <w:t>电子商务软件</w:t>
            </w:r>
            <w:r>
              <w:rPr>
                <w:rFonts w:ascii="宋体" w:hAnsi="宋体" w:cs="宋体"/>
                <w:sz w:val="20"/>
                <w:szCs w:val="20"/>
              </w:rPr>
              <w:t xml:space="preserve">、多媒体设 </w:t>
            </w:r>
            <w:r>
              <w:rPr>
                <w:rFonts w:ascii="宋体" w:hAnsi="宋体" w:cs="宋体"/>
                <w:spacing w:val="-17"/>
                <w:sz w:val="20"/>
                <w:szCs w:val="20"/>
              </w:rPr>
              <w:t>备</w:t>
            </w:r>
            <w:r>
              <w:rPr>
                <w:rFonts w:ascii="宋体" w:hAnsi="宋体" w:cs="宋体"/>
                <w:spacing w:val="-14"/>
                <w:sz w:val="20"/>
                <w:szCs w:val="20"/>
              </w:rPr>
              <w:t>、电脑</w:t>
            </w:r>
          </w:p>
        </w:tc>
        <w:tc>
          <w:tcPr>
            <w:tcW w:w="850" w:type="dxa"/>
            <w:tcBorders>
              <w:top w:val="single" w:color="000000" w:sz="4" w:space="0"/>
              <w:left w:val="single" w:color="000000" w:sz="4" w:space="0"/>
              <w:bottom w:val="single" w:color="000000" w:sz="4" w:space="0"/>
              <w:right w:val="single" w:color="000000" w:sz="4" w:space="0"/>
            </w:tcBorders>
            <w:noWrap/>
          </w:tcPr>
          <w:p w14:paraId="273388BB">
            <w:pPr>
              <w:snapToGrid w:val="0"/>
              <w:spacing w:line="283" w:lineRule="auto"/>
            </w:pPr>
          </w:p>
          <w:p w14:paraId="18FAE128">
            <w:pPr>
              <w:widowControl/>
              <w:jc w:val="center"/>
              <w:rPr>
                <w:szCs w:val="21"/>
              </w:rPr>
            </w:pPr>
            <w:r>
              <w:rPr>
                <w:rFonts w:eastAsia="Times New Roman"/>
                <w:sz w:val="20"/>
                <w:szCs w:val="20"/>
              </w:rPr>
              <w:t>50</w:t>
            </w:r>
          </w:p>
        </w:tc>
        <w:tc>
          <w:tcPr>
            <w:tcW w:w="1153" w:type="dxa"/>
            <w:tcBorders>
              <w:top w:val="single" w:color="000000" w:sz="4" w:space="0"/>
              <w:left w:val="single" w:color="000000" w:sz="4" w:space="0"/>
              <w:bottom w:val="single" w:color="000000" w:sz="4" w:space="0"/>
              <w:right w:val="single" w:color="000000" w:sz="4" w:space="0"/>
            </w:tcBorders>
            <w:noWrap/>
          </w:tcPr>
          <w:p w14:paraId="6B9C7118">
            <w:pPr>
              <w:widowControl/>
              <w:jc w:val="center"/>
              <w:rPr>
                <w:szCs w:val="21"/>
              </w:rPr>
            </w:pPr>
            <w:r>
              <w:rPr>
                <w:rFonts w:ascii="宋体" w:hAnsi="宋体" w:cs="宋体"/>
                <w:spacing w:val="5"/>
                <w:sz w:val="20"/>
                <w:szCs w:val="20"/>
              </w:rPr>
              <w:t>网店美工</w:t>
            </w:r>
            <w:r>
              <w:rPr>
                <w:rFonts w:ascii="宋体" w:hAnsi="宋体" w:cs="宋体"/>
                <w:spacing w:val="4"/>
                <w:sz w:val="20"/>
                <w:szCs w:val="20"/>
              </w:rPr>
              <w:t>、</w:t>
            </w:r>
            <w:r>
              <w:rPr>
                <w:rFonts w:ascii="宋体" w:hAnsi="宋体" w:cs="宋体"/>
                <w:sz w:val="20"/>
                <w:szCs w:val="20"/>
              </w:rPr>
              <w:t xml:space="preserve"> </w:t>
            </w:r>
            <w:r>
              <w:rPr>
                <w:rFonts w:ascii="宋体" w:hAnsi="宋体" w:cs="宋体"/>
                <w:spacing w:val="8"/>
                <w:sz w:val="20"/>
                <w:szCs w:val="20"/>
              </w:rPr>
              <w:t>新媒体营</w:t>
            </w:r>
            <w:r>
              <w:rPr>
                <w:rFonts w:ascii="宋体" w:hAnsi="宋体" w:cs="宋体"/>
                <w:spacing w:val="7"/>
                <w:sz w:val="20"/>
                <w:szCs w:val="20"/>
              </w:rPr>
              <w:t>销</w:t>
            </w:r>
            <w:r>
              <w:rPr>
                <w:rFonts w:ascii="宋体" w:hAnsi="宋体" w:cs="宋体"/>
                <w:spacing w:val="4"/>
                <w:sz w:val="20"/>
                <w:szCs w:val="20"/>
              </w:rPr>
              <w:t>技术</w:t>
            </w:r>
          </w:p>
        </w:tc>
      </w:tr>
      <w:tr w14:paraId="4C926CBC">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77F84887">
            <w:pPr>
              <w:widowControl/>
              <w:jc w:val="center"/>
              <w:rPr>
                <w:szCs w:val="21"/>
              </w:rPr>
            </w:pPr>
            <w:r>
              <w:rPr>
                <w:rFonts w:eastAsia="Times New Roman"/>
                <w:sz w:val="20"/>
                <w:szCs w:val="20"/>
              </w:rPr>
              <w:t>5</w:t>
            </w:r>
          </w:p>
        </w:tc>
        <w:tc>
          <w:tcPr>
            <w:tcW w:w="1691" w:type="dxa"/>
            <w:tcBorders>
              <w:top w:val="single" w:color="000000" w:sz="4" w:space="0"/>
              <w:left w:val="single" w:color="000000" w:sz="4" w:space="0"/>
              <w:bottom w:val="single" w:color="000000" w:sz="4" w:space="0"/>
              <w:right w:val="single" w:color="000000" w:sz="4" w:space="0"/>
            </w:tcBorders>
            <w:noWrap/>
          </w:tcPr>
          <w:p w14:paraId="0B034F51">
            <w:pPr>
              <w:widowControl/>
              <w:jc w:val="center"/>
              <w:rPr>
                <w:szCs w:val="21"/>
              </w:rPr>
            </w:pPr>
            <w:r>
              <w:rPr>
                <w:rFonts w:ascii="宋体" w:hAnsi="宋体" w:cs="宋体"/>
                <w:spacing w:val="8"/>
                <w:sz w:val="20"/>
                <w:szCs w:val="20"/>
              </w:rPr>
              <w:t>客服工作</w:t>
            </w:r>
            <w:r>
              <w:rPr>
                <w:rFonts w:ascii="宋体" w:hAnsi="宋体" w:cs="宋体"/>
                <w:spacing w:val="7"/>
                <w:sz w:val="20"/>
                <w:szCs w:val="20"/>
              </w:rPr>
              <w:t>室</w:t>
            </w:r>
          </w:p>
        </w:tc>
        <w:tc>
          <w:tcPr>
            <w:tcW w:w="2693" w:type="dxa"/>
            <w:tcBorders>
              <w:top w:val="single" w:color="000000" w:sz="4" w:space="0"/>
              <w:left w:val="single" w:color="000000" w:sz="4" w:space="0"/>
              <w:bottom w:val="single" w:color="000000" w:sz="4" w:space="0"/>
              <w:right w:val="single" w:color="000000" w:sz="4" w:space="0"/>
            </w:tcBorders>
            <w:noWrap/>
          </w:tcPr>
          <w:p w14:paraId="19069C09">
            <w:pPr>
              <w:widowControl/>
              <w:jc w:val="left"/>
              <w:rPr>
                <w:szCs w:val="21"/>
              </w:rPr>
            </w:pPr>
            <w:r>
              <w:rPr>
                <w:rFonts w:ascii="宋体" w:hAnsi="宋体" w:cs="宋体"/>
                <w:spacing w:val="11"/>
                <w:sz w:val="20"/>
                <w:szCs w:val="20"/>
              </w:rPr>
              <w:t>企</w:t>
            </w:r>
            <w:r>
              <w:rPr>
                <w:rFonts w:ascii="宋体" w:hAnsi="宋体" w:cs="宋体"/>
                <w:spacing w:val="7"/>
                <w:sz w:val="20"/>
                <w:szCs w:val="20"/>
              </w:rPr>
              <w:t>业客服实训</w:t>
            </w:r>
          </w:p>
        </w:tc>
        <w:tc>
          <w:tcPr>
            <w:tcW w:w="2250" w:type="dxa"/>
            <w:tcBorders>
              <w:top w:val="single" w:color="000000" w:sz="4" w:space="0"/>
              <w:left w:val="single" w:color="000000" w:sz="4" w:space="0"/>
              <w:bottom w:val="single" w:color="000000" w:sz="4" w:space="0"/>
              <w:right w:val="single" w:color="000000" w:sz="4" w:space="0"/>
            </w:tcBorders>
            <w:noWrap/>
          </w:tcPr>
          <w:p w14:paraId="2D9CD54B">
            <w:pPr>
              <w:widowControl/>
              <w:jc w:val="center"/>
              <w:rPr>
                <w:szCs w:val="21"/>
              </w:rPr>
            </w:pPr>
            <w:r>
              <w:rPr>
                <w:rFonts w:ascii="宋体" w:hAnsi="宋体" w:cs="宋体"/>
                <w:spacing w:val="-1"/>
                <w:sz w:val="20"/>
                <w:szCs w:val="20"/>
              </w:rPr>
              <w:t>电子商务软件</w:t>
            </w:r>
            <w:r>
              <w:rPr>
                <w:rFonts w:ascii="宋体" w:hAnsi="宋体" w:cs="宋体"/>
                <w:sz w:val="20"/>
                <w:szCs w:val="20"/>
              </w:rPr>
              <w:t xml:space="preserve">、多媒体设 </w:t>
            </w:r>
            <w:r>
              <w:rPr>
                <w:rFonts w:ascii="宋体" w:hAnsi="宋体" w:cs="宋体"/>
                <w:spacing w:val="-17"/>
                <w:sz w:val="20"/>
                <w:szCs w:val="20"/>
              </w:rPr>
              <w:t>备</w:t>
            </w:r>
            <w:r>
              <w:rPr>
                <w:rFonts w:ascii="宋体" w:hAnsi="宋体" w:cs="宋体"/>
                <w:spacing w:val="-14"/>
                <w:sz w:val="20"/>
                <w:szCs w:val="20"/>
              </w:rPr>
              <w:t>、电脑</w:t>
            </w:r>
          </w:p>
        </w:tc>
        <w:tc>
          <w:tcPr>
            <w:tcW w:w="850" w:type="dxa"/>
            <w:tcBorders>
              <w:top w:val="single" w:color="000000" w:sz="4" w:space="0"/>
              <w:left w:val="single" w:color="000000" w:sz="4" w:space="0"/>
              <w:bottom w:val="single" w:color="000000" w:sz="4" w:space="0"/>
              <w:right w:val="single" w:color="000000" w:sz="4" w:space="0"/>
            </w:tcBorders>
            <w:noWrap/>
          </w:tcPr>
          <w:p w14:paraId="74AF77C8">
            <w:pPr>
              <w:widowControl/>
              <w:jc w:val="center"/>
              <w:rPr>
                <w:szCs w:val="21"/>
              </w:rPr>
            </w:pPr>
            <w:r>
              <w:rPr>
                <w:rFonts w:eastAsia="Times New Roman"/>
                <w:sz w:val="20"/>
                <w:szCs w:val="20"/>
              </w:rPr>
              <w:t>50</w:t>
            </w:r>
          </w:p>
        </w:tc>
        <w:tc>
          <w:tcPr>
            <w:tcW w:w="1153" w:type="dxa"/>
            <w:tcBorders>
              <w:top w:val="single" w:color="000000" w:sz="4" w:space="0"/>
              <w:left w:val="single" w:color="000000" w:sz="4" w:space="0"/>
              <w:bottom w:val="single" w:color="000000" w:sz="4" w:space="0"/>
              <w:right w:val="single" w:color="000000" w:sz="4" w:space="0"/>
            </w:tcBorders>
            <w:noWrap/>
          </w:tcPr>
          <w:p w14:paraId="0A93362F">
            <w:pPr>
              <w:widowControl/>
              <w:jc w:val="center"/>
              <w:rPr>
                <w:szCs w:val="21"/>
              </w:rPr>
            </w:pPr>
            <w:r>
              <w:rPr>
                <w:rFonts w:ascii="宋体" w:hAnsi="宋体" w:cs="宋体"/>
                <w:spacing w:val="4"/>
                <w:sz w:val="20"/>
                <w:szCs w:val="20"/>
              </w:rPr>
              <w:t>电</w:t>
            </w:r>
            <w:r>
              <w:rPr>
                <w:rFonts w:ascii="宋体" w:hAnsi="宋体" w:cs="宋体"/>
                <w:spacing w:val="3"/>
                <w:sz w:val="20"/>
                <w:szCs w:val="20"/>
              </w:rPr>
              <w:t>子商务客</w:t>
            </w:r>
            <w:r>
              <w:rPr>
                <w:rFonts w:ascii="宋体" w:hAnsi="宋体" w:cs="宋体"/>
                <w:spacing w:val="7"/>
                <w:sz w:val="20"/>
                <w:szCs w:val="20"/>
              </w:rPr>
              <w:t>户</w:t>
            </w:r>
            <w:r>
              <w:rPr>
                <w:rFonts w:ascii="宋体" w:hAnsi="宋体" w:cs="宋体"/>
                <w:spacing w:val="6"/>
                <w:sz w:val="20"/>
                <w:szCs w:val="20"/>
              </w:rPr>
              <w:t>服务</w:t>
            </w:r>
          </w:p>
        </w:tc>
      </w:tr>
      <w:tr w14:paraId="6C873BCF">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5AA0278C">
            <w:pPr>
              <w:widowControl/>
              <w:jc w:val="center"/>
              <w:rPr>
                <w:szCs w:val="21"/>
              </w:rPr>
            </w:pPr>
            <w:r>
              <w:rPr>
                <w:rFonts w:eastAsia="Times New Roman"/>
                <w:sz w:val="20"/>
                <w:szCs w:val="20"/>
              </w:rPr>
              <w:t>6</w:t>
            </w:r>
          </w:p>
        </w:tc>
        <w:tc>
          <w:tcPr>
            <w:tcW w:w="1691" w:type="dxa"/>
            <w:tcBorders>
              <w:top w:val="single" w:color="000000" w:sz="4" w:space="0"/>
              <w:left w:val="single" w:color="000000" w:sz="4" w:space="0"/>
              <w:bottom w:val="single" w:color="000000" w:sz="4" w:space="0"/>
              <w:right w:val="single" w:color="000000" w:sz="4" w:space="0"/>
            </w:tcBorders>
            <w:noWrap/>
          </w:tcPr>
          <w:p w14:paraId="4D1A1F78">
            <w:pPr>
              <w:widowControl/>
              <w:jc w:val="center"/>
              <w:rPr>
                <w:szCs w:val="21"/>
              </w:rPr>
            </w:pPr>
            <w:r>
              <w:rPr>
                <w:rFonts w:ascii="宋体" w:hAnsi="宋体" w:cs="宋体"/>
                <w:spacing w:val="8"/>
                <w:sz w:val="20"/>
                <w:szCs w:val="20"/>
              </w:rPr>
              <w:t>直播实训中</w:t>
            </w:r>
            <w:r>
              <w:rPr>
                <w:rFonts w:ascii="宋体" w:hAnsi="宋体" w:cs="宋体"/>
                <w:spacing w:val="7"/>
                <w:sz w:val="20"/>
                <w:szCs w:val="20"/>
              </w:rPr>
              <w:t>心</w:t>
            </w:r>
          </w:p>
        </w:tc>
        <w:tc>
          <w:tcPr>
            <w:tcW w:w="2693" w:type="dxa"/>
            <w:tcBorders>
              <w:top w:val="single" w:color="000000" w:sz="4" w:space="0"/>
              <w:left w:val="single" w:color="000000" w:sz="4" w:space="0"/>
              <w:bottom w:val="single" w:color="000000" w:sz="4" w:space="0"/>
              <w:right w:val="single" w:color="000000" w:sz="4" w:space="0"/>
            </w:tcBorders>
            <w:noWrap/>
          </w:tcPr>
          <w:p w14:paraId="7E3610DD">
            <w:pPr>
              <w:widowControl/>
              <w:jc w:val="left"/>
              <w:rPr>
                <w:szCs w:val="21"/>
              </w:rPr>
            </w:pPr>
            <w:r>
              <w:rPr>
                <w:rFonts w:ascii="宋体" w:hAnsi="宋体" w:cs="宋体"/>
                <w:spacing w:val="7"/>
                <w:sz w:val="20"/>
                <w:szCs w:val="20"/>
              </w:rPr>
              <w:t>电商主播、助播运营实</w:t>
            </w:r>
            <w:r>
              <w:rPr>
                <w:rFonts w:ascii="宋体" w:hAnsi="宋体" w:cs="宋体"/>
                <w:spacing w:val="6"/>
                <w:sz w:val="20"/>
                <w:szCs w:val="20"/>
              </w:rPr>
              <w:t>训</w:t>
            </w:r>
          </w:p>
        </w:tc>
        <w:tc>
          <w:tcPr>
            <w:tcW w:w="2250" w:type="dxa"/>
            <w:tcBorders>
              <w:top w:val="single" w:color="000000" w:sz="4" w:space="0"/>
              <w:left w:val="single" w:color="000000" w:sz="4" w:space="0"/>
              <w:bottom w:val="single" w:color="000000" w:sz="4" w:space="0"/>
              <w:right w:val="single" w:color="000000" w:sz="4" w:space="0"/>
            </w:tcBorders>
            <w:noWrap/>
          </w:tcPr>
          <w:p w14:paraId="7B31D90E">
            <w:pPr>
              <w:widowControl/>
              <w:jc w:val="center"/>
              <w:rPr>
                <w:szCs w:val="21"/>
              </w:rPr>
            </w:pPr>
            <w:r>
              <w:rPr>
                <w:rFonts w:ascii="宋体" w:hAnsi="宋体" w:cs="宋体"/>
                <w:spacing w:val="-1"/>
                <w:sz w:val="20"/>
                <w:szCs w:val="20"/>
              </w:rPr>
              <w:t>电脑、灯光、</w:t>
            </w:r>
            <w:r>
              <w:rPr>
                <w:rFonts w:ascii="宋体" w:hAnsi="宋体" w:cs="宋体"/>
                <w:sz w:val="20"/>
                <w:szCs w:val="20"/>
              </w:rPr>
              <w:t>拍摄设备等</w:t>
            </w:r>
          </w:p>
        </w:tc>
        <w:tc>
          <w:tcPr>
            <w:tcW w:w="850" w:type="dxa"/>
            <w:tcBorders>
              <w:top w:val="single" w:color="000000" w:sz="4" w:space="0"/>
              <w:left w:val="single" w:color="000000" w:sz="4" w:space="0"/>
              <w:bottom w:val="single" w:color="000000" w:sz="4" w:space="0"/>
              <w:right w:val="single" w:color="000000" w:sz="4" w:space="0"/>
            </w:tcBorders>
            <w:noWrap/>
          </w:tcPr>
          <w:p w14:paraId="4260E825">
            <w:pPr>
              <w:widowControl/>
              <w:jc w:val="center"/>
              <w:rPr>
                <w:szCs w:val="21"/>
              </w:rPr>
            </w:pPr>
            <w:r>
              <w:rPr>
                <w:rFonts w:eastAsia="Times New Roman"/>
                <w:spacing w:val="3"/>
                <w:sz w:val="20"/>
                <w:szCs w:val="20"/>
              </w:rPr>
              <w:t>40</w:t>
            </w:r>
          </w:p>
        </w:tc>
        <w:tc>
          <w:tcPr>
            <w:tcW w:w="1153" w:type="dxa"/>
            <w:tcBorders>
              <w:top w:val="single" w:color="000000" w:sz="4" w:space="0"/>
              <w:left w:val="single" w:color="000000" w:sz="4" w:space="0"/>
              <w:bottom w:val="single" w:color="000000" w:sz="4" w:space="0"/>
              <w:right w:val="single" w:color="000000" w:sz="4" w:space="0"/>
            </w:tcBorders>
            <w:noWrap/>
          </w:tcPr>
          <w:p w14:paraId="1AB6A93D">
            <w:pPr>
              <w:widowControl/>
              <w:jc w:val="center"/>
              <w:rPr>
                <w:szCs w:val="21"/>
              </w:rPr>
            </w:pPr>
            <w:r>
              <w:rPr>
                <w:rFonts w:ascii="宋体" w:hAnsi="宋体" w:cs="宋体"/>
                <w:spacing w:val="8"/>
                <w:sz w:val="20"/>
                <w:szCs w:val="20"/>
              </w:rPr>
              <w:t>直播电商</w:t>
            </w:r>
            <w:r>
              <w:rPr>
                <w:rFonts w:ascii="宋体" w:hAnsi="宋体" w:cs="宋体"/>
                <w:spacing w:val="7"/>
                <w:sz w:val="20"/>
                <w:szCs w:val="20"/>
              </w:rPr>
              <w:t>技</w:t>
            </w:r>
            <w:r>
              <w:rPr>
                <w:rFonts w:ascii="宋体" w:hAnsi="宋体" w:cs="宋体"/>
                <w:sz w:val="20"/>
                <w:szCs w:val="20"/>
              </w:rPr>
              <w:t xml:space="preserve"> 术</w:t>
            </w:r>
          </w:p>
        </w:tc>
      </w:tr>
      <w:tr w14:paraId="423B3AAA">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1E69F9E9">
            <w:pPr>
              <w:spacing w:line="423" w:lineRule="auto"/>
              <w:jc w:val="left"/>
            </w:pPr>
          </w:p>
          <w:p w14:paraId="5D56B981">
            <w:pPr>
              <w:widowControl/>
              <w:jc w:val="center"/>
              <w:rPr>
                <w:szCs w:val="21"/>
              </w:rPr>
            </w:pPr>
            <w:r>
              <w:rPr>
                <w:rFonts w:eastAsia="Times New Roman"/>
                <w:sz w:val="20"/>
                <w:szCs w:val="20"/>
              </w:rPr>
              <w:t>7</w:t>
            </w:r>
          </w:p>
        </w:tc>
        <w:tc>
          <w:tcPr>
            <w:tcW w:w="1691" w:type="dxa"/>
            <w:tcBorders>
              <w:top w:val="single" w:color="000000" w:sz="4" w:space="0"/>
              <w:left w:val="single" w:color="000000" w:sz="4" w:space="0"/>
              <w:bottom w:val="single" w:color="000000" w:sz="4" w:space="0"/>
              <w:right w:val="single" w:color="000000" w:sz="4" w:space="0"/>
            </w:tcBorders>
            <w:noWrap/>
          </w:tcPr>
          <w:p w14:paraId="631777B5">
            <w:pPr>
              <w:widowControl/>
              <w:jc w:val="center"/>
              <w:rPr>
                <w:szCs w:val="21"/>
              </w:rPr>
            </w:pPr>
            <w:r>
              <w:rPr>
                <w:rFonts w:ascii="宋体" w:hAnsi="宋体" w:cs="宋体"/>
                <w:spacing w:val="6"/>
                <w:sz w:val="20"/>
                <w:szCs w:val="20"/>
              </w:rPr>
              <w:t>电</w:t>
            </w:r>
            <w:r>
              <w:rPr>
                <w:rFonts w:ascii="宋体" w:hAnsi="宋体" w:cs="宋体"/>
                <w:spacing w:val="5"/>
                <w:sz w:val="20"/>
                <w:szCs w:val="20"/>
              </w:rPr>
              <w:t>商双创孵化实</w:t>
            </w:r>
            <w:r>
              <w:rPr>
                <w:rFonts w:ascii="宋体" w:hAnsi="宋体" w:cs="宋体"/>
                <w:spacing w:val="6"/>
                <w:sz w:val="20"/>
                <w:szCs w:val="20"/>
              </w:rPr>
              <w:t>训中心</w:t>
            </w:r>
          </w:p>
        </w:tc>
        <w:tc>
          <w:tcPr>
            <w:tcW w:w="2693" w:type="dxa"/>
            <w:tcBorders>
              <w:top w:val="single" w:color="000000" w:sz="4" w:space="0"/>
              <w:left w:val="single" w:color="000000" w:sz="4" w:space="0"/>
              <w:bottom w:val="single" w:color="000000" w:sz="4" w:space="0"/>
              <w:right w:val="single" w:color="000000" w:sz="4" w:space="0"/>
            </w:tcBorders>
            <w:noWrap/>
          </w:tcPr>
          <w:p w14:paraId="16583F89">
            <w:pPr>
              <w:widowControl/>
              <w:jc w:val="center"/>
              <w:rPr>
                <w:szCs w:val="21"/>
              </w:rPr>
            </w:pPr>
            <w:r>
              <w:rPr>
                <w:rFonts w:ascii="宋体" w:hAnsi="宋体" w:cs="宋体"/>
                <w:spacing w:val="4"/>
                <w:sz w:val="20"/>
                <w:szCs w:val="20"/>
              </w:rPr>
              <w:t>电商创新创</w:t>
            </w:r>
            <w:r>
              <w:rPr>
                <w:rFonts w:ascii="宋体" w:hAnsi="宋体" w:cs="宋体"/>
                <w:spacing w:val="2"/>
                <w:sz w:val="20"/>
                <w:szCs w:val="20"/>
              </w:rPr>
              <w:t>业孵化、创新创业</w:t>
            </w:r>
            <w:r>
              <w:rPr>
                <w:rFonts w:ascii="宋体" w:hAnsi="宋体" w:cs="宋体"/>
                <w:sz w:val="20"/>
                <w:szCs w:val="20"/>
              </w:rPr>
              <w:t xml:space="preserve"> </w:t>
            </w:r>
            <w:r>
              <w:rPr>
                <w:rFonts w:ascii="宋体" w:hAnsi="宋体" w:cs="宋体"/>
                <w:spacing w:val="9"/>
                <w:sz w:val="20"/>
                <w:szCs w:val="20"/>
              </w:rPr>
              <w:t>模</w:t>
            </w:r>
            <w:r>
              <w:rPr>
                <w:rFonts w:ascii="宋体" w:hAnsi="宋体" w:cs="宋体"/>
                <w:spacing w:val="7"/>
                <w:sz w:val="20"/>
                <w:szCs w:val="20"/>
              </w:rPr>
              <w:t>拟实训</w:t>
            </w:r>
          </w:p>
        </w:tc>
        <w:tc>
          <w:tcPr>
            <w:tcW w:w="2250" w:type="dxa"/>
            <w:tcBorders>
              <w:top w:val="single" w:color="000000" w:sz="4" w:space="0"/>
              <w:left w:val="single" w:color="000000" w:sz="4" w:space="0"/>
              <w:bottom w:val="single" w:color="000000" w:sz="4" w:space="0"/>
              <w:right w:val="single" w:color="000000" w:sz="4" w:space="0"/>
            </w:tcBorders>
            <w:noWrap/>
          </w:tcPr>
          <w:p w14:paraId="528A2A02">
            <w:pPr>
              <w:widowControl/>
              <w:jc w:val="center"/>
              <w:rPr>
                <w:szCs w:val="21"/>
              </w:rPr>
            </w:pPr>
            <w:r>
              <w:rPr>
                <w:rFonts w:ascii="宋体" w:hAnsi="宋体" w:cs="宋体"/>
                <w:spacing w:val="-1"/>
                <w:sz w:val="20"/>
                <w:szCs w:val="20"/>
              </w:rPr>
              <w:t>电子商务软件</w:t>
            </w:r>
            <w:r>
              <w:rPr>
                <w:rFonts w:ascii="宋体" w:hAnsi="宋体" w:cs="宋体"/>
                <w:sz w:val="20"/>
                <w:szCs w:val="20"/>
              </w:rPr>
              <w:t xml:space="preserve">、多媒体设 </w:t>
            </w:r>
            <w:r>
              <w:rPr>
                <w:rFonts w:ascii="宋体" w:hAnsi="宋体" w:cs="宋体"/>
                <w:spacing w:val="-17"/>
                <w:sz w:val="20"/>
                <w:szCs w:val="20"/>
              </w:rPr>
              <w:t>备</w:t>
            </w:r>
            <w:r>
              <w:rPr>
                <w:rFonts w:ascii="宋体" w:hAnsi="宋体" w:cs="宋体"/>
                <w:spacing w:val="-14"/>
                <w:sz w:val="20"/>
                <w:szCs w:val="20"/>
              </w:rPr>
              <w:t>、电脑</w:t>
            </w:r>
          </w:p>
        </w:tc>
        <w:tc>
          <w:tcPr>
            <w:tcW w:w="850" w:type="dxa"/>
            <w:tcBorders>
              <w:top w:val="single" w:color="000000" w:sz="4" w:space="0"/>
              <w:left w:val="single" w:color="000000" w:sz="4" w:space="0"/>
              <w:bottom w:val="single" w:color="000000" w:sz="4" w:space="0"/>
              <w:right w:val="single" w:color="000000" w:sz="4" w:space="0"/>
            </w:tcBorders>
            <w:noWrap/>
          </w:tcPr>
          <w:p w14:paraId="12D24831">
            <w:pPr>
              <w:snapToGrid w:val="0"/>
              <w:spacing w:line="420" w:lineRule="auto"/>
            </w:pPr>
          </w:p>
          <w:p w14:paraId="197A7442">
            <w:pPr>
              <w:widowControl/>
              <w:jc w:val="center"/>
              <w:rPr>
                <w:szCs w:val="21"/>
              </w:rPr>
            </w:pPr>
            <w:r>
              <w:rPr>
                <w:rFonts w:eastAsia="Times New Roman"/>
                <w:spacing w:val="3"/>
                <w:sz w:val="20"/>
                <w:szCs w:val="20"/>
              </w:rPr>
              <w:t>40</w:t>
            </w:r>
          </w:p>
        </w:tc>
        <w:tc>
          <w:tcPr>
            <w:tcW w:w="1153" w:type="dxa"/>
            <w:tcBorders>
              <w:top w:val="single" w:color="000000" w:sz="4" w:space="0"/>
              <w:left w:val="single" w:color="000000" w:sz="4" w:space="0"/>
              <w:bottom w:val="single" w:color="000000" w:sz="4" w:space="0"/>
              <w:right w:val="single" w:color="000000" w:sz="4" w:space="0"/>
            </w:tcBorders>
            <w:noWrap/>
          </w:tcPr>
          <w:p w14:paraId="09CAC02D">
            <w:pPr>
              <w:widowControl/>
              <w:jc w:val="center"/>
              <w:rPr>
                <w:szCs w:val="21"/>
              </w:rPr>
            </w:pPr>
            <w:r>
              <w:rPr>
                <w:rFonts w:ascii="宋体" w:hAnsi="宋体" w:cs="宋体"/>
                <w:spacing w:val="4"/>
                <w:sz w:val="20"/>
                <w:szCs w:val="20"/>
              </w:rPr>
              <w:t>电</w:t>
            </w:r>
            <w:r>
              <w:rPr>
                <w:rFonts w:ascii="宋体" w:hAnsi="宋体" w:cs="宋体"/>
                <w:spacing w:val="3"/>
                <w:sz w:val="20"/>
                <w:szCs w:val="20"/>
              </w:rPr>
              <w:t>子商务项</w:t>
            </w:r>
            <w:r>
              <w:rPr>
                <w:rFonts w:ascii="宋体" w:hAnsi="宋体" w:cs="宋体"/>
                <w:spacing w:val="9"/>
                <w:sz w:val="20"/>
                <w:szCs w:val="20"/>
              </w:rPr>
              <w:t>目</w:t>
            </w:r>
            <w:r>
              <w:rPr>
                <w:rFonts w:ascii="宋体" w:hAnsi="宋体" w:cs="宋体"/>
                <w:spacing w:val="8"/>
                <w:sz w:val="20"/>
                <w:szCs w:val="20"/>
              </w:rPr>
              <w:t>生产型实</w:t>
            </w:r>
            <w:r>
              <w:rPr>
                <w:rFonts w:ascii="宋体" w:hAnsi="宋体" w:cs="宋体"/>
                <w:spacing w:val="9"/>
                <w:sz w:val="20"/>
                <w:szCs w:val="20"/>
              </w:rPr>
              <w:t>践</w:t>
            </w:r>
            <w:r>
              <w:rPr>
                <w:rFonts w:ascii="宋体" w:hAnsi="宋体" w:cs="宋体"/>
                <w:spacing w:val="8"/>
                <w:sz w:val="20"/>
                <w:szCs w:val="20"/>
              </w:rPr>
              <w:t>、创新创</w:t>
            </w:r>
            <w:r>
              <w:rPr>
                <w:rFonts w:ascii="宋体" w:hAnsi="宋体" w:cs="宋体"/>
                <w:spacing w:val="9"/>
                <w:sz w:val="20"/>
                <w:szCs w:val="20"/>
              </w:rPr>
              <w:t>业</w:t>
            </w:r>
            <w:r>
              <w:rPr>
                <w:rFonts w:ascii="宋体" w:hAnsi="宋体" w:cs="宋体"/>
                <w:spacing w:val="8"/>
                <w:sz w:val="20"/>
                <w:szCs w:val="20"/>
              </w:rPr>
              <w:t>模拟实训</w:t>
            </w:r>
          </w:p>
        </w:tc>
      </w:tr>
    </w:tbl>
    <w:p w14:paraId="75466E10">
      <w:pPr>
        <w:spacing w:line="440" w:lineRule="exact"/>
        <w:ind w:firstLine="480"/>
        <w:rPr>
          <w:sz w:val="24"/>
        </w:rPr>
      </w:pPr>
      <w:r>
        <w:rPr>
          <w:sz w:val="24"/>
        </w:rPr>
        <w:t>备注：工位数指一次性容纳实验、实训项目学生人数。</w:t>
      </w:r>
    </w:p>
    <w:p w14:paraId="29F941A4">
      <w:pPr>
        <w:spacing w:line="440" w:lineRule="exact"/>
        <w:ind w:firstLine="480" w:firstLineChars="200"/>
        <w:rPr>
          <w:sz w:val="24"/>
        </w:rPr>
      </w:pPr>
      <w:r>
        <w:rPr>
          <w:sz w:val="24"/>
        </w:rPr>
        <w:t>2、校外实训基地</w:t>
      </w:r>
    </w:p>
    <w:p w14:paraId="5E69A80C">
      <w:pPr>
        <w:spacing w:line="460" w:lineRule="exact"/>
        <w:ind w:firstLine="480"/>
        <w:rPr>
          <w:sz w:val="24"/>
        </w:rPr>
      </w:pPr>
      <w:r>
        <w:rPr>
          <w:rFonts w:hint="eastAsia"/>
          <w:sz w:val="24"/>
        </w:rPr>
        <w:t>电子商务专业目前与上海赋氧企业管理有限公司、苏州易康萌思电子商务有限公司、苏州几何体电子商务有限公司、莆田市电商协会、莆田市直播电商协会、厦门安踏电子商务有限公司、福建诺亚创梦电子商务有限公司、福建省夏末电子商务有限公司、仙游抖音直播基地等多家企业建立了稳定的校外实训、实习基地，为学生实践实习、增强就业技能提供广阔的空间和实战环境，为学生提供实践实习和创新创业的条件和氛围。</w:t>
      </w:r>
    </w:p>
    <w:p w14:paraId="7DBA065E">
      <w:pPr>
        <w:spacing w:line="440" w:lineRule="exact"/>
        <w:ind w:firstLine="480" w:firstLineChars="200"/>
        <w:rPr>
          <w:sz w:val="24"/>
        </w:rPr>
      </w:pPr>
    </w:p>
    <w:p w14:paraId="64934A31">
      <w:pPr>
        <w:spacing w:line="440" w:lineRule="exact"/>
        <w:jc w:val="center"/>
        <w:rPr>
          <w:sz w:val="24"/>
          <w:szCs w:val="24"/>
        </w:rPr>
      </w:pPr>
      <w:r>
        <w:rPr>
          <w:sz w:val="24"/>
          <w:szCs w:val="24"/>
        </w:rPr>
        <w:t>表</w:t>
      </w:r>
      <w:r>
        <w:rPr>
          <w:rFonts w:hint="eastAsia"/>
          <w:sz w:val="24"/>
          <w:szCs w:val="24"/>
        </w:rPr>
        <w:t>4</w:t>
      </w:r>
      <w:r>
        <w:rPr>
          <w:sz w:val="24"/>
          <w:szCs w:val="24"/>
        </w:rPr>
        <w:t xml:space="preserve">  校外实训基地一览表</w:t>
      </w:r>
    </w:p>
    <w:tbl>
      <w:tblPr>
        <w:tblStyle w:val="20"/>
        <w:tblW w:w="8135" w:type="dxa"/>
        <w:jc w:val="center"/>
        <w:tblLayout w:type="fixed"/>
        <w:tblCellMar>
          <w:top w:w="0" w:type="dxa"/>
          <w:left w:w="10" w:type="dxa"/>
          <w:bottom w:w="0" w:type="dxa"/>
          <w:right w:w="10" w:type="dxa"/>
        </w:tblCellMar>
      </w:tblPr>
      <w:tblGrid>
        <w:gridCol w:w="851"/>
        <w:gridCol w:w="1877"/>
        <w:gridCol w:w="4252"/>
        <w:gridCol w:w="1155"/>
      </w:tblGrid>
      <w:tr w14:paraId="06915A9D">
        <w:tblPrEx>
          <w:tblCellMar>
            <w:top w:w="0" w:type="dxa"/>
            <w:left w:w="10" w:type="dxa"/>
            <w:bottom w:w="0" w:type="dxa"/>
            <w:right w:w="10" w:type="dxa"/>
          </w:tblCellMar>
        </w:tblPrEx>
        <w:trPr>
          <w:trHeight w:val="399"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192385C">
            <w:pPr>
              <w:widowControl/>
              <w:jc w:val="center"/>
              <w:rPr>
                <w:b/>
                <w:szCs w:val="21"/>
              </w:rPr>
            </w:pPr>
            <w:r>
              <w:rPr>
                <w:b/>
                <w:szCs w:val="21"/>
              </w:rPr>
              <w:t>序号</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6188CCE1">
            <w:pPr>
              <w:widowControl/>
              <w:jc w:val="center"/>
              <w:rPr>
                <w:b/>
                <w:szCs w:val="21"/>
              </w:rPr>
            </w:pPr>
            <w:r>
              <w:rPr>
                <w:b/>
                <w:szCs w:val="21"/>
              </w:rPr>
              <w:t>校外实训基地名称</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5828BB10">
            <w:pPr>
              <w:widowControl/>
              <w:jc w:val="center"/>
              <w:rPr>
                <w:b/>
                <w:szCs w:val="21"/>
              </w:rPr>
            </w:pPr>
            <w:r>
              <w:rPr>
                <w:b/>
                <w:szCs w:val="21"/>
              </w:rPr>
              <w:t>承担功能（实训实习项目）</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2D9D4CA0">
            <w:pPr>
              <w:widowControl/>
              <w:jc w:val="center"/>
              <w:rPr>
                <w:b/>
                <w:szCs w:val="21"/>
              </w:rPr>
            </w:pPr>
            <w:r>
              <w:rPr>
                <w:b/>
                <w:szCs w:val="21"/>
              </w:rPr>
              <w:t>工位数（个）</w:t>
            </w:r>
          </w:p>
        </w:tc>
      </w:tr>
      <w:tr w14:paraId="77466434">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114DED43">
            <w:pPr>
              <w:widowControl/>
              <w:jc w:val="center"/>
              <w:rPr>
                <w:szCs w:val="21"/>
              </w:rPr>
            </w:pPr>
            <w:r>
              <w:rPr>
                <w:rFonts w:eastAsia="Times New Roman"/>
                <w:sz w:val="20"/>
                <w:szCs w:val="20"/>
              </w:rPr>
              <w:t>1</w:t>
            </w:r>
          </w:p>
        </w:tc>
        <w:tc>
          <w:tcPr>
            <w:tcW w:w="1877" w:type="dxa"/>
            <w:tcBorders>
              <w:top w:val="single" w:color="000000" w:sz="4" w:space="0"/>
              <w:left w:val="single" w:color="000000" w:sz="4" w:space="0"/>
              <w:bottom w:val="single" w:color="000000" w:sz="4" w:space="0"/>
              <w:right w:val="single" w:color="000000" w:sz="4" w:space="0"/>
            </w:tcBorders>
            <w:noWrap/>
          </w:tcPr>
          <w:p w14:paraId="7593EDF7">
            <w:pPr>
              <w:widowControl/>
              <w:jc w:val="center"/>
              <w:rPr>
                <w:szCs w:val="21"/>
              </w:rPr>
            </w:pPr>
            <w:r>
              <w:rPr>
                <w:rFonts w:ascii="宋体" w:hAnsi="宋体" w:cs="宋体"/>
                <w:spacing w:val="11"/>
                <w:sz w:val="20"/>
                <w:szCs w:val="20"/>
              </w:rPr>
              <w:t>上</w:t>
            </w:r>
            <w:r>
              <w:rPr>
                <w:rFonts w:ascii="宋体" w:hAnsi="宋体" w:cs="宋体"/>
                <w:spacing w:val="8"/>
                <w:sz w:val="20"/>
                <w:szCs w:val="20"/>
              </w:rPr>
              <w:t>海赋氧企业管理</w:t>
            </w:r>
            <w:r>
              <w:rPr>
                <w:rFonts w:ascii="宋体" w:hAnsi="宋体" w:cs="宋体"/>
                <w:sz w:val="20"/>
                <w:szCs w:val="20"/>
              </w:rPr>
              <w:t xml:space="preserve"> </w:t>
            </w:r>
            <w:r>
              <w:rPr>
                <w:rFonts w:ascii="宋体" w:hAnsi="宋体" w:cs="宋体"/>
                <w:spacing w:val="7"/>
                <w:sz w:val="20"/>
                <w:szCs w:val="20"/>
              </w:rPr>
              <w:t>有限公司</w:t>
            </w:r>
          </w:p>
        </w:tc>
        <w:tc>
          <w:tcPr>
            <w:tcW w:w="4252" w:type="dxa"/>
            <w:tcBorders>
              <w:top w:val="single" w:color="000000" w:sz="4" w:space="0"/>
              <w:left w:val="single" w:color="000000" w:sz="4" w:space="0"/>
              <w:bottom w:val="single" w:color="000000" w:sz="4" w:space="0"/>
              <w:right w:val="single" w:color="000000" w:sz="4" w:space="0"/>
            </w:tcBorders>
            <w:noWrap/>
          </w:tcPr>
          <w:p w14:paraId="471D19A3">
            <w:pPr>
              <w:widowControl/>
              <w:jc w:val="center"/>
              <w:rPr>
                <w:szCs w:val="21"/>
              </w:rPr>
            </w:pPr>
            <w:r>
              <w:rPr>
                <w:rFonts w:ascii="宋体" w:hAnsi="宋体" w:cs="宋体"/>
                <w:spacing w:val="1"/>
                <w:sz w:val="20"/>
                <w:szCs w:val="20"/>
              </w:rPr>
              <w:t>电子商务客</w:t>
            </w:r>
            <w:r>
              <w:rPr>
                <w:rFonts w:ascii="宋体" w:hAnsi="宋体" w:cs="宋体"/>
                <w:sz w:val="20"/>
                <w:szCs w:val="20"/>
              </w:rPr>
              <w:t xml:space="preserve">服企业实训、顶岗实习；直播实习； </w:t>
            </w:r>
            <w:r>
              <w:rPr>
                <w:rFonts w:ascii="宋体" w:hAnsi="宋体" w:cs="宋体"/>
                <w:spacing w:val="8"/>
                <w:sz w:val="20"/>
                <w:szCs w:val="20"/>
              </w:rPr>
              <w:t>新</w:t>
            </w:r>
            <w:r>
              <w:rPr>
                <w:rFonts w:ascii="宋体" w:hAnsi="宋体" w:cs="宋体"/>
                <w:spacing w:val="5"/>
                <w:sz w:val="20"/>
                <w:szCs w:val="20"/>
              </w:rPr>
              <w:t>媒体实习</w:t>
            </w:r>
          </w:p>
        </w:tc>
        <w:tc>
          <w:tcPr>
            <w:tcW w:w="1155" w:type="dxa"/>
            <w:tcBorders>
              <w:top w:val="single" w:color="000000" w:sz="4" w:space="0"/>
              <w:left w:val="single" w:color="000000" w:sz="4" w:space="0"/>
              <w:bottom w:val="single" w:color="000000" w:sz="4" w:space="0"/>
              <w:right w:val="single" w:color="000000" w:sz="4" w:space="0"/>
            </w:tcBorders>
            <w:noWrap/>
          </w:tcPr>
          <w:p w14:paraId="426D5443">
            <w:pPr>
              <w:widowControl/>
              <w:jc w:val="center"/>
              <w:rPr>
                <w:szCs w:val="21"/>
              </w:rPr>
            </w:pPr>
            <w:r>
              <w:rPr>
                <w:rFonts w:eastAsia="Times New Roman"/>
                <w:spacing w:val="3"/>
                <w:sz w:val="20"/>
                <w:szCs w:val="20"/>
              </w:rPr>
              <w:t>3</w:t>
            </w:r>
            <w:r>
              <w:rPr>
                <w:rFonts w:eastAsia="Times New Roman"/>
                <w:spacing w:val="2"/>
                <w:sz w:val="20"/>
                <w:szCs w:val="20"/>
              </w:rPr>
              <w:t>00</w:t>
            </w:r>
          </w:p>
        </w:tc>
      </w:tr>
      <w:tr w14:paraId="0170A5C2">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627F253C">
            <w:pPr>
              <w:widowControl/>
              <w:jc w:val="center"/>
              <w:rPr>
                <w:szCs w:val="21"/>
              </w:rPr>
            </w:pPr>
            <w:r>
              <w:rPr>
                <w:rFonts w:eastAsia="Times New Roman"/>
                <w:sz w:val="20"/>
                <w:szCs w:val="20"/>
              </w:rPr>
              <w:t>2</w:t>
            </w:r>
          </w:p>
        </w:tc>
        <w:tc>
          <w:tcPr>
            <w:tcW w:w="1877" w:type="dxa"/>
            <w:tcBorders>
              <w:top w:val="single" w:color="000000" w:sz="4" w:space="0"/>
              <w:left w:val="single" w:color="000000" w:sz="4" w:space="0"/>
              <w:bottom w:val="single" w:color="000000" w:sz="4" w:space="0"/>
              <w:right w:val="single" w:color="000000" w:sz="4" w:space="0"/>
            </w:tcBorders>
            <w:noWrap/>
          </w:tcPr>
          <w:p w14:paraId="42C462DC">
            <w:pPr>
              <w:widowControl/>
              <w:jc w:val="center"/>
              <w:rPr>
                <w:szCs w:val="21"/>
              </w:rPr>
            </w:pPr>
            <w:r>
              <w:rPr>
                <w:rFonts w:ascii="宋体" w:hAnsi="宋体" w:cs="宋体"/>
                <w:spacing w:val="9"/>
                <w:sz w:val="20"/>
                <w:szCs w:val="20"/>
              </w:rPr>
              <w:t>苏</w:t>
            </w:r>
            <w:r>
              <w:rPr>
                <w:rFonts w:ascii="宋体" w:hAnsi="宋体" w:cs="宋体"/>
                <w:spacing w:val="8"/>
                <w:sz w:val="20"/>
                <w:szCs w:val="20"/>
              </w:rPr>
              <w:t>州几何体电子商务有限公</w:t>
            </w:r>
            <w:r>
              <w:rPr>
                <w:rFonts w:ascii="宋体" w:hAnsi="宋体" w:cs="宋体"/>
                <w:spacing w:val="7"/>
                <w:sz w:val="20"/>
                <w:szCs w:val="20"/>
              </w:rPr>
              <w:t>司</w:t>
            </w:r>
          </w:p>
        </w:tc>
        <w:tc>
          <w:tcPr>
            <w:tcW w:w="4252" w:type="dxa"/>
            <w:tcBorders>
              <w:top w:val="single" w:color="000000" w:sz="4" w:space="0"/>
              <w:left w:val="single" w:color="000000" w:sz="4" w:space="0"/>
              <w:bottom w:val="single" w:color="000000" w:sz="4" w:space="0"/>
              <w:right w:val="single" w:color="000000" w:sz="4" w:space="0"/>
            </w:tcBorders>
            <w:noWrap/>
          </w:tcPr>
          <w:p w14:paraId="031179A0">
            <w:pPr>
              <w:widowControl/>
              <w:jc w:val="center"/>
              <w:rPr>
                <w:szCs w:val="21"/>
              </w:rPr>
            </w:pPr>
            <w:r>
              <w:rPr>
                <w:rFonts w:ascii="宋体" w:hAnsi="宋体" w:cs="宋体"/>
                <w:spacing w:val="10"/>
                <w:sz w:val="20"/>
                <w:szCs w:val="20"/>
              </w:rPr>
              <w:t>客</w:t>
            </w:r>
            <w:r>
              <w:rPr>
                <w:rFonts w:ascii="宋体" w:hAnsi="宋体" w:cs="宋体"/>
                <w:spacing w:val="9"/>
                <w:sz w:val="20"/>
                <w:szCs w:val="20"/>
              </w:rPr>
              <w:t>服实训、运营与美工顶岗实习</w:t>
            </w:r>
          </w:p>
        </w:tc>
        <w:tc>
          <w:tcPr>
            <w:tcW w:w="1155" w:type="dxa"/>
            <w:tcBorders>
              <w:top w:val="single" w:color="000000" w:sz="4" w:space="0"/>
              <w:left w:val="single" w:color="000000" w:sz="4" w:space="0"/>
              <w:bottom w:val="single" w:color="000000" w:sz="4" w:space="0"/>
              <w:right w:val="single" w:color="000000" w:sz="4" w:space="0"/>
            </w:tcBorders>
            <w:noWrap/>
          </w:tcPr>
          <w:p w14:paraId="5073B196">
            <w:pPr>
              <w:widowControl/>
              <w:jc w:val="center"/>
              <w:rPr>
                <w:szCs w:val="21"/>
              </w:rPr>
            </w:pPr>
            <w:r>
              <w:rPr>
                <w:rFonts w:eastAsia="Times New Roman"/>
                <w:spacing w:val="5"/>
                <w:sz w:val="20"/>
                <w:szCs w:val="20"/>
              </w:rPr>
              <w:t>2</w:t>
            </w:r>
            <w:r>
              <w:rPr>
                <w:rFonts w:eastAsia="Times New Roman"/>
                <w:spacing w:val="3"/>
                <w:sz w:val="20"/>
                <w:szCs w:val="20"/>
              </w:rPr>
              <w:t>00</w:t>
            </w:r>
          </w:p>
        </w:tc>
      </w:tr>
      <w:tr w14:paraId="306AB7BB">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5993BAEC">
            <w:pPr>
              <w:widowControl/>
              <w:jc w:val="center"/>
              <w:rPr>
                <w:szCs w:val="21"/>
              </w:rPr>
            </w:pPr>
            <w:r>
              <w:rPr>
                <w:rFonts w:eastAsia="Times New Roman"/>
                <w:sz w:val="20"/>
                <w:szCs w:val="20"/>
              </w:rPr>
              <w:t>3</w:t>
            </w:r>
          </w:p>
        </w:tc>
        <w:tc>
          <w:tcPr>
            <w:tcW w:w="1877" w:type="dxa"/>
            <w:tcBorders>
              <w:top w:val="single" w:color="000000" w:sz="4" w:space="0"/>
              <w:left w:val="single" w:color="000000" w:sz="4" w:space="0"/>
              <w:bottom w:val="single" w:color="000000" w:sz="4" w:space="0"/>
              <w:right w:val="single" w:color="000000" w:sz="4" w:space="0"/>
            </w:tcBorders>
            <w:noWrap/>
          </w:tcPr>
          <w:p w14:paraId="1376D976">
            <w:pPr>
              <w:widowControl/>
              <w:jc w:val="center"/>
              <w:rPr>
                <w:szCs w:val="21"/>
              </w:rPr>
            </w:pPr>
            <w:r>
              <w:rPr>
                <w:rFonts w:ascii="宋体" w:hAnsi="宋体" w:cs="宋体"/>
                <w:spacing w:val="9"/>
                <w:sz w:val="20"/>
                <w:szCs w:val="20"/>
              </w:rPr>
              <w:t>苏</w:t>
            </w:r>
            <w:r>
              <w:rPr>
                <w:rFonts w:ascii="宋体" w:hAnsi="宋体" w:cs="宋体"/>
                <w:spacing w:val="8"/>
                <w:sz w:val="20"/>
                <w:szCs w:val="20"/>
              </w:rPr>
              <w:t>州易康萌思电子</w:t>
            </w:r>
            <w:r>
              <w:rPr>
                <w:rFonts w:ascii="宋体" w:hAnsi="宋体" w:cs="宋体"/>
                <w:spacing w:val="10"/>
                <w:sz w:val="20"/>
                <w:szCs w:val="20"/>
              </w:rPr>
              <w:t>商</w:t>
            </w:r>
            <w:r>
              <w:rPr>
                <w:rFonts w:ascii="宋体" w:hAnsi="宋体" w:cs="宋体"/>
                <w:spacing w:val="7"/>
                <w:sz w:val="20"/>
                <w:szCs w:val="20"/>
              </w:rPr>
              <w:t>务有限公司</w:t>
            </w:r>
          </w:p>
        </w:tc>
        <w:tc>
          <w:tcPr>
            <w:tcW w:w="4252" w:type="dxa"/>
            <w:tcBorders>
              <w:top w:val="single" w:color="000000" w:sz="4" w:space="0"/>
              <w:left w:val="single" w:color="000000" w:sz="4" w:space="0"/>
              <w:bottom w:val="single" w:color="000000" w:sz="4" w:space="0"/>
              <w:right w:val="single" w:color="000000" w:sz="4" w:space="0"/>
            </w:tcBorders>
            <w:noWrap/>
          </w:tcPr>
          <w:p w14:paraId="51814E1F">
            <w:pPr>
              <w:widowControl/>
              <w:jc w:val="center"/>
              <w:rPr>
                <w:szCs w:val="21"/>
              </w:rPr>
            </w:pPr>
            <w:r>
              <w:rPr>
                <w:rFonts w:ascii="宋体" w:hAnsi="宋体" w:cs="宋体"/>
                <w:spacing w:val="14"/>
                <w:sz w:val="20"/>
                <w:szCs w:val="20"/>
              </w:rPr>
              <w:t>运</w:t>
            </w:r>
            <w:r>
              <w:rPr>
                <w:rFonts w:ascii="宋体" w:hAnsi="宋体" w:cs="宋体"/>
                <w:spacing w:val="9"/>
                <w:sz w:val="20"/>
                <w:szCs w:val="20"/>
              </w:rPr>
              <w:t>营、美工、新媒体岗位顶岗实习</w:t>
            </w:r>
          </w:p>
        </w:tc>
        <w:tc>
          <w:tcPr>
            <w:tcW w:w="1155" w:type="dxa"/>
            <w:tcBorders>
              <w:top w:val="single" w:color="000000" w:sz="4" w:space="0"/>
              <w:left w:val="single" w:color="000000" w:sz="4" w:space="0"/>
              <w:bottom w:val="single" w:color="000000" w:sz="4" w:space="0"/>
              <w:right w:val="single" w:color="000000" w:sz="4" w:space="0"/>
            </w:tcBorders>
            <w:noWrap/>
          </w:tcPr>
          <w:p w14:paraId="689ED553">
            <w:pPr>
              <w:widowControl/>
              <w:jc w:val="center"/>
              <w:rPr>
                <w:szCs w:val="21"/>
              </w:rPr>
            </w:pPr>
            <w:r>
              <w:rPr>
                <w:rFonts w:eastAsia="Times New Roman"/>
                <w:spacing w:val="5"/>
                <w:sz w:val="20"/>
                <w:szCs w:val="20"/>
              </w:rPr>
              <w:t>2</w:t>
            </w:r>
            <w:r>
              <w:rPr>
                <w:rFonts w:eastAsia="Times New Roman"/>
                <w:spacing w:val="3"/>
                <w:sz w:val="20"/>
                <w:szCs w:val="20"/>
              </w:rPr>
              <w:t>00</w:t>
            </w:r>
          </w:p>
        </w:tc>
      </w:tr>
      <w:tr w14:paraId="186E19F0">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7FD8B7FE">
            <w:pPr>
              <w:widowControl/>
              <w:jc w:val="center"/>
              <w:rPr>
                <w:szCs w:val="21"/>
              </w:rPr>
            </w:pPr>
            <w:r>
              <w:rPr>
                <w:rFonts w:eastAsia="Times New Roman"/>
                <w:spacing w:val="1"/>
                <w:sz w:val="20"/>
                <w:szCs w:val="20"/>
              </w:rPr>
              <w:t>4</w:t>
            </w:r>
          </w:p>
        </w:tc>
        <w:tc>
          <w:tcPr>
            <w:tcW w:w="1877" w:type="dxa"/>
            <w:tcBorders>
              <w:top w:val="single" w:color="000000" w:sz="4" w:space="0"/>
              <w:left w:val="single" w:color="000000" w:sz="4" w:space="0"/>
              <w:bottom w:val="single" w:color="000000" w:sz="4" w:space="0"/>
              <w:right w:val="single" w:color="000000" w:sz="4" w:space="0"/>
            </w:tcBorders>
            <w:noWrap/>
          </w:tcPr>
          <w:p w14:paraId="381783AF">
            <w:pPr>
              <w:widowControl/>
              <w:jc w:val="center"/>
              <w:rPr>
                <w:szCs w:val="21"/>
              </w:rPr>
            </w:pPr>
            <w:r>
              <w:rPr>
                <w:rFonts w:ascii="宋体" w:hAnsi="宋体" w:cs="宋体"/>
                <w:spacing w:val="9"/>
                <w:sz w:val="20"/>
                <w:szCs w:val="20"/>
              </w:rPr>
              <w:t>苏</w:t>
            </w:r>
            <w:r>
              <w:rPr>
                <w:rFonts w:ascii="宋体" w:hAnsi="宋体" w:cs="宋体"/>
                <w:spacing w:val="8"/>
                <w:sz w:val="20"/>
                <w:szCs w:val="20"/>
              </w:rPr>
              <w:t>宁易购电子商务</w:t>
            </w:r>
            <w:r>
              <w:rPr>
                <w:rFonts w:ascii="宋体" w:hAnsi="宋体" w:cs="宋体"/>
                <w:sz w:val="20"/>
                <w:szCs w:val="20"/>
              </w:rPr>
              <w:t xml:space="preserve"> </w:t>
            </w:r>
            <w:r>
              <w:rPr>
                <w:rFonts w:ascii="宋体" w:hAnsi="宋体" w:cs="宋体"/>
                <w:spacing w:val="7"/>
                <w:sz w:val="20"/>
                <w:szCs w:val="20"/>
              </w:rPr>
              <w:t>有限公司</w:t>
            </w:r>
          </w:p>
        </w:tc>
        <w:tc>
          <w:tcPr>
            <w:tcW w:w="4252" w:type="dxa"/>
            <w:tcBorders>
              <w:top w:val="single" w:color="000000" w:sz="4" w:space="0"/>
              <w:left w:val="single" w:color="000000" w:sz="4" w:space="0"/>
              <w:bottom w:val="single" w:color="000000" w:sz="4" w:space="0"/>
              <w:right w:val="single" w:color="000000" w:sz="4" w:space="0"/>
            </w:tcBorders>
            <w:noWrap/>
          </w:tcPr>
          <w:p w14:paraId="7923A684">
            <w:pPr>
              <w:widowControl/>
              <w:jc w:val="center"/>
              <w:rPr>
                <w:szCs w:val="21"/>
              </w:rPr>
            </w:pPr>
            <w:r>
              <w:rPr>
                <w:rFonts w:ascii="宋体" w:hAnsi="宋体" w:cs="宋体"/>
                <w:spacing w:val="11"/>
                <w:sz w:val="20"/>
                <w:szCs w:val="20"/>
              </w:rPr>
              <w:t>客</w:t>
            </w:r>
            <w:r>
              <w:rPr>
                <w:rFonts w:ascii="宋体" w:hAnsi="宋体" w:cs="宋体"/>
                <w:spacing w:val="8"/>
                <w:sz w:val="20"/>
                <w:szCs w:val="20"/>
              </w:rPr>
              <w:t>服岗位顶岗实习</w:t>
            </w:r>
          </w:p>
        </w:tc>
        <w:tc>
          <w:tcPr>
            <w:tcW w:w="1155" w:type="dxa"/>
            <w:tcBorders>
              <w:top w:val="single" w:color="000000" w:sz="4" w:space="0"/>
              <w:left w:val="single" w:color="000000" w:sz="4" w:space="0"/>
              <w:bottom w:val="single" w:color="000000" w:sz="4" w:space="0"/>
              <w:right w:val="single" w:color="000000" w:sz="4" w:space="0"/>
            </w:tcBorders>
            <w:noWrap/>
          </w:tcPr>
          <w:p w14:paraId="67B7FCE7">
            <w:pPr>
              <w:widowControl/>
              <w:jc w:val="center"/>
              <w:rPr>
                <w:szCs w:val="21"/>
              </w:rPr>
            </w:pPr>
            <w:r>
              <w:rPr>
                <w:rFonts w:eastAsia="Times New Roman"/>
                <w:spacing w:val="3"/>
                <w:sz w:val="20"/>
                <w:szCs w:val="20"/>
              </w:rPr>
              <w:t>3</w:t>
            </w:r>
            <w:r>
              <w:rPr>
                <w:rFonts w:eastAsia="Times New Roman"/>
                <w:spacing w:val="2"/>
                <w:sz w:val="20"/>
                <w:szCs w:val="20"/>
              </w:rPr>
              <w:t>00</w:t>
            </w:r>
          </w:p>
        </w:tc>
      </w:tr>
      <w:tr w14:paraId="75138DDC">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22AE55EE">
            <w:pPr>
              <w:widowControl/>
              <w:jc w:val="center"/>
              <w:rPr>
                <w:szCs w:val="21"/>
              </w:rPr>
            </w:pPr>
            <w:r>
              <w:rPr>
                <w:rFonts w:eastAsia="Times New Roman"/>
                <w:sz w:val="20"/>
                <w:szCs w:val="20"/>
              </w:rPr>
              <w:t>5</w:t>
            </w:r>
          </w:p>
        </w:tc>
        <w:tc>
          <w:tcPr>
            <w:tcW w:w="1877" w:type="dxa"/>
            <w:tcBorders>
              <w:top w:val="single" w:color="000000" w:sz="4" w:space="0"/>
              <w:left w:val="single" w:color="000000" w:sz="4" w:space="0"/>
              <w:bottom w:val="single" w:color="000000" w:sz="4" w:space="0"/>
              <w:right w:val="single" w:color="000000" w:sz="4" w:space="0"/>
            </w:tcBorders>
            <w:noWrap/>
          </w:tcPr>
          <w:p w14:paraId="15235964">
            <w:pPr>
              <w:widowControl/>
              <w:jc w:val="center"/>
              <w:rPr>
                <w:szCs w:val="21"/>
              </w:rPr>
            </w:pPr>
            <w:r>
              <w:rPr>
                <w:rFonts w:ascii="宋体" w:hAnsi="宋体" w:cs="宋体"/>
                <w:spacing w:val="13"/>
                <w:sz w:val="20"/>
                <w:szCs w:val="20"/>
              </w:rPr>
              <w:t>厦</w:t>
            </w:r>
            <w:r>
              <w:rPr>
                <w:rFonts w:ascii="宋体" w:hAnsi="宋体" w:cs="宋体"/>
                <w:spacing w:val="7"/>
                <w:sz w:val="20"/>
                <w:szCs w:val="20"/>
              </w:rPr>
              <w:t>门安踏电子商务</w:t>
            </w:r>
            <w:r>
              <w:rPr>
                <w:rFonts w:ascii="宋体" w:hAnsi="宋体" w:cs="宋体"/>
                <w:sz w:val="20"/>
                <w:szCs w:val="20"/>
              </w:rPr>
              <w:t xml:space="preserve"> </w:t>
            </w:r>
            <w:r>
              <w:rPr>
                <w:rFonts w:ascii="宋体" w:hAnsi="宋体" w:cs="宋体"/>
                <w:spacing w:val="7"/>
                <w:sz w:val="20"/>
                <w:szCs w:val="20"/>
              </w:rPr>
              <w:t>有限公司</w:t>
            </w:r>
          </w:p>
        </w:tc>
        <w:tc>
          <w:tcPr>
            <w:tcW w:w="4252" w:type="dxa"/>
            <w:tcBorders>
              <w:top w:val="single" w:color="000000" w:sz="4" w:space="0"/>
              <w:left w:val="single" w:color="000000" w:sz="4" w:space="0"/>
              <w:bottom w:val="single" w:color="000000" w:sz="4" w:space="0"/>
              <w:right w:val="single" w:color="000000" w:sz="4" w:space="0"/>
            </w:tcBorders>
            <w:noWrap/>
          </w:tcPr>
          <w:p w14:paraId="08290136">
            <w:pPr>
              <w:widowControl/>
              <w:jc w:val="center"/>
              <w:rPr>
                <w:szCs w:val="21"/>
              </w:rPr>
            </w:pPr>
            <w:r>
              <w:rPr>
                <w:rFonts w:ascii="宋体" w:hAnsi="宋体" w:cs="宋体"/>
                <w:spacing w:val="11"/>
                <w:sz w:val="20"/>
                <w:szCs w:val="20"/>
              </w:rPr>
              <w:t>电</w:t>
            </w:r>
            <w:r>
              <w:rPr>
                <w:rFonts w:ascii="宋体" w:hAnsi="宋体" w:cs="宋体"/>
                <w:spacing w:val="6"/>
                <w:sz w:val="20"/>
                <w:szCs w:val="20"/>
              </w:rPr>
              <w:t>子商务客服顶岗实训</w:t>
            </w:r>
          </w:p>
        </w:tc>
        <w:tc>
          <w:tcPr>
            <w:tcW w:w="1155" w:type="dxa"/>
            <w:tcBorders>
              <w:top w:val="single" w:color="000000" w:sz="4" w:space="0"/>
              <w:left w:val="single" w:color="000000" w:sz="4" w:space="0"/>
              <w:bottom w:val="single" w:color="000000" w:sz="4" w:space="0"/>
              <w:right w:val="single" w:color="000000" w:sz="4" w:space="0"/>
            </w:tcBorders>
            <w:noWrap/>
          </w:tcPr>
          <w:p w14:paraId="28202AB8">
            <w:pPr>
              <w:widowControl/>
              <w:jc w:val="center"/>
              <w:rPr>
                <w:szCs w:val="21"/>
              </w:rPr>
            </w:pPr>
            <w:r>
              <w:rPr>
                <w:rFonts w:eastAsia="Times New Roman"/>
                <w:spacing w:val="-2"/>
                <w:sz w:val="20"/>
                <w:szCs w:val="20"/>
              </w:rPr>
              <w:t>8</w:t>
            </w:r>
            <w:r>
              <w:rPr>
                <w:rFonts w:eastAsia="Times New Roman"/>
                <w:spacing w:val="-1"/>
                <w:sz w:val="20"/>
                <w:szCs w:val="20"/>
              </w:rPr>
              <w:t>0</w:t>
            </w:r>
          </w:p>
        </w:tc>
      </w:tr>
      <w:tr w14:paraId="440E9823">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7E6148F9">
            <w:pPr>
              <w:widowControl/>
              <w:jc w:val="center"/>
              <w:rPr>
                <w:szCs w:val="21"/>
              </w:rPr>
            </w:pPr>
            <w:r>
              <w:rPr>
                <w:rFonts w:eastAsia="Times New Roman"/>
                <w:sz w:val="20"/>
                <w:szCs w:val="20"/>
              </w:rPr>
              <w:t>6</w:t>
            </w:r>
          </w:p>
        </w:tc>
        <w:tc>
          <w:tcPr>
            <w:tcW w:w="1877" w:type="dxa"/>
            <w:tcBorders>
              <w:top w:val="single" w:color="000000" w:sz="4" w:space="0"/>
              <w:left w:val="single" w:color="000000" w:sz="4" w:space="0"/>
              <w:bottom w:val="single" w:color="000000" w:sz="4" w:space="0"/>
              <w:right w:val="single" w:color="000000" w:sz="4" w:space="0"/>
            </w:tcBorders>
            <w:noWrap/>
          </w:tcPr>
          <w:p w14:paraId="753979C8">
            <w:pPr>
              <w:widowControl/>
              <w:jc w:val="center"/>
              <w:rPr>
                <w:szCs w:val="21"/>
              </w:rPr>
            </w:pPr>
            <w:r>
              <w:rPr>
                <w:rFonts w:ascii="宋体" w:hAnsi="宋体" w:cs="宋体"/>
                <w:spacing w:val="9"/>
                <w:sz w:val="20"/>
                <w:szCs w:val="20"/>
              </w:rPr>
              <w:t>福建省夏末电子</w:t>
            </w:r>
            <w:r>
              <w:rPr>
                <w:rFonts w:ascii="宋体" w:hAnsi="宋体" w:cs="宋体"/>
                <w:spacing w:val="7"/>
                <w:sz w:val="20"/>
                <w:szCs w:val="20"/>
              </w:rPr>
              <w:t>商</w:t>
            </w:r>
            <w:r>
              <w:rPr>
                <w:rFonts w:ascii="宋体" w:hAnsi="宋体" w:cs="宋体"/>
                <w:sz w:val="20"/>
                <w:szCs w:val="20"/>
              </w:rPr>
              <w:t xml:space="preserve"> </w:t>
            </w:r>
            <w:r>
              <w:rPr>
                <w:rFonts w:ascii="宋体" w:hAnsi="宋体" w:cs="宋体"/>
                <w:spacing w:val="8"/>
                <w:sz w:val="20"/>
                <w:szCs w:val="20"/>
              </w:rPr>
              <w:t>务有限公</w:t>
            </w:r>
            <w:r>
              <w:rPr>
                <w:rFonts w:ascii="宋体" w:hAnsi="宋体" w:cs="宋体"/>
                <w:spacing w:val="7"/>
                <w:sz w:val="20"/>
                <w:szCs w:val="20"/>
              </w:rPr>
              <w:t>司</w:t>
            </w:r>
          </w:p>
        </w:tc>
        <w:tc>
          <w:tcPr>
            <w:tcW w:w="4252" w:type="dxa"/>
            <w:tcBorders>
              <w:top w:val="single" w:color="000000" w:sz="4" w:space="0"/>
              <w:left w:val="single" w:color="000000" w:sz="4" w:space="0"/>
              <w:bottom w:val="single" w:color="000000" w:sz="4" w:space="0"/>
              <w:right w:val="single" w:color="000000" w:sz="4" w:space="0"/>
            </w:tcBorders>
            <w:noWrap/>
          </w:tcPr>
          <w:p w14:paraId="3901F235">
            <w:pPr>
              <w:widowControl/>
              <w:jc w:val="center"/>
              <w:rPr>
                <w:szCs w:val="21"/>
              </w:rPr>
            </w:pPr>
            <w:r>
              <w:rPr>
                <w:rFonts w:ascii="宋体" w:hAnsi="宋体" w:cs="宋体"/>
                <w:spacing w:val="8"/>
                <w:sz w:val="20"/>
                <w:szCs w:val="20"/>
              </w:rPr>
              <w:t>网店美工、运营助理顶岗实训</w:t>
            </w:r>
          </w:p>
        </w:tc>
        <w:tc>
          <w:tcPr>
            <w:tcW w:w="1155" w:type="dxa"/>
            <w:tcBorders>
              <w:top w:val="single" w:color="000000" w:sz="4" w:space="0"/>
              <w:left w:val="single" w:color="000000" w:sz="4" w:space="0"/>
              <w:bottom w:val="single" w:color="000000" w:sz="4" w:space="0"/>
              <w:right w:val="single" w:color="000000" w:sz="4" w:space="0"/>
            </w:tcBorders>
            <w:noWrap/>
          </w:tcPr>
          <w:p w14:paraId="1AB59B2C">
            <w:pPr>
              <w:widowControl/>
              <w:jc w:val="center"/>
              <w:rPr>
                <w:szCs w:val="21"/>
              </w:rPr>
            </w:pPr>
            <w:r>
              <w:rPr>
                <w:rFonts w:eastAsia="Times New Roman"/>
                <w:spacing w:val="3"/>
                <w:sz w:val="20"/>
                <w:szCs w:val="20"/>
              </w:rPr>
              <w:t>2</w:t>
            </w:r>
            <w:r>
              <w:rPr>
                <w:rFonts w:eastAsia="Times New Roman"/>
                <w:spacing w:val="2"/>
                <w:sz w:val="20"/>
                <w:szCs w:val="20"/>
              </w:rPr>
              <w:t>0</w:t>
            </w:r>
          </w:p>
        </w:tc>
      </w:tr>
      <w:tr w14:paraId="503B383F">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tcPr>
          <w:p w14:paraId="09174DF7">
            <w:pPr>
              <w:widowControl/>
              <w:jc w:val="center"/>
              <w:rPr>
                <w:szCs w:val="21"/>
              </w:rPr>
            </w:pPr>
            <w:r>
              <w:rPr>
                <w:rFonts w:eastAsia="Times New Roman"/>
                <w:sz w:val="20"/>
                <w:szCs w:val="20"/>
              </w:rPr>
              <w:t>7</w:t>
            </w:r>
          </w:p>
        </w:tc>
        <w:tc>
          <w:tcPr>
            <w:tcW w:w="1877" w:type="dxa"/>
            <w:tcBorders>
              <w:top w:val="single" w:color="000000" w:sz="4" w:space="0"/>
              <w:left w:val="single" w:color="000000" w:sz="4" w:space="0"/>
              <w:bottom w:val="single" w:color="000000" w:sz="4" w:space="0"/>
              <w:right w:val="single" w:color="000000" w:sz="4" w:space="0"/>
            </w:tcBorders>
            <w:noWrap/>
          </w:tcPr>
          <w:p w14:paraId="5E16A5B7">
            <w:pPr>
              <w:widowControl/>
              <w:jc w:val="center"/>
              <w:rPr>
                <w:szCs w:val="21"/>
              </w:rPr>
            </w:pPr>
            <w:r>
              <w:rPr>
                <w:rFonts w:ascii="宋体" w:hAnsi="宋体" w:cs="宋体"/>
                <w:spacing w:val="13"/>
                <w:sz w:val="20"/>
                <w:szCs w:val="20"/>
              </w:rPr>
              <w:t>仙</w:t>
            </w:r>
            <w:r>
              <w:rPr>
                <w:rFonts w:ascii="宋体" w:hAnsi="宋体" w:cs="宋体"/>
                <w:spacing w:val="8"/>
                <w:sz w:val="20"/>
                <w:szCs w:val="20"/>
              </w:rPr>
              <w:t>游抖音直播基地</w:t>
            </w:r>
          </w:p>
        </w:tc>
        <w:tc>
          <w:tcPr>
            <w:tcW w:w="4252" w:type="dxa"/>
            <w:tcBorders>
              <w:top w:val="single" w:color="000000" w:sz="4" w:space="0"/>
              <w:left w:val="single" w:color="000000" w:sz="4" w:space="0"/>
              <w:bottom w:val="single" w:color="000000" w:sz="4" w:space="0"/>
              <w:right w:val="single" w:color="000000" w:sz="4" w:space="0"/>
            </w:tcBorders>
            <w:noWrap/>
          </w:tcPr>
          <w:p w14:paraId="25E04509">
            <w:pPr>
              <w:widowControl/>
              <w:jc w:val="center"/>
              <w:rPr>
                <w:szCs w:val="21"/>
              </w:rPr>
            </w:pPr>
            <w:r>
              <w:rPr>
                <w:rFonts w:ascii="宋体" w:hAnsi="宋体" w:cs="宋体"/>
                <w:spacing w:val="7"/>
                <w:sz w:val="20"/>
                <w:szCs w:val="20"/>
              </w:rPr>
              <w:t>直播销</w:t>
            </w:r>
            <w:r>
              <w:rPr>
                <w:rFonts w:ascii="宋体" w:hAnsi="宋体" w:cs="宋体"/>
                <w:spacing w:val="6"/>
                <w:sz w:val="20"/>
                <w:szCs w:val="20"/>
              </w:rPr>
              <w:t>售</w:t>
            </w:r>
          </w:p>
        </w:tc>
        <w:tc>
          <w:tcPr>
            <w:tcW w:w="1155" w:type="dxa"/>
            <w:tcBorders>
              <w:top w:val="single" w:color="000000" w:sz="4" w:space="0"/>
              <w:left w:val="single" w:color="000000" w:sz="4" w:space="0"/>
              <w:bottom w:val="single" w:color="000000" w:sz="4" w:space="0"/>
              <w:right w:val="single" w:color="000000" w:sz="4" w:space="0"/>
            </w:tcBorders>
            <w:noWrap/>
          </w:tcPr>
          <w:p w14:paraId="27C51ECC">
            <w:pPr>
              <w:widowControl/>
              <w:jc w:val="center"/>
              <w:rPr>
                <w:szCs w:val="21"/>
              </w:rPr>
            </w:pPr>
            <w:r>
              <w:rPr>
                <w:rFonts w:eastAsia="Times New Roman"/>
                <w:spacing w:val="-2"/>
                <w:sz w:val="20"/>
                <w:szCs w:val="20"/>
              </w:rPr>
              <w:t>10</w:t>
            </w:r>
            <w:r>
              <w:rPr>
                <w:rFonts w:eastAsia="Times New Roman"/>
                <w:spacing w:val="-1"/>
                <w:sz w:val="20"/>
                <w:szCs w:val="20"/>
              </w:rPr>
              <w:t>00</w:t>
            </w:r>
          </w:p>
        </w:tc>
      </w:tr>
    </w:tbl>
    <w:p w14:paraId="0AE9B550">
      <w:pPr>
        <w:widowControl/>
        <w:spacing w:line="440" w:lineRule="exact"/>
        <w:ind w:firstLine="480"/>
        <w:rPr>
          <w:sz w:val="24"/>
        </w:rPr>
      </w:pPr>
      <w:r>
        <w:rPr>
          <w:sz w:val="24"/>
        </w:rPr>
        <w:t>备注：工位数指一次性容纳实验、实训项目学生人数。</w:t>
      </w:r>
    </w:p>
    <w:p w14:paraId="42DD6B2B">
      <w:pPr>
        <w:spacing w:line="440" w:lineRule="exact"/>
        <w:ind w:firstLine="482" w:firstLineChars="200"/>
        <w:rPr>
          <w:b/>
          <w:sz w:val="24"/>
        </w:rPr>
      </w:pPr>
      <w:r>
        <w:rPr>
          <w:b/>
          <w:sz w:val="24"/>
        </w:rPr>
        <w:t>（三）教学资源</w:t>
      </w:r>
    </w:p>
    <w:p w14:paraId="3AB5E9E6">
      <w:pPr>
        <w:spacing w:line="460" w:lineRule="exact"/>
        <w:ind w:firstLine="480"/>
        <w:rPr>
          <w:sz w:val="24"/>
        </w:rPr>
      </w:pPr>
      <w:r>
        <w:rPr>
          <w:sz w:val="24"/>
        </w:rPr>
        <w:t>对教材选用、图书文献配备、数字资源配备等提出有关要求。严格执行国家和省（市）关于教材选用的有关文件规定，完善教材选用制度，经过规范程序选用教材，优先选用职业教育国家规划教材、省级规划教材，根据需要编写校本特色教材，禁止不合格的教材进入课堂。图书、文献配备应能满足学生全面培养、教科研工作、专业建设等的需要，方便师生查询、借阅、结合专业实际列举有关图书类别。数字资源配备主要包括与本专业有关的音视频素材、教学课件、案例库、虚拟仿真软件、数字教材等，要求种类丰富、形式多样、使用便捷、满足教学。</w:t>
      </w:r>
    </w:p>
    <w:p w14:paraId="6FDAE3CF">
      <w:pPr>
        <w:spacing w:line="460" w:lineRule="exact"/>
        <w:ind w:firstLine="480"/>
        <w:rPr>
          <w:sz w:val="24"/>
        </w:rPr>
      </w:pPr>
      <w:r>
        <w:rPr>
          <w:sz w:val="24"/>
        </w:rPr>
        <w:t xml:space="preserve">1.教材选用基本要求 </w:t>
      </w:r>
    </w:p>
    <w:p w14:paraId="3B627270">
      <w:pPr>
        <w:spacing w:line="460" w:lineRule="exact"/>
        <w:ind w:firstLine="480"/>
        <w:rPr>
          <w:sz w:val="24"/>
        </w:rPr>
      </w:pPr>
      <w:r>
        <w:rPr>
          <w:sz w:val="24"/>
        </w:rPr>
        <w:t xml:space="preserve">按照国家规定选用优质教材，禁止不合格的教材进入课堂。学校应建立专业教师、行业专家和教研人员等参与的教材选用机构，完善教材选用制度，经过规范程序择优选用教材。 </w:t>
      </w:r>
    </w:p>
    <w:p w14:paraId="4ACCFE71">
      <w:pPr>
        <w:spacing w:line="460" w:lineRule="exact"/>
        <w:ind w:firstLine="480"/>
        <w:rPr>
          <w:sz w:val="24"/>
        </w:rPr>
      </w:pPr>
      <w:r>
        <w:rPr>
          <w:sz w:val="24"/>
        </w:rPr>
        <w:t xml:space="preserve">2.图书文献基本要求 </w:t>
      </w:r>
    </w:p>
    <w:p w14:paraId="354A0107">
      <w:pPr>
        <w:spacing w:line="460" w:lineRule="exact"/>
        <w:ind w:firstLine="480"/>
        <w:rPr>
          <w:sz w:val="24"/>
        </w:rPr>
      </w:pPr>
      <w:r>
        <w:rPr>
          <w:sz w:val="24"/>
        </w:rPr>
        <w:t>图书文献配备能满足人才培养、专业建设、教科研等工作的需要，方便师生查询、借阅。专业类图书文献主要包括：</w:t>
      </w:r>
      <w:r>
        <w:rPr>
          <w:rFonts w:hint="eastAsia"/>
          <w:sz w:val="24"/>
        </w:rPr>
        <w:t>工商管理类、经济类等方面图书、报纸、期刊等。</w:t>
      </w:r>
    </w:p>
    <w:p w14:paraId="73164A6C">
      <w:pPr>
        <w:spacing w:line="460" w:lineRule="exact"/>
        <w:ind w:firstLine="480"/>
        <w:rPr>
          <w:sz w:val="24"/>
        </w:rPr>
      </w:pPr>
      <w:r>
        <w:rPr>
          <w:sz w:val="24"/>
        </w:rPr>
        <w:t xml:space="preserve">3.数字教学资源基本要求 </w:t>
      </w:r>
    </w:p>
    <w:p w14:paraId="39320C1E">
      <w:pPr>
        <w:spacing w:line="460" w:lineRule="exact"/>
        <w:ind w:firstLine="480"/>
        <w:rPr>
          <w:sz w:val="24"/>
        </w:rPr>
      </w:pPr>
      <w:r>
        <w:rPr>
          <w:rFonts w:hint="eastAsia"/>
          <w:sz w:val="24"/>
        </w:rPr>
        <w:t>严格执行国家和省(市) 关于教材选用的有关文件规定，完善教材选用制度， 经过规范程序选用教材，优先选用职业教育国家规划教材、省级规划教材，根据 需要编写校本特色教材。图书、文献配备应能满足学生全面培养、教科研工作、 专业建设等的需要，方便师生查询、借阅、结合专业实际列举有关图书类别。建 设数字资源平台，在建的院级在线精品课程《网店美工实务》《消费者心理分析》 《电子商务实务》3 门，在开发中的校企合作新形态教材《新媒体营销》《电商 客服》2 本，拟开发的校企合作新形态教材《网店运营推广》《电商直播技术》 《网店美工实务》3 本。实训过程中配套使用了《ITMC 电子商务综合实训软件》。 音视频素材、教学课件、案例库、虚拟仿真软件、数字教材等教学资源，种类丰 富、形式多样、使用便捷、满足教学。</w:t>
      </w:r>
    </w:p>
    <w:p w14:paraId="252A5CFD">
      <w:pPr>
        <w:spacing w:line="440" w:lineRule="exact"/>
        <w:jc w:val="center"/>
        <w:rPr>
          <w:sz w:val="24"/>
          <w:szCs w:val="24"/>
        </w:rPr>
      </w:pPr>
      <w:r>
        <w:rPr>
          <w:sz w:val="24"/>
          <w:szCs w:val="24"/>
        </w:rPr>
        <w:t>表</w:t>
      </w:r>
      <w:r>
        <w:rPr>
          <w:rFonts w:hint="eastAsia"/>
          <w:sz w:val="24"/>
          <w:szCs w:val="24"/>
        </w:rPr>
        <w:t>5</w:t>
      </w:r>
      <w:r>
        <w:rPr>
          <w:sz w:val="24"/>
          <w:szCs w:val="24"/>
        </w:rPr>
        <w:t xml:space="preserve">  教学课程学习资源一览表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785"/>
        <w:gridCol w:w="3763"/>
        <w:gridCol w:w="2131"/>
      </w:tblGrid>
      <w:tr w14:paraId="64119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tcPr>
          <w:p w14:paraId="653E0DBB">
            <w:pPr>
              <w:jc w:val="center"/>
              <w:rPr>
                <w:szCs w:val="21"/>
              </w:rPr>
            </w:pPr>
            <w:r>
              <w:rPr>
                <w:szCs w:val="21"/>
              </w:rPr>
              <w:t>序号</w:t>
            </w:r>
          </w:p>
        </w:tc>
        <w:tc>
          <w:tcPr>
            <w:tcW w:w="1785" w:type="dxa"/>
            <w:noWrap/>
          </w:tcPr>
          <w:p w14:paraId="18A1A523">
            <w:pPr>
              <w:jc w:val="center"/>
              <w:rPr>
                <w:szCs w:val="21"/>
              </w:rPr>
            </w:pPr>
            <w:r>
              <w:rPr>
                <w:szCs w:val="21"/>
              </w:rPr>
              <w:t>课程名称</w:t>
            </w:r>
          </w:p>
        </w:tc>
        <w:tc>
          <w:tcPr>
            <w:tcW w:w="3763" w:type="dxa"/>
            <w:noWrap/>
          </w:tcPr>
          <w:p w14:paraId="0C490044">
            <w:pPr>
              <w:jc w:val="center"/>
              <w:rPr>
                <w:szCs w:val="21"/>
              </w:rPr>
            </w:pPr>
            <w:r>
              <w:rPr>
                <w:szCs w:val="21"/>
              </w:rPr>
              <w:t>空间学习资源地址</w:t>
            </w:r>
          </w:p>
        </w:tc>
        <w:tc>
          <w:tcPr>
            <w:tcW w:w="2131" w:type="dxa"/>
            <w:noWrap/>
          </w:tcPr>
          <w:p w14:paraId="679BEE4B">
            <w:pPr>
              <w:jc w:val="center"/>
              <w:rPr>
                <w:szCs w:val="21"/>
              </w:rPr>
            </w:pPr>
            <w:r>
              <w:rPr>
                <w:szCs w:val="21"/>
              </w:rPr>
              <w:t>其它学习资源</w:t>
            </w:r>
          </w:p>
        </w:tc>
      </w:tr>
      <w:tr w14:paraId="0F49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tcPr>
          <w:p w14:paraId="1224823C">
            <w:pPr>
              <w:jc w:val="center"/>
              <w:rPr>
                <w:szCs w:val="21"/>
              </w:rPr>
            </w:pPr>
            <w:r>
              <w:rPr>
                <w:rFonts w:hint="eastAsia"/>
                <w:szCs w:val="21"/>
              </w:rPr>
              <w:t>1</w:t>
            </w:r>
          </w:p>
        </w:tc>
        <w:tc>
          <w:tcPr>
            <w:tcW w:w="1785" w:type="dxa"/>
            <w:noWrap/>
          </w:tcPr>
          <w:p w14:paraId="1DA4EBE0">
            <w:pPr>
              <w:jc w:val="center"/>
              <w:rPr>
                <w:szCs w:val="21"/>
              </w:rPr>
            </w:pPr>
            <w:r>
              <w:rPr>
                <w:rFonts w:hint="eastAsia"/>
                <w:szCs w:val="21"/>
              </w:rPr>
              <w:t>电子商务实务</w:t>
            </w:r>
          </w:p>
        </w:tc>
        <w:tc>
          <w:tcPr>
            <w:tcW w:w="3763" w:type="dxa"/>
            <w:noWrap/>
          </w:tcPr>
          <w:p w14:paraId="5AF9AD11">
            <w:pPr>
              <w:jc w:val="center"/>
              <w:rPr>
                <w:szCs w:val="21"/>
              </w:rPr>
            </w:pPr>
            <w:r>
              <w:rPr>
                <w:rFonts w:hint="eastAsia"/>
                <w:szCs w:val="21"/>
              </w:rPr>
              <w:t>湄洲湾职业技术学院网络教学平台</w:t>
            </w:r>
          </w:p>
        </w:tc>
        <w:tc>
          <w:tcPr>
            <w:tcW w:w="2131" w:type="dxa"/>
            <w:noWrap/>
          </w:tcPr>
          <w:p w14:paraId="377143F6">
            <w:pPr>
              <w:jc w:val="center"/>
              <w:rPr>
                <w:szCs w:val="21"/>
              </w:rPr>
            </w:pPr>
          </w:p>
        </w:tc>
      </w:tr>
      <w:tr w14:paraId="1E0F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tcPr>
          <w:p w14:paraId="7F6847CB">
            <w:pPr>
              <w:jc w:val="center"/>
              <w:rPr>
                <w:szCs w:val="21"/>
              </w:rPr>
            </w:pPr>
            <w:r>
              <w:rPr>
                <w:rFonts w:hint="eastAsia"/>
                <w:szCs w:val="21"/>
              </w:rPr>
              <w:t>2</w:t>
            </w:r>
          </w:p>
        </w:tc>
        <w:tc>
          <w:tcPr>
            <w:tcW w:w="1785" w:type="dxa"/>
            <w:noWrap/>
          </w:tcPr>
          <w:p w14:paraId="5E97440F">
            <w:pPr>
              <w:jc w:val="center"/>
              <w:rPr>
                <w:szCs w:val="21"/>
              </w:rPr>
            </w:pPr>
            <w:r>
              <w:rPr>
                <w:rFonts w:hint="eastAsia"/>
                <w:szCs w:val="21"/>
              </w:rPr>
              <w:t>消费心理学</w:t>
            </w:r>
          </w:p>
        </w:tc>
        <w:tc>
          <w:tcPr>
            <w:tcW w:w="3763" w:type="dxa"/>
            <w:noWrap/>
          </w:tcPr>
          <w:p w14:paraId="6C1AE377">
            <w:pPr>
              <w:jc w:val="center"/>
              <w:rPr>
                <w:szCs w:val="21"/>
              </w:rPr>
            </w:pPr>
            <w:r>
              <w:rPr>
                <w:rFonts w:hint="eastAsia"/>
                <w:szCs w:val="21"/>
              </w:rPr>
              <w:t>湄洲湾职业技术学院网络教学平台</w:t>
            </w:r>
          </w:p>
        </w:tc>
        <w:tc>
          <w:tcPr>
            <w:tcW w:w="2131" w:type="dxa"/>
            <w:noWrap/>
          </w:tcPr>
          <w:p w14:paraId="5E953B46">
            <w:pPr>
              <w:jc w:val="center"/>
              <w:rPr>
                <w:szCs w:val="21"/>
              </w:rPr>
            </w:pPr>
          </w:p>
        </w:tc>
      </w:tr>
    </w:tbl>
    <w:p w14:paraId="5F5589CE"/>
    <w:p w14:paraId="6F94871D">
      <w:pPr>
        <w:spacing w:line="440" w:lineRule="exact"/>
        <w:ind w:firstLine="480"/>
        <w:rPr>
          <w:sz w:val="24"/>
        </w:rPr>
      </w:pPr>
      <w:r>
        <w:rPr>
          <w:sz w:val="24"/>
        </w:rPr>
        <w:t>2、主要课程推荐教材</w:t>
      </w:r>
    </w:p>
    <w:p w14:paraId="3010573A">
      <w:pPr>
        <w:spacing w:line="440" w:lineRule="exact"/>
        <w:jc w:val="center"/>
        <w:rPr>
          <w:sz w:val="24"/>
          <w:szCs w:val="24"/>
        </w:rPr>
      </w:pPr>
      <w:r>
        <w:rPr>
          <w:sz w:val="24"/>
          <w:szCs w:val="24"/>
        </w:rPr>
        <w:t>表</w:t>
      </w:r>
      <w:r>
        <w:rPr>
          <w:rFonts w:hint="eastAsia"/>
          <w:sz w:val="24"/>
          <w:szCs w:val="24"/>
        </w:rPr>
        <w:t>6</w:t>
      </w:r>
      <w:r>
        <w:rPr>
          <w:sz w:val="24"/>
          <w:szCs w:val="24"/>
        </w:rPr>
        <w:t xml:space="preserve">  课程推荐教材一览表</w:t>
      </w:r>
    </w:p>
    <w:tbl>
      <w:tblPr>
        <w:tblStyle w:val="20"/>
        <w:tblW w:w="85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56"/>
        <w:gridCol w:w="2372"/>
        <w:gridCol w:w="1039"/>
        <w:gridCol w:w="2286"/>
        <w:gridCol w:w="1240"/>
      </w:tblGrid>
      <w:tr w14:paraId="57BC5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6" w:type="dxa"/>
            <w:noWrap/>
          </w:tcPr>
          <w:p w14:paraId="7DEF10ED">
            <w:pPr>
              <w:widowControl/>
              <w:jc w:val="center"/>
              <w:rPr>
                <w:b/>
                <w:szCs w:val="21"/>
              </w:rPr>
            </w:pPr>
            <w:r>
              <w:rPr>
                <w:b/>
                <w:szCs w:val="21"/>
              </w:rPr>
              <w:t>课程名称</w:t>
            </w:r>
          </w:p>
        </w:tc>
        <w:tc>
          <w:tcPr>
            <w:tcW w:w="2372" w:type="dxa"/>
            <w:noWrap/>
          </w:tcPr>
          <w:p w14:paraId="57695187">
            <w:pPr>
              <w:widowControl/>
              <w:jc w:val="center"/>
              <w:rPr>
                <w:b/>
                <w:szCs w:val="21"/>
              </w:rPr>
            </w:pPr>
            <w:r>
              <w:rPr>
                <w:b/>
                <w:szCs w:val="21"/>
              </w:rPr>
              <w:t>教材名称</w:t>
            </w:r>
          </w:p>
        </w:tc>
        <w:tc>
          <w:tcPr>
            <w:tcW w:w="1039" w:type="dxa"/>
            <w:noWrap/>
          </w:tcPr>
          <w:p w14:paraId="7E698493">
            <w:pPr>
              <w:widowControl/>
              <w:jc w:val="center"/>
              <w:rPr>
                <w:b/>
                <w:szCs w:val="21"/>
              </w:rPr>
            </w:pPr>
            <w:r>
              <w:rPr>
                <w:b/>
                <w:szCs w:val="21"/>
              </w:rPr>
              <w:t>作者</w:t>
            </w:r>
          </w:p>
        </w:tc>
        <w:tc>
          <w:tcPr>
            <w:tcW w:w="2286" w:type="dxa"/>
            <w:noWrap/>
          </w:tcPr>
          <w:p w14:paraId="3110081E">
            <w:pPr>
              <w:widowControl/>
              <w:jc w:val="center"/>
              <w:rPr>
                <w:b/>
                <w:szCs w:val="21"/>
              </w:rPr>
            </w:pPr>
            <w:r>
              <w:rPr>
                <w:b/>
                <w:szCs w:val="21"/>
              </w:rPr>
              <w:t>出版单位</w:t>
            </w:r>
          </w:p>
        </w:tc>
        <w:tc>
          <w:tcPr>
            <w:tcW w:w="1240" w:type="dxa"/>
            <w:noWrap/>
          </w:tcPr>
          <w:p w14:paraId="4F144588">
            <w:pPr>
              <w:widowControl/>
              <w:jc w:val="center"/>
              <w:rPr>
                <w:b/>
                <w:szCs w:val="21"/>
              </w:rPr>
            </w:pPr>
            <w:r>
              <w:rPr>
                <w:b/>
                <w:szCs w:val="21"/>
              </w:rPr>
              <w:t>出版时间</w:t>
            </w:r>
          </w:p>
        </w:tc>
      </w:tr>
      <w:tr w14:paraId="7DFF0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8" w:hRule="atLeast"/>
          <w:jc w:val="center"/>
        </w:trPr>
        <w:tc>
          <w:tcPr>
            <w:tcW w:w="1656" w:type="dxa"/>
            <w:noWrap/>
            <w:vAlign w:val="center"/>
          </w:tcPr>
          <w:p w14:paraId="70246345">
            <w:pPr>
              <w:jc w:val="center"/>
              <w:rPr>
                <w:szCs w:val="21"/>
              </w:rPr>
            </w:pPr>
            <w:r>
              <w:rPr>
                <w:rFonts w:hint="eastAsia"/>
                <w:szCs w:val="21"/>
              </w:rPr>
              <w:t>电子商务实务</w:t>
            </w:r>
          </w:p>
        </w:tc>
        <w:tc>
          <w:tcPr>
            <w:tcW w:w="2372" w:type="dxa"/>
            <w:noWrap/>
            <w:vAlign w:val="center"/>
          </w:tcPr>
          <w:p w14:paraId="3F013445">
            <w:pPr>
              <w:jc w:val="center"/>
              <w:rPr>
                <w:szCs w:val="21"/>
              </w:rPr>
            </w:pPr>
            <w:r>
              <w:rPr>
                <w:rFonts w:hint="eastAsia"/>
                <w:szCs w:val="21"/>
              </w:rPr>
              <w:t>电子商务基础与实务（双色第2版）</w:t>
            </w:r>
          </w:p>
        </w:tc>
        <w:tc>
          <w:tcPr>
            <w:tcW w:w="1039" w:type="dxa"/>
            <w:noWrap/>
            <w:vAlign w:val="center"/>
          </w:tcPr>
          <w:p w14:paraId="2C3F0B9E">
            <w:pPr>
              <w:jc w:val="center"/>
              <w:rPr>
                <w:szCs w:val="21"/>
              </w:rPr>
            </w:pPr>
            <w:r>
              <w:rPr>
                <w:rFonts w:hint="eastAsia"/>
                <w:szCs w:val="21"/>
              </w:rPr>
              <w:t>白东蕊</w:t>
            </w:r>
          </w:p>
        </w:tc>
        <w:tc>
          <w:tcPr>
            <w:tcW w:w="2286" w:type="dxa"/>
            <w:noWrap/>
            <w:vAlign w:val="center"/>
          </w:tcPr>
          <w:p w14:paraId="09AD69FE">
            <w:pPr>
              <w:jc w:val="center"/>
              <w:rPr>
                <w:szCs w:val="21"/>
              </w:rPr>
            </w:pPr>
            <w:r>
              <w:rPr>
                <w:rFonts w:hint="eastAsia"/>
                <w:szCs w:val="21"/>
              </w:rPr>
              <w:t>人民邮电出版社</w:t>
            </w:r>
          </w:p>
        </w:tc>
        <w:tc>
          <w:tcPr>
            <w:tcW w:w="1240" w:type="dxa"/>
            <w:noWrap/>
            <w:vAlign w:val="center"/>
          </w:tcPr>
          <w:p w14:paraId="5CC7F496">
            <w:pPr>
              <w:jc w:val="center"/>
              <w:rPr>
                <w:szCs w:val="21"/>
              </w:rPr>
            </w:pPr>
            <w:r>
              <w:rPr>
                <w:rFonts w:hint="eastAsia"/>
                <w:szCs w:val="21"/>
              </w:rPr>
              <w:t>2023年</w:t>
            </w:r>
          </w:p>
        </w:tc>
      </w:tr>
      <w:tr w14:paraId="21771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8" w:hRule="atLeast"/>
          <w:jc w:val="center"/>
        </w:trPr>
        <w:tc>
          <w:tcPr>
            <w:tcW w:w="1656" w:type="dxa"/>
            <w:noWrap/>
            <w:vAlign w:val="center"/>
          </w:tcPr>
          <w:p w14:paraId="3C556659">
            <w:pPr>
              <w:jc w:val="center"/>
              <w:rPr>
                <w:szCs w:val="21"/>
              </w:rPr>
            </w:pPr>
            <w:r>
              <w:rPr>
                <w:rFonts w:hint="eastAsia"/>
                <w:szCs w:val="21"/>
              </w:rPr>
              <w:t>新媒体营销</w:t>
            </w:r>
          </w:p>
        </w:tc>
        <w:tc>
          <w:tcPr>
            <w:tcW w:w="2372" w:type="dxa"/>
            <w:noWrap/>
            <w:vAlign w:val="center"/>
          </w:tcPr>
          <w:p w14:paraId="33444777">
            <w:pPr>
              <w:jc w:val="center"/>
              <w:rPr>
                <w:szCs w:val="21"/>
              </w:rPr>
            </w:pPr>
            <w:r>
              <w:rPr>
                <w:rFonts w:hint="eastAsia"/>
                <w:szCs w:val="21"/>
              </w:rPr>
              <w:t>新媒体营销</w:t>
            </w:r>
          </w:p>
        </w:tc>
        <w:tc>
          <w:tcPr>
            <w:tcW w:w="1039" w:type="dxa"/>
            <w:noWrap/>
            <w:vAlign w:val="center"/>
          </w:tcPr>
          <w:p w14:paraId="5D765F9E">
            <w:pPr>
              <w:jc w:val="center"/>
              <w:rPr>
                <w:szCs w:val="21"/>
              </w:rPr>
            </w:pPr>
            <w:r>
              <w:rPr>
                <w:rFonts w:hint="eastAsia"/>
                <w:szCs w:val="21"/>
              </w:rPr>
              <w:t>方丰霞</w:t>
            </w:r>
          </w:p>
        </w:tc>
        <w:tc>
          <w:tcPr>
            <w:tcW w:w="2286" w:type="dxa"/>
            <w:noWrap/>
            <w:vAlign w:val="center"/>
          </w:tcPr>
          <w:p w14:paraId="213F23DD">
            <w:pPr>
              <w:jc w:val="center"/>
              <w:rPr>
                <w:szCs w:val="21"/>
              </w:rPr>
            </w:pPr>
            <w:r>
              <w:rPr>
                <w:rFonts w:hint="eastAsia"/>
                <w:szCs w:val="21"/>
              </w:rPr>
              <w:t>校本教材</w:t>
            </w:r>
          </w:p>
        </w:tc>
        <w:tc>
          <w:tcPr>
            <w:tcW w:w="1240" w:type="dxa"/>
            <w:noWrap/>
            <w:vAlign w:val="center"/>
          </w:tcPr>
          <w:p w14:paraId="0E4FAB9B">
            <w:pPr>
              <w:jc w:val="center"/>
              <w:rPr>
                <w:szCs w:val="21"/>
              </w:rPr>
            </w:pPr>
            <w:r>
              <w:rPr>
                <w:rFonts w:hint="eastAsia"/>
                <w:szCs w:val="21"/>
              </w:rPr>
              <w:t>2023年</w:t>
            </w:r>
          </w:p>
        </w:tc>
      </w:tr>
      <w:tr w14:paraId="657CC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4" w:hRule="atLeast"/>
          <w:jc w:val="center"/>
        </w:trPr>
        <w:tc>
          <w:tcPr>
            <w:tcW w:w="1656" w:type="dxa"/>
            <w:noWrap/>
            <w:vAlign w:val="center"/>
          </w:tcPr>
          <w:p w14:paraId="399336C7">
            <w:pPr>
              <w:jc w:val="center"/>
              <w:rPr>
                <w:szCs w:val="21"/>
              </w:rPr>
            </w:pPr>
            <w:r>
              <w:rPr>
                <w:rFonts w:hint="eastAsia"/>
                <w:szCs w:val="21"/>
              </w:rPr>
              <w:t>电商客户服务</w:t>
            </w:r>
          </w:p>
        </w:tc>
        <w:tc>
          <w:tcPr>
            <w:tcW w:w="2372" w:type="dxa"/>
            <w:noWrap/>
            <w:vAlign w:val="center"/>
          </w:tcPr>
          <w:p w14:paraId="5FA93EAB">
            <w:pPr>
              <w:jc w:val="center"/>
              <w:rPr>
                <w:szCs w:val="21"/>
              </w:rPr>
            </w:pPr>
            <w:r>
              <w:rPr>
                <w:rFonts w:hint="eastAsia"/>
                <w:szCs w:val="21"/>
              </w:rPr>
              <w:t>电商客户服务与数据优化</w:t>
            </w:r>
          </w:p>
        </w:tc>
        <w:tc>
          <w:tcPr>
            <w:tcW w:w="1039" w:type="dxa"/>
            <w:noWrap/>
            <w:vAlign w:val="center"/>
          </w:tcPr>
          <w:p w14:paraId="7AD5FFCF">
            <w:pPr>
              <w:jc w:val="center"/>
              <w:rPr>
                <w:szCs w:val="21"/>
              </w:rPr>
            </w:pPr>
            <w:r>
              <w:rPr>
                <w:rFonts w:hint="eastAsia"/>
                <w:szCs w:val="21"/>
              </w:rPr>
              <w:t>黄燕燕</w:t>
            </w:r>
          </w:p>
        </w:tc>
        <w:tc>
          <w:tcPr>
            <w:tcW w:w="2286" w:type="dxa"/>
            <w:noWrap/>
            <w:vAlign w:val="center"/>
          </w:tcPr>
          <w:p w14:paraId="7EC3924B">
            <w:pPr>
              <w:jc w:val="center"/>
              <w:rPr>
                <w:szCs w:val="21"/>
              </w:rPr>
            </w:pPr>
            <w:r>
              <w:rPr>
                <w:rFonts w:hint="eastAsia"/>
                <w:szCs w:val="21"/>
              </w:rPr>
              <w:t>北京理工大学出版社</w:t>
            </w:r>
          </w:p>
        </w:tc>
        <w:tc>
          <w:tcPr>
            <w:tcW w:w="1240" w:type="dxa"/>
            <w:noWrap/>
            <w:vAlign w:val="center"/>
          </w:tcPr>
          <w:p w14:paraId="2FD04F3E">
            <w:pPr>
              <w:jc w:val="center"/>
              <w:rPr>
                <w:szCs w:val="21"/>
              </w:rPr>
            </w:pPr>
            <w:r>
              <w:rPr>
                <w:rFonts w:hint="eastAsia"/>
                <w:szCs w:val="21"/>
              </w:rPr>
              <w:t>2024年</w:t>
            </w:r>
          </w:p>
        </w:tc>
      </w:tr>
      <w:tr w14:paraId="22C5E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1" w:hRule="atLeast"/>
          <w:jc w:val="center"/>
        </w:trPr>
        <w:tc>
          <w:tcPr>
            <w:tcW w:w="1656" w:type="dxa"/>
            <w:noWrap/>
            <w:vAlign w:val="center"/>
          </w:tcPr>
          <w:p w14:paraId="15286C6C">
            <w:pPr>
              <w:jc w:val="center"/>
              <w:rPr>
                <w:szCs w:val="21"/>
              </w:rPr>
            </w:pPr>
            <w:r>
              <w:rPr>
                <w:rFonts w:hint="eastAsia"/>
                <w:szCs w:val="21"/>
              </w:rPr>
              <w:t>消费者心理分析</w:t>
            </w:r>
          </w:p>
        </w:tc>
        <w:tc>
          <w:tcPr>
            <w:tcW w:w="2372" w:type="dxa"/>
            <w:noWrap/>
            <w:vAlign w:val="center"/>
          </w:tcPr>
          <w:p w14:paraId="4AD419D7">
            <w:pPr>
              <w:jc w:val="center"/>
              <w:rPr>
                <w:szCs w:val="21"/>
              </w:rPr>
            </w:pPr>
            <w:r>
              <w:rPr>
                <w:rFonts w:hint="eastAsia"/>
                <w:szCs w:val="21"/>
              </w:rPr>
              <w:t>消费者心理与行为分析（第5版）</w:t>
            </w:r>
          </w:p>
        </w:tc>
        <w:tc>
          <w:tcPr>
            <w:tcW w:w="1039" w:type="dxa"/>
            <w:noWrap/>
            <w:vAlign w:val="center"/>
          </w:tcPr>
          <w:p w14:paraId="45F02632">
            <w:pPr>
              <w:jc w:val="center"/>
              <w:rPr>
                <w:szCs w:val="21"/>
              </w:rPr>
            </w:pPr>
            <w:r>
              <w:rPr>
                <w:rFonts w:hint="eastAsia"/>
                <w:szCs w:val="21"/>
              </w:rPr>
              <w:t>肖涧松</w:t>
            </w:r>
          </w:p>
        </w:tc>
        <w:tc>
          <w:tcPr>
            <w:tcW w:w="2286" w:type="dxa"/>
            <w:noWrap/>
            <w:vAlign w:val="center"/>
          </w:tcPr>
          <w:p w14:paraId="28F624E2">
            <w:pPr>
              <w:jc w:val="center"/>
              <w:rPr>
                <w:szCs w:val="21"/>
              </w:rPr>
            </w:pPr>
            <w:r>
              <w:rPr>
                <w:rFonts w:hint="eastAsia"/>
                <w:szCs w:val="21"/>
              </w:rPr>
              <w:t>高等教育出版社</w:t>
            </w:r>
          </w:p>
        </w:tc>
        <w:tc>
          <w:tcPr>
            <w:tcW w:w="1240" w:type="dxa"/>
            <w:noWrap/>
            <w:vAlign w:val="center"/>
          </w:tcPr>
          <w:p w14:paraId="05F1A7FB">
            <w:pPr>
              <w:jc w:val="center"/>
              <w:rPr>
                <w:szCs w:val="21"/>
              </w:rPr>
            </w:pPr>
            <w:r>
              <w:rPr>
                <w:rFonts w:hint="eastAsia"/>
                <w:szCs w:val="21"/>
              </w:rPr>
              <w:t>2024年</w:t>
            </w:r>
          </w:p>
        </w:tc>
      </w:tr>
      <w:tr w14:paraId="72434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 w:hRule="atLeast"/>
          <w:jc w:val="center"/>
        </w:trPr>
        <w:tc>
          <w:tcPr>
            <w:tcW w:w="1656" w:type="dxa"/>
            <w:noWrap/>
            <w:vAlign w:val="center"/>
          </w:tcPr>
          <w:p w14:paraId="5ABD7D75">
            <w:pPr>
              <w:jc w:val="center"/>
              <w:rPr>
                <w:szCs w:val="21"/>
              </w:rPr>
            </w:pPr>
            <w:r>
              <w:rPr>
                <w:rFonts w:hint="eastAsia"/>
                <w:szCs w:val="21"/>
              </w:rPr>
              <w:t>网店美工实务</w:t>
            </w:r>
          </w:p>
        </w:tc>
        <w:tc>
          <w:tcPr>
            <w:tcW w:w="2372" w:type="dxa"/>
            <w:noWrap/>
            <w:vAlign w:val="center"/>
          </w:tcPr>
          <w:p w14:paraId="3282DB9A">
            <w:pPr>
              <w:jc w:val="center"/>
              <w:rPr>
                <w:szCs w:val="21"/>
              </w:rPr>
            </w:pPr>
            <w:r>
              <w:rPr>
                <w:rFonts w:hint="eastAsia"/>
                <w:szCs w:val="21"/>
              </w:rPr>
              <w:t>网点美工（第4版 全彩微课版）</w:t>
            </w:r>
          </w:p>
        </w:tc>
        <w:tc>
          <w:tcPr>
            <w:tcW w:w="1039" w:type="dxa"/>
            <w:noWrap/>
            <w:vAlign w:val="center"/>
          </w:tcPr>
          <w:p w14:paraId="612F8493">
            <w:pPr>
              <w:jc w:val="center"/>
              <w:rPr>
                <w:szCs w:val="21"/>
              </w:rPr>
            </w:pPr>
            <w:r>
              <w:rPr>
                <w:rFonts w:hint="eastAsia"/>
                <w:szCs w:val="21"/>
              </w:rPr>
              <w:t>段建</w:t>
            </w:r>
          </w:p>
        </w:tc>
        <w:tc>
          <w:tcPr>
            <w:tcW w:w="2286" w:type="dxa"/>
            <w:noWrap/>
            <w:vAlign w:val="center"/>
          </w:tcPr>
          <w:p w14:paraId="76FDEF3D">
            <w:pPr>
              <w:jc w:val="center"/>
              <w:rPr>
                <w:szCs w:val="21"/>
              </w:rPr>
            </w:pPr>
            <w:r>
              <w:rPr>
                <w:rFonts w:hint="eastAsia"/>
                <w:szCs w:val="21"/>
              </w:rPr>
              <w:t>人民邮电出版社</w:t>
            </w:r>
          </w:p>
        </w:tc>
        <w:tc>
          <w:tcPr>
            <w:tcW w:w="1240" w:type="dxa"/>
            <w:noWrap/>
            <w:vAlign w:val="center"/>
          </w:tcPr>
          <w:p w14:paraId="06CFF053">
            <w:pPr>
              <w:jc w:val="center"/>
              <w:rPr>
                <w:szCs w:val="21"/>
              </w:rPr>
            </w:pPr>
            <w:r>
              <w:rPr>
                <w:rFonts w:hint="eastAsia"/>
                <w:szCs w:val="21"/>
              </w:rPr>
              <w:t>2023年</w:t>
            </w:r>
          </w:p>
        </w:tc>
      </w:tr>
      <w:tr w14:paraId="60F30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4" w:hRule="atLeast"/>
          <w:jc w:val="center"/>
        </w:trPr>
        <w:tc>
          <w:tcPr>
            <w:tcW w:w="1656" w:type="dxa"/>
            <w:noWrap/>
            <w:vAlign w:val="center"/>
          </w:tcPr>
          <w:p w14:paraId="04911288">
            <w:pPr>
              <w:jc w:val="center"/>
              <w:rPr>
                <w:szCs w:val="21"/>
              </w:rPr>
            </w:pPr>
            <w:r>
              <w:rPr>
                <w:rFonts w:hint="eastAsia"/>
                <w:szCs w:val="21"/>
              </w:rPr>
              <w:t>数据化运营</w:t>
            </w:r>
          </w:p>
        </w:tc>
        <w:tc>
          <w:tcPr>
            <w:tcW w:w="2372" w:type="dxa"/>
            <w:noWrap/>
            <w:vAlign w:val="center"/>
          </w:tcPr>
          <w:p w14:paraId="4C8094EB">
            <w:pPr>
              <w:jc w:val="center"/>
              <w:rPr>
                <w:szCs w:val="21"/>
              </w:rPr>
            </w:pPr>
            <w:r>
              <w:rPr>
                <w:rFonts w:hint="eastAsia"/>
                <w:szCs w:val="21"/>
              </w:rPr>
              <w:t>电子商务数据分析与应用（第2版）</w:t>
            </w:r>
          </w:p>
        </w:tc>
        <w:tc>
          <w:tcPr>
            <w:tcW w:w="1039" w:type="dxa"/>
            <w:noWrap/>
            <w:vAlign w:val="center"/>
          </w:tcPr>
          <w:p w14:paraId="7BDDC6F8">
            <w:pPr>
              <w:jc w:val="center"/>
              <w:rPr>
                <w:szCs w:val="21"/>
              </w:rPr>
            </w:pPr>
            <w:r>
              <w:rPr>
                <w:rFonts w:hint="eastAsia"/>
                <w:szCs w:val="21"/>
              </w:rPr>
              <w:t>卲贵平</w:t>
            </w:r>
          </w:p>
        </w:tc>
        <w:tc>
          <w:tcPr>
            <w:tcW w:w="2286" w:type="dxa"/>
            <w:noWrap/>
            <w:vAlign w:val="center"/>
          </w:tcPr>
          <w:p w14:paraId="062722DD">
            <w:pPr>
              <w:jc w:val="center"/>
              <w:rPr>
                <w:szCs w:val="21"/>
              </w:rPr>
            </w:pPr>
            <w:r>
              <w:rPr>
                <w:rFonts w:hint="eastAsia"/>
                <w:szCs w:val="21"/>
              </w:rPr>
              <w:t>人民邮电出版社</w:t>
            </w:r>
          </w:p>
        </w:tc>
        <w:tc>
          <w:tcPr>
            <w:tcW w:w="1240" w:type="dxa"/>
            <w:noWrap/>
            <w:vAlign w:val="center"/>
          </w:tcPr>
          <w:p w14:paraId="26713B0C">
            <w:pPr>
              <w:jc w:val="center"/>
              <w:rPr>
                <w:szCs w:val="21"/>
              </w:rPr>
            </w:pPr>
            <w:r>
              <w:rPr>
                <w:rFonts w:hint="eastAsia"/>
                <w:szCs w:val="21"/>
              </w:rPr>
              <w:t>2023年</w:t>
            </w:r>
          </w:p>
        </w:tc>
      </w:tr>
      <w:tr w14:paraId="0821D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1656" w:type="dxa"/>
            <w:noWrap/>
            <w:vAlign w:val="center"/>
          </w:tcPr>
          <w:p w14:paraId="2D51D733">
            <w:pPr>
              <w:jc w:val="center"/>
              <w:rPr>
                <w:szCs w:val="21"/>
              </w:rPr>
            </w:pPr>
            <w:r>
              <w:rPr>
                <w:rFonts w:hint="eastAsia"/>
                <w:szCs w:val="21"/>
              </w:rPr>
              <w:t>电子商务法律法规</w:t>
            </w:r>
          </w:p>
        </w:tc>
        <w:tc>
          <w:tcPr>
            <w:tcW w:w="2372" w:type="dxa"/>
            <w:noWrap/>
            <w:vAlign w:val="center"/>
          </w:tcPr>
          <w:p w14:paraId="37B99B04">
            <w:pPr>
              <w:jc w:val="center"/>
              <w:rPr>
                <w:szCs w:val="21"/>
              </w:rPr>
            </w:pPr>
            <w:r>
              <w:rPr>
                <w:rFonts w:hint="eastAsia"/>
                <w:szCs w:val="21"/>
              </w:rPr>
              <w:t>电子商务法律法规</w:t>
            </w:r>
          </w:p>
        </w:tc>
        <w:tc>
          <w:tcPr>
            <w:tcW w:w="1039" w:type="dxa"/>
            <w:noWrap/>
            <w:vAlign w:val="center"/>
          </w:tcPr>
          <w:p w14:paraId="667CB9F9">
            <w:pPr>
              <w:jc w:val="center"/>
              <w:rPr>
                <w:szCs w:val="21"/>
              </w:rPr>
            </w:pPr>
            <w:r>
              <w:rPr>
                <w:rFonts w:hint="eastAsia"/>
                <w:szCs w:val="21"/>
              </w:rPr>
              <w:t>王庆春</w:t>
            </w:r>
          </w:p>
        </w:tc>
        <w:tc>
          <w:tcPr>
            <w:tcW w:w="2286" w:type="dxa"/>
            <w:noWrap/>
            <w:vAlign w:val="center"/>
          </w:tcPr>
          <w:p w14:paraId="59F77746">
            <w:pPr>
              <w:jc w:val="center"/>
              <w:rPr>
                <w:szCs w:val="21"/>
              </w:rPr>
            </w:pPr>
            <w:r>
              <w:rPr>
                <w:rFonts w:hint="eastAsia"/>
                <w:szCs w:val="21"/>
              </w:rPr>
              <w:t>高等教育出版社</w:t>
            </w:r>
          </w:p>
        </w:tc>
        <w:tc>
          <w:tcPr>
            <w:tcW w:w="1240" w:type="dxa"/>
            <w:noWrap/>
            <w:vAlign w:val="center"/>
          </w:tcPr>
          <w:p w14:paraId="05A78EE7">
            <w:pPr>
              <w:jc w:val="center"/>
              <w:rPr>
                <w:szCs w:val="21"/>
              </w:rPr>
            </w:pPr>
            <w:r>
              <w:rPr>
                <w:rFonts w:hint="eastAsia"/>
                <w:szCs w:val="21"/>
              </w:rPr>
              <w:t>2022年</w:t>
            </w:r>
          </w:p>
        </w:tc>
      </w:tr>
    </w:tbl>
    <w:p w14:paraId="2A6A16AE">
      <w:pPr>
        <w:spacing w:line="440" w:lineRule="exact"/>
        <w:ind w:firstLine="482" w:firstLineChars="200"/>
        <w:rPr>
          <w:b/>
          <w:sz w:val="24"/>
        </w:rPr>
      </w:pPr>
    </w:p>
    <w:p w14:paraId="33A93970">
      <w:pPr>
        <w:spacing w:line="440" w:lineRule="exact"/>
        <w:ind w:firstLine="482" w:firstLineChars="200"/>
        <w:rPr>
          <w:b/>
          <w:sz w:val="24"/>
        </w:rPr>
      </w:pPr>
    </w:p>
    <w:p w14:paraId="713903D5">
      <w:pPr>
        <w:spacing w:line="440" w:lineRule="exact"/>
        <w:ind w:firstLine="482" w:firstLineChars="200"/>
        <w:rPr>
          <w:b/>
          <w:sz w:val="24"/>
        </w:rPr>
      </w:pPr>
      <w:r>
        <w:rPr>
          <w:b/>
          <w:sz w:val="24"/>
        </w:rPr>
        <w:t>（四）教学方法</w:t>
      </w:r>
    </w:p>
    <w:p w14:paraId="561DB834">
      <w:pPr>
        <w:spacing w:line="440" w:lineRule="exact"/>
        <w:ind w:firstLine="480" w:firstLineChars="200"/>
        <w:rPr>
          <w:sz w:val="24"/>
        </w:rPr>
      </w:pPr>
      <w:r>
        <w:rPr>
          <w:sz w:val="24"/>
        </w:rPr>
        <w:t>1、充分利用信息技术手段和网络教学资源（国家精品在线开放课程、中国大学慕课平台、省级在线开放课程）开展教学。</w:t>
      </w:r>
    </w:p>
    <w:p w14:paraId="4D308A37">
      <w:pPr>
        <w:spacing w:line="440" w:lineRule="exact"/>
        <w:ind w:firstLine="480" w:firstLineChars="200"/>
        <w:rPr>
          <w:sz w:val="24"/>
        </w:rPr>
      </w:pPr>
      <w:r>
        <w:rPr>
          <w:sz w:val="24"/>
        </w:rPr>
        <w:t>2、建议采取启发式、参与式、讨论式和探究式的教学方法，并且以学生为主，分层次、分小组进行教学，做到针对不同教学对象和教学内容灵活施教。教师要对教学成果进行评价和展示，以达到提高教学效果的目的。</w:t>
      </w:r>
    </w:p>
    <w:p w14:paraId="5A334C53">
      <w:pPr>
        <w:spacing w:line="440" w:lineRule="exact"/>
        <w:ind w:firstLine="480" w:firstLineChars="200"/>
        <w:rPr>
          <w:sz w:val="24"/>
        </w:rPr>
      </w:pPr>
      <w:r>
        <w:rPr>
          <w:sz w:val="24"/>
        </w:rPr>
        <w:t>3、结合爱课程、智慧职教、职教云等平台，实施线上线下混合式教学法，包括以下环节：课前：教师按照标准准备课前学习资源并在平台发布；教师线上指导学生完成课前线上资源学习、讨论，在此基础上，学生完成课前线上作业，教师记录学生线上学习难点。</w:t>
      </w:r>
    </w:p>
    <w:p w14:paraId="7D03FF04">
      <w:pPr>
        <w:spacing w:line="440" w:lineRule="exact"/>
        <w:ind w:firstLine="480" w:firstLineChars="200"/>
        <w:rPr>
          <w:sz w:val="24"/>
        </w:rPr>
      </w:pPr>
      <w:r>
        <w:rPr>
          <w:sz w:val="24"/>
        </w:rPr>
        <w:t>课中：根据学生课前学习中的疑难点，教师有针对性地进行讲解，通过“课中讨论”、“头脑风暴”、“提问”、“测试”、“小组 PK”等方式帮助学生进一步掌握教学内容。</w:t>
      </w:r>
    </w:p>
    <w:p w14:paraId="1D5B27C1">
      <w:pPr>
        <w:spacing w:line="440" w:lineRule="exact"/>
        <w:ind w:firstLine="480" w:firstLineChars="200"/>
        <w:rPr>
          <w:sz w:val="24"/>
        </w:rPr>
      </w:pPr>
      <w:r>
        <w:rPr>
          <w:sz w:val="24"/>
        </w:rPr>
        <w:t>课后：教师发布课后学习任务，并线上回答学生疑问，与学生进行实时讨论。</w:t>
      </w:r>
    </w:p>
    <w:p w14:paraId="4D10CEC9">
      <w:pPr>
        <w:spacing w:line="440" w:lineRule="exact"/>
        <w:ind w:firstLine="480" w:firstLineChars="200"/>
        <w:rPr>
          <w:sz w:val="24"/>
        </w:rPr>
      </w:pPr>
      <w:r>
        <w:rPr>
          <w:sz w:val="24"/>
        </w:rPr>
        <w:t>4、促进书证融通。实施 1+X 证书制度试点，将职业技能等级标准有关内容及要求有机融入专业课程教学。</w:t>
      </w:r>
    </w:p>
    <w:p w14:paraId="76A5424E">
      <w:pPr>
        <w:spacing w:line="440" w:lineRule="exact"/>
        <w:ind w:firstLine="480" w:firstLineChars="200"/>
        <w:rPr>
          <w:sz w:val="24"/>
        </w:rPr>
      </w:pPr>
      <w:r>
        <w:rPr>
          <w:sz w:val="24"/>
        </w:rPr>
        <w:t>专业核心课程主要采用项目课程的设计思路，努力以典型服务为载体，实施跨任务教学，融合理论知识与实践知识，以更好地培养学生综合职业能力。“以学生为中心”，以项目活动为载体按理论与实践一体化要求组织教学，在教学过程中教师可根据学生特点，激发学生学习兴趣；实行合作教学、任务驱动、项目导向等多种形式的“做中学、做中教” 教学模式，根据专业教学的需要，在不同的时间段安排学生开展专业课程工学结合教学组织形式，进行认知实习、专业实习、实训及</w:t>
      </w:r>
      <w:r>
        <w:rPr>
          <w:rFonts w:hint="eastAsia"/>
          <w:sz w:val="24"/>
        </w:rPr>
        <w:t>岗位实习</w:t>
      </w:r>
      <w:r>
        <w:rPr>
          <w:sz w:val="24"/>
        </w:rPr>
        <w:t>等各项工作，全面提高学生实际操作能力和水平。</w:t>
      </w:r>
    </w:p>
    <w:p w14:paraId="061B91A5">
      <w:pPr>
        <w:spacing w:line="440" w:lineRule="exact"/>
        <w:ind w:firstLine="480" w:firstLineChars="200"/>
        <w:rPr>
          <w:sz w:val="24"/>
        </w:rPr>
      </w:pPr>
      <w:r>
        <w:rPr>
          <w:sz w:val="24"/>
        </w:rPr>
        <w:t>在专业核心课教学中全面推行项目化教学。在教学中注重工作过程和学生的主体性，要求学生针对某一工作岗位的某一生产任务中的实际问题提出解决方案，并付诸实施。教学组织形式以项目小组为单位，每 3～6 人组成一个项目小组，小组内部成员既团结协作，又分工负责，即每人负责一项具体内容，由小组长负责整体工作，最终提出解决方案并付诸实施。从教学组织过程来看，项目教学法分为六个步骤：明确工作任务→制定工作计划→方案决策→工作实施→检查控制→评价反馈。教师对每个阶段都设计完整的考核评价实施办法，并把工作的条理性、安全性和经济性及职业素质的培养列入评价内容，实行职业技能和职业素质培养并重。</w:t>
      </w:r>
    </w:p>
    <w:p w14:paraId="580E89A4">
      <w:pPr>
        <w:spacing w:line="440" w:lineRule="exact"/>
        <w:ind w:firstLine="480" w:firstLineChars="200"/>
        <w:rPr>
          <w:sz w:val="24"/>
        </w:rPr>
      </w:pPr>
      <w:bookmarkStart w:id="5" w:name="_Hlk171242009"/>
      <w:r>
        <w:rPr>
          <w:rFonts w:hint="eastAsia"/>
          <w:sz w:val="24"/>
        </w:rPr>
        <w:t>电子商务专业对职业素质与能力课程推行实施课程目标与企业需求相一致、教学过程与工作过程相一致、授课教室与实训地点相一致、知识模块与职业能力相一致、学校考核与企业考核相一致等“五项一致”教学模式，取得了优良的教学效果。</w:t>
      </w:r>
    </w:p>
    <w:bookmarkEnd w:id="5"/>
    <w:p w14:paraId="40C3387D">
      <w:pPr>
        <w:spacing w:line="440" w:lineRule="exact"/>
        <w:ind w:firstLine="480" w:firstLineChars="200"/>
        <w:rPr>
          <w:sz w:val="24"/>
        </w:rPr>
      </w:pPr>
      <w:r>
        <w:rPr>
          <w:rFonts w:hint="eastAsia"/>
          <w:sz w:val="24"/>
        </w:rPr>
        <w:t>本专业课程根据教学内容和学生实际情况，针对不同的重点和难点内容采用不同的教学方法。主要有以下几种：</w:t>
      </w:r>
    </w:p>
    <w:p w14:paraId="1C5ADA12">
      <w:pPr>
        <w:spacing w:line="440" w:lineRule="exact"/>
        <w:ind w:firstLine="480" w:firstLineChars="200"/>
        <w:rPr>
          <w:sz w:val="24"/>
        </w:rPr>
      </w:pPr>
      <w:r>
        <w:rPr>
          <w:rFonts w:hint="eastAsia"/>
          <w:sz w:val="24"/>
        </w:rPr>
        <w:t>（1）案例教学法。每个案例就是一个真实的生产任务，根据教学需要进行任务分解，每次课都制定有具体的子任务，要求学生完全按照实际的生产过程，完成整个工作过程。</w:t>
      </w:r>
    </w:p>
    <w:p w14:paraId="646CA307">
      <w:pPr>
        <w:spacing w:line="440" w:lineRule="exact"/>
        <w:ind w:firstLine="480" w:firstLineChars="200"/>
        <w:rPr>
          <w:sz w:val="24"/>
        </w:rPr>
      </w:pPr>
      <w:r>
        <w:rPr>
          <w:rFonts w:hint="eastAsia"/>
          <w:sz w:val="24"/>
        </w:rPr>
        <w:t>（2）小组单元法。小组讨论法：课程教学中常就某一任务或问题，将学生分成若干小组进行分析和讨论，推举或综合出最合理的处理方法。这种教学方法，不但可以充分调动学生参与教学的积极性，提高学生的思维敏锐性和正确性，还能够锻炼学生组织协调和解决工作问题的能力。小组工作法：实施小组工作法，每一小组通过团结协作，制作出一个合格的产品零件。这种教学方法，小组成员有明确的分工，但不拘泥于分工，小组成员为实现共同的目标，互相帮助、互相协商、相互信任、相互交流，积极发挥各自的智能，培养了学生的团队合作精神。</w:t>
      </w:r>
    </w:p>
    <w:p w14:paraId="36B7301D">
      <w:pPr>
        <w:spacing w:line="440" w:lineRule="exact"/>
        <w:ind w:firstLine="480" w:firstLineChars="200"/>
        <w:rPr>
          <w:sz w:val="24"/>
        </w:rPr>
      </w:pPr>
      <w:r>
        <w:rPr>
          <w:rFonts w:hint="eastAsia"/>
          <w:sz w:val="24"/>
        </w:rPr>
        <w:t>（3）自主学习法。通过专业教学资源库和各个课程网站，学生可以通过电子教案、教学视频、相关网站和企业案例等丰富的网上资源与图书馆资源，在课余时间借助于教学媒介，更深入地学习相关专业知识，并熟悉专业环境和了解专业发展，有利于培养和提高学习兴趣。</w:t>
      </w:r>
    </w:p>
    <w:p w14:paraId="7F9057F7">
      <w:pPr>
        <w:spacing w:line="440" w:lineRule="exact"/>
        <w:ind w:firstLine="480" w:firstLineChars="200"/>
        <w:rPr>
          <w:sz w:val="24"/>
        </w:rPr>
      </w:pPr>
    </w:p>
    <w:p w14:paraId="2CBDA9F2">
      <w:pPr>
        <w:spacing w:line="440" w:lineRule="exact"/>
        <w:ind w:firstLine="482" w:firstLineChars="200"/>
        <w:rPr>
          <w:b/>
          <w:sz w:val="24"/>
        </w:rPr>
      </w:pPr>
      <w:r>
        <w:rPr>
          <w:b/>
          <w:sz w:val="24"/>
        </w:rPr>
        <w:t>（五）学习评价</w:t>
      </w:r>
    </w:p>
    <w:p w14:paraId="7EF80BF4">
      <w:pPr>
        <w:spacing w:line="440" w:lineRule="exact"/>
        <w:ind w:firstLine="480" w:firstLineChars="200"/>
        <w:rPr>
          <w:sz w:val="24"/>
        </w:rPr>
      </w:pPr>
      <w:r>
        <w:rPr>
          <w:sz w:val="24"/>
        </w:rPr>
        <w:t>各门课程的考核均以教学大纲和教材为依据，学生的学习成绩由平时成绩和期末成绩两部分组成。平时成绩包括课堂表现、学生作业、平时测验、出勤情况，平时成绩占 30-40%，期末考试成绩占 60-70%。 学生毕业设计重点培养学生综合运用所学知识解决实际问题的能力。论文题目提倡多样化，选题应在总体上符合</w:t>
      </w:r>
      <w:r>
        <w:rPr>
          <w:rFonts w:hint="eastAsia"/>
          <w:sz w:val="24"/>
        </w:rPr>
        <w:t>电子商务</w:t>
      </w:r>
      <w:r>
        <w:rPr>
          <w:sz w:val="24"/>
        </w:rPr>
        <w:t>专业的教学要求，毕业论文设计、写作由专业老师指导并评定论文等级。</w:t>
      </w:r>
    </w:p>
    <w:p w14:paraId="5D34A5CD">
      <w:pPr>
        <w:spacing w:line="440" w:lineRule="exact"/>
        <w:ind w:firstLine="480" w:firstLineChars="200"/>
        <w:rPr>
          <w:sz w:val="24"/>
        </w:rPr>
      </w:pPr>
      <w:r>
        <w:rPr>
          <w:sz w:val="24"/>
        </w:rPr>
        <w:t>专业群在突出以提升岗位职业能力为重心的基础上，针对不同教学与实践内容，构建多元化专业教学评价体系。教学评价的对象应包括学生知识掌握情况、实践操作能力、学习态度和基本职业素质等方面，突出能力的考核评价方式，体现对综合素质的评价；吸纳更多行业企业和社会有关方面组织参与考核评价。</w:t>
      </w:r>
    </w:p>
    <w:p w14:paraId="47C98F86">
      <w:pPr>
        <w:spacing w:line="440" w:lineRule="exact"/>
        <w:ind w:firstLine="480" w:firstLineChars="200"/>
        <w:rPr>
          <w:sz w:val="24"/>
        </w:rPr>
      </w:pPr>
      <w:r>
        <w:rPr>
          <w:sz w:val="24"/>
        </w:rPr>
        <w:t>课证融合课程以证代考进行评价考核；项目式课程教学评价的标准应体现项目驱动、实践导向课程的特征，体现理论与实践、操作的统一，以能否完成项目实践活动任务以及完成情况给予评定，教学评价的对象应包括学生知识掌握情况、实践操作能力、学习态度和基本职业素质等方面，分为应知应会两部分，采取笔试与实践操作按合理的比例相结合方式进行评价考核。校外</w:t>
      </w:r>
      <w:r>
        <w:rPr>
          <w:rFonts w:hint="eastAsia"/>
          <w:sz w:val="24"/>
        </w:rPr>
        <w:t>岗位实习</w:t>
      </w:r>
      <w:r>
        <w:rPr>
          <w:sz w:val="24"/>
        </w:rPr>
        <w:t>成绩采用校内专业教师评价、校外兼职教师评价、实习单位鉴定三项评价相结合的方式，对学生的专业技能、工作态度、工作纪律等方面进行全面评价。</w:t>
      </w:r>
    </w:p>
    <w:p w14:paraId="388422DD">
      <w:pPr>
        <w:spacing w:line="440" w:lineRule="exact"/>
        <w:ind w:firstLine="480" w:firstLineChars="200"/>
        <w:rPr>
          <w:sz w:val="24"/>
        </w:rPr>
      </w:pPr>
      <w:r>
        <w:rPr>
          <w:sz w:val="24"/>
        </w:rPr>
        <w:t>建立形式多样的课程考核，吸纳行业企业和社会参与学生的考核评价，突出职业能力考核评价。通过多样化考核，对学生的专业能力及岗位技能进行综合评价，激发学生自主性学习，鼓励学生的个性发展，培养创新意识和创造能力，培养学生的职业能力。评价采用笔试、实践技能考核、项目实施技能考核、岗位绩效考核、职业资格技能鉴定、厂商认证、技能竞赛等多种考核方式，根据课程的不同，采用其中一种或多种考核相合的方式进行评价。</w:t>
      </w:r>
    </w:p>
    <w:p w14:paraId="403A5D37">
      <w:pPr>
        <w:spacing w:line="440" w:lineRule="exact"/>
        <w:ind w:firstLine="480" w:firstLineChars="200"/>
        <w:rPr>
          <w:sz w:val="24"/>
        </w:rPr>
      </w:pPr>
      <w:r>
        <w:rPr>
          <w:sz w:val="24"/>
        </w:rPr>
        <w:t>笔试：适用于理论性比较强的课程，由专业教师组织考核。</w:t>
      </w:r>
    </w:p>
    <w:p w14:paraId="1A16D429">
      <w:pPr>
        <w:spacing w:line="440" w:lineRule="exact"/>
        <w:ind w:firstLine="480" w:firstLineChars="200"/>
        <w:rPr>
          <w:sz w:val="24"/>
        </w:rPr>
      </w:pPr>
      <w:r>
        <w:rPr>
          <w:sz w:val="24"/>
        </w:rPr>
        <w:t>实践技能考核：适用于实践性比较强的课程。技能考核应根据岗位技能要求，确定其相应的主要技能考核项目，由专兼职教师共同组织考核。</w:t>
      </w:r>
    </w:p>
    <w:p w14:paraId="78D5DFD0">
      <w:pPr>
        <w:spacing w:line="440" w:lineRule="exact"/>
        <w:ind w:firstLine="480" w:firstLineChars="200"/>
        <w:rPr>
          <w:sz w:val="24"/>
        </w:rPr>
      </w:pPr>
      <w:r>
        <w:rPr>
          <w:sz w:val="24"/>
        </w:rPr>
        <w:t>项目实施技能考核：综合项目实训课程主要是通过项目开展教学，课程考核旨在学生的知识掌握、知识应用、专业技能、创新能力、工作态度及团队合作等方面进行综合评价，通常采取项目实施过程考核与实践技能考核相结合进行综合评价，由专兼职教师共同组织考核。</w:t>
      </w:r>
    </w:p>
    <w:p w14:paraId="3FF8343C">
      <w:pPr>
        <w:spacing w:line="440" w:lineRule="exact"/>
        <w:ind w:firstLine="480" w:firstLineChars="200"/>
        <w:rPr>
          <w:sz w:val="24"/>
        </w:rPr>
      </w:pPr>
      <w:r>
        <w:rPr>
          <w:sz w:val="24"/>
        </w:rPr>
        <w:t>岗位绩效考核：在企业中开设的课程与实践，由企业与学校进行共同考核，企业考核主要以企业对学生的岗位工作执行情况进行绩效考核。</w:t>
      </w:r>
    </w:p>
    <w:p w14:paraId="2FF8BD6F">
      <w:pPr>
        <w:spacing w:line="440" w:lineRule="exact"/>
        <w:ind w:firstLine="480" w:firstLineChars="200"/>
        <w:rPr>
          <w:sz w:val="24"/>
        </w:rPr>
      </w:pPr>
      <w:r>
        <w:rPr>
          <w:sz w:val="24"/>
        </w:rPr>
        <w:t>职业资格技能鉴定、厂商认证：本专业还引入了职业资格鉴定和厂商认证来评价学生的职业能力，学生参加职业资格认证考核，获得的认证作为学生评价依据。</w:t>
      </w:r>
    </w:p>
    <w:p w14:paraId="74882AC8">
      <w:pPr>
        <w:spacing w:line="440" w:lineRule="exact"/>
        <w:ind w:firstLine="480" w:firstLineChars="200"/>
        <w:rPr>
          <w:sz w:val="24"/>
        </w:rPr>
      </w:pPr>
      <w:r>
        <w:rPr>
          <w:sz w:val="24"/>
        </w:rPr>
        <w:t>技能竞赛：积极参加国家、省各有关部门及学院组织的各项专业技能竞赛，以竞赛所取得的成绩作为学生评价依据。</w:t>
      </w:r>
    </w:p>
    <w:p w14:paraId="3320C2BA">
      <w:pPr>
        <w:spacing w:line="440" w:lineRule="exact"/>
        <w:ind w:firstLine="480" w:firstLineChars="200"/>
        <w:rPr>
          <w:sz w:val="24"/>
        </w:rPr>
      </w:pPr>
      <w:r>
        <w:rPr>
          <w:rFonts w:hint="eastAsia"/>
          <w:sz w:val="24"/>
        </w:rPr>
        <w:t>1.坚持教前评价与教后评价相结合、过程评价与结果评价相结合、定性评价与定量评价相结合、主观评价与客观评价相结合的多元化评价原则。</w:t>
      </w:r>
    </w:p>
    <w:p w14:paraId="0ADB2481">
      <w:pPr>
        <w:spacing w:line="440" w:lineRule="exact"/>
        <w:ind w:firstLine="480" w:firstLineChars="200"/>
        <w:rPr>
          <w:sz w:val="24"/>
        </w:rPr>
      </w:pPr>
      <w:r>
        <w:rPr>
          <w:rFonts w:hint="eastAsia"/>
          <w:sz w:val="24"/>
        </w:rPr>
        <w:t>2.实行理论考试、实训考核与日常操行表现评价相结合的评价方式，以利于学生综合职业能力的发展。</w:t>
      </w:r>
    </w:p>
    <w:p w14:paraId="14140E8E">
      <w:pPr>
        <w:spacing w:line="440" w:lineRule="exact"/>
        <w:ind w:firstLine="480" w:firstLineChars="200"/>
        <w:rPr>
          <w:sz w:val="24"/>
        </w:rPr>
      </w:pPr>
      <w:r>
        <w:rPr>
          <w:rFonts w:hint="eastAsia"/>
          <w:sz w:val="24"/>
        </w:rPr>
        <w:t>3.理论部分的考核可以采用课堂综合表现评价、作业评价、学习效果课堂展示、综合笔试等多元评价方法。笔试主要针对各部分的基本知识进行命题。</w:t>
      </w:r>
    </w:p>
    <w:p w14:paraId="607F1F12">
      <w:pPr>
        <w:spacing w:line="440" w:lineRule="exact"/>
        <w:ind w:firstLine="480" w:firstLineChars="200"/>
        <w:rPr>
          <w:sz w:val="24"/>
        </w:rPr>
      </w:pPr>
      <w:r>
        <w:rPr>
          <w:rFonts w:hint="eastAsia"/>
          <w:sz w:val="24"/>
        </w:rPr>
        <w:t>4.实践部分采用过程性评价和成果考核相结合的方式。实践考试要设计便于操作的考题和细化的评分标准。</w:t>
      </w:r>
    </w:p>
    <w:p w14:paraId="07D7EC4E">
      <w:pPr>
        <w:spacing w:line="440" w:lineRule="exact"/>
        <w:ind w:firstLine="480" w:firstLineChars="200"/>
        <w:rPr>
          <w:sz w:val="24"/>
        </w:rPr>
      </w:pPr>
      <w:r>
        <w:rPr>
          <w:rFonts w:hint="eastAsia"/>
          <w:sz w:val="24"/>
        </w:rPr>
        <w:t>5.要根据课程的特点，注重评价内容的整体性，既要关注学生对知识的理解、技能的掌握和能力的提高，又要关注学生养成规范操作、安全操作的良好习惯，以及爱护设备、节约能源、保护环境等意识与观念的形成。</w:t>
      </w:r>
    </w:p>
    <w:p w14:paraId="36EBA6D5">
      <w:pPr>
        <w:spacing w:line="440" w:lineRule="exact"/>
        <w:ind w:firstLine="480" w:firstLineChars="200"/>
        <w:rPr>
          <w:sz w:val="24"/>
        </w:rPr>
      </w:pPr>
      <w:r>
        <w:rPr>
          <w:sz w:val="24"/>
        </w:rPr>
        <w:t xml:space="preserve">1.对于理论课程 </w:t>
      </w:r>
    </w:p>
    <w:p w14:paraId="096BFEC4">
      <w:pPr>
        <w:spacing w:line="440" w:lineRule="exact"/>
        <w:ind w:firstLine="480" w:firstLineChars="200"/>
        <w:rPr>
          <w:sz w:val="24"/>
        </w:rPr>
      </w:pPr>
      <w:r>
        <w:rPr>
          <w:sz w:val="24"/>
        </w:rPr>
        <w:t xml:space="preserve">考试课：考勤10%、作业10%、课堂表现 10%，期末考试70%； </w:t>
      </w:r>
    </w:p>
    <w:p w14:paraId="0F196BCA">
      <w:pPr>
        <w:spacing w:line="440" w:lineRule="exact"/>
        <w:ind w:firstLine="480" w:firstLineChars="200"/>
        <w:rPr>
          <w:sz w:val="24"/>
        </w:rPr>
      </w:pPr>
      <w:r>
        <w:rPr>
          <w:sz w:val="24"/>
        </w:rPr>
        <w:t xml:space="preserve">考查课：课堂表现，平时作业，学习态度，课内考试各占 25%。 </w:t>
      </w:r>
    </w:p>
    <w:p w14:paraId="5D48DBE7">
      <w:pPr>
        <w:spacing w:line="440" w:lineRule="exact"/>
        <w:ind w:firstLine="480" w:firstLineChars="200"/>
        <w:rPr>
          <w:sz w:val="24"/>
        </w:rPr>
      </w:pPr>
      <w:r>
        <w:rPr>
          <w:sz w:val="24"/>
        </w:rPr>
        <w:t xml:space="preserve">2.对于实践技能课程 </w:t>
      </w:r>
    </w:p>
    <w:p w14:paraId="4F291D9C">
      <w:pPr>
        <w:spacing w:line="440" w:lineRule="exact"/>
        <w:ind w:firstLine="480" w:firstLineChars="200"/>
        <w:rPr>
          <w:sz w:val="24"/>
        </w:rPr>
      </w:pPr>
      <w:r>
        <w:rPr>
          <w:sz w:val="24"/>
        </w:rPr>
        <w:t>采用每一个单元考核为：学习成果（60%）+职业素质（遵守时间20% + 团结协作10% + 语言能力10%）。</w:t>
      </w:r>
    </w:p>
    <w:p w14:paraId="7761CAB3">
      <w:pPr>
        <w:spacing w:line="440" w:lineRule="exact"/>
        <w:ind w:firstLine="480" w:firstLineChars="200"/>
        <w:rPr>
          <w:sz w:val="24"/>
        </w:rPr>
      </w:pPr>
      <w:r>
        <w:rPr>
          <w:sz w:val="24"/>
        </w:rPr>
        <w:t>评价主体：教师评价（40%）+ 小组互评（50%）+学生自评（10%）（每次小组互评时，90 分以上限10%以内）。</w:t>
      </w:r>
    </w:p>
    <w:p w14:paraId="7DAA3DD8">
      <w:pPr>
        <w:spacing w:line="440" w:lineRule="exact"/>
        <w:ind w:firstLine="480" w:firstLineChars="200"/>
        <w:rPr>
          <w:sz w:val="24"/>
        </w:rPr>
      </w:pPr>
      <w:r>
        <w:rPr>
          <w:sz w:val="24"/>
        </w:rPr>
        <w:t>课程总成绩：（每一单元考核成绩×单元学时数）/课程总学时。</w:t>
      </w:r>
    </w:p>
    <w:p w14:paraId="07137B63">
      <w:pPr>
        <w:spacing w:line="440" w:lineRule="exact"/>
        <w:ind w:firstLine="482" w:firstLineChars="200"/>
        <w:rPr>
          <w:b/>
          <w:sz w:val="24"/>
        </w:rPr>
      </w:pPr>
      <w:r>
        <w:rPr>
          <w:b/>
          <w:sz w:val="24"/>
        </w:rPr>
        <w:t>（六）质量管理</w:t>
      </w:r>
    </w:p>
    <w:p w14:paraId="3F8F18B9">
      <w:pPr>
        <w:spacing w:line="440" w:lineRule="exact"/>
        <w:ind w:firstLine="480" w:firstLineChars="200"/>
        <w:rPr>
          <w:sz w:val="24"/>
        </w:rPr>
      </w:pPr>
      <w:r>
        <w:rPr>
          <w:sz w:val="24"/>
        </w:rPr>
        <w:t xml:space="preserve">1.应建立专业建设和教学质量诊断与改进机制，健全专业教学质量监控管理制度，完善课堂教学、教学评价、实习实训、毕业设计及专业调研、人才培养方案更新、资源建设等方面质量标准建设，通过教学实施、过程监控、质量评价和持续改进，达成人才培养规格。 </w:t>
      </w:r>
    </w:p>
    <w:p w14:paraId="6FB44A98">
      <w:pPr>
        <w:spacing w:line="440" w:lineRule="exact"/>
        <w:ind w:firstLine="480" w:firstLineChars="200"/>
        <w:rPr>
          <w:sz w:val="24"/>
        </w:rPr>
      </w:pPr>
      <w:r>
        <w:rPr>
          <w:sz w:val="24"/>
        </w:rPr>
        <w:t xml:space="preserve">2.应完善教学管理机制，加强日常教学组织运行与管理，定期开展课程建设水平和教学质量诊断与改进，建立健全巡课、听课、评教、评学等制度，建立与企业联动的实践教学环节督导制度，严明教学纪律，强化教学组织功能，定期开展公开课、示范课等教研活动。 </w:t>
      </w:r>
    </w:p>
    <w:p w14:paraId="729E9DCE">
      <w:pPr>
        <w:spacing w:line="440" w:lineRule="exact"/>
        <w:ind w:firstLine="480" w:firstLineChars="200"/>
        <w:rPr>
          <w:sz w:val="24"/>
        </w:rPr>
      </w:pPr>
      <w:r>
        <w:rPr>
          <w:sz w:val="24"/>
        </w:rPr>
        <w:t xml:space="preserve">3.应建立毕业生跟踪反馈机制及社会评价机制，并对生源情况、在校生学业水平、毕业生就业情况等进行分析，定期评价人才培养质量和培养目标达成情况。 </w:t>
      </w:r>
    </w:p>
    <w:p w14:paraId="4A18D9F4">
      <w:pPr>
        <w:spacing w:line="440" w:lineRule="exact"/>
        <w:ind w:firstLine="480" w:firstLineChars="200"/>
        <w:rPr>
          <w:sz w:val="24"/>
        </w:rPr>
      </w:pPr>
      <w:r>
        <w:rPr>
          <w:sz w:val="24"/>
        </w:rPr>
        <w:t>4.专业教研室应充分利用评价分析结果有效改进专业教学，持续提高人才培养质量</w:t>
      </w:r>
      <w:r>
        <w:t>。</w:t>
      </w:r>
      <w:r>
        <w:rPr>
          <w:sz w:val="24"/>
        </w:rPr>
        <w:t>结合学院建设的教学质量诊改平台，从学生入口、培养过程、出口三方面着手，开展多维度监测，对教师的教学质量进行多维度评价，加强专业调研，更新人才培养方案，通过教学实施、过程监控、质量评价和持续改进，达成人才培养规格。</w:t>
      </w:r>
    </w:p>
    <w:p w14:paraId="3C753B27">
      <w:pPr>
        <w:spacing w:line="440" w:lineRule="exact"/>
        <w:ind w:firstLine="480" w:firstLineChars="200"/>
        <w:rPr>
          <w:sz w:val="24"/>
        </w:rPr>
      </w:pPr>
      <w:r>
        <w:rPr>
          <w:sz w:val="24"/>
        </w:rPr>
        <w:t>1.完善质量监控机构</w:t>
      </w:r>
    </w:p>
    <w:p w14:paraId="786B1790">
      <w:pPr>
        <w:spacing w:line="440" w:lineRule="exact"/>
        <w:ind w:firstLine="480" w:firstLineChars="200"/>
        <w:rPr>
          <w:sz w:val="24"/>
        </w:rPr>
      </w:pPr>
      <w:r>
        <w:rPr>
          <w:sz w:val="24"/>
        </w:rPr>
        <w:t>（1）成立专业建设指导委员会和系教学工作督导组</w:t>
      </w:r>
    </w:p>
    <w:p w14:paraId="3F73EBB2">
      <w:pPr>
        <w:spacing w:line="440" w:lineRule="exact"/>
        <w:ind w:firstLine="480" w:firstLineChars="200"/>
        <w:rPr>
          <w:sz w:val="24"/>
        </w:rPr>
      </w:pPr>
      <w:r>
        <w:rPr>
          <w:sz w:val="24"/>
        </w:rPr>
        <w:t>成立由行业专家、政府人员、企业业务骨干、中高职专业带头人和院校骨干教师以及若干学生代表（在校生、毕业生）组成的专业建设指导委员会，形成多方参与、多方合作、共同建设的运行机制。每年召开一次专业建设指导委员会会议，定期召开专题会议，参与人才培养方案的制定，促进校企共同开发课程、指导专业校内外实习和实训基地建设，研究专业人才培养中的问题，并提出解决方法和措施，提升人才培养质量。</w:t>
      </w:r>
    </w:p>
    <w:p w14:paraId="5D25D338">
      <w:pPr>
        <w:spacing w:line="440" w:lineRule="exact"/>
        <w:ind w:firstLine="480" w:firstLineChars="200"/>
        <w:rPr>
          <w:sz w:val="24"/>
        </w:rPr>
      </w:pPr>
      <w:r>
        <w:rPr>
          <w:sz w:val="24"/>
        </w:rPr>
        <w:t>成立由系主任、副主任、专业主任、骨干教师和学生信息员组成的教学督导工作组，负责对专业及专兼职教师日常教学工作的完成情况进行督导考核，对校企合作项目化课程改革进行指导，督促专业教师通过论文撰写、教材编写、顶岗实践等多种形式提升自我实践教学能力。</w:t>
      </w:r>
    </w:p>
    <w:p w14:paraId="0F24F718">
      <w:pPr>
        <w:spacing w:line="440" w:lineRule="exact"/>
        <w:ind w:firstLine="480" w:firstLineChars="200"/>
        <w:rPr>
          <w:sz w:val="24"/>
        </w:rPr>
      </w:pPr>
      <w:r>
        <w:rPr>
          <w:sz w:val="24"/>
        </w:rPr>
        <w:t>2.完善教学质量保障体系</w:t>
      </w:r>
    </w:p>
    <w:p w14:paraId="18280ED7">
      <w:pPr>
        <w:spacing w:line="440" w:lineRule="exact"/>
        <w:ind w:firstLine="480" w:firstLineChars="200"/>
        <w:rPr>
          <w:sz w:val="24"/>
        </w:rPr>
      </w:pPr>
      <w:r>
        <w:rPr>
          <w:sz w:val="24"/>
        </w:rPr>
        <w:t>为保证人才培养质量，加强专业教学质量监控，专业制定了教学信息反馈制度、教学常规检查制度、</w:t>
      </w:r>
      <w:r>
        <w:rPr>
          <w:rFonts w:hint="eastAsia"/>
          <w:sz w:val="24"/>
        </w:rPr>
        <w:t>岗位实习</w:t>
      </w:r>
      <w:r>
        <w:rPr>
          <w:sz w:val="24"/>
        </w:rPr>
        <w:t>制度。通过每学期的期初、期中、期末检查，对专业教师日常教学工作的完成情况进行督导考核，提高教学过程各个环节的教学质量；通过开展学生评教、学生信息员反馈、毕业生信息反馈等活动，增强学生与教师的双向互动，不断完善教学过程；通过专业建设指导委员会、实践专家访谈会、学生赴企业</w:t>
      </w:r>
      <w:r>
        <w:rPr>
          <w:rFonts w:hint="eastAsia"/>
          <w:sz w:val="24"/>
        </w:rPr>
        <w:t>岗位实习</w:t>
      </w:r>
      <w:r>
        <w:rPr>
          <w:sz w:val="24"/>
        </w:rPr>
        <w:t>、实地走访调研等形式，及时收集政府、行业、企业专家对专业人才培养和教学质量的评价和反馈，促进教学工作不断改进，保障和提高教学质量。</w:t>
      </w:r>
    </w:p>
    <w:p w14:paraId="53CE0DA5">
      <w:pPr>
        <w:spacing w:line="440" w:lineRule="exact"/>
        <w:ind w:firstLine="480" w:firstLineChars="200"/>
        <w:rPr>
          <w:sz w:val="24"/>
        </w:rPr>
      </w:pPr>
      <w:r>
        <w:rPr>
          <w:sz w:val="24"/>
        </w:rPr>
        <w:t>3.结合学院建设的教学质量诊改平台，从学生入口、培养过程、出口三方面着手，开展多维度监测，对教师的教学质量进行多维度评价，加强专业调研，更新人才培养方案，通过教学实施、过程监控、质量评价和持续改进，达成人才培养规格。</w:t>
      </w:r>
    </w:p>
    <w:p w14:paraId="2B326443">
      <w:pPr>
        <w:spacing w:line="440" w:lineRule="exact"/>
        <w:ind w:firstLine="472" w:firstLineChars="196"/>
        <w:rPr>
          <w:rFonts w:hint="eastAsia" w:ascii="宋体" w:hAnsi="宋体" w:cs="宋体"/>
          <w:b/>
          <w:sz w:val="24"/>
        </w:rPr>
      </w:pPr>
      <w:r>
        <w:rPr>
          <w:rFonts w:eastAsia="黑体"/>
          <w:b/>
          <w:sz w:val="24"/>
        </w:rPr>
        <w:t>十、毕业要求</w:t>
      </w:r>
    </w:p>
    <w:p w14:paraId="473D1C28">
      <w:pPr>
        <w:spacing w:line="440" w:lineRule="exact"/>
        <w:ind w:firstLine="480" w:firstLineChars="200"/>
        <w:rPr>
          <w:rFonts w:ascii="Calibri" w:hAnsi="Calibri"/>
          <w:szCs w:val="24"/>
        </w:rPr>
      </w:pPr>
      <w:r>
        <w:rPr>
          <w:sz w:val="24"/>
        </w:rPr>
        <w:t>本专业学生必须至少满足以下基本条件方能毕业：</w:t>
      </w:r>
    </w:p>
    <w:p w14:paraId="0E6DFEC1">
      <w:pPr>
        <w:spacing w:line="440" w:lineRule="exact"/>
        <w:ind w:firstLine="480" w:firstLineChars="200"/>
        <w:rPr>
          <w:rFonts w:hint="eastAsia" w:ascii="宋体" w:hAnsi="宋体" w:cs="宋体"/>
          <w:sz w:val="24"/>
          <w:szCs w:val="32"/>
        </w:rPr>
      </w:pPr>
      <w:r>
        <w:rPr>
          <w:rFonts w:hint="eastAsia" w:ascii="宋体" w:hAnsi="宋体" w:cs="宋体"/>
          <w:sz w:val="24"/>
          <w:szCs w:val="32"/>
        </w:rPr>
        <w:t>(一)学时学分要求</w:t>
      </w:r>
    </w:p>
    <w:p w14:paraId="2CD2EBE2">
      <w:pPr>
        <w:spacing w:line="440" w:lineRule="exact"/>
        <w:ind w:firstLine="480" w:firstLineChars="200"/>
        <w:rPr>
          <w:rFonts w:hint="eastAsia" w:ascii="宋体" w:hAnsi="宋体" w:cs="宋体"/>
          <w:sz w:val="24"/>
          <w:szCs w:val="32"/>
        </w:rPr>
      </w:pPr>
      <w:r>
        <w:rPr>
          <w:rFonts w:hint="eastAsia" w:ascii="宋体" w:hAnsi="宋体" w:cs="宋体"/>
          <w:sz w:val="24"/>
          <w:szCs w:val="32"/>
        </w:rPr>
        <w:t>学生在学校规定年限内，修满专业人才培养方案规定的学时学分，完成规定的教学活动，必修课全部及格，选修课完成最低学分。具体如下：</w:t>
      </w:r>
    </w:p>
    <w:tbl>
      <w:tblPr>
        <w:tblStyle w:val="20"/>
        <w:tblW w:w="7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099"/>
        <w:gridCol w:w="2278"/>
        <w:gridCol w:w="2073"/>
      </w:tblGrid>
      <w:tr w14:paraId="6265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32B018AA">
            <w:pPr>
              <w:jc w:val="center"/>
              <w:rPr>
                <w:b/>
                <w:bCs/>
                <w:sz w:val="24"/>
                <w:szCs w:val="24"/>
              </w:rPr>
            </w:pPr>
            <w:r>
              <w:rPr>
                <w:rFonts w:hint="eastAsia"/>
                <w:b/>
                <w:bCs/>
                <w:sz w:val="24"/>
                <w:szCs w:val="24"/>
              </w:rPr>
              <w:t>序号</w:t>
            </w:r>
          </w:p>
        </w:tc>
        <w:tc>
          <w:tcPr>
            <w:tcW w:w="2099" w:type="dxa"/>
          </w:tcPr>
          <w:p w14:paraId="28AF0A40">
            <w:pPr>
              <w:jc w:val="center"/>
              <w:rPr>
                <w:b/>
                <w:bCs/>
                <w:sz w:val="24"/>
                <w:szCs w:val="24"/>
              </w:rPr>
            </w:pPr>
            <w:r>
              <w:rPr>
                <w:rFonts w:hint="eastAsia"/>
                <w:b/>
                <w:bCs/>
                <w:sz w:val="24"/>
                <w:szCs w:val="24"/>
              </w:rPr>
              <w:t>课程类型</w:t>
            </w:r>
          </w:p>
        </w:tc>
        <w:tc>
          <w:tcPr>
            <w:tcW w:w="2278" w:type="dxa"/>
          </w:tcPr>
          <w:p w14:paraId="5E290095">
            <w:pPr>
              <w:jc w:val="center"/>
              <w:rPr>
                <w:b/>
                <w:bCs/>
                <w:sz w:val="24"/>
                <w:szCs w:val="24"/>
              </w:rPr>
            </w:pPr>
            <w:r>
              <w:rPr>
                <w:rFonts w:hint="eastAsia"/>
                <w:b/>
                <w:bCs/>
                <w:sz w:val="24"/>
                <w:szCs w:val="24"/>
              </w:rPr>
              <w:t>应修学分</w:t>
            </w:r>
          </w:p>
        </w:tc>
        <w:tc>
          <w:tcPr>
            <w:tcW w:w="2073" w:type="dxa"/>
          </w:tcPr>
          <w:p w14:paraId="66082AF8">
            <w:pPr>
              <w:jc w:val="center"/>
              <w:rPr>
                <w:b/>
                <w:bCs/>
                <w:sz w:val="24"/>
                <w:szCs w:val="24"/>
              </w:rPr>
            </w:pPr>
            <w:r>
              <w:rPr>
                <w:rFonts w:hint="eastAsia"/>
                <w:b/>
                <w:bCs/>
                <w:sz w:val="24"/>
                <w:szCs w:val="24"/>
              </w:rPr>
              <w:t>应修学时</w:t>
            </w:r>
          </w:p>
        </w:tc>
      </w:tr>
      <w:tr w14:paraId="0E92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653830F7">
            <w:pPr>
              <w:jc w:val="center"/>
              <w:rPr>
                <w:sz w:val="24"/>
                <w:szCs w:val="24"/>
              </w:rPr>
            </w:pPr>
            <w:r>
              <w:rPr>
                <w:rFonts w:hint="eastAsia"/>
                <w:sz w:val="24"/>
                <w:szCs w:val="24"/>
              </w:rPr>
              <w:t>1</w:t>
            </w:r>
          </w:p>
        </w:tc>
        <w:tc>
          <w:tcPr>
            <w:tcW w:w="2099" w:type="dxa"/>
          </w:tcPr>
          <w:p w14:paraId="37BB5956">
            <w:pPr>
              <w:jc w:val="center"/>
              <w:rPr>
                <w:sz w:val="24"/>
                <w:szCs w:val="24"/>
              </w:rPr>
            </w:pPr>
            <w:r>
              <w:rPr>
                <w:sz w:val="24"/>
                <w:szCs w:val="24"/>
              </w:rPr>
              <w:t>公共基础课程</w:t>
            </w:r>
          </w:p>
        </w:tc>
        <w:tc>
          <w:tcPr>
            <w:tcW w:w="2278" w:type="dxa"/>
          </w:tcPr>
          <w:p w14:paraId="295EF769">
            <w:pPr>
              <w:jc w:val="center"/>
              <w:rPr>
                <w:sz w:val="24"/>
                <w:szCs w:val="24"/>
              </w:rPr>
            </w:pPr>
            <w:r>
              <w:rPr>
                <w:rFonts w:hint="eastAsia"/>
                <w:sz w:val="24"/>
                <w:szCs w:val="24"/>
              </w:rPr>
              <w:t>51.5</w:t>
            </w:r>
          </w:p>
        </w:tc>
        <w:tc>
          <w:tcPr>
            <w:tcW w:w="2073" w:type="dxa"/>
          </w:tcPr>
          <w:p w14:paraId="3B462F57">
            <w:pPr>
              <w:rPr>
                <w:sz w:val="24"/>
                <w:szCs w:val="24"/>
              </w:rPr>
            </w:pPr>
            <w:r>
              <w:rPr>
                <w:rFonts w:hint="eastAsia"/>
                <w:sz w:val="24"/>
                <w:szCs w:val="24"/>
              </w:rPr>
              <w:t>844</w:t>
            </w:r>
          </w:p>
        </w:tc>
      </w:tr>
      <w:tr w14:paraId="1B04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385875D4">
            <w:pPr>
              <w:jc w:val="center"/>
              <w:rPr>
                <w:sz w:val="24"/>
                <w:szCs w:val="24"/>
              </w:rPr>
            </w:pPr>
            <w:r>
              <w:rPr>
                <w:rFonts w:hint="eastAsia"/>
                <w:sz w:val="24"/>
                <w:szCs w:val="24"/>
              </w:rPr>
              <w:t>2</w:t>
            </w:r>
          </w:p>
        </w:tc>
        <w:tc>
          <w:tcPr>
            <w:tcW w:w="2099" w:type="dxa"/>
          </w:tcPr>
          <w:p w14:paraId="34AD057B">
            <w:pPr>
              <w:jc w:val="center"/>
              <w:rPr>
                <w:sz w:val="24"/>
                <w:szCs w:val="24"/>
              </w:rPr>
            </w:pPr>
            <w:r>
              <w:rPr>
                <w:sz w:val="24"/>
                <w:szCs w:val="24"/>
              </w:rPr>
              <w:t>专业课程</w:t>
            </w:r>
          </w:p>
        </w:tc>
        <w:tc>
          <w:tcPr>
            <w:tcW w:w="2278" w:type="dxa"/>
          </w:tcPr>
          <w:p w14:paraId="6CB813C0">
            <w:pPr>
              <w:jc w:val="center"/>
              <w:rPr>
                <w:sz w:val="24"/>
                <w:szCs w:val="24"/>
              </w:rPr>
            </w:pPr>
            <w:r>
              <w:rPr>
                <w:rFonts w:hint="eastAsia"/>
                <w:sz w:val="24"/>
                <w:szCs w:val="24"/>
              </w:rPr>
              <w:t>91.5</w:t>
            </w:r>
          </w:p>
        </w:tc>
        <w:tc>
          <w:tcPr>
            <w:tcW w:w="2073" w:type="dxa"/>
          </w:tcPr>
          <w:p w14:paraId="6CDAA54F">
            <w:pPr>
              <w:rPr>
                <w:sz w:val="24"/>
                <w:szCs w:val="24"/>
              </w:rPr>
            </w:pPr>
            <w:r>
              <w:rPr>
                <w:rFonts w:hint="eastAsia"/>
                <w:sz w:val="24"/>
                <w:szCs w:val="24"/>
              </w:rPr>
              <w:t>2048</w:t>
            </w:r>
          </w:p>
        </w:tc>
      </w:tr>
      <w:tr w14:paraId="6DD7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4" w:type="dxa"/>
            <w:gridSpan w:val="2"/>
          </w:tcPr>
          <w:p w14:paraId="1D372B8D">
            <w:pPr>
              <w:jc w:val="center"/>
              <w:rPr>
                <w:sz w:val="24"/>
                <w:szCs w:val="24"/>
              </w:rPr>
            </w:pPr>
            <w:r>
              <w:rPr>
                <w:rFonts w:hint="eastAsia"/>
                <w:sz w:val="24"/>
                <w:szCs w:val="24"/>
              </w:rPr>
              <w:t>合计</w:t>
            </w:r>
          </w:p>
        </w:tc>
        <w:tc>
          <w:tcPr>
            <w:tcW w:w="2278" w:type="dxa"/>
          </w:tcPr>
          <w:p w14:paraId="688E9171">
            <w:pPr>
              <w:jc w:val="center"/>
              <w:rPr>
                <w:sz w:val="24"/>
                <w:szCs w:val="24"/>
              </w:rPr>
            </w:pPr>
            <w:r>
              <w:rPr>
                <w:rFonts w:hint="eastAsia"/>
                <w:sz w:val="24"/>
                <w:szCs w:val="24"/>
              </w:rPr>
              <w:t>143</w:t>
            </w:r>
          </w:p>
        </w:tc>
        <w:tc>
          <w:tcPr>
            <w:tcW w:w="2073" w:type="dxa"/>
          </w:tcPr>
          <w:p w14:paraId="406E985B">
            <w:pPr>
              <w:rPr>
                <w:sz w:val="24"/>
                <w:szCs w:val="24"/>
              </w:rPr>
            </w:pPr>
            <w:r>
              <w:rPr>
                <w:rFonts w:hint="eastAsia"/>
                <w:sz w:val="24"/>
                <w:szCs w:val="24"/>
              </w:rPr>
              <w:t>2892</w:t>
            </w:r>
          </w:p>
        </w:tc>
      </w:tr>
    </w:tbl>
    <w:p w14:paraId="093AB699">
      <w:pPr>
        <w:spacing w:line="440" w:lineRule="exact"/>
        <w:ind w:firstLine="480" w:firstLineChars="200"/>
        <w:rPr>
          <w:rFonts w:hint="eastAsia" w:ascii="宋体" w:hAnsi="宋体" w:cs="宋体"/>
          <w:sz w:val="24"/>
          <w:szCs w:val="32"/>
        </w:rPr>
      </w:pPr>
      <w:r>
        <w:rPr>
          <w:rFonts w:hint="eastAsia" w:ascii="宋体" w:hAnsi="宋体" w:cs="宋体"/>
          <w:sz w:val="24"/>
          <w:szCs w:val="32"/>
        </w:rPr>
        <w:t>(二)其他要求</w:t>
      </w:r>
    </w:p>
    <w:p w14:paraId="2C7BC667">
      <w:pPr>
        <w:spacing w:line="440" w:lineRule="exact"/>
        <w:ind w:firstLine="480" w:firstLineChars="200"/>
        <w:rPr>
          <w:rFonts w:hint="eastAsia" w:ascii="宋体" w:hAnsi="宋体" w:cs="宋体"/>
          <w:sz w:val="24"/>
          <w:szCs w:val="32"/>
        </w:rPr>
      </w:pPr>
      <w:r>
        <w:rPr>
          <w:rFonts w:hint="eastAsia" w:ascii="宋体" w:hAnsi="宋体" w:cs="宋体"/>
          <w:sz w:val="24"/>
          <w:szCs w:val="32"/>
        </w:rPr>
        <w:t>1.毕业应达到的素质、知识、能力等要求详见培养目标与规格。</w:t>
      </w:r>
    </w:p>
    <w:p w14:paraId="23772773">
      <w:pPr>
        <w:spacing w:line="440" w:lineRule="exact"/>
        <w:ind w:firstLine="480" w:firstLineChars="200"/>
        <w:rPr>
          <w:rFonts w:hint="eastAsia" w:ascii="宋体" w:hAnsi="宋体" w:cs="宋体"/>
          <w:sz w:val="24"/>
          <w:szCs w:val="32"/>
        </w:rPr>
      </w:pPr>
      <w:r>
        <w:rPr>
          <w:rFonts w:hint="eastAsia" w:ascii="宋体" w:hAnsi="宋体" w:cs="宋体"/>
          <w:sz w:val="24"/>
          <w:szCs w:val="32"/>
        </w:rPr>
        <w:t>2.达到《国家学生体质健康标准》及阳光健康跑相关要求。</w:t>
      </w:r>
    </w:p>
    <w:p w14:paraId="2D312BF0">
      <w:pPr>
        <w:spacing w:line="440" w:lineRule="exact"/>
        <w:ind w:firstLine="480" w:firstLineChars="200"/>
        <w:rPr>
          <w:rFonts w:hint="eastAsia" w:ascii="宋体" w:hAnsi="宋体" w:cs="宋体"/>
          <w:sz w:val="24"/>
          <w:szCs w:val="32"/>
        </w:rPr>
      </w:pPr>
      <w:r>
        <w:rPr>
          <w:rFonts w:hint="eastAsia" w:ascii="宋体" w:hAnsi="宋体" w:cs="宋体"/>
          <w:sz w:val="24"/>
          <w:szCs w:val="32"/>
        </w:rPr>
        <w:t>3.取得1本及以上与本专业相关的职业技能等级（资格）证书（详见下表）：</w:t>
      </w:r>
    </w:p>
    <w:p w14:paraId="09D02197">
      <w:pPr>
        <w:spacing w:line="440" w:lineRule="exact"/>
        <w:ind w:firstLine="480" w:firstLineChars="200"/>
        <w:rPr>
          <w:rFonts w:hint="eastAsia" w:ascii="宋体" w:hAnsi="宋体" w:cs="宋体"/>
          <w:sz w:val="24"/>
          <w:szCs w:val="32"/>
        </w:rPr>
      </w:pPr>
    </w:p>
    <w:tbl>
      <w:tblPr>
        <w:tblStyle w:val="20"/>
        <w:tblW w:w="6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088"/>
        <w:gridCol w:w="1574"/>
        <w:gridCol w:w="2234"/>
      </w:tblGrid>
      <w:tr w14:paraId="5A8C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526F62C3">
            <w:pPr>
              <w:jc w:val="center"/>
              <w:rPr>
                <w:b/>
                <w:bCs/>
                <w:sz w:val="24"/>
              </w:rPr>
            </w:pPr>
            <w:r>
              <w:rPr>
                <w:rFonts w:hint="eastAsia"/>
                <w:b/>
                <w:bCs/>
                <w:sz w:val="24"/>
              </w:rPr>
              <w:t>序号</w:t>
            </w:r>
          </w:p>
        </w:tc>
        <w:tc>
          <w:tcPr>
            <w:tcW w:w="2088" w:type="dxa"/>
            <w:vAlign w:val="center"/>
          </w:tcPr>
          <w:p w14:paraId="162CC51C">
            <w:pPr>
              <w:jc w:val="center"/>
              <w:rPr>
                <w:b/>
                <w:bCs/>
                <w:sz w:val="24"/>
              </w:rPr>
            </w:pPr>
            <w:r>
              <w:rPr>
                <w:rFonts w:hint="eastAsia"/>
                <w:b/>
                <w:bCs/>
                <w:sz w:val="24"/>
              </w:rPr>
              <w:t>证书名称</w:t>
            </w:r>
          </w:p>
        </w:tc>
        <w:tc>
          <w:tcPr>
            <w:tcW w:w="1574" w:type="dxa"/>
            <w:vAlign w:val="center"/>
          </w:tcPr>
          <w:p w14:paraId="4E9276B9">
            <w:pPr>
              <w:jc w:val="center"/>
              <w:rPr>
                <w:b/>
                <w:bCs/>
                <w:sz w:val="24"/>
              </w:rPr>
            </w:pPr>
            <w:r>
              <w:rPr>
                <w:rFonts w:hint="eastAsia"/>
                <w:b/>
                <w:bCs/>
                <w:sz w:val="24"/>
              </w:rPr>
              <w:t>证书等级</w:t>
            </w:r>
          </w:p>
        </w:tc>
        <w:tc>
          <w:tcPr>
            <w:tcW w:w="2234" w:type="dxa"/>
            <w:vAlign w:val="center"/>
          </w:tcPr>
          <w:p w14:paraId="63E16FD8">
            <w:pPr>
              <w:jc w:val="center"/>
              <w:rPr>
                <w:b/>
                <w:bCs/>
                <w:sz w:val="24"/>
              </w:rPr>
            </w:pPr>
            <w:r>
              <w:rPr>
                <w:rFonts w:hint="eastAsia"/>
                <w:b/>
                <w:bCs/>
                <w:sz w:val="24"/>
              </w:rPr>
              <w:t>颁证单位</w:t>
            </w:r>
          </w:p>
        </w:tc>
      </w:tr>
      <w:tr w14:paraId="32A3AFD1">
        <w:tblPrEx>
          <w:tblCellMar>
            <w:top w:w="0" w:type="dxa"/>
            <w:left w:w="108" w:type="dxa"/>
            <w:bottom w:w="0" w:type="dxa"/>
            <w:right w:w="108" w:type="dxa"/>
          </w:tblCellMar>
        </w:tblPrEx>
        <w:trPr>
          <w:jc w:val="center"/>
        </w:trPr>
        <w:tc>
          <w:tcPr>
            <w:tcW w:w="705" w:type="dxa"/>
            <w:vAlign w:val="center"/>
          </w:tcPr>
          <w:p w14:paraId="61D98D0B">
            <w:pPr>
              <w:jc w:val="center"/>
              <w:rPr>
                <w:b/>
                <w:bCs/>
                <w:sz w:val="24"/>
              </w:rPr>
            </w:pPr>
            <w:r>
              <w:rPr>
                <w:rFonts w:hint="eastAsia"/>
                <w:b/>
                <w:bCs/>
                <w:sz w:val="24"/>
              </w:rPr>
              <w:t>1</w:t>
            </w:r>
          </w:p>
        </w:tc>
        <w:tc>
          <w:tcPr>
            <w:tcW w:w="2088" w:type="dxa"/>
            <w:vAlign w:val="center"/>
          </w:tcPr>
          <w:p w14:paraId="7204CD96">
            <w:pPr>
              <w:jc w:val="center"/>
              <w:rPr>
                <w:b/>
                <w:bCs/>
                <w:sz w:val="24"/>
              </w:rPr>
            </w:pPr>
            <w:r>
              <w:rPr>
                <w:rFonts w:hint="eastAsia"/>
                <w:b/>
                <w:bCs/>
                <w:sz w:val="24"/>
              </w:rPr>
              <w:t>1+X 网店运营推广职业资格证书</w:t>
            </w:r>
          </w:p>
        </w:tc>
        <w:tc>
          <w:tcPr>
            <w:tcW w:w="1574" w:type="dxa"/>
            <w:vAlign w:val="center"/>
          </w:tcPr>
          <w:p w14:paraId="3D4FF797">
            <w:pPr>
              <w:jc w:val="center"/>
              <w:rPr>
                <w:b/>
                <w:bCs/>
                <w:sz w:val="24"/>
              </w:rPr>
            </w:pPr>
            <w:r>
              <w:rPr>
                <w:rFonts w:hint="eastAsia"/>
                <w:b/>
                <w:bCs/>
                <w:sz w:val="24"/>
              </w:rPr>
              <w:t>中级</w:t>
            </w:r>
          </w:p>
        </w:tc>
        <w:tc>
          <w:tcPr>
            <w:tcW w:w="2234" w:type="dxa"/>
            <w:vAlign w:val="center"/>
          </w:tcPr>
          <w:p w14:paraId="3FDA3EB0">
            <w:pPr>
              <w:jc w:val="center"/>
              <w:rPr>
                <w:b/>
                <w:bCs/>
                <w:sz w:val="24"/>
              </w:rPr>
            </w:pPr>
            <w:r>
              <w:rPr>
                <w:rFonts w:hint="eastAsia"/>
                <w:b/>
                <w:bCs/>
                <w:sz w:val="24"/>
              </w:rPr>
              <w:t>中教畅享科技有限公司</w:t>
            </w:r>
          </w:p>
        </w:tc>
      </w:tr>
      <w:tr w14:paraId="22F6F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4C9CC283">
            <w:pPr>
              <w:jc w:val="center"/>
              <w:rPr>
                <w:b/>
                <w:bCs/>
                <w:sz w:val="24"/>
              </w:rPr>
            </w:pPr>
            <w:r>
              <w:rPr>
                <w:rFonts w:hint="eastAsia"/>
                <w:b/>
                <w:bCs/>
                <w:sz w:val="24"/>
              </w:rPr>
              <w:t>2</w:t>
            </w:r>
          </w:p>
        </w:tc>
        <w:tc>
          <w:tcPr>
            <w:tcW w:w="2088" w:type="dxa"/>
            <w:vAlign w:val="center"/>
          </w:tcPr>
          <w:p w14:paraId="34DEF069">
            <w:pPr>
              <w:jc w:val="center"/>
              <w:rPr>
                <w:b/>
                <w:bCs/>
                <w:sz w:val="24"/>
              </w:rPr>
            </w:pPr>
            <w:r>
              <w:rPr>
                <w:rFonts w:hint="eastAsia"/>
                <w:b/>
                <w:bCs/>
                <w:sz w:val="24"/>
              </w:rPr>
              <w:t>电子商务师</w:t>
            </w:r>
          </w:p>
        </w:tc>
        <w:tc>
          <w:tcPr>
            <w:tcW w:w="1574" w:type="dxa"/>
            <w:vAlign w:val="center"/>
          </w:tcPr>
          <w:p w14:paraId="67B9B74C">
            <w:pPr>
              <w:jc w:val="center"/>
              <w:rPr>
                <w:b/>
                <w:bCs/>
                <w:sz w:val="24"/>
              </w:rPr>
            </w:pPr>
            <w:r>
              <w:rPr>
                <w:rFonts w:hint="eastAsia"/>
                <w:b/>
                <w:bCs/>
                <w:sz w:val="24"/>
              </w:rPr>
              <w:t>三级</w:t>
            </w:r>
          </w:p>
        </w:tc>
        <w:tc>
          <w:tcPr>
            <w:tcW w:w="2234" w:type="dxa"/>
            <w:vAlign w:val="center"/>
          </w:tcPr>
          <w:p w14:paraId="5AB9BF91">
            <w:pPr>
              <w:jc w:val="center"/>
              <w:rPr>
                <w:b/>
                <w:bCs/>
                <w:sz w:val="24"/>
              </w:rPr>
            </w:pPr>
            <w:r>
              <w:rPr>
                <w:rFonts w:hint="eastAsia"/>
                <w:b/>
                <w:bCs/>
                <w:sz w:val="24"/>
              </w:rPr>
              <w:t>福建省人才开发中心</w:t>
            </w:r>
          </w:p>
        </w:tc>
      </w:tr>
      <w:tr w14:paraId="008C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77C191C7">
            <w:pPr>
              <w:jc w:val="center"/>
              <w:rPr>
                <w:b/>
                <w:bCs/>
                <w:sz w:val="24"/>
              </w:rPr>
            </w:pPr>
            <w:r>
              <w:rPr>
                <w:rFonts w:hint="eastAsia"/>
                <w:b/>
                <w:bCs/>
                <w:sz w:val="24"/>
              </w:rPr>
              <w:t>3</w:t>
            </w:r>
          </w:p>
        </w:tc>
        <w:tc>
          <w:tcPr>
            <w:tcW w:w="2088" w:type="dxa"/>
            <w:vAlign w:val="center"/>
          </w:tcPr>
          <w:p w14:paraId="5802711C">
            <w:pPr>
              <w:jc w:val="center"/>
              <w:rPr>
                <w:b/>
                <w:bCs/>
                <w:sz w:val="24"/>
              </w:rPr>
            </w:pPr>
            <w:r>
              <w:rPr>
                <w:rFonts w:hint="eastAsia"/>
                <w:b/>
                <w:bCs/>
                <w:sz w:val="24"/>
              </w:rPr>
              <w:t>互联网营销师</w:t>
            </w:r>
          </w:p>
        </w:tc>
        <w:tc>
          <w:tcPr>
            <w:tcW w:w="1574" w:type="dxa"/>
            <w:vAlign w:val="center"/>
          </w:tcPr>
          <w:p w14:paraId="70BA15B6">
            <w:pPr>
              <w:jc w:val="center"/>
              <w:rPr>
                <w:b/>
                <w:bCs/>
                <w:sz w:val="24"/>
              </w:rPr>
            </w:pPr>
            <w:r>
              <w:rPr>
                <w:rFonts w:hint="eastAsia"/>
                <w:b/>
                <w:bCs/>
                <w:sz w:val="24"/>
              </w:rPr>
              <w:t>三级</w:t>
            </w:r>
          </w:p>
        </w:tc>
        <w:tc>
          <w:tcPr>
            <w:tcW w:w="2234" w:type="dxa"/>
            <w:vAlign w:val="center"/>
          </w:tcPr>
          <w:p w14:paraId="2DDFDF74">
            <w:pPr>
              <w:jc w:val="center"/>
              <w:rPr>
                <w:b/>
                <w:bCs/>
                <w:sz w:val="24"/>
              </w:rPr>
            </w:pPr>
            <w:r>
              <w:rPr>
                <w:rFonts w:hint="eastAsia"/>
                <w:b/>
                <w:bCs/>
                <w:sz w:val="24"/>
              </w:rPr>
              <w:t>福建省人才开发中心</w:t>
            </w:r>
          </w:p>
        </w:tc>
      </w:tr>
      <w:tr w14:paraId="4CBF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1DBB077B">
            <w:pPr>
              <w:jc w:val="center"/>
              <w:rPr>
                <w:b/>
                <w:bCs/>
                <w:sz w:val="24"/>
              </w:rPr>
            </w:pPr>
            <w:r>
              <w:rPr>
                <w:rFonts w:hint="eastAsia"/>
                <w:b/>
                <w:bCs/>
                <w:sz w:val="24"/>
              </w:rPr>
              <w:t>4</w:t>
            </w:r>
          </w:p>
        </w:tc>
        <w:tc>
          <w:tcPr>
            <w:tcW w:w="2088" w:type="dxa"/>
            <w:vAlign w:val="center"/>
          </w:tcPr>
          <w:p w14:paraId="2B1ABEB2">
            <w:pPr>
              <w:jc w:val="center"/>
              <w:rPr>
                <w:b/>
                <w:bCs/>
                <w:sz w:val="24"/>
              </w:rPr>
            </w:pPr>
            <w:r>
              <w:rPr>
                <w:rFonts w:hint="eastAsia"/>
                <w:b/>
                <w:bCs/>
                <w:sz w:val="24"/>
              </w:rPr>
              <w:t>Photoshop技能等级证</w:t>
            </w:r>
          </w:p>
        </w:tc>
        <w:tc>
          <w:tcPr>
            <w:tcW w:w="1574" w:type="dxa"/>
            <w:vAlign w:val="center"/>
          </w:tcPr>
          <w:p w14:paraId="51F28809">
            <w:pPr>
              <w:jc w:val="center"/>
              <w:rPr>
                <w:b/>
                <w:bCs/>
                <w:sz w:val="24"/>
              </w:rPr>
            </w:pPr>
            <w:r>
              <w:rPr>
                <w:rFonts w:hint="eastAsia"/>
                <w:b/>
                <w:bCs/>
                <w:sz w:val="24"/>
              </w:rPr>
              <w:t>中级</w:t>
            </w:r>
          </w:p>
          <w:p w14:paraId="3C127CCE">
            <w:pPr>
              <w:rPr>
                <w:b/>
                <w:bCs/>
                <w:sz w:val="24"/>
              </w:rPr>
            </w:pPr>
          </w:p>
        </w:tc>
        <w:tc>
          <w:tcPr>
            <w:tcW w:w="2234" w:type="dxa"/>
            <w:vAlign w:val="center"/>
          </w:tcPr>
          <w:p w14:paraId="2C4ACDA1">
            <w:pPr>
              <w:jc w:val="center"/>
              <w:rPr>
                <w:b/>
                <w:bCs/>
                <w:sz w:val="24"/>
              </w:rPr>
            </w:pPr>
            <w:r>
              <w:rPr>
                <w:rFonts w:hint="eastAsia"/>
                <w:b/>
                <w:bCs/>
                <w:sz w:val="24"/>
              </w:rPr>
              <w:t>人社局</w:t>
            </w:r>
          </w:p>
        </w:tc>
      </w:tr>
    </w:tbl>
    <w:p w14:paraId="36FBCE06">
      <w:pPr>
        <w:spacing w:line="440" w:lineRule="exact"/>
        <w:ind w:firstLine="480" w:firstLineChars="200"/>
        <w:rPr>
          <w:rFonts w:hint="eastAsia" w:ascii="宋体" w:hAnsi="宋体" w:cs="宋体"/>
          <w:sz w:val="24"/>
          <w:szCs w:val="32"/>
        </w:rPr>
      </w:pPr>
      <w:r>
        <w:rPr>
          <w:rFonts w:hint="eastAsia" w:ascii="宋体" w:hAnsi="宋体" w:cs="宋体"/>
          <w:sz w:val="24"/>
          <w:szCs w:val="32"/>
        </w:rPr>
        <w:t>4. 获得</w:t>
      </w:r>
      <w:r>
        <w:rPr>
          <w:rFonts w:ascii="宋体" w:hAnsi="宋体" w:cs="宋体"/>
          <w:sz w:val="24"/>
          <w:szCs w:val="32"/>
        </w:rPr>
        <w:t>1</w:t>
      </w:r>
      <w:r>
        <w:rPr>
          <w:rFonts w:hint="eastAsia" w:ascii="宋体" w:hAnsi="宋体" w:cs="宋体"/>
          <w:sz w:val="24"/>
          <w:szCs w:val="32"/>
        </w:rPr>
        <w:t>项院级及以上比赛奖状或参与</w:t>
      </w:r>
      <w:r>
        <w:rPr>
          <w:rFonts w:ascii="宋体" w:hAnsi="宋体" w:cs="宋体"/>
          <w:sz w:val="24"/>
          <w:szCs w:val="32"/>
        </w:rPr>
        <w:t>1</w:t>
      </w:r>
      <w:r>
        <w:rPr>
          <w:rFonts w:hint="eastAsia" w:ascii="宋体" w:hAnsi="宋体" w:cs="宋体"/>
          <w:sz w:val="24"/>
          <w:szCs w:val="32"/>
        </w:rPr>
        <w:t>项院级及以上活动</w:t>
      </w:r>
    </w:p>
    <w:tbl>
      <w:tblPr>
        <w:tblStyle w:val="20"/>
        <w:tblW w:w="8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3544"/>
        <w:gridCol w:w="3894"/>
      </w:tblGrid>
      <w:tr w14:paraId="79372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751B9B56">
            <w:pPr>
              <w:jc w:val="center"/>
              <w:rPr>
                <w:b/>
                <w:bCs/>
                <w:sz w:val="24"/>
              </w:rPr>
            </w:pPr>
            <w:r>
              <w:rPr>
                <w:rFonts w:hint="eastAsia"/>
                <w:b/>
                <w:bCs/>
                <w:sz w:val="24"/>
              </w:rPr>
              <w:t>序号</w:t>
            </w:r>
          </w:p>
        </w:tc>
        <w:tc>
          <w:tcPr>
            <w:tcW w:w="3544" w:type="dxa"/>
            <w:vAlign w:val="center"/>
          </w:tcPr>
          <w:p w14:paraId="3F23264E">
            <w:pPr>
              <w:jc w:val="center"/>
              <w:rPr>
                <w:b/>
                <w:bCs/>
                <w:sz w:val="24"/>
              </w:rPr>
            </w:pPr>
            <w:r>
              <w:rPr>
                <w:rFonts w:hint="eastAsia"/>
                <w:b/>
                <w:bCs/>
                <w:sz w:val="24"/>
              </w:rPr>
              <w:t>赛事名称</w:t>
            </w:r>
          </w:p>
        </w:tc>
        <w:tc>
          <w:tcPr>
            <w:tcW w:w="3894" w:type="dxa"/>
            <w:vAlign w:val="center"/>
          </w:tcPr>
          <w:p w14:paraId="4281661D">
            <w:pPr>
              <w:jc w:val="center"/>
              <w:rPr>
                <w:b/>
                <w:bCs/>
                <w:sz w:val="24"/>
              </w:rPr>
            </w:pPr>
            <w:r>
              <w:rPr>
                <w:rFonts w:hint="eastAsia"/>
                <w:b/>
                <w:bCs/>
                <w:sz w:val="24"/>
              </w:rPr>
              <w:t>活动名称</w:t>
            </w:r>
          </w:p>
        </w:tc>
      </w:tr>
      <w:tr w14:paraId="5004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537F0DE">
            <w:pPr>
              <w:jc w:val="center"/>
              <w:rPr>
                <w:b/>
                <w:bCs/>
                <w:sz w:val="24"/>
              </w:rPr>
            </w:pPr>
            <w:r>
              <w:rPr>
                <w:rFonts w:hint="eastAsia"/>
                <w:b/>
                <w:bCs/>
                <w:sz w:val="24"/>
              </w:rPr>
              <w:t>1</w:t>
            </w:r>
          </w:p>
        </w:tc>
        <w:tc>
          <w:tcPr>
            <w:tcW w:w="3544" w:type="dxa"/>
            <w:vAlign w:val="center"/>
          </w:tcPr>
          <w:p w14:paraId="5E206244">
            <w:pPr>
              <w:jc w:val="center"/>
              <w:rPr>
                <w:b/>
                <w:bCs/>
                <w:sz w:val="24"/>
              </w:rPr>
            </w:pPr>
            <w:r>
              <w:rPr>
                <w:rFonts w:hint="eastAsia"/>
                <w:b/>
                <w:bCs/>
                <w:sz w:val="24"/>
              </w:rPr>
              <w:t>电子商务综合技能竞赛院赛</w:t>
            </w:r>
          </w:p>
        </w:tc>
        <w:tc>
          <w:tcPr>
            <w:tcW w:w="3894" w:type="dxa"/>
            <w:vAlign w:val="center"/>
          </w:tcPr>
          <w:p w14:paraId="1B66C0F1">
            <w:pPr>
              <w:jc w:val="center"/>
              <w:rPr>
                <w:b/>
                <w:bCs/>
                <w:sz w:val="24"/>
              </w:rPr>
            </w:pPr>
            <w:r>
              <w:rPr>
                <w:rFonts w:hint="eastAsia"/>
                <w:b/>
                <w:bCs/>
                <w:sz w:val="24"/>
              </w:rPr>
              <w:t>各项志愿服务活动</w:t>
            </w:r>
          </w:p>
        </w:tc>
      </w:tr>
      <w:tr w14:paraId="6D176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DDA2192">
            <w:pPr>
              <w:jc w:val="center"/>
              <w:rPr>
                <w:b/>
                <w:bCs/>
                <w:sz w:val="24"/>
              </w:rPr>
            </w:pPr>
            <w:r>
              <w:rPr>
                <w:rFonts w:hint="eastAsia"/>
                <w:b/>
                <w:bCs/>
                <w:sz w:val="24"/>
              </w:rPr>
              <w:t>2</w:t>
            </w:r>
          </w:p>
        </w:tc>
        <w:tc>
          <w:tcPr>
            <w:tcW w:w="3544" w:type="dxa"/>
            <w:vAlign w:val="center"/>
          </w:tcPr>
          <w:p w14:paraId="1446C72B">
            <w:pPr>
              <w:jc w:val="center"/>
              <w:rPr>
                <w:b/>
                <w:bCs/>
                <w:sz w:val="24"/>
              </w:rPr>
            </w:pPr>
            <w:r>
              <w:rPr>
                <w:rFonts w:hint="eastAsia"/>
                <w:b/>
                <w:bCs/>
                <w:sz w:val="24"/>
              </w:rPr>
              <w:t>商务数据分析院赛</w:t>
            </w:r>
          </w:p>
        </w:tc>
        <w:tc>
          <w:tcPr>
            <w:tcW w:w="3894" w:type="dxa"/>
            <w:vAlign w:val="center"/>
          </w:tcPr>
          <w:p w14:paraId="7A536A06">
            <w:pPr>
              <w:jc w:val="center"/>
              <w:rPr>
                <w:b/>
                <w:bCs/>
                <w:sz w:val="24"/>
              </w:rPr>
            </w:pPr>
            <w:r>
              <w:rPr>
                <w:rFonts w:hint="eastAsia"/>
                <w:b/>
                <w:bCs/>
                <w:sz w:val="24"/>
              </w:rPr>
              <w:t>各类社会实践活动</w:t>
            </w:r>
          </w:p>
        </w:tc>
      </w:tr>
      <w:tr w14:paraId="7622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679846F">
            <w:pPr>
              <w:jc w:val="center"/>
              <w:rPr>
                <w:b/>
                <w:bCs/>
                <w:sz w:val="24"/>
              </w:rPr>
            </w:pPr>
            <w:r>
              <w:rPr>
                <w:rFonts w:hint="eastAsia"/>
                <w:b/>
                <w:bCs/>
                <w:sz w:val="24"/>
              </w:rPr>
              <w:t>3</w:t>
            </w:r>
          </w:p>
        </w:tc>
        <w:tc>
          <w:tcPr>
            <w:tcW w:w="3544" w:type="dxa"/>
            <w:vAlign w:val="center"/>
          </w:tcPr>
          <w:p w14:paraId="6EDA739B">
            <w:pPr>
              <w:jc w:val="center"/>
              <w:rPr>
                <w:b/>
                <w:bCs/>
                <w:sz w:val="24"/>
              </w:rPr>
            </w:pPr>
            <w:r>
              <w:rPr>
                <w:rFonts w:hint="eastAsia"/>
                <w:b/>
                <w:bCs/>
                <w:sz w:val="24"/>
              </w:rPr>
              <w:t>电商直播大赛院赛</w:t>
            </w:r>
          </w:p>
        </w:tc>
        <w:tc>
          <w:tcPr>
            <w:tcW w:w="3894" w:type="dxa"/>
            <w:vAlign w:val="center"/>
          </w:tcPr>
          <w:p w14:paraId="4D9206FB">
            <w:pPr>
              <w:jc w:val="center"/>
              <w:rPr>
                <w:b/>
                <w:bCs/>
                <w:sz w:val="24"/>
              </w:rPr>
            </w:pPr>
            <w:r>
              <w:rPr>
                <w:rFonts w:hint="eastAsia"/>
                <w:b/>
                <w:bCs/>
                <w:sz w:val="24"/>
              </w:rPr>
              <w:t>无偿献血活动</w:t>
            </w:r>
          </w:p>
        </w:tc>
      </w:tr>
      <w:tr w14:paraId="3263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2A66A5C0">
            <w:pPr>
              <w:jc w:val="center"/>
              <w:rPr>
                <w:b/>
                <w:bCs/>
                <w:sz w:val="24"/>
              </w:rPr>
            </w:pPr>
            <w:r>
              <w:rPr>
                <w:rFonts w:hint="eastAsia"/>
                <w:b/>
                <w:bCs/>
                <w:sz w:val="24"/>
              </w:rPr>
              <w:t>4</w:t>
            </w:r>
          </w:p>
        </w:tc>
        <w:tc>
          <w:tcPr>
            <w:tcW w:w="3544" w:type="dxa"/>
            <w:vAlign w:val="center"/>
          </w:tcPr>
          <w:p w14:paraId="3EF17A1C">
            <w:pPr>
              <w:jc w:val="center"/>
              <w:rPr>
                <w:b/>
                <w:bCs/>
                <w:sz w:val="24"/>
              </w:rPr>
            </w:pPr>
            <w:r>
              <w:rPr>
                <w:rFonts w:hint="eastAsia"/>
                <w:b/>
                <w:bCs/>
                <w:sz w:val="24"/>
              </w:rPr>
              <w:t>“互联网+”创新创业大赛院赛</w:t>
            </w:r>
          </w:p>
        </w:tc>
        <w:tc>
          <w:tcPr>
            <w:tcW w:w="3894" w:type="dxa"/>
            <w:vAlign w:val="center"/>
          </w:tcPr>
          <w:p w14:paraId="50E66953">
            <w:pPr>
              <w:jc w:val="center"/>
              <w:rPr>
                <w:b/>
                <w:bCs/>
                <w:sz w:val="24"/>
              </w:rPr>
            </w:pPr>
            <w:r>
              <w:rPr>
                <w:rFonts w:hint="eastAsia"/>
                <w:b/>
                <w:bCs/>
                <w:sz w:val="24"/>
              </w:rPr>
              <w:t>十佳歌手赛</w:t>
            </w:r>
          </w:p>
        </w:tc>
      </w:tr>
      <w:tr w14:paraId="4D06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2CE209B9">
            <w:pPr>
              <w:jc w:val="center"/>
              <w:rPr>
                <w:b/>
                <w:bCs/>
                <w:sz w:val="24"/>
              </w:rPr>
            </w:pPr>
            <w:r>
              <w:rPr>
                <w:rFonts w:hint="eastAsia"/>
                <w:b/>
                <w:bCs/>
                <w:sz w:val="24"/>
              </w:rPr>
              <w:t>5</w:t>
            </w:r>
          </w:p>
        </w:tc>
        <w:tc>
          <w:tcPr>
            <w:tcW w:w="3544" w:type="dxa"/>
            <w:vAlign w:val="center"/>
          </w:tcPr>
          <w:p w14:paraId="769BB846">
            <w:pPr>
              <w:jc w:val="center"/>
              <w:rPr>
                <w:b/>
                <w:bCs/>
                <w:sz w:val="24"/>
              </w:rPr>
            </w:pPr>
            <w:r>
              <w:rPr>
                <w:rFonts w:hint="eastAsia"/>
                <w:b/>
                <w:bCs/>
                <w:sz w:val="24"/>
              </w:rPr>
              <w:t>“一带一路”赛事</w:t>
            </w:r>
          </w:p>
        </w:tc>
        <w:tc>
          <w:tcPr>
            <w:tcW w:w="3894" w:type="dxa"/>
            <w:vAlign w:val="center"/>
          </w:tcPr>
          <w:p w14:paraId="4EF94CDD">
            <w:pPr>
              <w:jc w:val="center"/>
              <w:rPr>
                <w:b/>
                <w:bCs/>
                <w:sz w:val="24"/>
              </w:rPr>
            </w:pPr>
            <w:r>
              <w:rPr>
                <w:rFonts w:hint="eastAsia"/>
                <w:b/>
                <w:bCs/>
                <w:sz w:val="24"/>
              </w:rPr>
              <w:t>校运动会</w:t>
            </w:r>
          </w:p>
        </w:tc>
      </w:tr>
      <w:tr w14:paraId="61B4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1386BD9B">
            <w:pPr>
              <w:jc w:val="center"/>
              <w:rPr>
                <w:b/>
                <w:bCs/>
                <w:sz w:val="24"/>
              </w:rPr>
            </w:pPr>
            <w:r>
              <w:rPr>
                <w:rFonts w:hint="eastAsia"/>
                <w:b/>
                <w:bCs/>
                <w:sz w:val="24"/>
              </w:rPr>
              <w:t>6</w:t>
            </w:r>
          </w:p>
        </w:tc>
        <w:tc>
          <w:tcPr>
            <w:tcW w:w="3544" w:type="dxa"/>
            <w:vAlign w:val="center"/>
          </w:tcPr>
          <w:p w14:paraId="3324A3D3">
            <w:pPr>
              <w:jc w:val="center"/>
              <w:rPr>
                <w:b/>
                <w:bCs/>
                <w:sz w:val="24"/>
              </w:rPr>
            </w:pPr>
            <w:r>
              <w:rPr>
                <w:rFonts w:hint="eastAsia"/>
                <w:b/>
                <w:bCs/>
                <w:sz w:val="24"/>
              </w:rPr>
              <w:t>“海峡杯”赛事</w:t>
            </w:r>
          </w:p>
        </w:tc>
        <w:tc>
          <w:tcPr>
            <w:tcW w:w="3894" w:type="dxa"/>
            <w:vAlign w:val="center"/>
          </w:tcPr>
          <w:p w14:paraId="1FAD9831">
            <w:pPr>
              <w:jc w:val="center"/>
              <w:rPr>
                <w:b/>
                <w:bCs/>
                <w:sz w:val="24"/>
              </w:rPr>
            </w:pPr>
            <w:r>
              <w:rPr>
                <w:rFonts w:hint="eastAsia"/>
                <w:b/>
                <w:bCs/>
                <w:sz w:val="24"/>
              </w:rPr>
              <w:t>校园文化节系列活动</w:t>
            </w:r>
          </w:p>
        </w:tc>
      </w:tr>
      <w:tr w14:paraId="0F70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D3AB8CE">
            <w:pPr>
              <w:jc w:val="center"/>
              <w:rPr>
                <w:b/>
                <w:bCs/>
                <w:sz w:val="24"/>
              </w:rPr>
            </w:pPr>
            <w:r>
              <w:rPr>
                <w:rFonts w:hint="eastAsia"/>
                <w:b/>
                <w:bCs/>
                <w:sz w:val="24"/>
              </w:rPr>
              <w:t>7</w:t>
            </w:r>
          </w:p>
        </w:tc>
        <w:tc>
          <w:tcPr>
            <w:tcW w:w="3544" w:type="dxa"/>
            <w:vAlign w:val="center"/>
          </w:tcPr>
          <w:p w14:paraId="30D0AA01">
            <w:pPr>
              <w:rPr>
                <w:b/>
                <w:bCs/>
                <w:sz w:val="24"/>
              </w:rPr>
            </w:pPr>
          </w:p>
        </w:tc>
        <w:tc>
          <w:tcPr>
            <w:tcW w:w="3894" w:type="dxa"/>
            <w:vAlign w:val="center"/>
          </w:tcPr>
          <w:p w14:paraId="5016A2CF">
            <w:pPr>
              <w:jc w:val="center"/>
              <w:rPr>
                <w:b/>
                <w:bCs/>
                <w:sz w:val="24"/>
              </w:rPr>
            </w:pPr>
            <w:r>
              <w:rPr>
                <w:rFonts w:hint="eastAsia"/>
                <w:b/>
                <w:bCs/>
                <w:sz w:val="24"/>
              </w:rPr>
              <w:t>校园其他类文体活动</w:t>
            </w:r>
          </w:p>
        </w:tc>
      </w:tr>
      <w:tr w14:paraId="6D07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70A01B83">
            <w:pPr>
              <w:jc w:val="center"/>
              <w:rPr>
                <w:b/>
                <w:bCs/>
                <w:sz w:val="24"/>
              </w:rPr>
            </w:pPr>
            <w:r>
              <w:rPr>
                <w:rFonts w:hint="eastAsia"/>
                <w:b/>
                <w:bCs/>
                <w:sz w:val="24"/>
              </w:rPr>
              <w:t>8</w:t>
            </w:r>
          </w:p>
        </w:tc>
        <w:tc>
          <w:tcPr>
            <w:tcW w:w="3544" w:type="dxa"/>
            <w:vAlign w:val="center"/>
          </w:tcPr>
          <w:p w14:paraId="494C61A8">
            <w:pPr>
              <w:rPr>
                <w:b/>
                <w:bCs/>
                <w:sz w:val="24"/>
              </w:rPr>
            </w:pPr>
          </w:p>
        </w:tc>
        <w:tc>
          <w:tcPr>
            <w:tcW w:w="3894" w:type="dxa"/>
            <w:vAlign w:val="center"/>
          </w:tcPr>
          <w:p w14:paraId="124B479F">
            <w:pPr>
              <w:jc w:val="center"/>
              <w:rPr>
                <w:b/>
                <w:bCs/>
                <w:sz w:val="24"/>
              </w:rPr>
            </w:pPr>
            <w:r>
              <w:rPr>
                <w:rFonts w:hint="eastAsia"/>
                <w:b/>
                <w:bCs/>
                <w:sz w:val="24"/>
              </w:rPr>
              <w:t>社区相关系列活动</w:t>
            </w:r>
          </w:p>
        </w:tc>
      </w:tr>
      <w:tr w14:paraId="65B30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4C2A287F">
            <w:pPr>
              <w:jc w:val="center"/>
              <w:rPr>
                <w:b/>
                <w:bCs/>
                <w:sz w:val="24"/>
              </w:rPr>
            </w:pPr>
            <w:r>
              <w:rPr>
                <w:rFonts w:hint="eastAsia"/>
                <w:b/>
                <w:bCs/>
                <w:sz w:val="24"/>
              </w:rPr>
              <w:t>9</w:t>
            </w:r>
          </w:p>
        </w:tc>
        <w:tc>
          <w:tcPr>
            <w:tcW w:w="3544" w:type="dxa"/>
            <w:vAlign w:val="center"/>
          </w:tcPr>
          <w:p w14:paraId="0860712C">
            <w:pPr>
              <w:rPr>
                <w:b/>
                <w:bCs/>
                <w:sz w:val="24"/>
              </w:rPr>
            </w:pPr>
          </w:p>
        </w:tc>
        <w:tc>
          <w:tcPr>
            <w:tcW w:w="3894" w:type="dxa"/>
            <w:vAlign w:val="center"/>
          </w:tcPr>
          <w:p w14:paraId="76E26113">
            <w:pPr>
              <w:jc w:val="center"/>
              <w:rPr>
                <w:b/>
                <w:bCs/>
                <w:sz w:val="24"/>
              </w:rPr>
            </w:pPr>
            <w:r>
              <w:rPr>
                <w:rFonts w:hint="eastAsia"/>
                <w:b/>
                <w:bCs/>
                <w:sz w:val="24"/>
              </w:rPr>
              <w:t>宿舍文化节系列活动</w:t>
            </w:r>
          </w:p>
        </w:tc>
      </w:tr>
    </w:tbl>
    <w:p w14:paraId="631AB975">
      <w:pPr>
        <w:ind w:left="2520" w:leftChars="1200" w:firstLine="2800" w:firstLineChars="1000"/>
        <w:rPr>
          <w:rFonts w:hint="eastAsia" w:ascii="仿宋" w:hAnsi="仿宋" w:eastAsia="仿宋"/>
          <w:sz w:val="28"/>
          <w:szCs w:val="28"/>
        </w:rPr>
      </w:pPr>
    </w:p>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1705F">
    <w:pPr>
      <w:widowControl/>
      <w:kinsoku w:val="0"/>
      <w:autoSpaceDE w:val="0"/>
      <w:autoSpaceDN w:val="0"/>
      <w:adjustRightInd w:val="0"/>
      <w:snapToGrid w:val="0"/>
      <w:spacing w:line="169" w:lineRule="auto"/>
      <w:ind w:left="4606"/>
      <w:jc w:val="left"/>
      <w:textAlignment w:val="baseline"/>
      <w:rPr>
        <w:rFonts w:ascii="Calibri" w:hAnsi="Calibri" w:eastAsia="Calibri" w:cs="Calibri"/>
        <w:snapToGrid w:val="0"/>
        <w:color w:val="000000"/>
        <w:kern w:val="0"/>
        <w:sz w:val="18"/>
        <w:szCs w:val="18"/>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F829E">
    <w:pPr>
      <w:pStyle w:val="14"/>
      <w:ind w:firstLine="420"/>
      <w:jc w:val="center"/>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80F13E3">
                          <w:pPr>
                            <w:pStyle w:val="14"/>
                            <w:ind w:firstLine="420"/>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37</w:t>
                          </w:r>
                          <w:r>
                            <w:rPr>
                              <w:sz w:val="21"/>
                              <w:szCs w:val="21"/>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Fvf6GHgAQAAuwMAAA4AAAAA&#10;AAAAAQAgAAAAHgEAAGRycy9lMm9Eb2MueG1sUEsFBgAAAAAGAAYAWQEAAHAFAAAAAA==&#10;">
              <v:fill on="f" focussize="0,0"/>
              <v:stroke on="f"/>
              <v:imagedata o:title=""/>
              <o:lock v:ext="edit" aspectratio="f"/>
              <v:textbox inset="0mm,0mm,0mm,0mm" style="mso-fit-shape-to-text:t;">
                <w:txbxContent>
                  <w:p w14:paraId="080F13E3">
                    <w:pPr>
                      <w:pStyle w:val="14"/>
                      <w:ind w:firstLine="420"/>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37</w:t>
                    </w:r>
                    <w:r>
                      <w:rPr>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3AD5E">
    <w:pPr>
      <w:pStyle w:val="15"/>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C7BD64"/>
    <w:multiLevelType w:val="multilevel"/>
    <w:tmpl w:val="BCC7BD64"/>
    <w:lvl w:ilvl="0" w:tentative="0">
      <w:start w:val="1"/>
      <w:numFmt w:val="chineseCounting"/>
      <w:pStyle w:val="3"/>
      <w:suff w:val="nothing"/>
      <w:lvlText w:val="（%1）"/>
      <w:lvlJc w:val="left"/>
      <w:pPr>
        <w:ind w:left="0" w:firstLine="0"/>
      </w:pPr>
      <w:rPr>
        <w:rFonts w:hint="eastAsia" w:ascii="仿宋" w:hAnsi="仿宋" w:eastAsia="仿宋" w:cs="仿宋"/>
        <w:b/>
        <w:bCs/>
        <w:sz w:val="30"/>
        <w:szCs w:val="30"/>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2NmVjYzllODgzNTcwZDA5NGRjODI1ZmU1MzI2NTcifQ=="/>
  </w:docVars>
  <w:rsids>
    <w:rsidRoot w:val="32CF391C"/>
    <w:rsid w:val="00031FC6"/>
    <w:rsid w:val="000326AA"/>
    <w:rsid w:val="00040E83"/>
    <w:rsid w:val="00043A5D"/>
    <w:rsid w:val="0005012C"/>
    <w:rsid w:val="00057DA4"/>
    <w:rsid w:val="00071EF3"/>
    <w:rsid w:val="00075CE9"/>
    <w:rsid w:val="00097DAA"/>
    <w:rsid w:val="000A411F"/>
    <w:rsid w:val="000C4722"/>
    <w:rsid w:val="000E1AA7"/>
    <w:rsid w:val="000E1B50"/>
    <w:rsid w:val="000E48BF"/>
    <w:rsid w:val="000F0741"/>
    <w:rsid w:val="00153C41"/>
    <w:rsid w:val="00180566"/>
    <w:rsid w:val="00181012"/>
    <w:rsid w:val="00187026"/>
    <w:rsid w:val="00193769"/>
    <w:rsid w:val="0019443B"/>
    <w:rsid w:val="001B4B82"/>
    <w:rsid w:val="001F2565"/>
    <w:rsid w:val="00221BD5"/>
    <w:rsid w:val="00225E98"/>
    <w:rsid w:val="0023785A"/>
    <w:rsid w:val="00243667"/>
    <w:rsid w:val="0025727F"/>
    <w:rsid w:val="0026395C"/>
    <w:rsid w:val="00272F16"/>
    <w:rsid w:val="00287D60"/>
    <w:rsid w:val="002A2718"/>
    <w:rsid w:val="00303C8E"/>
    <w:rsid w:val="003309E4"/>
    <w:rsid w:val="0033794A"/>
    <w:rsid w:val="0035718F"/>
    <w:rsid w:val="0038261B"/>
    <w:rsid w:val="003B1491"/>
    <w:rsid w:val="003B28C1"/>
    <w:rsid w:val="003C630B"/>
    <w:rsid w:val="003E2D4C"/>
    <w:rsid w:val="003F7505"/>
    <w:rsid w:val="00403FA2"/>
    <w:rsid w:val="00427F7A"/>
    <w:rsid w:val="004443B5"/>
    <w:rsid w:val="004508B6"/>
    <w:rsid w:val="00451DD7"/>
    <w:rsid w:val="00456CD8"/>
    <w:rsid w:val="004710CC"/>
    <w:rsid w:val="00477E85"/>
    <w:rsid w:val="00492399"/>
    <w:rsid w:val="004B3240"/>
    <w:rsid w:val="004B5E19"/>
    <w:rsid w:val="004D0A3C"/>
    <w:rsid w:val="004D125E"/>
    <w:rsid w:val="004D42F5"/>
    <w:rsid w:val="005130A6"/>
    <w:rsid w:val="005452C5"/>
    <w:rsid w:val="00552EE0"/>
    <w:rsid w:val="00560E17"/>
    <w:rsid w:val="005B5617"/>
    <w:rsid w:val="005C5F39"/>
    <w:rsid w:val="005E01AD"/>
    <w:rsid w:val="005E6293"/>
    <w:rsid w:val="005F43A0"/>
    <w:rsid w:val="00602D53"/>
    <w:rsid w:val="00606052"/>
    <w:rsid w:val="00632833"/>
    <w:rsid w:val="00680520"/>
    <w:rsid w:val="006827D5"/>
    <w:rsid w:val="00692D4D"/>
    <w:rsid w:val="006A67DA"/>
    <w:rsid w:val="006D44DE"/>
    <w:rsid w:val="006D4704"/>
    <w:rsid w:val="006D4C68"/>
    <w:rsid w:val="006E58DF"/>
    <w:rsid w:val="006F0748"/>
    <w:rsid w:val="00704B2B"/>
    <w:rsid w:val="0071060C"/>
    <w:rsid w:val="00713730"/>
    <w:rsid w:val="00720CF1"/>
    <w:rsid w:val="007400CC"/>
    <w:rsid w:val="00740443"/>
    <w:rsid w:val="00742A1D"/>
    <w:rsid w:val="007438A7"/>
    <w:rsid w:val="00762A39"/>
    <w:rsid w:val="00772044"/>
    <w:rsid w:val="00774AF4"/>
    <w:rsid w:val="007802A6"/>
    <w:rsid w:val="0079058B"/>
    <w:rsid w:val="00794A11"/>
    <w:rsid w:val="007A2616"/>
    <w:rsid w:val="007B5AF0"/>
    <w:rsid w:val="007C48BF"/>
    <w:rsid w:val="00850A7B"/>
    <w:rsid w:val="00856E4B"/>
    <w:rsid w:val="008757A0"/>
    <w:rsid w:val="008900DE"/>
    <w:rsid w:val="008B7DC7"/>
    <w:rsid w:val="008C3CD1"/>
    <w:rsid w:val="008C4371"/>
    <w:rsid w:val="008D2DC7"/>
    <w:rsid w:val="00904E3C"/>
    <w:rsid w:val="00906929"/>
    <w:rsid w:val="0092704F"/>
    <w:rsid w:val="00932F9A"/>
    <w:rsid w:val="00944CB7"/>
    <w:rsid w:val="009B4FDA"/>
    <w:rsid w:val="009B7B8B"/>
    <w:rsid w:val="009C387D"/>
    <w:rsid w:val="009C5AB3"/>
    <w:rsid w:val="009D5938"/>
    <w:rsid w:val="00A00297"/>
    <w:rsid w:val="00A27CF8"/>
    <w:rsid w:val="00A351ED"/>
    <w:rsid w:val="00A447FD"/>
    <w:rsid w:val="00A44C38"/>
    <w:rsid w:val="00A555A8"/>
    <w:rsid w:val="00A65EBD"/>
    <w:rsid w:val="00A745E7"/>
    <w:rsid w:val="00A849AE"/>
    <w:rsid w:val="00A85851"/>
    <w:rsid w:val="00A9243C"/>
    <w:rsid w:val="00A962C1"/>
    <w:rsid w:val="00AB4453"/>
    <w:rsid w:val="00B01C61"/>
    <w:rsid w:val="00B02839"/>
    <w:rsid w:val="00B44AD0"/>
    <w:rsid w:val="00B6569B"/>
    <w:rsid w:val="00B672D7"/>
    <w:rsid w:val="00BA205B"/>
    <w:rsid w:val="00BB1BC7"/>
    <w:rsid w:val="00BC307F"/>
    <w:rsid w:val="00BF47A2"/>
    <w:rsid w:val="00C03BF4"/>
    <w:rsid w:val="00C219A6"/>
    <w:rsid w:val="00C22243"/>
    <w:rsid w:val="00C67AED"/>
    <w:rsid w:val="00C93EA6"/>
    <w:rsid w:val="00CA4E14"/>
    <w:rsid w:val="00CB15BD"/>
    <w:rsid w:val="00CB4068"/>
    <w:rsid w:val="00CB68F1"/>
    <w:rsid w:val="00CD2196"/>
    <w:rsid w:val="00D0375B"/>
    <w:rsid w:val="00D354DF"/>
    <w:rsid w:val="00D5193F"/>
    <w:rsid w:val="00D539DF"/>
    <w:rsid w:val="00D854E6"/>
    <w:rsid w:val="00D94F27"/>
    <w:rsid w:val="00D95D99"/>
    <w:rsid w:val="00DC24E3"/>
    <w:rsid w:val="00DD1E72"/>
    <w:rsid w:val="00DD3E51"/>
    <w:rsid w:val="00DD7BF0"/>
    <w:rsid w:val="00DF3F2B"/>
    <w:rsid w:val="00E20424"/>
    <w:rsid w:val="00E22295"/>
    <w:rsid w:val="00E44110"/>
    <w:rsid w:val="00E448FD"/>
    <w:rsid w:val="00E5154D"/>
    <w:rsid w:val="00E70BA7"/>
    <w:rsid w:val="00E72929"/>
    <w:rsid w:val="00E83C87"/>
    <w:rsid w:val="00E878AF"/>
    <w:rsid w:val="00E95882"/>
    <w:rsid w:val="00EB38E8"/>
    <w:rsid w:val="00ED1A8D"/>
    <w:rsid w:val="00EE7991"/>
    <w:rsid w:val="00EF319D"/>
    <w:rsid w:val="00EF5165"/>
    <w:rsid w:val="00F07F85"/>
    <w:rsid w:val="00F22449"/>
    <w:rsid w:val="00F33CF8"/>
    <w:rsid w:val="00F53A08"/>
    <w:rsid w:val="00F747AD"/>
    <w:rsid w:val="00F92B4A"/>
    <w:rsid w:val="00FC11FA"/>
    <w:rsid w:val="00FE7A40"/>
    <w:rsid w:val="00FF7AC1"/>
    <w:rsid w:val="019509B9"/>
    <w:rsid w:val="01CE3EAF"/>
    <w:rsid w:val="02DF57A3"/>
    <w:rsid w:val="02FA19F2"/>
    <w:rsid w:val="03656C83"/>
    <w:rsid w:val="0523406D"/>
    <w:rsid w:val="07FF5F72"/>
    <w:rsid w:val="087F487F"/>
    <w:rsid w:val="08A705FC"/>
    <w:rsid w:val="08EC0231"/>
    <w:rsid w:val="095C5D26"/>
    <w:rsid w:val="096B1B3E"/>
    <w:rsid w:val="09F77B04"/>
    <w:rsid w:val="0B0A5387"/>
    <w:rsid w:val="0B5A40DD"/>
    <w:rsid w:val="0B995089"/>
    <w:rsid w:val="0D20794B"/>
    <w:rsid w:val="0DA62D57"/>
    <w:rsid w:val="0DBB69E2"/>
    <w:rsid w:val="0E941417"/>
    <w:rsid w:val="0EDA39DA"/>
    <w:rsid w:val="11193219"/>
    <w:rsid w:val="116003E2"/>
    <w:rsid w:val="11F0764E"/>
    <w:rsid w:val="12A460C1"/>
    <w:rsid w:val="14563EAE"/>
    <w:rsid w:val="14E07884"/>
    <w:rsid w:val="15F0445E"/>
    <w:rsid w:val="17433EAB"/>
    <w:rsid w:val="183E45B6"/>
    <w:rsid w:val="1A1C6096"/>
    <w:rsid w:val="1A9F789A"/>
    <w:rsid w:val="1AA43102"/>
    <w:rsid w:val="1ACB4B33"/>
    <w:rsid w:val="1C847F18"/>
    <w:rsid w:val="1CBF5FD1"/>
    <w:rsid w:val="1D7E7A66"/>
    <w:rsid w:val="1DF56AEE"/>
    <w:rsid w:val="20043C15"/>
    <w:rsid w:val="20346CD6"/>
    <w:rsid w:val="20A21E92"/>
    <w:rsid w:val="216343AE"/>
    <w:rsid w:val="21DB1282"/>
    <w:rsid w:val="22BD2FB3"/>
    <w:rsid w:val="23DB04C6"/>
    <w:rsid w:val="25AF5400"/>
    <w:rsid w:val="2621202B"/>
    <w:rsid w:val="264723C6"/>
    <w:rsid w:val="273677D8"/>
    <w:rsid w:val="277B168E"/>
    <w:rsid w:val="2A0B0AA8"/>
    <w:rsid w:val="2A152851"/>
    <w:rsid w:val="2BE77438"/>
    <w:rsid w:val="2C2B721E"/>
    <w:rsid w:val="2DCA66AB"/>
    <w:rsid w:val="2E1F0887"/>
    <w:rsid w:val="2E20089A"/>
    <w:rsid w:val="2E506072"/>
    <w:rsid w:val="2E755089"/>
    <w:rsid w:val="2FF124EE"/>
    <w:rsid w:val="31053FE9"/>
    <w:rsid w:val="317C228B"/>
    <w:rsid w:val="32CF391C"/>
    <w:rsid w:val="3316004C"/>
    <w:rsid w:val="3A8521B0"/>
    <w:rsid w:val="3C4A29EA"/>
    <w:rsid w:val="3D166C3C"/>
    <w:rsid w:val="42667885"/>
    <w:rsid w:val="43D04AAE"/>
    <w:rsid w:val="45034800"/>
    <w:rsid w:val="45C71B34"/>
    <w:rsid w:val="46274A64"/>
    <w:rsid w:val="479A51B9"/>
    <w:rsid w:val="47FA4E1F"/>
    <w:rsid w:val="484F6513"/>
    <w:rsid w:val="4B972F38"/>
    <w:rsid w:val="4D0A380B"/>
    <w:rsid w:val="4D444FAF"/>
    <w:rsid w:val="4D897259"/>
    <w:rsid w:val="4DFF1E22"/>
    <w:rsid w:val="4EA16333"/>
    <w:rsid w:val="4EAD187E"/>
    <w:rsid w:val="4F9761C4"/>
    <w:rsid w:val="4FDC68BF"/>
    <w:rsid w:val="50344C3D"/>
    <w:rsid w:val="50D95EE7"/>
    <w:rsid w:val="52A02F76"/>
    <w:rsid w:val="52B0718B"/>
    <w:rsid w:val="53191BD8"/>
    <w:rsid w:val="53802CE7"/>
    <w:rsid w:val="53DC5D66"/>
    <w:rsid w:val="54764180"/>
    <w:rsid w:val="54E95BB9"/>
    <w:rsid w:val="57DE77D6"/>
    <w:rsid w:val="596F1F91"/>
    <w:rsid w:val="5CF258F9"/>
    <w:rsid w:val="5D602236"/>
    <w:rsid w:val="5EF90E9C"/>
    <w:rsid w:val="5F61293D"/>
    <w:rsid w:val="5FA07C40"/>
    <w:rsid w:val="600769F1"/>
    <w:rsid w:val="65415E6D"/>
    <w:rsid w:val="67212502"/>
    <w:rsid w:val="67632AF7"/>
    <w:rsid w:val="68DB7C44"/>
    <w:rsid w:val="6A0D3F80"/>
    <w:rsid w:val="6B9D6087"/>
    <w:rsid w:val="6C747042"/>
    <w:rsid w:val="6CCB527C"/>
    <w:rsid w:val="6E4F79AD"/>
    <w:rsid w:val="6EBF4A8E"/>
    <w:rsid w:val="6EE3336E"/>
    <w:rsid w:val="700339E2"/>
    <w:rsid w:val="709E5D2F"/>
    <w:rsid w:val="714F7B31"/>
    <w:rsid w:val="71967210"/>
    <w:rsid w:val="78243FB9"/>
    <w:rsid w:val="792255C6"/>
    <w:rsid w:val="793B7B5A"/>
    <w:rsid w:val="7A8A0002"/>
    <w:rsid w:val="7C45447E"/>
    <w:rsid w:val="7CE24C65"/>
    <w:rsid w:val="7F070B18"/>
    <w:rsid w:val="7F8E0A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1"/>
    <w:qFormat/>
    <w:uiPriority w:val="9"/>
    <w:pPr>
      <w:keepNext/>
      <w:keepLines/>
      <w:spacing w:before="480" w:after="80"/>
      <w:outlineLvl w:val="0"/>
    </w:pPr>
    <w:rPr>
      <w:rFonts w:asciiTheme="majorHAnsi" w:hAnsiTheme="majorHAnsi" w:eastAsiaTheme="majorEastAsia" w:cstheme="majorBidi"/>
      <w:color w:val="2E75B6" w:themeColor="accent1" w:themeShade="BF"/>
      <w:sz w:val="48"/>
      <w:szCs w:val="48"/>
    </w:rPr>
  </w:style>
  <w:style w:type="paragraph" w:styleId="3">
    <w:name w:val="heading 2"/>
    <w:basedOn w:val="1"/>
    <w:next w:val="1"/>
    <w:link w:val="50"/>
    <w:autoRedefine/>
    <w:qFormat/>
    <w:uiPriority w:val="9"/>
    <w:pPr>
      <w:numPr>
        <w:ilvl w:val="0"/>
        <w:numId w:val="1"/>
      </w:numPr>
      <w:tabs>
        <w:tab w:val="left" w:pos="0"/>
      </w:tabs>
      <w:spacing w:beforeLines="50"/>
      <w:outlineLvl w:val="1"/>
    </w:pPr>
    <w:rPr>
      <w:sz w:val="32"/>
    </w:rPr>
  </w:style>
  <w:style w:type="paragraph" w:styleId="4">
    <w:name w:val="heading 3"/>
    <w:basedOn w:val="1"/>
    <w:next w:val="1"/>
    <w:link w:val="52"/>
    <w:semiHidden/>
    <w:unhideWhenUsed/>
    <w:qFormat/>
    <w:uiPriority w:val="9"/>
    <w:pPr>
      <w:keepNext/>
      <w:keepLines/>
      <w:spacing w:before="160" w:after="80"/>
      <w:outlineLvl w:val="2"/>
    </w:pPr>
    <w:rPr>
      <w:rFonts w:asciiTheme="majorHAnsi" w:hAnsiTheme="majorHAnsi" w:eastAsiaTheme="majorEastAsia" w:cstheme="majorBidi"/>
      <w:color w:val="2E75B6" w:themeColor="accent1" w:themeShade="BF"/>
      <w:sz w:val="32"/>
      <w:szCs w:val="32"/>
    </w:rPr>
  </w:style>
  <w:style w:type="paragraph" w:styleId="5">
    <w:name w:val="heading 4"/>
    <w:basedOn w:val="1"/>
    <w:next w:val="1"/>
    <w:link w:val="53"/>
    <w:semiHidden/>
    <w:unhideWhenUsed/>
    <w:qFormat/>
    <w:uiPriority w:val="9"/>
    <w:pPr>
      <w:keepNext/>
      <w:keepLines/>
      <w:spacing w:before="80" w:after="40"/>
      <w:outlineLvl w:val="3"/>
    </w:pPr>
    <w:rPr>
      <w:rFonts w:cstheme="majorBidi"/>
      <w:color w:val="2E75B6" w:themeColor="accent1" w:themeShade="BF"/>
      <w:sz w:val="28"/>
      <w:szCs w:val="28"/>
    </w:rPr>
  </w:style>
  <w:style w:type="paragraph" w:styleId="6">
    <w:name w:val="heading 5"/>
    <w:basedOn w:val="1"/>
    <w:next w:val="1"/>
    <w:link w:val="54"/>
    <w:semiHidden/>
    <w:unhideWhenUsed/>
    <w:qFormat/>
    <w:uiPriority w:val="9"/>
    <w:pPr>
      <w:keepNext/>
      <w:keepLines/>
      <w:spacing w:before="80" w:after="40"/>
      <w:outlineLvl w:val="4"/>
    </w:pPr>
    <w:rPr>
      <w:rFonts w:cstheme="majorBidi"/>
      <w:color w:val="2E75B6" w:themeColor="accent1" w:themeShade="BF"/>
      <w:sz w:val="24"/>
      <w:szCs w:val="24"/>
    </w:rPr>
  </w:style>
  <w:style w:type="paragraph" w:styleId="7">
    <w:name w:val="heading 6"/>
    <w:basedOn w:val="1"/>
    <w:next w:val="1"/>
    <w:link w:val="55"/>
    <w:semiHidden/>
    <w:unhideWhenUsed/>
    <w:qFormat/>
    <w:uiPriority w:val="9"/>
    <w:pPr>
      <w:keepNext/>
      <w:keepLines/>
      <w:spacing w:before="40"/>
      <w:outlineLvl w:val="5"/>
    </w:pPr>
    <w:rPr>
      <w:rFonts w:cstheme="majorBidi"/>
      <w:b/>
      <w:bCs/>
      <w:color w:val="2E75B6" w:themeColor="accent1" w:themeShade="BF"/>
    </w:rPr>
  </w:style>
  <w:style w:type="paragraph" w:styleId="8">
    <w:name w:val="heading 7"/>
    <w:basedOn w:val="1"/>
    <w:next w:val="1"/>
    <w:link w:val="5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5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5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4"/>
    <w:autoRedefine/>
    <w:qFormat/>
    <w:uiPriority w:val="0"/>
    <w:pPr>
      <w:jc w:val="left"/>
    </w:pPr>
  </w:style>
  <w:style w:type="paragraph" w:styleId="12">
    <w:name w:val="Body Text"/>
    <w:basedOn w:val="1"/>
    <w:next w:val="1"/>
    <w:link w:val="70"/>
    <w:autoRedefine/>
    <w:qFormat/>
    <w:uiPriority w:val="0"/>
    <w:pPr>
      <w:spacing w:after="120"/>
    </w:pPr>
  </w:style>
  <w:style w:type="paragraph" w:styleId="13">
    <w:name w:val="Balloon Text"/>
    <w:basedOn w:val="1"/>
    <w:link w:val="36"/>
    <w:autoRedefine/>
    <w:qFormat/>
    <w:uiPriority w:val="0"/>
    <w:rPr>
      <w:sz w:val="18"/>
      <w:szCs w:val="18"/>
    </w:rPr>
  </w:style>
  <w:style w:type="paragraph" w:styleId="14">
    <w:name w:val="footer"/>
    <w:basedOn w:val="1"/>
    <w:link w:val="69"/>
    <w:autoRedefine/>
    <w:unhideWhenUsed/>
    <w:qFormat/>
    <w:uiPriority w:val="99"/>
    <w:pPr>
      <w:tabs>
        <w:tab w:val="center" w:pos="4153"/>
        <w:tab w:val="right" w:pos="8306"/>
      </w:tabs>
      <w:snapToGrid w:val="0"/>
      <w:jc w:val="left"/>
    </w:pPr>
    <w:rPr>
      <w:sz w:val="18"/>
      <w:szCs w:val="18"/>
    </w:rPr>
  </w:style>
  <w:style w:type="paragraph" w:styleId="15">
    <w:name w:val="header"/>
    <w:basedOn w:val="1"/>
    <w:link w:val="6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6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59"/>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8">
    <w:name w:val="annotation subject"/>
    <w:basedOn w:val="11"/>
    <w:next w:val="11"/>
    <w:link w:val="35"/>
    <w:autoRedefine/>
    <w:qFormat/>
    <w:uiPriority w:val="0"/>
    <w:rPr>
      <w:b/>
      <w:bCs/>
    </w:rPr>
  </w:style>
  <w:style w:type="paragraph" w:styleId="19">
    <w:name w:val="Body Text First Indent"/>
    <w:basedOn w:val="12"/>
    <w:link w:val="71"/>
    <w:autoRedefine/>
    <w:qFormat/>
    <w:uiPriority w:val="0"/>
    <w:pPr>
      <w:ind w:firstLine="420" w:firstLineChars="100"/>
    </w:pPr>
  </w:style>
  <w:style w:type="table" w:styleId="21">
    <w:name w:val="Table Grid"/>
    <w:basedOn w:val="2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autoRedefine/>
    <w:qFormat/>
    <w:uiPriority w:val="0"/>
    <w:rPr>
      <w:sz w:val="21"/>
      <w:szCs w:val="21"/>
    </w:rPr>
  </w:style>
  <w:style w:type="character" w:customStyle="1" w:styleId="24">
    <w:name w:val="font31"/>
    <w:basedOn w:val="22"/>
    <w:autoRedefine/>
    <w:qFormat/>
    <w:uiPriority w:val="0"/>
    <w:rPr>
      <w:rFonts w:hint="eastAsia" w:ascii="宋体" w:hAnsi="宋体" w:eastAsia="宋体" w:cs="宋体"/>
      <w:color w:val="000000"/>
      <w:sz w:val="16"/>
      <w:szCs w:val="16"/>
      <w:u w:val="none"/>
    </w:rPr>
  </w:style>
  <w:style w:type="character" w:customStyle="1" w:styleId="25">
    <w:name w:val="font21"/>
    <w:basedOn w:val="22"/>
    <w:autoRedefine/>
    <w:qFormat/>
    <w:uiPriority w:val="0"/>
    <w:rPr>
      <w:rFonts w:hint="default" w:ascii="Times New Roman" w:hAnsi="Times New Roman" w:cs="Times New Roman"/>
      <w:color w:val="000000"/>
      <w:sz w:val="16"/>
      <w:szCs w:val="16"/>
      <w:u w:val="none"/>
    </w:rPr>
  </w:style>
  <w:style w:type="character" w:customStyle="1" w:styleId="26">
    <w:name w:val="font61"/>
    <w:basedOn w:val="22"/>
    <w:autoRedefine/>
    <w:qFormat/>
    <w:uiPriority w:val="0"/>
    <w:rPr>
      <w:rFonts w:hint="default" w:ascii="Times New Roman" w:hAnsi="Times New Roman" w:cs="Times New Roman"/>
      <w:color w:val="FF0000"/>
      <w:sz w:val="16"/>
      <w:szCs w:val="16"/>
      <w:u w:val="none"/>
    </w:rPr>
  </w:style>
  <w:style w:type="character" w:customStyle="1" w:styleId="27">
    <w:name w:val="font101"/>
    <w:basedOn w:val="22"/>
    <w:autoRedefine/>
    <w:qFormat/>
    <w:uiPriority w:val="0"/>
    <w:rPr>
      <w:rFonts w:hint="eastAsia" w:ascii="宋体" w:hAnsi="宋体" w:eastAsia="宋体" w:cs="宋体"/>
      <w:color w:val="FF0000"/>
      <w:sz w:val="16"/>
      <w:szCs w:val="16"/>
      <w:u w:val="none"/>
    </w:rPr>
  </w:style>
  <w:style w:type="character" w:customStyle="1" w:styleId="28">
    <w:name w:val="font11"/>
    <w:basedOn w:val="22"/>
    <w:autoRedefine/>
    <w:qFormat/>
    <w:uiPriority w:val="0"/>
    <w:rPr>
      <w:rFonts w:hint="default" w:ascii="Times New Roman" w:hAnsi="Times New Roman" w:cs="Times New Roman"/>
      <w:color w:val="000000"/>
      <w:sz w:val="16"/>
      <w:szCs w:val="16"/>
      <w:u w:val="none"/>
    </w:rPr>
  </w:style>
  <w:style w:type="character" w:customStyle="1" w:styleId="29">
    <w:name w:val="font12"/>
    <w:basedOn w:val="22"/>
    <w:autoRedefine/>
    <w:qFormat/>
    <w:uiPriority w:val="0"/>
    <w:rPr>
      <w:rFonts w:hint="default" w:ascii="Times New Roman" w:hAnsi="Times New Roman" w:cs="Times New Roman"/>
      <w:color w:val="000000"/>
      <w:sz w:val="16"/>
      <w:szCs w:val="16"/>
      <w:u w:val="none"/>
    </w:rPr>
  </w:style>
  <w:style w:type="character" w:customStyle="1" w:styleId="30">
    <w:name w:val="font71"/>
    <w:basedOn w:val="22"/>
    <w:autoRedefine/>
    <w:qFormat/>
    <w:uiPriority w:val="0"/>
    <w:rPr>
      <w:rFonts w:hint="eastAsia" w:ascii="宋体" w:hAnsi="宋体" w:eastAsia="宋体" w:cs="宋体"/>
      <w:color w:val="000000"/>
      <w:sz w:val="16"/>
      <w:szCs w:val="16"/>
      <w:u w:val="none"/>
    </w:rPr>
  </w:style>
  <w:style w:type="character" w:customStyle="1" w:styleId="31">
    <w:name w:val="font41"/>
    <w:basedOn w:val="22"/>
    <w:autoRedefine/>
    <w:qFormat/>
    <w:uiPriority w:val="0"/>
    <w:rPr>
      <w:rFonts w:hint="default" w:ascii="Times New Roman" w:hAnsi="Times New Roman" w:cs="Times New Roman"/>
      <w:color w:val="FF0000"/>
      <w:sz w:val="16"/>
      <w:szCs w:val="16"/>
      <w:u w:val="none"/>
    </w:rPr>
  </w:style>
  <w:style w:type="character" w:customStyle="1" w:styleId="32">
    <w:name w:val="font81"/>
    <w:basedOn w:val="22"/>
    <w:autoRedefine/>
    <w:qFormat/>
    <w:uiPriority w:val="0"/>
    <w:rPr>
      <w:rFonts w:hint="eastAsia" w:ascii="宋体" w:hAnsi="宋体" w:eastAsia="宋体" w:cs="宋体"/>
      <w:color w:val="FF0000"/>
      <w:sz w:val="16"/>
      <w:szCs w:val="16"/>
      <w:u w:val="none"/>
    </w:rPr>
  </w:style>
  <w:style w:type="character" w:customStyle="1" w:styleId="33">
    <w:name w:val="font91"/>
    <w:basedOn w:val="22"/>
    <w:autoRedefine/>
    <w:qFormat/>
    <w:uiPriority w:val="0"/>
    <w:rPr>
      <w:rFonts w:hint="eastAsia" w:ascii="宋体" w:hAnsi="宋体" w:eastAsia="宋体" w:cs="宋体"/>
      <w:color w:val="FF0000"/>
      <w:sz w:val="16"/>
      <w:szCs w:val="16"/>
      <w:u w:val="none"/>
    </w:rPr>
  </w:style>
  <w:style w:type="character" w:customStyle="1" w:styleId="34">
    <w:name w:val="批注文字 字符"/>
    <w:basedOn w:val="22"/>
    <w:link w:val="11"/>
    <w:autoRedefine/>
    <w:qFormat/>
    <w:uiPriority w:val="0"/>
    <w:rPr>
      <w:kern w:val="2"/>
      <w:sz w:val="21"/>
      <w:szCs w:val="22"/>
    </w:rPr>
  </w:style>
  <w:style w:type="character" w:customStyle="1" w:styleId="35">
    <w:name w:val="批注主题 字符"/>
    <w:basedOn w:val="34"/>
    <w:link w:val="18"/>
    <w:autoRedefine/>
    <w:qFormat/>
    <w:uiPriority w:val="0"/>
    <w:rPr>
      <w:b/>
      <w:bCs/>
      <w:kern w:val="2"/>
      <w:sz w:val="21"/>
      <w:szCs w:val="22"/>
    </w:rPr>
  </w:style>
  <w:style w:type="character" w:customStyle="1" w:styleId="36">
    <w:name w:val="批注框文本 字符"/>
    <w:basedOn w:val="22"/>
    <w:link w:val="13"/>
    <w:autoRedefine/>
    <w:qFormat/>
    <w:uiPriority w:val="0"/>
    <w:rPr>
      <w:kern w:val="2"/>
      <w:sz w:val="18"/>
      <w:szCs w:val="18"/>
    </w:rPr>
  </w:style>
  <w:style w:type="character" w:customStyle="1" w:styleId="37">
    <w:name w:val="font151"/>
    <w:basedOn w:val="22"/>
    <w:autoRedefine/>
    <w:qFormat/>
    <w:uiPriority w:val="0"/>
    <w:rPr>
      <w:rFonts w:hint="eastAsia" w:ascii="宋体" w:hAnsi="宋体" w:eastAsia="宋体" w:cs="宋体"/>
      <w:b/>
      <w:bCs/>
      <w:color w:val="002060"/>
      <w:sz w:val="22"/>
      <w:szCs w:val="22"/>
      <w:u w:val="none"/>
    </w:rPr>
  </w:style>
  <w:style w:type="character" w:customStyle="1" w:styleId="38">
    <w:name w:val="font01"/>
    <w:basedOn w:val="22"/>
    <w:autoRedefine/>
    <w:qFormat/>
    <w:uiPriority w:val="0"/>
    <w:rPr>
      <w:rFonts w:hint="eastAsia" w:ascii="宋体" w:hAnsi="宋体" w:eastAsia="宋体" w:cs="宋体"/>
      <w:color w:val="000000"/>
      <w:sz w:val="22"/>
      <w:szCs w:val="22"/>
      <w:u w:val="none"/>
    </w:rPr>
  </w:style>
  <w:style w:type="character" w:customStyle="1" w:styleId="39">
    <w:name w:val="font181"/>
    <w:basedOn w:val="22"/>
    <w:autoRedefine/>
    <w:qFormat/>
    <w:uiPriority w:val="0"/>
    <w:rPr>
      <w:rFonts w:hint="eastAsia" w:ascii="宋体" w:hAnsi="宋体" w:eastAsia="宋体" w:cs="宋体"/>
      <w:b/>
      <w:bCs/>
      <w:color w:val="002060"/>
      <w:sz w:val="22"/>
      <w:szCs w:val="22"/>
      <w:u w:val="none"/>
    </w:rPr>
  </w:style>
  <w:style w:type="character" w:customStyle="1" w:styleId="40">
    <w:name w:val="font51"/>
    <w:basedOn w:val="22"/>
    <w:autoRedefine/>
    <w:qFormat/>
    <w:uiPriority w:val="0"/>
    <w:rPr>
      <w:rFonts w:hint="eastAsia" w:ascii="宋体" w:hAnsi="宋体" w:eastAsia="宋体" w:cs="宋体"/>
      <w:color w:val="000000"/>
      <w:sz w:val="18"/>
      <w:szCs w:val="18"/>
      <w:u w:val="none"/>
    </w:rPr>
  </w:style>
  <w:style w:type="character" w:customStyle="1" w:styleId="41">
    <w:name w:val="font13"/>
    <w:basedOn w:val="22"/>
    <w:autoRedefine/>
    <w:qFormat/>
    <w:uiPriority w:val="0"/>
    <w:rPr>
      <w:rFonts w:hint="eastAsia" w:ascii="宋体" w:hAnsi="宋体" w:eastAsia="宋体" w:cs="宋体"/>
      <w:color w:val="000000"/>
      <w:sz w:val="16"/>
      <w:szCs w:val="16"/>
      <w:u w:val="none"/>
    </w:rPr>
  </w:style>
  <w:style w:type="table" w:customStyle="1" w:styleId="42">
    <w:name w:val="Table Normal"/>
    <w:autoRedefine/>
    <w:semiHidden/>
    <w:unhideWhenUsed/>
    <w:qFormat/>
    <w:uiPriority w:val="0"/>
    <w:tblPr>
      <w:tblCellMar>
        <w:top w:w="0" w:type="dxa"/>
        <w:left w:w="0" w:type="dxa"/>
        <w:bottom w:w="0" w:type="dxa"/>
        <w:right w:w="0" w:type="dxa"/>
      </w:tblCellMar>
    </w:tblPr>
  </w:style>
  <w:style w:type="paragraph" w:customStyle="1" w:styleId="43">
    <w:name w:val="首行缩进"/>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4">
    <w:name w:val="font112"/>
    <w:basedOn w:val="22"/>
    <w:autoRedefine/>
    <w:qFormat/>
    <w:uiPriority w:val="0"/>
    <w:rPr>
      <w:rFonts w:ascii="Arial" w:hAnsi="Arial" w:cs="Arial"/>
      <w:color w:val="000000"/>
      <w:sz w:val="18"/>
      <w:szCs w:val="18"/>
      <w:u w:val="none"/>
    </w:rPr>
  </w:style>
  <w:style w:type="character" w:customStyle="1" w:styleId="45">
    <w:name w:val="font121"/>
    <w:basedOn w:val="22"/>
    <w:autoRedefine/>
    <w:qFormat/>
    <w:uiPriority w:val="0"/>
    <w:rPr>
      <w:rFonts w:ascii="微软雅黑" w:hAnsi="微软雅黑" w:eastAsia="微软雅黑" w:cs="微软雅黑"/>
      <w:color w:val="000000"/>
      <w:sz w:val="18"/>
      <w:szCs w:val="18"/>
      <w:u w:val="none"/>
    </w:rPr>
  </w:style>
  <w:style w:type="character" w:customStyle="1" w:styleId="46">
    <w:name w:val="font131"/>
    <w:basedOn w:val="22"/>
    <w:autoRedefine/>
    <w:qFormat/>
    <w:uiPriority w:val="0"/>
    <w:rPr>
      <w:rFonts w:hint="default" w:ascii="Arial" w:hAnsi="Arial" w:cs="Arial"/>
      <w:color w:val="FF0000"/>
      <w:sz w:val="18"/>
      <w:szCs w:val="18"/>
      <w:u w:val="none"/>
    </w:rPr>
  </w:style>
  <w:style w:type="character" w:customStyle="1" w:styleId="47">
    <w:name w:val="font141"/>
    <w:basedOn w:val="22"/>
    <w:autoRedefine/>
    <w:qFormat/>
    <w:uiPriority w:val="0"/>
    <w:rPr>
      <w:rFonts w:hint="eastAsia" w:ascii="宋体" w:hAnsi="宋体" w:eastAsia="宋体" w:cs="宋体"/>
      <w:color w:val="FF0000"/>
      <w:sz w:val="22"/>
      <w:szCs w:val="22"/>
      <w:u w:val="none"/>
    </w:rPr>
  </w:style>
  <w:style w:type="character" w:customStyle="1" w:styleId="48">
    <w:name w:val="font111"/>
    <w:basedOn w:val="22"/>
    <w:autoRedefine/>
    <w:qFormat/>
    <w:uiPriority w:val="0"/>
    <w:rPr>
      <w:rFonts w:ascii="微软雅黑" w:hAnsi="微软雅黑" w:eastAsia="微软雅黑" w:cs="微软雅黑"/>
      <w:color w:val="000000"/>
      <w:sz w:val="18"/>
      <w:szCs w:val="18"/>
      <w:u w:val="none"/>
    </w:rPr>
  </w:style>
  <w:style w:type="character" w:customStyle="1" w:styleId="49">
    <w:name w:val="font132"/>
    <w:basedOn w:val="22"/>
    <w:autoRedefine/>
    <w:qFormat/>
    <w:uiPriority w:val="0"/>
    <w:rPr>
      <w:rFonts w:hint="eastAsia" w:ascii="宋体" w:hAnsi="宋体" w:eastAsia="宋体" w:cs="宋体"/>
      <w:color w:val="FF0000"/>
      <w:sz w:val="22"/>
      <w:szCs w:val="22"/>
      <w:u w:val="none"/>
    </w:rPr>
  </w:style>
  <w:style w:type="character" w:customStyle="1" w:styleId="50">
    <w:name w:val="标题 2 字符"/>
    <w:basedOn w:val="22"/>
    <w:link w:val="3"/>
    <w:qFormat/>
    <w:uiPriority w:val="9"/>
    <w:rPr>
      <w:kern w:val="2"/>
      <w:sz w:val="32"/>
      <w:szCs w:val="22"/>
    </w:rPr>
  </w:style>
  <w:style w:type="character" w:customStyle="1" w:styleId="51">
    <w:name w:val="标题 1 字符"/>
    <w:basedOn w:val="22"/>
    <w:link w:val="2"/>
    <w:qFormat/>
    <w:uiPriority w:val="9"/>
    <w:rPr>
      <w:rFonts w:asciiTheme="majorHAnsi" w:hAnsiTheme="majorHAnsi" w:eastAsiaTheme="majorEastAsia" w:cstheme="majorBidi"/>
      <w:color w:val="2E75B6" w:themeColor="accent1" w:themeShade="BF"/>
      <w:kern w:val="2"/>
      <w:sz w:val="48"/>
      <w:szCs w:val="48"/>
    </w:rPr>
  </w:style>
  <w:style w:type="character" w:customStyle="1" w:styleId="52">
    <w:name w:val="标题 3 字符"/>
    <w:basedOn w:val="22"/>
    <w:link w:val="4"/>
    <w:semiHidden/>
    <w:qFormat/>
    <w:uiPriority w:val="9"/>
    <w:rPr>
      <w:rFonts w:asciiTheme="majorHAnsi" w:hAnsiTheme="majorHAnsi" w:eastAsiaTheme="majorEastAsia" w:cstheme="majorBidi"/>
      <w:color w:val="2E75B6" w:themeColor="accent1" w:themeShade="BF"/>
      <w:kern w:val="2"/>
      <w:sz w:val="32"/>
      <w:szCs w:val="32"/>
    </w:rPr>
  </w:style>
  <w:style w:type="character" w:customStyle="1" w:styleId="53">
    <w:name w:val="标题 4 字符"/>
    <w:basedOn w:val="22"/>
    <w:link w:val="5"/>
    <w:semiHidden/>
    <w:qFormat/>
    <w:uiPriority w:val="9"/>
    <w:rPr>
      <w:rFonts w:cstheme="majorBidi"/>
      <w:color w:val="2E75B6" w:themeColor="accent1" w:themeShade="BF"/>
      <w:kern w:val="2"/>
      <w:sz w:val="28"/>
      <w:szCs w:val="28"/>
    </w:rPr>
  </w:style>
  <w:style w:type="character" w:customStyle="1" w:styleId="54">
    <w:name w:val="标题 5 字符"/>
    <w:basedOn w:val="22"/>
    <w:link w:val="6"/>
    <w:semiHidden/>
    <w:qFormat/>
    <w:uiPriority w:val="9"/>
    <w:rPr>
      <w:rFonts w:cstheme="majorBidi"/>
      <w:color w:val="2E75B6" w:themeColor="accent1" w:themeShade="BF"/>
      <w:kern w:val="2"/>
      <w:sz w:val="24"/>
      <w:szCs w:val="24"/>
    </w:rPr>
  </w:style>
  <w:style w:type="character" w:customStyle="1" w:styleId="55">
    <w:name w:val="标题 6 字符"/>
    <w:basedOn w:val="22"/>
    <w:link w:val="7"/>
    <w:semiHidden/>
    <w:qFormat/>
    <w:uiPriority w:val="9"/>
    <w:rPr>
      <w:rFonts w:cstheme="majorBidi"/>
      <w:b/>
      <w:bCs/>
      <w:color w:val="2E75B6" w:themeColor="accent1" w:themeShade="BF"/>
      <w:kern w:val="2"/>
      <w:sz w:val="21"/>
      <w:szCs w:val="22"/>
    </w:rPr>
  </w:style>
  <w:style w:type="character" w:customStyle="1" w:styleId="56">
    <w:name w:val="标题 7 字符"/>
    <w:basedOn w:val="22"/>
    <w:link w:val="8"/>
    <w:semiHidden/>
    <w:qFormat/>
    <w:uiPriority w:val="9"/>
    <w:rPr>
      <w:rFonts w:cstheme="majorBidi"/>
      <w:b/>
      <w:bCs/>
      <w:color w:val="595959" w:themeColor="text1" w:themeTint="A6"/>
      <w:kern w:val="2"/>
      <w:sz w:val="21"/>
      <w:szCs w:val="22"/>
      <w14:textFill>
        <w14:solidFill>
          <w14:schemeClr w14:val="tx1">
            <w14:lumMod w14:val="65000"/>
            <w14:lumOff w14:val="35000"/>
          </w14:schemeClr>
        </w14:solidFill>
      </w14:textFill>
    </w:rPr>
  </w:style>
  <w:style w:type="character" w:customStyle="1" w:styleId="57">
    <w:name w:val="标题 8 字符"/>
    <w:basedOn w:val="22"/>
    <w:link w:val="9"/>
    <w:semiHidden/>
    <w:qFormat/>
    <w:uiPriority w:val="9"/>
    <w:rPr>
      <w:rFonts w:cstheme="majorBidi"/>
      <w:color w:val="595959" w:themeColor="text1" w:themeTint="A6"/>
      <w:kern w:val="2"/>
      <w:sz w:val="21"/>
      <w:szCs w:val="22"/>
      <w14:textFill>
        <w14:solidFill>
          <w14:schemeClr w14:val="tx1">
            <w14:lumMod w14:val="65000"/>
            <w14:lumOff w14:val="35000"/>
          </w14:schemeClr>
        </w14:solidFill>
      </w14:textFill>
    </w:rPr>
  </w:style>
  <w:style w:type="character" w:customStyle="1" w:styleId="58">
    <w:name w:val="标题 9 字符"/>
    <w:basedOn w:val="22"/>
    <w:link w:val="10"/>
    <w:semiHidden/>
    <w:qFormat/>
    <w:uiPriority w:val="9"/>
    <w:rPr>
      <w:rFonts w:eastAsiaTheme="majorEastAsia" w:cstheme="majorBidi"/>
      <w:color w:val="595959" w:themeColor="text1" w:themeTint="A6"/>
      <w:kern w:val="2"/>
      <w:sz w:val="21"/>
      <w:szCs w:val="22"/>
      <w14:textFill>
        <w14:solidFill>
          <w14:schemeClr w14:val="tx1">
            <w14:lumMod w14:val="65000"/>
            <w14:lumOff w14:val="35000"/>
          </w14:schemeClr>
        </w14:solidFill>
      </w14:textFill>
    </w:rPr>
  </w:style>
  <w:style w:type="character" w:customStyle="1" w:styleId="59">
    <w:name w:val="标题 字符"/>
    <w:basedOn w:val="22"/>
    <w:link w:val="17"/>
    <w:qFormat/>
    <w:uiPriority w:val="10"/>
    <w:rPr>
      <w:rFonts w:asciiTheme="majorHAnsi" w:hAnsiTheme="majorHAnsi" w:eastAsiaTheme="majorEastAsia" w:cstheme="majorBidi"/>
      <w:spacing w:val="-10"/>
      <w:kern w:val="28"/>
      <w:sz w:val="56"/>
      <w:szCs w:val="56"/>
    </w:rPr>
  </w:style>
  <w:style w:type="character" w:customStyle="1" w:styleId="60">
    <w:name w:val="副标题 字符"/>
    <w:basedOn w:val="22"/>
    <w:link w:val="16"/>
    <w:qFormat/>
    <w:uiPriority w:val="11"/>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61">
    <w:name w:val="Quote"/>
    <w:basedOn w:val="1"/>
    <w:next w:val="1"/>
    <w:link w:val="6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62">
    <w:name w:val="引用 字符"/>
    <w:basedOn w:val="22"/>
    <w:link w:val="61"/>
    <w:qFormat/>
    <w:uiPriority w:val="29"/>
    <w:rPr>
      <w:i/>
      <w:iCs/>
      <w:color w:val="404040" w:themeColor="text1" w:themeTint="BF"/>
      <w:kern w:val="2"/>
      <w:sz w:val="21"/>
      <w:szCs w:val="22"/>
      <w14:textFill>
        <w14:solidFill>
          <w14:schemeClr w14:val="tx1">
            <w14:lumMod w14:val="75000"/>
            <w14:lumOff w14:val="25000"/>
          </w14:schemeClr>
        </w14:solidFill>
      </w14:textFill>
    </w:rPr>
  </w:style>
  <w:style w:type="paragraph" w:styleId="63">
    <w:name w:val="List Paragraph"/>
    <w:basedOn w:val="1"/>
    <w:qFormat/>
    <w:uiPriority w:val="34"/>
    <w:pPr>
      <w:ind w:left="720"/>
      <w:contextualSpacing/>
    </w:pPr>
  </w:style>
  <w:style w:type="character" w:customStyle="1" w:styleId="64">
    <w:name w:val="Intense Emphasis"/>
    <w:basedOn w:val="22"/>
    <w:qFormat/>
    <w:uiPriority w:val="21"/>
    <w:rPr>
      <w:i/>
      <w:iCs/>
      <w:color w:val="2E75B6" w:themeColor="accent1" w:themeShade="BF"/>
    </w:rPr>
  </w:style>
  <w:style w:type="paragraph" w:styleId="65">
    <w:name w:val="Intense Quote"/>
    <w:basedOn w:val="1"/>
    <w:next w:val="1"/>
    <w:link w:val="66"/>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66">
    <w:name w:val="明显引用 字符"/>
    <w:basedOn w:val="22"/>
    <w:link w:val="65"/>
    <w:qFormat/>
    <w:uiPriority w:val="30"/>
    <w:rPr>
      <w:i/>
      <w:iCs/>
      <w:color w:val="2E75B6" w:themeColor="accent1" w:themeShade="BF"/>
      <w:kern w:val="2"/>
      <w:sz w:val="21"/>
      <w:szCs w:val="22"/>
    </w:rPr>
  </w:style>
  <w:style w:type="character" w:customStyle="1" w:styleId="67">
    <w:name w:val="Intense Reference"/>
    <w:basedOn w:val="22"/>
    <w:qFormat/>
    <w:uiPriority w:val="32"/>
    <w:rPr>
      <w:b/>
      <w:bCs/>
      <w:smallCaps/>
      <w:color w:val="2E75B6" w:themeColor="accent1" w:themeShade="BF"/>
      <w:spacing w:val="5"/>
    </w:rPr>
  </w:style>
  <w:style w:type="character" w:customStyle="1" w:styleId="68">
    <w:name w:val="页眉 字符"/>
    <w:basedOn w:val="22"/>
    <w:link w:val="15"/>
    <w:qFormat/>
    <w:uiPriority w:val="99"/>
    <w:rPr>
      <w:kern w:val="2"/>
      <w:sz w:val="18"/>
      <w:szCs w:val="18"/>
    </w:rPr>
  </w:style>
  <w:style w:type="character" w:customStyle="1" w:styleId="69">
    <w:name w:val="页脚 字符"/>
    <w:basedOn w:val="22"/>
    <w:link w:val="14"/>
    <w:qFormat/>
    <w:uiPriority w:val="99"/>
    <w:rPr>
      <w:kern w:val="2"/>
      <w:sz w:val="18"/>
      <w:szCs w:val="18"/>
    </w:rPr>
  </w:style>
  <w:style w:type="character" w:customStyle="1" w:styleId="70">
    <w:name w:val="正文文本 字符"/>
    <w:basedOn w:val="22"/>
    <w:link w:val="12"/>
    <w:qFormat/>
    <w:uiPriority w:val="0"/>
    <w:rPr>
      <w:kern w:val="2"/>
      <w:sz w:val="21"/>
      <w:szCs w:val="22"/>
    </w:rPr>
  </w:style>
  <w:style w:type="character" w:customStyle="1" w:styleId="71">
    <w:name w:val="正文文本首行缩进 字符"/>
    <w:basedOn w:val="70"/>
    <w:link w:val="19"/>
    <w:qFormat/>
    <w:uiPriority w:val="0"/>
    <w:rPr>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49</Pages>
  <Words>13198</Words>
  <Characters>13477</Characters>
  <Lines>3062</Lines>
  <Paragraphs>2263</Paragraphs>
  <TotalTime>22</TotalTime>
  <ScaleCrop>false</ScaleCrop>
  <LinksUpToDate>false</LinksUpToDate>
  <CharactersWithSpaces>13562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2025-12-10T01:55:00Z</dcterms:created>
  <dc:creator>Administrator</dc:creator>
  <cp:lastModifiedBy>relax</cp:lastModifiedBy>
  <cp:lastPrinted>2024-04-22T01:52:00Z</cp:lastPrinted>
  <dcterms:modified xsi:type="dcterms:W3CDTF">2026-10-15T05:41:20Z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80D72B85882A45FF916816E2AD795968_13</vt:lpwstr>
  </property>
  <property fmtid="{D5CDD505-2E9C-101B-9397-08002B2CF9AE}" pid="4" name="KSOTemplateDocerSaveRecord">
    <vt:lpwstr>eyJoZGlkIjoiYjk5ODM0YmMxOWJiYWQyNDU4MGIzYWRmYTA0ZmI5NDciLCJ1c2VySWQiOiIyMzM4NzM5NDAifQ==</vt:lpwstr>
  </property>
</Properties>
</file>