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BA7" w:rsidRDefault="00307BA7" w:rsidP="00307BA7">
      <w:pPr>
        <w:widowControl/>
        <w:spacing w:line="600" w:lineRule="exact"/>
        <w:jc w:val="center"/>
        <w:outlineLvl w:val="0"/>
        <w:rPr>
          <w:rFonts w:asciiTheme="majorEastAsia" w:eastAsiaTheme="majorEastAsia" w:hAnsiTheme="majorEastAsia" w:cs="宋体"/>
          <w:b/>
          <w:bCs/>
          <w:kern w:val="36"/>
          <w:sz w:val="44"/>
          <w:szCs w:val="44"/>
        </w:rPr>
      </w:pPr>
    </w:p>
    <w:p w:rsidR="00307BA7" w:rsidRDefault="00307BA7" w:rsidP="00307BA7">
      <w:pPr>
        <w:widowControl/>
        <w:spacing w:line="600" w:lineRule="exact"/>
        <w:jc w:val="center"/>
        <w:outlineLvl w:val="0"/>
        <w:rPr>
          <w:rFonts w:asciiTheme="majorEastAsia" w:eastAsiaTheme="majorEastAsia" w:hAnsiTheme="majorEastAsia" w:cs="宋体"/>
          <w:b/>
          <w:bCs/>
          <w:kern w:val="36"/>
          <w:sz w:val="44"/>
          <w:szCs w:val="44"/>
        </w:rPr>
      </w:pPr>
      <w:r w:rsidRPr="00307BA7">
        <w:rPr>
          <w:rFonts w:asciiTheme="majorEastAsia" w:eastAsiaTheme="majorEastAsia" w:hAnsiTheme="majorEastAsia" w:cs="宋体" w:hint="eastAsia"/>
          <w:b/>
          <w:bCs/>
          <w:kern w:val="36"/>
          <w:sz w:val="44"/>
          <w:szCs w:val="44"/>
        </w:rPr>
        <w:t>关于编制和报送高等职业教育质量年度</w:t>
      </w:r>
    </w:p>
    <w:p w:rsidR="00307BA7" w:rsidRPr="00307BA7" w:rsidRDefault="00307BA7" w:rsidP="00307BA7">
      <w:pPr>
        <w:widowControl/>
        <w:spacing w:line="600" w:lineRule="exact"/>
        <w:jc w:val="center"/>
        <w:outlineLvl w:val="0"/>
        <w:rPr>
          <w:rFonts w:asciiTheme="majorEastAsia" w:eastAsiaTheme="majorEastAsia" w:hAnsiTheme="majorEastAsia" w:cs="宋体"/>
          <w:b/>
          <w:bCs/>
          <w:kern w:val="36"/>
          <w:sz w:val="44"/>
          <w:szCs w:val="44"/>
        </w:rPr>
      </w:pPr>
      <w:r w:rsidRPr="00307BA7">
        <w:rPr>
          <w:rFonts w:asciiTheme="majorEastAsia" w:eastAsiaTheme="majorEastAsia" w:hAnsiTheme="majorEastAsia" w:cs="宋体" w:hint="eastAsia"/>
          <w:b/>
          <w:bCs/>
          <w:kern w:val="36"/>
          <w:sz w:val="44"/>
          <w:szCs w:val="44"/>
        </w:rPr>
        <w:t>报告（2017）的通知</w:t>
      </w:r>
    </w:p>
    <w:p w:rsidR="00307BA7" w:rsidRPr="00307BA7" w:rsidRDefault="00307BA7" w:rsidP="00307BA7">
      <w:pPr>
        <w:widowControl/>
        <w:spacing w:line="600" w:lineRule="exact"/>
        <w:jc w:val="righ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教职成司函[2016]121号</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各省、自治区、直辖市教育厅（教委），新疆生产建设兵团教育局：</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根据《国家中长期教育改革和发展规划纲要（2010-2020年）》和《国务院关于加快发展现代职业教育的决定》关于建立质量年度报告制度的有关要求，现就“高等职业教育质量年度报告（2017）”的编报工作通知如下：</w:t>
      </w:r>
    </w:p>
    <w:p w:rsidR="00307BA7" w:rsidRPr="00307BA7" w:rsidRDefault="00307BA7" w:rsidP="00307BA7">
      <w:pPr>
        <w:widowControl/>
        <w:spacing w:line="600" w:lineRule="exact"/>
        <w:jc w:val="left"/>
        <w:rPr>
          <w:rFonts w:ascii="黑体" w:eastAsia="黑体" w:hAnsi="宋体" w:cs="宋体"/>
          <w:kern w:val="0"/>
          <w:sz w:val="32"/>
          <w:szCs w:val="32"/>
        </w:rPr>
      </w:pPr>
      <w:r w:rsidRPr="00307BA7">
        <w:rPr>
          <w:rFonts w:ascii="仿宋_GB2312" w:eastAsia="仿宋_GB2312" w:hAnsi="宋体" w:cs="宋体" w:hint="eastAsia"/>
          <w:kern w:val="0"/>
          <w:sz w:val="32"/>
          <w:szCs w:val="32"/>
        </w:rPr>
        <w:t xml:space="preserve">　</w:t>
      </w:r>
      <w:r w:rsidRPr="00307BA7">
        <w:rPr>
          <w:rFonts w:ascii="仿宋_GB2312" w:eastAsia="仿宋_GB2312" w:hAnsi="宋体" w:cs="宋体" w:hint="eastAsia"/>
          <w:b/>
          <w:bCs/>
          <w:kern w:val="0"/>
          <w:sz w:val="32"/>
          <w:szCs w:val="32"/>
        </w:rPr>
        <w:t xml:space="preserve">　</w:t>
      </w:r>
      <w:r w:rsidRPr="00307BA7">
        <w:rPr>
          <w:rFonts w:ascii="黑体" w:eastAsia="黑体" w:hAnsi="宋体" w:cs="宋体" w:hint="eastAsia"/>
          <w:bCs/>
          <w:kern w:val="0"/>
          <w:sz w:val="32"/>
          <w:szCs w:val="32"/>
        </w:rPr>
        <w:t>一、报送范围</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各省、自治区、直辖市教育厅（教委）和新疆生产建设兵团教育局，以及独立设置的高等职业院校（包括民办，不包括2016年新设且当年未招生的学校，统称高职院校），必须按要求报送“高等职业教育质量年度报告（2017）”（简称《省级年报》和《院校年报》）。</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鼓励各高职院校尤其是国家示范（骨干）校，主动联系推动实际参与人才培养的企业发布“企业参与高等职业教育人才培养年度报告（2017）”（简称《企业年报》）。</w:t>
      </w:r>
    </w:p>
    <w:p w:rsidR="00307BA7" w:rsidRPr="00307BA7" w:rsidRDefault="00307BA7" w:rsidP="00307BA7">
      <w:pPr>
        <w:widowControl/>
        <w:spacing w:line="600" w:lineRule="exact"/>
        <w:jc w:val="left"/>
        <w:rPr>
          <w:rFonts w:ascii="黑体" w:eastAsia="黑体" w:hAnsi="宋体" w:cs="宋体"/>
          <w:kern w:val="0"/>
          <w:sz w:val="32"/>
          <w:szCs w:val="32"/>
        </w:rPr>
      </w:pPr>
      <w:r w:rsidRPr="00307BA7">
        <w:rPr>
          <w:rFonts w:ascii="仿宋_GB2312" w:eastAsia="仿宋_GB2312" w:hAnsi="宋体" w:cs="宋体" w:hint="eastAsia"/>
          <w:kern w:val="0"/>
          <w:sz w:val="32"/>
          <w:szCs w:val="32"/>
        </w:rPr>
        <w:t xml:space="preserve">　</w:t>
      </w:r>
      <w:r w:rsidRPr="00307BA7">
        <w:rPr>
          <w:rFonts w:ascii="仿宋_GB2312" w:eastAsia="仿宋_GB2312" w:hAnsi="宋体" w:cs="宋体" w:hint="eastAsia"/>
          <w:b/>
          <w:bCs/>
          <w:kern w:val="0"/>
          <w:sz w:val="32"/>
          <w:szCs w:val="32"/>
        </w:rPr>
        <w:t xml:space="preserve">　</w:t>
      </w:r>
      <w:r w:rsidRPr="00307BA7">
        <w:rPr>
          <w:rFonts w:ascii="黑体" w:eastAsia="黑体" w:hAnsi="宋体" w:cs="宋体" w:hint="eastAsia"/>
          <w:bCs/>
          <w:kern w:val="0"/>
          <w:sz w:val="32"/>
          <w:szCs w:val="32"/>
        </w:rPr>
        <w:t>二、内容要求</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《省级年报》和《院校年报》应至少包含：学生发展、教学改革、政策保障、国际合作、服务贡献、面临挑战等六个部分（标题不限）和“计分卡”“资源表”“服务贡献表”</w:t>
      </w:r>
      <w:r w:rsidRPr="00307BA7">
        <w:rPr>
          <w:rFonts w:ascii="仿宋_GB2312" w:eastAsia="仿宋_GB2312" w:hAnsi="宋体" w:cs="宋体" w:hint="eastAsia"/>
          <w:kern w:val="0"/>
          <w:sz w:val="32"/>
          <w:szCs w:val="32"/>
        </w:rPr>
        <w:lastRenderedPageBreak/>
        <w:t>“落实政策表”“国际影响表”等五张表格（指标及内涵详见附件）。五张表格除须在报告中展现外，还需登录“高等职业教育质量年度报告报送系统”填写上传相关数据。</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今年起，《院校年报》须在首页增加“内容真实性责任声明”（格式见附件7），并由院校法人代表签字。</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《企业年报》是落实“发挥企业重要办学主体作用”的体现，应重点从企业资源投入、参与高职教育教学（做法、成效和问题）等方面进行编制。</w:t>
      </w:r>
    </w:p>
    <w:p w:rsidR="00307BA7" w:rsidRPr="00307BA7" w:rsidRDefault="00307BA7" w:rsidP="00307BA7">
      <w:pPr>
        <w:widowControl/>
        <w:spacing w:line="600" w:lineRule="exact"/>
        <w:jc w:val="left"/>
        <w:rPr>
          <w:rFonts w:ascii="黑体" w:eastAsia="黑体" w:hAnsi="宋体" w:cs="宋体"/>
          <w:kern w:val="0"/>
          <w:sz w:val="32"/>
          <w:szCs w:val="32"/>
        </w:rPr>
      </w:pPr>
      <w:r w:rsidRPr="00307BA7">
        <w:rPr>
          <w:rFonts w:ascii="仿宋_GB2312" w:eastAsia="仿宋_GB2312" w:hAnsi="宋体" w:cs="宋体" w:hint="eastAsia"/>
          <w:kern w:val="0"/>
          <w:sz w:val="32"/>
          <w:szCs w:val="32"/>
        </w:rPr>
        <w:t xml:space="preserve">　　</w:t>
      </w:r>
      <w:r w:rsidRPr="00307BA7">
        <w:rPr>
          <w:rFonts w:ascii="黑体" w:eastAsia="黑体" w:hAnsi="宋体" w:cs="宋体" w:hint="eastAsia"/>
          <w:bCs/>
          <w:kern w:val="0"/>
          <w:sz w:val="32"/>
          <w:szCs w:val="32"/>
        </w:rPr>
        <w:t>三、工作要求</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各地要加强对年报编写工作的领导，落实报送要求，重视定量分析和数据支撑，展示高职院校在服务全面建成小康社会和“中国制造2025”等国家战略、培育工匠精神、主动服务地方和行业需求、加快发展现代职业教育等方面的典型案例。</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省级年报》应全面反映省域内高职教育的年度发展情况，一要重视基于《院校年报》的定量分析和案例提炼；二要反映高职教育服务国家和地区经济社会发展与产业转型升级情况；三要反映本地落实国家高职教育改革发展政策的情况，尤其是落实《高等职业教育创新发展行动计划（2015-2018年）》和《高等职业院校内部质量保证体系诊断与改进指导方案（试行）》的情况；四要全面分析本地高职教育改革发展的年度成绩、问题和对策。</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lastRenderedPageBreak/>
        <w:t xml:space="preserve">　　我部将继续委托《中国高等职业教育质量年度报告》编写组对各《省级年报》和《院校年报》进行合规性检查，检查结果列入工作通报。</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各地及高职院校应在本单位官方网站上公布年度质量报告。我司将在中国高职高专教育网上集中公布各地及高职院校的年度质量报告和有关企业年报。</w:t>
      </w:r>
    </w:p>
    <w:p w:rsidR="00307BA7" w:rsidRPr="00307BA7" w:rsidRDefault="00307BA7" w:rsidP="00307BA7">
      <w:pPr>
        <w:widowControl/>
        <w:spacing w:line="600" w:lineRule="exact"/>
        <w:jc w:val="left"/>
        <w:rPr>
          <w:rFonts w:ascii="黑体" w:eastAsia="黑体" w:hAnsi="宋体" w:cs="宋体"/>
          <w:kern w:val="0"/>
          <w:sz w:val="32"/>
          <w:szCs w:val="32"/>
        </w:rPr>
      </w:pPr>
      <w:r w:rsidRPr="00307BA7">
        <w:rPr>
          <w:rFonts w:ascii="仿宋_GB2312" w:eastAsia="仿宋_GB2312" w:hAnsi="宋体" w:cs="宋体" w:hint="eastAsia"/>
          <w:kern w:val="0"/>
          <w:sz w:val="32"/>
          <w:szCs w:val="32"/>
        </w:rPr>
        <w:t xml:space="preserve">　</w:t>
      </w:r>
      <w:r w:rsidRPr="00307BA7">
        <w:rPr>
          <w:rFonts w:ascii="仿宋_GB2312" w:eastAsia="仿宋_GB2312" w:hAnsi="宋体" w:cs="宋体" w:hint="eastAsia"/>
          <w:b/>
          <w:bCs/>
          <w:kern w:val="0"/>
          <w:sz w:val="32"/>
          <w:szCs w:val="32"/>
        </w:rPr>
        <w:t xml:space="preserve">　</w:t>
      </w:r>
      <w:r w:rsidRPr="00307BA7">
        <w:rPr>
          <w:rFonts w:ascii="黑体" w:eastAsia="黑体" w:hAnsi="宋体" w:cs="宋体" w:hint="eastAsia"/>
          <w:bCs/>
          <w:kern w:val="0"/>
          <w:sz w:val="32"/>
          <w:szCs w:val="32"/>
        </w:rPr>
        <w:t>四、报送要求</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各省、自治区、直辖市教育厅（教委）、新疆生产建设兵团教育局负责所辖区域内《省级年报》《院校年报》《企业年报》的布置和报送。</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1.年报及数据表提交。请各省、自治区、直辖市教育厅（教委）、新疆生产建设兵团教育局及各高职院校于即日起至2017年1月10日前，从“中国高职高专教育网”首页右侧“高等职业教育质量年度报告”专栏登录“高等职业教育质量年度报告报送系统”，按照系统要求上传质量年报（年报须为word格式，并以.doc后缀命名），填写上传五张表格数据（填写完毕“保存”后点击“提交”按钮）。</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2.公文报送。请各省、自治区、直辖市教育厅（教委）、新疆生产建设兵团教育局于2017年1月15日前，将报送公文（一份，附年报学校及企业名单，企业名称后须加括号注明所联系的院校名称）报送至我司高职发展处。</w:t>
      </w:r>
    </w:p>
    <w:p w:rsidR="00307BA7" w:rsidRPr="00307BA7" w:rsidRDefault="00307BA7" w:rsidP="00307BA7">
      <w:pPr>
        <w:widowControl/>
        <w:spacing w:line="600" w:lineRule="exact"/>
        <w:jc w:val="left"/>
        <w:rPr>
          <w:rFonts w:ascii="黑体" w:eastAsia="黑体" w:hAnsi="宋体" w:cs="宋体"/>
          <w:kern w:val="0"/>
          <w:sz w:val="32"/>
          <w:szCs w:val="32"/>
        </w:rPr>
      </w:pPr>
      <w:r w:rsidRPr="00307BA7">
        <w:rPr>
          <w:rFonts w:ascii="仿宋_GB2312" w:eastAsia="仿宋_GB2312" w:hAnsi="宋体" w:cs="宋体" w:hint="eastAsia"/>
          <w:kern w:val="0"/>
          <w:sz w:val="32"/>
          <w:szCs w:val="32"/>
        </w:rPr>
        <w:t xml:space="preserve">　</w:t>
      </w:r>
      <w:r w:rsidRPr="00307BA7">
        <w:rPr>
          <w:rFonts w:ascii="仿宋_GB2312" w:eastAsia="仿宋_GB2312" w:hAnsi="宋体" w:cs="宋体" w:hint="eastAsia"/>
          <w:b/>
          <w:bCs/>
          <w:kern w:val="0"/>
          <w:sz w:val="32"/>
          <w:szCs w:val="32"/>
        </w:rPr>
        <w:t xml:space="preserve">　</w:t>
      </w:r>
      <w:r w:rsidRPr="00307BA7">
        <w:rPr>
          <w:rFonts w:ascii="黑体" w:eastAsia="黑体" w:hAnsi="宋体" w:cs="宋体" w:hint="eastAsia"/>
          <w:bCs/>
          <w:kern w:val="0"/>
          <w:sz w:val="32"/>
          <w:szCs w:val="32"/>
        </w:rPr>
        <w:t>五、联系方式</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lastRenderedPageBreak/>
        <w:t xml:space="preserve">　　通信地址：北京西单大木仓胡同37号，教育部职业教育与成人教育司高职发展处（100816）</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联系人：朱华玉 任占营</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电话：010-66096232</w:t>
      </w:r>
    </w:p>
    <w:p w:rsidR="00307BA7" w:rsidRPr="00307BA7" w:rsidRDefault="00307BA7" w:rsidP="00307BA7">
      <w:pPr>
        <w:widowControl/>
        <w:spacing w:line="600" w:lineRule="exact"/>
        <w:jc w:val="left"/>
        <w:rPr>
          <w:rFonts w:ascii="仿宋_GB2312" w:eastAsia="仿宋_GB2312" w:hAnsi="宋体" w:cs="宋体"/>
          <w:color w:val="000000" w:themeColor="text1"/>
          <w:kern w:val="0"/>
          <w:sz w:val="32"/>
          <w:szCs w:val="32"/>
        </w:rPr>
      </w:pPr>
      <w:r w:rsidRPr="00307BA7">
        <w:rPr>
          <w:rFonts w:ascii="仿宋_GB2312" w:eastAsia="仿宋_GB2312" w:hAnsi="宋体" w:cs="宋体" w:hint="eastAsia"/>
          <w:kern w:val="0"/>
          <w:sz w:val="32"/>
          <w:szCs w:val="32"/>
        </w:rPr>
        <w:t xml:space="preserve">　　邮箱：</w:t>
      </w:r>
      <w:hyperlink r:id="rId6" w:tgtFrame="_blank" w:history="1">
        <w:r w:rsidRPr="00307BA7">
          <w:rPr>
            <w:rFonts w:ascii="仿宋_GB2312" w:eastAsia="仿宋_GB2312" w:hAnsi="宋体" w:cs="宋体" w:hint="eastAsia"/>
            <w:color w:val="000000" w:themeColor="text1"/>
            <w:kern w:val="0"/>
            <w:sz w:val="32"/>
            <w:szCs w:val="32"/>
          </w:rPr>
          <w:t>sfgz@moe.edu.cn</w:t>
        </w:r>
      </w:hyperlink>
    </w:p>
    <w:p w:rsidR="00307BA7" w:rsidRPr="00307BA7" w:rsidRDefault="00307BA7" w:rsidP="00307BA7">
      <w:pPr>
        <w:widowControl/>
        <w:spacing w:line="600" w:lineRule="exact"/>
        <w:jc w:val="left"/>
        <w:rPr>
          <w:rFonts w:ascii="黑体" w:eastAsia="黑体" w:hAnsi="宋体" w:cs="宋体"/>
          <w:kern w:val="0"/>
          <w:sz w:val="32"/>
          <w:szCs w:val="32"/>
        </w:rPr>
      </w:pPr>
      <w:r w:rsidRPr="00307BA7">
        <w:rPr>
          <w:rFonts w:ascii="仿宋_GB2312" w:eastAsia="仿宋_GB2312" w:hAnsi="宋体" w:cs="宋体" w:hint="eastAsia"/>
          <w:kern w:val="0"/>
          <w:sz w:val="32"/>
          <w:szCs w:val="32"/>
        </w:rPr>
        <w:t xml:space="preserve">　　</w:t>
      </w:r>
      <w:r w:rsidRPr="00307BA7">
        <w:rPr>
          <w:rFonts w:ascii="黑体" w:eastAsia="黑体" w:hAnsi="宋体" w:cs="宋体" w:hint="eastAsia"/>
          <w:bCs/>
          <w:kern w:val="0"/>
          <w:sz w:val="32"/>
          <w:szCs w:val="32"/>
        </w:rPr>
        <w:t>六、其他</w:t>
      </w:r>
    </w:p>
    <w:p w:rsidR="00307BA7" w:rsidRP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高等职业院校质量年度报告制度已经实施了5年，2017年起，我司将仅就当年年报的报送时间和要求有调整的内容作出说明。</w:t>
      </w:r>
    </w:p>
    <w:p w:rsidR="00307BA7" w:rsidRDefault="00307BA7" w:rsidP="00307BA7">
      <w:pPr>
        <w:widowControl/>
        <w:spacing w:line="600" w:lineRule="exact"/>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 xml:space="preserve">　　</w:t>
      </w:r>
    </w:p>
    <w:p w:rsidR="00307BA7" w:rsidRPr="00307BA7" w:rsidRDefault="00307BA7" w:rsidP="00307BA7">
      <w:pPr>
        <w:widowControl/>
        <w:spacing w:line="600" w:lineRule="exact"/>
        <w:ind w:firstLineChars="200" w:firstLine="640"/>
        <w:jc w:val="lef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附件：</w:t>
      </w:r>
    </w:p>
    <w:p w:rsidR="00307BA7" w:rsidRPr="00307BA7" w:rsidRDefault="00307BA7" w:rsidP="00307BA7">
      <w:pPr>
        <w:widowControl/>
        <w:spacing w:line="600" w:lineRule="exact"/>
        <w:jc w:val="left"/>
        <w:rPr>
          <w:rFonts w:ascii="仿宋_GB2312" w:eastAsia="仿宋_GB2312" w:hAnsi="宋体" w:cs="宋体"/>
          <w:color w:val="000000" w:themeColor="text1"/>
          <w:kern w:val="0"/>
          <w:sz w:val="32"/>
          <w:szCs w:val="32"/>
        </w:rPr>
      </w:pPr>
      <w:r w:rsidRPr="00307BA7">
        <w:rPr>
          <w:rFonts w:ascii="仿宋_GB2312" w:eastAsia="仿宋_GB2312" w:hAnsi="宋体" w:cs="宋体" w:hint="eastAsia"/>
          <w:color w:val="000000" w:themeColor="text1"/>
          <w:kern w:val="0"/>
          <w:sz w:val="32"/>
          <w:szCs w:val="32"/>
        </w:rPr>
        <w:t xml:space="preserve">　　1.</w:t>
      </w:r>
      <w:hyperlink r:id="rId7" w:tgtFrame="_blank" w:history="1">
        <w:r w:rsidRPr="00307BA7">
          <w:rPr>
            <w:rFonts w:ascii="仿宋_GB2312" w:eastAsia="仿宋_GB2312" w:hAnsi="宋体" w:cs="宋体" w:hint="eastAsia"/>
            <w:color w:val="000000" w:themeColor="text1"/>
            <w:kern w:val="0"/>
            <w:sz w:val="32"/>
            <w:szCs w:val="32"/>
          </w:rPr>
          <w:t>“计分卡”指标及相关内涵说明</w:t>
        </w:r>
      </w:hyperlink>
    </w:p>
    <w:p w:rsidR="00307BA7" w:rsidRPr="00307BA7" w:rsidRDefault="00307BA7" w:rsidP="00307BA7">
      <w:pPr>
        <w:widowControl/>
        <w:spacing w:line="600" w:lineRule="exact"/>
        <w:jc w:val="left"/>
        <w:rPr>
          <w:rFonts w:ascii="仿宋_GB2312" w:eastAsia="仿宋_GB2312" w:hAnsi="宋体" w:cs="宋体"/>
          <w:color w:val="000000" w:themeColor="text1"/>
          <w:kern w:val="0"/>
          <w:sz w:val="32"/>
          <w:szCs w:val="32"/>
        </w:rPr>
      </w:pPr>
      <w:r w:rsidRPr="00307BA7">
        <w:rPr>
          <w:rFonts w:ascii="仿宋_GB2312" w:eastAsia="仿宋_GB2312" w:hAnsi="宋体" w:cs="宋体" w:hint="eastAsia"/>
          <w:color w:val="000000" w:themeColor="text1"/>
          <w:kern w:val="0"/>
          <w:sz w:val="32"/>
          <w:szCs w:val="32"/>
        </w:rPr>
        <w:t xml:space="preserve">　　2.</w:t>
      </w:r>
      <w:hyperlink r:id="rId8" w:tgtFrame="_blank" w:history="1">
        <w:r w:rsidRPr="00307BA7">
          <w:rPr>
            <w:rFonts w:ascii="仿宋_GB2312" w:eastAsia="仿宋_GB2312" w:hAnsi="宋体" w:cs="宋体" w:hint="eastAsia"/>
            <w:color w:val="000000" w:themeColor="text1"/>
            <w:kern w:val="0"/>
            <w:sz w:val="32"/>
            <w:szCs w:val="32"/>
          </w:rPr>
          <w:t>“资源表”指标及相关内涵说明</w:t>
        </w:r>
      </w:hyperlink>
    </w:p>
    <w:p w:rsidR="00307BA7" w:rsidRPr="00307BA7" w:rsidRDefault="00307BA7" w:rsidP="00307BA7">
      <w:pPr>
        <w:widowControl/>
        <w:spacing w:line="600" w:lineRule="exact"/>
        <w:jc w:val="left"/>
        <w:rPr>
          <w:rFonts w:ascii="仿宋_GB2312" w:eastAsia="仿宋_GB2312" w:hAnsi="宋体" w:cs="宋体"/>
          <w:color w:val="000000" w:themeColor="text1"/>
          <w:kern w:val="0"/>
          <w:sz w:val="32"/>
          <w:szCs w:val="32"/>
        </w:rPr>
      </w:pPr>
      <w:r w:rsidRPr="00307BA7">
        <w:rPr>
          <w:rFonts w:ascii="仿宋_GB2312" w:eastAsia="仿宋_GB2312" w:hAnsi="宋体" w:cs="宋体" w:hint="eastAsia"/>
          <w:color w:val="000000" w:themeColor="text1"/>
          <w:kern w:val="0"/>
          <w:sz w:val="32"/>
          <w:szCs w:val="32"/>
        </w:rPr>
        <w:t xml:space="preserve">　　3.</w:t>
      </w:r>
      <w:hyperlink r:id="rId9" w:tgtFrame="_blank" w:history="1">
        <w:r w:rsidRPr="00307BA7">
          <w:rPr>
            <w:rFonts w:ascii="仿宋_GB2312" w:eastAsia="仿宋_GB2312" w:hAnsi="宋体" w:cs="宋体" w:hint="eastAsia"/>
            <w:color w:val="000000" w:themeColor="text1"/>
            <w:kern w:val="0"/>
            <w:sz w:val="32"/>
            <w:szCs w:val="32"/>
          </w:rPr>
          <w:t>“国际影响表”指标及相关内涵说明</w:t>
        </w:r>
      </w:hyperlink>
    </w:p>
    <w:p w:rsidR="00307BA7" w:rsidRPr="00307BA7" w:rsidRDefault="00307BA7" w:rsidP="00307BA7">
      <w:pPr>
        <w:widowControl/>
        <w:spacing w:line="600" w:lineRule="exact"/>
        <w:jc w:val="left"/>
        <w:rPr>
          <w:rFonts w:ascii="仿宋_GB2312" w:eastAsia="仿宋_GB2312" w:hAnsi="宋体" w:cs="宋体"/>
          <w:color w:val="000000" w:themeColor="text1"/>
          <w:kern w:val="0"/>
          <w:sz w:val="32"/>
          <w:szCs w:val="32"/>
        </w:rPr>
      </w:pPr>
      <w:r w:rsidRPr="00307BA7">
        <w:rPr>
          <w:rFonts w:ascii="仿宋_GB2312" w:eastAsia="仿宋_GB2312" w:hAnsi="宋体" w:cs="宋体" w:hint="eastAsia"/>
          <w:color w:val="000000" w:themeColor="text1"/>
          <w:kern w:val="0"/>
          <w:sz w:val="32"/>
          <w:szCs w:val="32"/>
        </w:rPr>
        <w:t xml:space="preserve">　　4.</w:t>
      </w:r>
      <w:hyperlink r:id="rId10" w:tgtFrame="_blank" w:history="1">
        <w:r w:rsidRPr="00307BA7">
          <w:rPr>
            <w:rFonts w:ascii="仿宋_GB2312" w:eastAsia="仿宋_GB2312" w:hAnsi="宋体" w:cs="宋体" w:hint="eastAsia"/>
            <w:color w:val="000000" w:themeColor="text1"/>
            <w:kern w:val="0"/>
            <w:sz w:val="32"/>
            <w:szCs w:val="32"/>
          </w:rPr>
          <w:t>“服务贡献表”指标及相关内涵说明</w:t>
        </w:r>
      </w:hyperlink>
    </w:p>
    <w:p w:rsidR="00307BA7" w:rsidRPr="00307BA7" w:rsidRDefault="00307BA7" w:rsidP="00307BA7">
      <w:pPr>
        <w:widowControl/>
        <w:spacing w:line="600" w:lineRule="exact"/>
        <w:jc w:val="left"/>
        <w:rPr>
          <w:rFonts w:ascii="仿宋_GB2312" w:eastAsia="仿宋_GB2312" w:hAnsi="宋体" w:cs="宋体"/>
          <w:color w:val="000000" w:themeColor="text1"/>
          <w:kern w:val="0"/>
          <w:sz w:val="32"/>
          <w:szCs w:val="32"/>
        </w:rPr>
      </w:pPr>
      <w:r w:rsidRPr="00307BA7">
        <w:rPr>
          <w:rFonts w:ascii="仿宋_GB2312" w:eastAsia="仿宋_GB2312" w:hAnsi="宋体" w:cs="宋体" w:hint="eastAsia"/>
          <w:color w:val="000000" w:themeColor="text1"/>
          <w:kern w:val="0"/>
          <w:sz w:val="32"/>
          <w:szCs w:val="32"/>
        </w:rPr>
        <w:t xml:space="preserve">　　5.</w:t>
      </w:r>
      <w:hyperlink r:id="rId11" w:tgtFrame="_blank" w:history="1">
        <w:r w:rsidRPr="00307BA7">
          <w:rPr>
            <w:rFonts w:ascii="仿宋_GB2312" w:eastAsia="仿宋_GB2312" w:hAnsi="宋体" w:cs="宋体" w:hint="eastAsia"/>
            <w:color w:val="000000" w:themeColor="text1"/>
            <w:kern w:val="0"/>
            <w:sz w:val="32"/>
            <w:szCs w:val="32"/>
          </w:rPr>
          <w:t>“落实政策表”指标及相关内涵说明</w:t>
        </w:r>
      </w:hyperlink>
    </w:p>
    <w:p w:rsidR="00307BA7" w:rsidRPr="00307BA7" w:rsidRDefault="00307BA7" w:rsidP="00307BA7">
      <w:pPr>
        <w:widowControl/>
        <w:spacing w:line="600" w:lineRule="exact"/>
        <w:jc w:val="left"/>
        <w:rPr>
          <w:rFonts w:ascii="仿宋_GB2312" w:eastAsia="仿宋_GB2312" w:hAnsi="宋体" w:cs="宋体"/>
          <w:color w:val="000000" w:themeColor="text1"/>
          <w:kern w:val="0"/>
          <w:sz w:val="32"/>
          <w:szCs w:val="32"/>
        </w:rPr>
      </w:pPr>
      <w:r w:rsidRPr="00307BA7">
        <w:rPr>
          <w:rFonts w:ascii="仿宋_GB2312" w:eastAsia="仿宋_GB2312" w:hAnsi="宋体" w:cs="宋体" w:hint="eastAsia"/>
          <w:color w:val="000000" w:themeColor="text1"/>
          <w:kern w:val="0"/>
          <w:sz w:val="32"/>
          <w:szCs w:val="32"/>
        </w:rPr>
        <w:t xml:space="preserve">　　6.</w:t>
      </w:r>
      <w:hyperlink r:id="rId12" w:tgtFrame="_blank" w:history="1">
        <w:r w:rsidRPr="00307BA7">
          <w:rPr>
            <w:rFonts w:ascii="仿宋_GB2312" w:eastAsia="仿宋_GB2312" w:hAnsi="宋体" w:cs="宋体" w:hint="eastAsia"/>
            <w:color w:val="000000" w:themeColor="text1"/>
            <w:kern w:val="0"/>
            <w:sz w:val="32"/>
            <w:szCs w:val="32"/>
          </w:rPr>
          <w:t>填写说明</w:t>
        </w:r>
      </w:hyperlink>
    </w:p>
    <w:p w:rsidR="00307BA7" w:rsidRPr="00307BA7" w:rsidRDefault="00307BA7" w:rsidP="00307BA7">
      <w:pPr>
        <w:widowControl/>
        <w:spacing w:line="600" w:lineRule="exact"/>
        <w:jc w:val="left"/>
        <w:rPr>
          <w:rFonts w:ascii="仿宋_GB2312" w:eastAsia="仿宋_GB2312" w:hAnsi="宋体" w:cs="宋体"/>
          <w:color w:val="000000" w:themeColor="text1"/>
          <w:kern w:val="0"/>
          <w:sz w:val="32"/>
          <w:szCs w:val="32"/>
        </w:rPr>
      </w:pPr>
      <w:r w:rsidRPr="00307BA7">
        <w:rPr>
          <w:rFonts w:ascii="仿宋_GB2312" w:eastAsia="仿宋_GB2312" w:hAnsi="宋体" w:cs="宋体" w:hint="eastAsia"/>
          <w:color w:val="000000" w:themeColor="text1"/>
          <w:kern w:val="0"/>
          <w:sz w:val="32"/>
          <w:szCs w:val="32"/>
        </w:rPr>
        <w:t xml:space="preserve">　　7.</w:t>
      </w:r>
      <w:hyperlink r:id="rId13" w:tgtFrame="_blank" w:history="1">
        <w:r w:rsidRPr="00307BA7">
          <w:rPr>
            <w:rFonts w:ascii="仿宋_GB2312" w:eastAsia="仿宋_GB2312" w:hAnsi="宋体" w:cs="宋体" w:hint="eastAsia"/>
            <w:color w:val="000000" w:themeColor="text1"/>
            <w:kern w:val="0"/>
            <w:sz w:val="32"/>
            <w:szCs w:val="32"/>
          </w:rPr>
          <w:t>内容真实性责任声明（格式）</w:t>
        </w:r>
      </w:hyperlink>
    </w:p>
    <w:p w:rsidR="00307BA7" w:rsidRDefault="00307BA7" w:rsidP="00307BA7">
      <w:pPr>
        <w:widowControl/>
        <w:spacing w:line="600" w:lineRule="exact"/>
        <w:jc w:val="right"/>
        <w:rPr>
          <w:rFonts w:ascii="仿宋_GB2312" w:eastAsia="仿宋_GB2312" w:hAnsi="宋体" w:cs="宋体"/>
          <w:kern w:val="0"/>
          <w:sz w:val="32"/>
          <w:szCs w:val="32"/>
        </w:rPr>
      </w:pPr>
    </w:p>
    <w:p w:rsidR="00307BA7" w:rsidRDefault="00307BA7" w:rsidP="00307BA7">
      <w:pPr>
        <w:widowControl/>
        <w:spacing w:line="600" w:lineRule="exact"/>
        <w:jc w:val="right"/>
        <w:rPr>
          <w:rFonts w:ascii="仿宋_GB2312" w:eastAsia="仿宋_GB2312" w:hAnsi="宋体" w:cs="宋体"/>
          <w:kern w:val="0"/>
          <w:sz w:val="32"/>
          <w:szCs w:val="32"/>
        </w:rPr>
      </w:pPr>
    </w:p>
    <w:p w:rsidR="00307BA7" w:rsidRPr="00307BA7" w:rsidRDefault="00307BA7" w:rsidP="00307BA7">
      <w:pPr>
        <w:widowControl/>
        <w:spacing w:line="600" w:lineRule="exact"/>
        <w:jc w:val="righ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教育部职业教育与成人教育司</w:t>
      </w:r>
    </w:p>
    <w:p w:rsidR="00307BA7" w:rsidRPr="00307BA7" w:rsidRDefault="00307BA7" w:rsidP="00307BA7">
      <w:pPr>
        <w:widowControl/>
        <w:spacing w:line="600" w:lineRule="exact"/>
        <w:jc w:val="right"/>
        <w:rPr>
          <w:rFonts w:ascii="仿宋_GB2312" w:eastAsia="仿宋_GB2312" w:hAnsi="宋体" w:cs="宋体"/>
          <w:kern w:val="0"/>
          <w:sz w:val="32"/>
          <w:szCs w:val="32"/>
        </w:rPr>
      </w:pPr>
      <w:r w:rsidRPr="00307BA7">
        <w:rPr>
          <w:rFonts w:ascii="仿宋_GB2312" w:eastAsia="仿宋_GB2312" w:hAnsi="宋体" w:cs="宋体" w:hint="eastAsia"/>
          <w:kern w:val="0"/>
          <w:sz w:val="32"/>
          <w:szCs w:val="32"/>
        </w:rPr>
        <w:t>2016年9月12日</w:t>
      </w:r>
    </w:p>
    <w:p w:rsidR="007E364A" w:rsidRPr="00307BA7" w:rsidRDefault="007E364A" w:rsidP="00307BA7">
      <w:pPr>
        <w:spacing w:line="600" w:lineRule="exact"/>
        <w:rPr>
          <w:rFonts w:ascii="仿宋_GB2312" w:eastAsia="仿宋_GB2312"/>
          <w:sz w:val="32"/>
          <w:szCs w:val="32"/>
        </w:rPr>
      </w:pPr>
    </w:p>
    <w:sectPr w:rsidR="007E364A" w:rsidRPr="00307BA7" w:rsidSect="007E364A">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743" w:rsidRDefault="00CA0743" w:rsidP="00307BA7">
      <w:r>
        <w:separator/>
      </w:r>
    </w:p>
  </w:endnote>
  <w:endnote w:type="continuationSeparator" w:id="1">
    <w:p w:rsidR="00CA0743" w:rsidRDefault="00CA0743" w:rsidP="00307B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0641"/>
      <w:docPartObj>
        <w:docPartGallery w:val="Page Numbers (Bottom of Page)"/>
        <w:docPartUnique/>
      </w:docPartObj>
    </w:sdtPr>
    <w:sdtContent>
      <w:p w:rsidR="00307BA7" w:rsidRDefault="004768D5">
        <w:pPr>
          <w:pStyle w:val="a6"/>
          <w:jc w:val="center"/>
        </w:pPr>
        <w:fldSimple w:instr=" PAGE   \* MERGEFORMAT ">
          <w:r w:rsidR="00F91E7B" w:rsidRPr="00F91E7B">
            <w:rPr>
              <w:noProof/>
              <w:lang w:val="zh-CN"/>
            </w:rPr>
            <w:t>1</w:t>
          </w:r>
        </w:fldSimple>
      </w:p>
    </w:sdtContent>
  </w:sdt>
  <w:p w:rsidR="00307BA7" w:rsidRDefault="00307BA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743" w:rsidRDefault="00CA0743" w:rsidP="00307BA7">
      <w:r>
        <w:separator/>
      </w:r>
    </w:p>
  </w:footnote>
  <w:footnote w:type="continuationSeparator" w:id="1">
    <w:p w:rsidR="00CA0743" w:rsidRDefault="00CA0743" w:rsidP="00307B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7BA7"/>
    <w:rsid w:val="00307BA7"/>
    <w:rsid w:val="004715E2"/>
    <w:rsid w:val="004768D5"/>
    <w:rsid w:val="00692858"/>
    <w:rsid w:val="007E364A"/>
    <w:rsid w:val="00C116BD"/>
    <w:rsid w:val="00C26826"/>
    <w:rsid w:val="00CA0743"/>
    <w:rsid w:val="00CC7D05"/>
    <w:rsid w:val="00F91E7B"/>
    <w:rsid w:val="00FF58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64A"/>
    <w:pPr>
      <w:widowControl w:val="0"/>
      <w:jc w:val="both"/>
    </w:pPr>
  </w:style>
  <w:style w:type="paragraph" w:styleId="1">
    <w:name w:val="heading 1"/>
    <w:basedOn w:val="a"/>
    <w:link w:val="1Char"/>
    <w:uiPriority w:val="9"/>
    <w:qFormat/>
    <w:rsid w:val="00307BA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07BA7"/>
    <w:rPr>
      <w:rFonts w:ascii="宋体" w:eastAsia="宋体" w:hAnsi="宋体" w:cs="宋体"/>
      <w:b/>
      <w:bCs/>
      <w:kern w:val="36"/>
      <w:sz w:val="48"/>
      <w:szCs w:val="48"/>
    </w:rPr>
  </w:style>
  <w:style w:type="character" w:styleId="a3">
    <w:name w:val="Hyperlink"/>
    <w:basedOn w:val="a0"/>
    <w:uiPriority w:val="99"/>
    <w:semiHidden/>
    <w:unhideWhenUsed/>
    <w:rsid w:val="00307BA7"/>
    <w:rPr>
      <w:color w:val="0000FF"/>
      <w:u w:val="single"/>
    </w:rPr>
  </w:style>
  <w:style w:type="paragraph" w:styleId="a4">
    <w:name w:val="Normal (Web)"/>
    <w:basedOn w:val="a"/>
    <w:uiPriority w:val="99"/>
    <w:semiHidden/>
    <w:unhideWhenUsed/>
    <w:rsid w:val="00307BA7"/>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307B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BA7"/>
    <w:rPr>
      <w:sz w:val="18"/>
      <w:szCs w:val="18"/>
    </w:rPr>
  </w:style>
  <w:style w:type="paragraph" w:styleId="a6">
    <w:name w:val="footer"/>
    <w:basedOn w:val="a"/>
    <w:link w:val="Char0"/>
    <w:uiPriority w:val="99"/>
    <w:unhideWhenUsed/>
    <w:rsid w:val="00307BA7"/>
    <w:pPr>
      <w:tabs>
        <w:tab w:val="center" w:pos="4153"/>
        <w:tab w:val="right" w:pos="8306"/>
      </w:tabs>
      <w:snapToGrid w:val="0"/>
      <w:jc w:val="left"/>
    </w:pPr>
    <w:rPr>
      <w:sz w:val="18"/>
      <w:szCs w:val="18"/>
    </w:rPr>
  </w:style>
  <w:style w:type="character" w:customStyle="1" w:styleId="Char0">
    <w:name w:val="页脚 Char"/>
    <w:basedOn w:val="a0"/>
    <w:link w:val="a6"/>
    <w:uiPriority w:val="99"/>
    <w:rsid w:val="00307BA7"/>
    <w:rPr>
      <w:sz w:val="18"/>
      <w:szCs w:val="18"/>
    </w:rPr>
  </w:style>
  <w:style w:type="paragraph" w:styleId="a7">
    <w:name w:val="Balloon Text"/>
    <w:basedOn w:val="a"/>
    <w:link w:val="Char1"/>
    <w:uiPriority w:val="99"/>
    <w:semiHidden/>
    <w:unhideWhenUsed/>
    <w:rsid w:val="004715E2"/>
    <w:rPr>
      <w:sz w:val="18"/>
      <w:szCs w:val="18"/>
    </w:rPr>
  </w:style>
  <w:style w:type="character" w:customStyle="1" w:styleId="Char1">
    <w:name w:val="批注框文本 Char"/>
    <w:basedOn w:val="a0"/>
    <w:link w:val="a7"/>
    <w:uiPriority w:val="99"/>
    <w:semiHidden/>
    <w:rsid w:val="004715E2"/>
    <w:rPr>
      <w:sz w:val="18"/>
      <w:szCs w:val="18"/>
    </w:rPr>
  </w:style>
</w:styles>
</file>

<file path=word/webSettings.xml><?xml version="1.0" encoding="utf-8"?>
<w:webSettings xmlns:r="http://schemas.openxmlformats.org/officeDocument/2006/relationships" xmlns:w="http://schemas.openxmlformats.org/wordprocessingml/2006/main">
  <w:divs>
    <w:div w:id="382413344">
      <w:bodyDiv w:val="1"/>
      <w:marLeft w:val="0"/>
      <w:marRight w:val="0"/>
      <w:marTop w:val="0"/>
      <w:marBottom w:val="0"/>
      <w:divBdr>
        <w:top w:val="none" w:sz="0" w:space="0" w:color="auto"/>
        <w:left w:val="none" w:sz="0" w:space="0" w:color="auto"/>
        <w:bottom w:val="none" w:sz="0" w:space="0" w:color="auto"/>
        <w:right w:val="none" w:sz="0" w:space="0" w:color="auto"/>
      </w:divBdr>
      <w:divsChild>
        <w:div w:id="1155758406">
          <w:marLeft w:val="0"/>
          <w:marRight w:val="0"/>
          <w:marTop w:val="0"/>
          <w:marBottom w:val="0"/>
          <w:divBdr>
            <w:top w:val="none" w:sz="0" w:space="0" w:color="auto"/>
            <w:left w:val="none" w:sz="0" w:space="0" w:color="auto"/>
            <w:bottom w:val="none" w:sz="0" w:space="0" w:color="auto"/>
            <w:right w:val="none" w:sz="0" w:space="0" w:color="auto"/>
          </w:divBdr>
          <w:divsChild>
            <w:div w:id="935332042">
              <w:marLeft w:val="0"/>
              <w:marRight w:val="0"/>
              <w:marTop w:val="0"/>
              <w:marBottom w:val="0"/>
              <w:divBdr>
                <w:top w:val="none" w:sz="0" w:space="0" w:color="auto"/>
                <w:left w:val="none" w:sz="0" w:space="0" w:color="auto"/>
                <w:bottom w:val="none" w:sz="0" w:space="0" w:color="auto"/>
                <w:right w:val="none" w:sz="0" w:space="0" w:color="auto"/>
              </w:divBdr>
              <w:divsChild>
                <w:div w:id="1045133285">
                  <w:marLeft w:val="0"/>
                  <w:marRight w:val="0"/>
                  <w:marTop w:val="0"/>
                  <w:marBottom w:val="0"/>
                  <w:divBdr>
                    <w:top w:val="none" w:sz="0" w:space="0" w:color="auto"/>
                    <w:left w:val="none" w:sz="0" w:space="0" w:color="auto"/>
                    <w:bottom w:val="none" w:sz="0" w:space="0" w:color="auto"/>
                    <w:right w:val="none" w:sz="0" w:space="0" w:color="auto"/>
                  </w:divBdr>
                  <w:divsChild>
                    <w:div w:id="5400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edu.cn/s78/A07/A07_gggs/A07_sjhj/201609/W020160913580973870739.doc" TargetMode="External"/><Relationship Id="rId13" Type="http://schemas.openxmlformats.org/officeDocument/2006/relationships/hyperlink" Target="http://www.moe.edu.cn/s78/A07/A07_gggs/A07_sjhj/201609/W020160913580973915728.doc" TargetMode="External"/><Relationship Id="rId3" Type="http://schemas.openxmlformats.org/officeDocument/2006/relationships/webSettings" Target="webSettings.xml"/><Relationship Id="rId7" Type="http://schemas.openxmlformats.org/officeDocument/2006/relationships/hyperlink" Target="http://www.moe.edu.cn/s78/A07/A07_gggs/A07_sjhj/201609/W020160913580973853154.doc" TargetMode="External"/><Relationship Id="rId12" Type="http://schemas.openxmlformats.org/officeDocument/2006/relationships/hyperlink" Target="http://www.moe.edu.cn/s78/A07/A07_gggs/A07_sjhj/201609/W020160913618617568421.do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sfgz@moe.edu.cn" TargetMode="External"/><Relationship Id="rId11" Type="http://schemas.openxmlformats.org/officeDocument/2006/relationships/hyperlink" Target="http://www.moe.edu.cn/s78/A07/A07_gggs/A07_sjhj/201609/W020160913580973891112.doc"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moe.edu.cn/s78/A07/A07_gggs/A07_sjhj/201609/W020160913580973897255.doc" TargetMode="External"/><Relationship Id="rId4" Type="http://schemas.openxmlformats.org/officeDocument/2006/relationships/footnotes" Target="footnotes.xml"/><Relationship Id="rId9" Type="http://schemas.openxmlformats.org/officeDocument/2006/relationships/hyperlink" Target="http://www.moe.edu.cn/s78/A07/A07_gggs/A07_sjhj/201609/W020160913580973883819.doc"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393</Words>
  <Characters>2246</Characters>
  <Application>Microsoft Office Word</Application>
  <DocSecurity>0</DocSecurity>
  <Lines>18</Lines>
  <Paragraphs>5</Paragraphs>
  <ScaleCrop>false</ScaleCrop>
  <Company>FiSh'S WebSite 徐晓维</Company>
  <LinksUpToDate>false</LinksUpToDate>
  <CharactersWithSpaces>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why</dc:creator>
  <cp:keywords/>
  <dc:description/>
  <cp:lastModifiedBy>念航</cp:lastModifiedBy>
  <cp:revision>2</cp:revision>
  <cp:lastPrinted>2016-11-09T02:52:00Z</cp:lastPrinted>
  <dcterms:created xsi:type="dcterms:W3CDTF">2016-11-10T08:20:00Z</dcterms:created>
  <dcterms:modified xsi:type="dcterms:W3CDTF">2016-11-10T08:20:00Z</dcterms:modified>
</cp:coreProperties>
</file>