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B8589">
      <w:pPr>
        <w:widowControl/>
        <w:jc w:val="left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件</w:t>
      </w:r>
    </w:p>
    <w:p w14:paraId="286002EB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湄洲湾职业技术学院2024年福建省职业教育教学成果奖拟申报成果信息表</w:t>
      </w:r>
    </w:p>
    <w:bookmarkEnd w:id="0"/>
    <w:p w14:paraId="29949DC7">
      <w:pPr>
        <w:jc w:val="center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（以下排名不分先后）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700"/>
        <w:gridCol w:w="1995"/>
        <w:gridCol w:w="1395"/>
        <w:gridCol w:w="1500"/>
      </w:tblGrid>
      <w:tr w14:paraId="011D5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26" w:type="dxa"/>
            <w:noWrap w:val="0"/>
            <w:vAlign w:val="center"/>
          </w:tcPr>
          <w:p w14:paraId="3F790FB6">
            <w:pPr>
              <w:ind w:left="-93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2700" w:type="dxa"/>
            <w:noWrap w:val="0"/>
            <w:vAlign w:val="center"/>
          </w:tcPr>
          <w:p w14:paraId="2480F959">
            <w:pPr>
              <w:ind w:left="-93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申报成果名称</w:t>
            </w:r>
          </w:p>
        </w:tc>
        <w:tc>
          <w:tcPr>
            <w:tcW w:w="1995" w:type="dxa"/>
            <w:noWrap w:val="0"/>
            <w:vAlign w:val="center"/>
          </w:tcPr>
          <w:p w14:paraId="67F21467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成果完成人姓名</w:t>
            </w:r>
          </w:p>
        </w:tc>
        <w:tc>
          <w:tcPr>
            <w:tcW w:w="1395" w:type="dxa"/>
            <w:noWrap w:val="0"/>
            <w:vAlign w:val="center"/>
          </w:tcPr>
          <w:p w14:paraId="4276615B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成果完成单位</w:t>
            </w:r>
          </w:p>
        </w:tc>
        <w:tc>
          <w:tcPr>
            <w:tcW w:w="1500" w:type="dxa"/>
            <w:noWrap w:val="0"/>
            <w:vAlign w:val="center"/>
          </w:tcPr>
          <w:p w14:paraId="3AA2216D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成果所属类别</w:t>
            </w:r>
          </w:p>
        </w:tc>
      </w:tr>
      <w:tr w14:paraId="016F3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6" w:type="dxa"/>
            <w:shd w:val="clear" w:color="auto" w:fill="auto"/>
            <w:noWrap w:val="0"/>
            <w:vAlign w:val="center"/>
          </w:tcPr>
          <w:p w14:paraId="175B8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93" w:leftChars="0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645AE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99" w:leftChars="0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职业院校“三航五品”构建新时代五育融合生态的创新与实践</w:t>
            </w:r>
          </w:p>
        </w:tc>
        <w:tc>
          <w:tcPr>
            <w:tcW w:w="1995" w:type="dxa"/>
            <w:shd w:val="clear" w:color="auto" w:fill="auto"/>
            <w:noWrap w:val="0"/>
            <w:vAlign w:val="center"/>
          </w:tcPr>
          <w:p w14:paraId="6A8B5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许冬红、郭丽花、陈国平、李超、陈志君、吴伟锋、陈凯、杨海贤、许星瑶、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邹禹涵、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王愉航、史强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392D2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湄洲湾职业技术学院、北京世纪超星信息技术发展有限责任公司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283A6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高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等职业教育</w:t>
            </w:r>
          </w:p>
        </w:tc>
      </w:tr>
      <w:tr w14:paraId="5EB08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6" w:type="dxa"/>
            <w:shd w:val="clear" w:color="auto" w:fill="auto"/>
            <w:noWrap w:val="0"/>
            <w:vAlign w:val="center"/>
          </w:tcPr>
          <w:p w14:paraId="08BF7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93" w:leftChars="0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444EE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99" w:left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“双模三课四协五融”的高职体育育人模式创新与实践</w:t>
            </w:r>
          </w:p>
        </w:tc>
        <w:tc>
          <w:tcPr>
            <w:tcW w:w="1995" w:type="dxa"/>
            <w:shd w:val="clear" w:color="auto" w:fill="auto"/>
            <w:noWrap w:val="0"/>
            <w:vAlign w:val="center"/>
          </w:tcPr>
          <w:p w14:paraId="5B0D4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99" w:left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胡晓虹、刘欣、傅仙发、李智仁、黄智函、黄明礼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4CEBF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99" w:left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湄洲湾职业技术学院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48987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高等职业教育</w:t>
            </w:r>
          </w:p>
        </w:tc>
      </w:tr>
      <w:tr w14:paraId="77AE3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6" w:type="dxa"/>
            <w:shd w:val="clear" w:color="auto" w:fill="auto"/>
            <w:noWrap w:val="0"/>
            <w:vAlign w:val="center"/>
          </w:tcPr>
          <w:p w14:paraId="76DB9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93" w:leftChars="0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2488B3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99" w:leftChars="0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构建产学研用育人平台，培养高端装备制造业高素质技术技能人才的探索与实践</w:t>
            </w:r>
          </w:p>
        </w:tc>
        <w:tc>
          <w:tcPr>
            <w:tcW w:w="1995" w:type="dxa"/>
            <w:shd w:val="clear" w:color="auto" w:fill="auto"/>
            <w:noWrap w:val="0"/>
            <w:vAlign w:val="center"/>
          </w:tcPr>
          <w:p w14:paraId="4EABF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99" w:left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阮春高、陈辉煌、林俊、林寿光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杨阿弟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蔡雪敏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、林金福、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佘明辉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5E28C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99" w:leftChars="0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湄洲湾职业技术学院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、福建佳通轮胎有限公司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655F9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99" w:leftChars="0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高等职业教育</w:t>
            </w:r>
          </w:p>
        </w:tc>
      </w:tr>
      <w:tr w14:paraId="07CF6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6" w:type="dxa"/>
            <w:shd w:val="clear" w:color="auto" w:fill="auto"/>
            <w:noWrap w:val="0"/>
            <w:vAlign w:val="center"/>
          </w:tcPr>
          <w:p w14:paraId="7FEB0F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93" w:leftChars="0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049B1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99" w:left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思政引领、产教协同、技能精育—现代鞋类制造工匠培养模式创新与实践</w:t>
            </w:r>
          </w:p>
        </w:tc>
        <w:tc>
          <w:tcPr>
            <w:tcW w:w="1995" w:type="dxa"/>
            <w:shd w:val="clear" w:color="auto" w:fill="auto"/>
            <w:noWrap w:val="0"/>
            <w:vAlign w:val="center"/>
          </w:tcPr>
          <w:p w14:paraId="195A1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99" w:left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林志荣、陈丽楠、许志敏、林志谦、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连立芳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、吴剑南、陆宇立、陈建武、卓俊杰、陈启贤、马建薇、郑何敏、方灏、陈威、叶祖彪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66A2A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99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湄洲湾职业技术学院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、</w:t>
            </w:r>
          </w:p>
          <w:p w14:paraId="6B60D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99" w:left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莆田高新技术产业开发区管委会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17FD3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99" w:left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高等职业教育</w:t>
            </w:r>
          </w:p>
        </w:tc>
      </w:tr>
      <w:tr w14:paraId="212F5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6" w:type="dxa"/>
            <w:shd w:val="clear" w:color="auto" w:fill="auto"/>
            <w:noWrap w:val="0"/>
            <w:vAlign w:val="center"/>
          </w:tcPr>
          <w:p w14:paraId="7CE67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93" w:leftChars="0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4B3CA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99" w:left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“军元素”贯穿“全生命周期”的新质人才培养模式探索及实践</w:t>
            </w:r>
          </w:p>
        </w:tc>
        <w:tc>
          <w:tcPr>
            <w:tcW w:w="1995" w:type="dxa"/>
            <w:shd w:val="clear" w:color="auto" w:fill="auto"/>
            <w:noWrap w:val="0"/>
            <w:vAlign w:val="center"/>
          </w:tcPr>
          <w:p w14:paraId="1173F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99" w:left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张超、蔡国民、王仲宙、刘敬东、郑少卿、方飞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79E50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99" w:left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湄洲湾职业技术学院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3AF85D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99" w:left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高等职业教育</w:t>
            </w:r>
          </w:p>
        </w:tc>
      </w:tr>
      <w:tr w14:paraId="7CE28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 w14:paraId="05A74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93" w:leftChars="0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0E89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99" w:left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基于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应用化工专业人才培养</w:t>
            </w:r>
            <w:r>
              <w:rPr>
                <w:rFonts w:hint="eastAsia" w:ascii="仿宋_GB2312" w:eastAsia="仿宋_GB2312"/>
                <w:sz w:val="28"/>
                <w:szCs w:val="28"/>
              </w:rPr>
              <w:t>“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产教赛创</w:t>
            </w:r>
            <w:r>
              <w:rPr>
                <w:rFonts w:hint="eastAsia" w:ascii="仿宋_GB2312" w:eastAsia="仿宋_GB2312"/>
                <w:sz w:val="28"/>
                <w:szCs w:val="28"/>
              </w:rPr>
              <w:t>”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四位一体融通育人模式探索与实践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D42B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陈金民、赖国新、翁秀琴、刘开敏、郑志颖、林芳、陈正升、林群强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3728A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湄洲湾职业技术学院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AF2D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高等职业教育</w:t>
            </w:r>
          </w:p>
        </w:tc>
      </w:tr>
      <w:tr w14:paraId="772BD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6" w:type="dxa"/>
            <w:shd w:val="clear" w:color="auto" w:fill="auto"/>
            <w:vAlign w:val="center"/>
          </w:tcPr>
          <w:p w14:paraId="02978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93" w:leftChars="0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0BF1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99" w:leftChars="0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“大思政”格局下大中小学思政课程协同育人的理论与实践研究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43CF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张彩云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蔡松怡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赖翩京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陈建清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翁娟钗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谢志逸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庄清蓉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巨玉红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E9C81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湄洲湾职业技术学院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ED47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高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等职业教育(思政课类项目)</w:t>
            </w:r>
          </w:p>
        </w:tc>
      </w:tr>
    </w:tbl>
    <w:p w14:paraId="7A2CAA9F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058C25-4B2A-45CC-8AAE-198FF27B24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C40A012-4ED6-4935-9790-F2741CF2893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6763EFB-5ADA-44B8-A746-BD6848147A7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CD28D1F-3D4D-4D55-BB98-96B4DBDDCE52}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  <w:embedRegular r:id="rId5" w:fontKey="{2F53144F-6A48-4837-BE98-7153BB74EF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zYmY3MTRjNjdlMTA3YjQxM2QzNjFlNTA0MjA1MzcifQ=="/>
  </w:docVars>
  <w:rsids>
    <w:rsidRoot w:val="13400FA0"/>
    <w:rsid w:val="027157F3"/>
    <w:rsid w:val="13400FA0"/>
    <w:rsid w:val="14702FDF"/>
    <w:rsid w:val="1BDD7E2F"/>
    <w:rsid w:val="344356D2"/>
    <w:rsid w:val="391249E9"/>
    <w:rsid w:val="3C6433F0"/>
    <w:rsid w:val="557F5276"/>
    <w:rsid w:val="65664B22"/>
    <w:rsid w:val="68F97921"/>
    <w:rsid w:val="6C906952"/>
    <w:rsid w:val="7222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nhideWhenUsed/>
    <w:qFormat/>
    <w:uiPriority w:val="99"/>
    <w:pPr>
      <w:ind w:left="1680"/>
    </w:pPr>
  </w:style>
  <w:style w:type="paragraph" w:styleId="3">
    <w:name w:val="Balloon Text"/>
    <w:basedOn w:val="1"/>
    <w:next w:val="2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1093</Words>
  <Characters>1170</Characters>
  <Lines>0</Lines>
  <Paragraphs>0</Paragraphs>
  <TotalTime>0</TotalTime>
  <ScaleCrop>false</ScaleCrop>
  <LinksUpToDate>false</LinksUpToDate>
  <CharactersWithSpaces>1202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2024-09-05T06:51:00Z</dcterms:created>
  <dc:creator>志颖</dc:creator>
  <cp:lastModifiedBy>志颖</cp:lastModifiedBy>
  <cp:lastPrinted>2024-09-11T07:04:00Z</cp:lastPrinted>
  <dcterms:modified xsi:type="dcterms:W3CDTF">2024-09-12T01:29:34Z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7F6E9D96A3C04B2CA4598B610FC5E705_13</vt:lpwstr>
  </property>
</Properties>
</file>