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90BCF">
      <w:pPr>
        <w:widowControl/>
        <w:kinsoku w:val="0"/>
        <w:autoSpaceDE w:val="0"/>
        <w:autoSpaceDN w:val="0"/>
        <w:adjustRightInd w:val="0"/>
        <w:snapToGrid w:val="0"/>
        <w:spacing w:before="60" w:line="226" w:lineRule="auto"/>
        <w:jc w:val="center"/>
        <w:textAlignment w:val="baseline"/>
        <w:rPr>
          <w:rFonts w:hint="eastAsia"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智能医疗装备技术专业（三年制高职）</w:t>
      </w:r>
    </w:p>
    <w:p w14:paraId="4F36F21E">
      <w:pPr>
        <w:widowControl/>
        <w:kinsoku w:val="0"/>
        <w:autoSpaceDE w:val="0"/>
        <w:autoSpaceDN w:val="0"/>
        <w:adjustRightInd w:val="0"/>
        <w:snapToGrid w:val="0"/>
        <w:spacing w:before="60" w:line="226" w:lineRule="auto"/>
        <w:jc w:val="center"/>
        <w:textAlignment w:val="baseline"/>
        <w:rPr>
          <w:rFonts w:hint="eastAsia"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09F354B9">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5"/>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71E84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5705FF4B">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1C1FC208">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智能医疗装备技术</w:t>
            </w:r>
          </w:p>
        </w:tc>
        <w:tc>
          <w:tcPr>
            <w:tcW w:w="1957" w:type="dxa"/>
            <w:gridSpan w:val="2"/>
            <w:vAlign w:val="center"/>
          </w:tcPr>
          <w:p w14:paraId="096361F6">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891" w:type="dxa"/>
            <w:gridSpan w:val="3"/>
            <w:vAlign w:val="center"/>
          </w:tcPr>
          <w:p w14:paraId="44B1BE8F">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490210</w:t>
            </w:r>
          </w:p>
        </w:tc>
      </w:tr>
      <w:tr w14:paraId="46B13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67341C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3EAF1788">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2024级</w:t>
            </w:r>
          </w:p>
        </w:tc>
        <w:tc>
          <w:tcPr>
            <w:tcW w:w="1957" w:type="dxa"/>
            <w:gridSpan w:val="2"/>
            <w:vAlign w:val="center"/>
          </w:tcPr>
          <w:p w14:paraId="5E2684B6">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06BE1ED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三年</w:t>
            </w:r>
          </w:p>
        </w:tc>
      </w:tr>
      <w:tr w14:paraId="15A3E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87B136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培养类型</w:t>
            </w:r>
          </w:p>
        </w:tc>
        <w:tc>
          <w:tcPr>
            <w:tcW w:w="2096" w:type="dxa"/>
            <w:gridSpan w:val="4"/>
            <w:vAlign w:val="center"/>
          </w:tcPr>
          <w:p w14:paraId="44A374C9">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普通高职</w:t>
            </w:r>
          </w:p>
        </w:tc>
        <w:tc>
          <w:tcPr>
            <w:tcW w:w="1957" w:type="dxa"/>
            <w:gridSpan w:val="2"/>
            <w:vAlign w:val="center"/>
          </w:tcPr>
          <w:p w14:paraId="4DC42939">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所在专业群名称</w:t>
            </w:r>
          </w:p>
        </w:tc>
        <w:tc>
          <w:tcPr>
            <w:tcW w:w="2891" w:type="dxa"/>
            <w:gridSpan w:val="3"/>
            <w:vAlign w:val="center"/>
          </w:tcPr>
          <w:p w14:paraId="796E404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无</w:t>
            </w:r>
          </w:p>
        </w:tc>
      </w:tr>
      <w:tr w14:paraId="611A3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4B115D8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9"/>
            <w:vAlign w:val="center"/>
          </w:tcPr>
          <w:p w14:paraId="743CF1EE">
            <w:pPr>
              <w:kinsoku w:val="0"/>
              <w:autoSpaceDE w:val="0"/>
              <w:autoSpaceDN w:val="0"/>
              <w:adjustRightInd w:val="0"/>
              <w:snapToGrid w:val="0"/>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普通中学高中毕业生，职业中学、中专、技校毕业生或具有同等学力者</w:t>
            </w:r>
          </w:p>
        </w:tc>
      </w:tr>
      <w:tr w14:paraId="758FD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4B113B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开设课程总门数</w:t>
            </w:r>
          </w:p>
        </w:tc>
        <w:tc>
          <w:tcPr>
            <w:tcW w:w="1423" w:type="dxa"/>
            <w:gridSpan w:val="2"/>
            <w:vAlign w:val="center"/>
          </w:tcPr>
          <w:p w14:paraId="584D725F">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57</w:t>
            </w:r>
          </w:p>
        </w:tc>
        <w:tc>
          <w:tcPr>
            <w:tcW w:w="1655" w:type="dxa"/>
            <w:gridSpan w:val="3"/>
            <w:vAlign w:val="center"/>
          </w:tcPr>
          <w:p w14:paraId="2E299721">
            <w:pPr>
              <w:kinsoku w:val="0"/>
              <w:autoSpaceDE w:val="0"/>
              <w:autoSpaceDN w:val="0"/>
              <w:adjustRightInd w:val="0"/>
              <w:snapToGrid w:val="0"/>
              <w:jc w:val="center"/>
              <w:textAlignment w:val="baseline"/>
              <w:rPr>
                <w:rFonts w:hint="eastAsia" w:ascii="仿宋" w:hAnsi="仿宋" w:eastAsia="仿宋" w:cs="仿宋"/>
                <w:snapToGrid w:val="0"/>
                <w:color w:val="000000"/>
                <w:spacing w:val="13"/>
                <w:kern w:val="0"/>
                <w:sz w:val="24"/>
                <w:szCs w:val="24"/>
                <w:lang w:eastAsia="en-US"/>
              </w:rPr>
            </w:pPr>
            <w:r>
              <w:rPr>
                <w:rFonts w:ascii="仿宋" w:hAnsi="仿宋" w:eastAsia="仿宋" w:cs="仿宋"/>
                <w:snapToGrid w:val="0"/>
                <w:color w:val="000000"/>
                <w:spacing w:val="13"/>
                <w:kern w:val="0"/>
                <w:sz w:val="24"/>
                <w:szCs w:val="24"/>
                <w:lang w:eastAsia="en-US"/>
              </w:rPr>
              <w:t>开设公共课</w:t>
            </w:r>
          </w:p>
          <w:p w14:paraId="0C97A70E">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总门数</w:t>
            </w:r>
          </w:p>
        </w:tc>
        <w:tc>
          <w:tcPr>
            <w:tcW w:w="975" w:type="dxa"/>
            <w:vAlign w:val="center"/>
          </w:tcPr>
          <w:p w14:paraId="30F0844D">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26</w:t>
            </w:r>
          </w:p>
        </w:tc>
        <w:tc>
          <w:tcPr>
            <w:tcW w:w="1466" w:type="dxa"/>
            <w:gridSpan w:val="2"/>
            <w:vAlign w:val="center"/>
          </w:tcPr>
          <w:p w14:paraId="16104B00">
            <w:pPr>
              <w:kinsoku w:val="0"/>
              <w:autoSpaceDE w:val="0"/>
              <w:autoSpaceDN w:val="0"/>
              <w:adjustRightInd w:val="0"/>
              <w:snapToGrid w:val="0"/>
              <w:jc w:val="center"/>
              <w:textAlignment w:val="baseline"/>
              <w:rPr>
                <w:rFonts w:hint="eastAsia"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开设专业课</w:t>
            </w:r>
          </w:p>
          <w:p w14:paraId="0A1A0E5A">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总</w:t>
            </w:r>
            <w:r>
              <w:rPr>
                <w:rFonts w:ascii="仿宋" w:hAnsi="仿宋" w:eastAsia="仿宋" w:cs="仿宋"/>
                <w:snapToGrid w:val="0"/>
                <w:color w:val="000000"/>
                <w:spacing w:val="-20"/>
                <w:kern w:val="0"/>
                <w:sz w:val="24"/>
                <w:szCs w:val="24"/>
                <w:lang w:eastAsia="en-US"/>
              </w:rPr>
              <w:t>门数</w:t>
            </w:r>
          </w:p>
        </w:tc>
        <w:tc>
          <w:tcPr>
            <w:tcW w:w="1425" w:type="dxa"/>
            <w:vAlign w:val="center"/>
          </w:tcPr>
          <w:p w14:paraId="24A553E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31</w:t>
            </w:r>
          </w:p>
        </w:tc>
      </w:tr>
      <w:tr w14:paraId="09B1B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2B90D36A">
            <w:pPr>
              <w:kinsoku w:val="0"/>
              <w:autoSpaceDE w:val="0"/>
              <w:autoSpaceDN w:val="0"/>
              <w:adjustRightInd w:val="0"/>
              <w:snapToGrid w:val="0"/>
              <w:jc w:val="center"/>
              <w:textAlignment w:val="baseline"/>
              <w:rPr>
                <w:rFonts w:hint="eastAsia"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6E0B4F9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p>
        </w:tc>
        <w:tc>
          <w:tcPr>
            <w:tcW w:w="4419" w:type="dxa"/>
            <w:gridSpan w:val="6"/>
            <w:vAlign w:val="center"/>
          </w:tcPr>
          <w:p w14:paraId="42F84125">
            <w:pPr>
              <w:kinsoku w:val="0"/>
              <w:autoSpaceDE w:val="0"/>
              <w:autoSpaceDN w:val="0"/>
              <w:adjustRightInd w:val="0"/>
              <w:snapToGrid w:val="0"/>
              <w:jc w:val="center"/>
              <w:textAlignment w:val="baseline"/>
              <w:rPr>
                <w:rFonts w:hint="eastAsia"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专业</w:t>
            </w:r>
            <w:r>
              <w:rPr>
                <w:rFonts w:hint="eastAsia" w:ascii="仿宋" w:hAnsi="仿宋" w:eastAsia="仿宋" w:cs="仿宋"/>
                <w:snapToGrid w:val="0"/>
                <w:color w:val="000000"/>
                <w:spacing w:val="-5"/>
                <w:kern w:val="0"/>
                <w:sz w:val="24"/>
                <w:szCs w:val="24"/>
              </w:rPr>
              <w:t>基础</w:t>
            </w:r>
            <w:r>
              <w:rPr>
                <w:rFonts w:ascii="仿宋" w:hAnsi="仿宋" w:eastAsia="仿宋" w:cs="仿宋"/>
                <w:snapToGrid w:val="0"/>
                <w:color w:val="000000"/>
                <w:spacing w:val="-5"/>
                <w:kern w:val="0"/>
                <w:sz w:val="24"/>
                <w:szCs w:val="24"/>
              </w:rPr>
              <w:t>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6-8门要求</w:t>
            </w:r>
          </w:p>
        </w:tc>
        <w:tc>
          <w:tcPr>
            <w:tcW w:w="2032" w:type="dxa"/>
            <w:gridSpan w:val="2"/>
            <w:vAlign w:val="center"/>
          </w:tcPr>
          <w:p w14:paraId="48E80FC4">
            <w:pPr>
              <w:kinsoku w:val="0"/>
              <w:autoSpaceDE w:val="0"/>
              <w:autoSpaceDN w:val="0"/>
              <w:adjustRightInd w:val="0"/>
              <w:snapToGrid w:val="0"/>
              <w:jc w:val="center"/>
              <w:textAlignment w:val="baseline"/>
              <w:rPr>
                <w:rFonts w:hint="eastAsia" w:ascii="仿宋" w:hAnsi="仿宋" w:eastAsia="仿宋" w:cs="仿宋"/>
                <w:snapToGrid w:val="0"/>
                <w:color w:val="000000"/>
                <w:spacing w:val="-7"/>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69C75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2E7F3BA">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专业核心</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177DEB8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p>
        </w:tc>
        <w:tc>
          <w:tcPr>
            <w:tcW w:w="4419" w:type="dxa"/>
            <w:gridSpan w:val="6"/>
            <w:vAlign w:val="center"/>
          </w:tcPr>
          <w:p w14:paraId="54C091E6">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 门要求</w:t>
            </w:r>
          </w:p>
        </w:tc>
        <w:tc>
          <w:tcPr>
            <w:tcW w:w="2032" w:type="dxa"/>
            <w:gridSpan w:val="2"/>
            <w:vAlign w:val="center"/>
          </w:tcPr>
          <w:p w14:paraId="7AAA13D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6CC69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F2327E8">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总学时数</w:t>
            </w:r>
          </w:p>
        </w:tc>
        <w:tc>
          <w:tcPr>
            <w:tcW w:w="1288" w:type="dxa"/>
            <w:gridSpan w:val="2"/>
            <w:vAlign w:val="center"/>
          </w:tcPr>
          <w:p w14:paraId="22BEB59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2768</w:t>
            </w:r>
          </w:p>
        </w:tc>
        <w:tc>
          <w:tcPr>
            <w:tcW w:w="4419" w:type="dxa"/>
            <w:gridSpan w:val="6"/>
            <w:vAlign w:val="center"/>
          </w:tcPr>
          <w:p w14:paraId="09483DB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ascii="仿宋" w:hAnsi="仿宋" w:eastAsia="仿宋" w:cs="仿宋"/>
                <w:snapToGrid w:val="0"/>
                <w:color w:val="000000"/>
                <w:kern w:val="0"/>
                <w:sz w:val="24"/>
                <w:szCs w:val="24"/>
              </w:rPr>
              <w:t>学时</w:t>
            </w:r>
          </w:p>
        </w:tc>
        <w:tc>
          <w:tcPr>
            <w:tcW w:w="2032" w:type="dxa"/>
            <w:gridSpan w:val="2"/>
            <w:vAlign w:val="center"/>
          </w:tcPr>
          <w:p w14:paraId="337363C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62A6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1A6666B4">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公共基础课学时数</w:t>
            </w:r>
          </w:p>
        </w:tc>
        <w:tc>
          <w:tcPr>
            <w:tcW w:w="1288" w:type="dxa"/>
            <w:gridSpan w:val="2"/>
            <w:vAlign w:val="center"/>
          </w:tcPr>
          <w:p w14:paraId="657EB44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860</w:t>
            </w:r>
          </w:p>
        </w:tc>
        <w:tc>
          <w:tcPr>
            <w:tcW w:w="1511" w:type="dxa"/>
            <w:gridSpan w:val="2"/>
            <w:vAlign w:val="center"/>
          </w:tcPr>
          <w:p w14:paraId="48D6B3B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公共基础课</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7"/>
                <w:kern w:val="0"/>
                <w:sz w:val="24"/>
                <w:szCs w:val="24"/>
                <w:lang w:eastAsia="en-US"/>
              </w:rPr>
              <w:t>学时占比</w:t>
            </w:r>
          </w:p>
        </w:tc>
        <w:tc>
          <w:tcPr>
            <w:tcW w:w="1074" w:type="dxa"/>
            <w:gridSpan w:val="2"/>
            <w:vAlign w:val="center"/>
          </w:tcPr>
          <w:p w14:paraId="6FB8C4CC">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31.07%</w:t>
            </w:r>
          </w:p>
        </w:tc>
        <w:tc>
          <w:tcPr>
            <w:tcW w:w="1834" w:type="dxa"/>
            <w:gridSpan w:val="2"/>
            <w:vAlign w:val="center"/>
          </w:tcPr>
          <w:p w14:paraId="1E62C018">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公共基础课学时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占比是否满足最</w:t>
            </w:r>
            <w:r>
              <w:rPr>
                <w:rFonts w:ascii="仿宋" w:hAnsi="仿宋" w:eastAsia="仿宋" w:cs="仿宋"/>
                <w:snapToGrid w:val="0"/>
                <w:color w:val="000000"/>
                <w:spacing w:val="4"/>
                <w:kern w:val="0"/>
                <w:sz w:val="24"/>
                <w:szCs w:val="24"/>
              </w:rPr>
              <w:t xml:space="preserve"> </w:t>
            </w:r>
            <w:r>
              <w:rPr>
                <w:rFonts w:ascii="仿宋" w:hAnsi="仿宋" w:eastAsia="仿宋" w:cs="仿宋"/>
                <w:snapToGrid w:val="0"/>
                <w:color w:val="000000"/>
                <w:spacing w:val="-5"/>
                <w:kern w:val="0"/>
                <w:sz w:val="24"/>
                <w:szCs w:val="24"/>
              </w:rPr>
              <w:t>低</w:t>
            </w:r>
            <w:r>
              <w:rPr>
                <w:rFonts w:ascii="仿宋" w:hAnsi="仿宋" w:eastAsia="仿宋" w:cs="仿宋"/>
                <w:snapToGrid w:val="0"/>
                <w:color w:val="000000"/>
                <w:spacing w:val="-47"/>
                <w:kern w:val="0"/>
                <w:sz w:val="24"/>
                <w:szCs w:val="24"/>
              </w:rPr>
              <w:t xml:space="preserve"> </w:t>
            </w:r>
            <w:r>
              <w:rPr>
                <w:rFonts w:ascii="仿宋" w:hAnsi="仿宋" w:eastAsia="仿宋" w:cs="仿宋"/>
                <w:snapToGrid w:val="0"/>
                <w:color w:val="000000"/>
                <w:spacing w:val="-5"/>
                <w:kern w:val="0"/>
                <w:sz w:val="24"/>
                <w:szCs w:val="24"/>
              </w:rPr>
              <w:t>25%要求</w:t>
            </w:r>
          </w:p>
        </w:tc>
        <w:tc>
          <w:tcPr>
            <w:tcW w:w="2032" w:type="dxa"/>
            <w:gridSpan w:val="2"/>
            <w:vAlign w:val="center"/>
          </w:tcPr>
          <w:p w14:paraId="4D702778">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6A8A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3B3B9A5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w:t>
            </w:r>
          </w:p>
          <w:p w14:paraId="789C926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29A89BD6">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600</w:t>
            </w:r>
          </w:p>
        </w:tc>
        <w:tc>
          <w:tcPr>
            <w:tcW w:w="1511" w:type="dxa"/>
            <w:gridSpan w:val="2"/>
            <w:vAlign w:val="center"/>
          </w:tcPr>
          <w:p w14:paraId="446F195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选修课学时</w:t>
            </w:r>
          </w:p>
          <w:p w14:paraId="752AF138">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占比</w:t>
            </w:r>
          </w:p>
        </w:tc>
        <w:tc>
          <w:tcPr>
            <w:tcW w:w="1074" w:type="dxa"/>
            <w:gridSpan w:val="2"/>
            <w:vAlign w:val="center"/>
          </w:tcPr>
          <w:p w14:paraId="0B74E569">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21.68%</w:t>
            </w:r>
          </w:p>
        </w:tc>
        <w:tc>
          <w:tcPr>
            <w:tcW w:w="1834" w:type="dxa"/>
            <w:gridSpan w:val="2"/>
            <w:vAlign w:val="center"/>
          </w:tcPr>
          <w:p w14:paraId="1E91AE8F">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选修课学时占比</w:t>
            </w:r>
            <w:r>
              <w:rPr>
                <w:rFonts w:ascii="仿宋" w:hAnsi="仿宋" w:eastAsia="仿宋" w:cs="仿宋"/>
                <w:snapToGrid w:val="0"/>
                <w:color w:val="000000"/>
                <w:spacing w:val="1"/>
                <w:kern w:val="0"/>
                <w:sz w:val="24"/>
                <w:szCs w:val="24"/>
              </w:rPr>
              <w:t xml:space="preserve"> </w:t>
            </w:r>
            <w:r>
              <w:rPr>
                <w:rFonts w:ascii="仿宋" w:hAnsi="仿宋" w:eastAsia="仿宋" w:cs="仿宋"/>
                <w:snapToGrid w:val="0"/>
                <w:color w:val="000000"/>
                <w:spacing w:val="-6"/>
                <w:kern w:val="0"/>
                <w:sz w:val="24"/>
                <w:szCs w:val="24"/>
              </w:rPr>
              <w:t>是</w:t>
            </w:r>
            <w:r>
              <w:rPr>
                <w:rFonts w:ascii="仿宋" w:hAnsi="仿宋" w:eastAsia="仿宋" w:cs="仿宋"/>
                <w:snapToGrid w:val="0"/>
                <w:color w:val="000000"/>
                <w:spacing w:val="-49"/>
                <w:kern w:val="0"/>
                <w:sz w:val="24"/>
                <w:szCs w:val="24"/>
              </w:rPr>
              <w:t xml:space="preserve"> </w:t>
            </w:r>
            <w:r>
              <w:rPr>
                <w:rFonts w:ascii="仿宋" w:hAnsi="仿宋" w:eastAsia="仿宋" w:cs="仿宋"/>
                <w:snapToGrid w:val="0"/>
                <w:color w:val="000000"/>
                <w:spacing w:val="-6"/>
                <w:kern w:val="0"/>
                <w:sz w:val="24"/>
                <w:szCs w:val="24"/>
              </w:rPr>
              <w:t>否</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满</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足最</w:t>
            </w:r>
            <w:r>
              <w:rPr>
                <w:rFonts w:ascii="仿宋" w:hAnsi="仿宋" w:eastAsia="仿宋" w:cs="仿宋"/>
                <w:snapToGrid w:val="0"/>
                <w:color w:val="000000"/>
                <w:spacing w:val="-56"/>
                <w:kern w:val="0"/>
                <w:sz w:val="24"/>
                <w:szCs w:val="24"/>
              </w:rPr>
              <w:t xml:space="preserve"> </w:t>
            </w:r>
            <w:r>
              <w:rPr>
                <w:rFonts w:ascii="仿宋" w:hAnsi="仿宋" w:eastAsia="仿宋" w:cs="仿宋"/>
                <w:snapToGrid w:val="0"/>
                <w:color w:val="000000"/>
                <w:spacing w:val="-6"/>
                <w:kern w:val="0"/>
                <w:sz w:val="24"/>
                <w:szCs w:val="24"/>
              </w:rPr>
              <w:t>低</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10%要求</w:t>
            </w:r>
          </w:p>
        </w:tc>
        <w:tc>
          <w:tcPr>
            <w:tcW w:w="2032" w:type="dxa"/>
            <w:gridSpan w:val="2"/>
            <w:vAlign w:val="center"/>
          </w:tcPr>
          <w:p w14:paraId="55E26D6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6CF20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7100DC6B">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4914E424">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418108E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1766</w:t>
            </w:r>
          </w:p>
        </w:tc>
        <w:tc>
          <w:tcPr>
            <w:tcW w:w="1511" w:type="dxa"/>
            <w:gridSpan w:val="2"/>
            <w:vAlign w:val="center"/>
          </w:tcPr>
          <w:p w14:paraId="0E3E646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15"/>
                <w:kern w:val="0"/>
                <w:sz w:val="24"/>
                <w:szCs w:val="24"/>
              </w:rPr>
              <w:t>实践教学总</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6"/>
                <w:kern w:val="0"/>
                <w:sz w:val="24"/>
                <w:szCs w:val="24"/>
              </w:rPr>
              <w:t>学时数占比</w:t>
            </w:r>
          </w:p>
        </w:tc>
        <w:tc>
          <w:tcPr>
            <w:tcW w:w="1074" w:type="dxa"/>
            <w:gridSpan w:val="2"/>
            <w:vAlign w:val="center"/>
          </w:tcPr>
          <w:p w14:paraId="0A9D790A">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63.80%</w:t>
            </w:r>
          </w:p>
        </w:tc>
        <w:tc>
          <w:tcPr>
            <w:tcW w:w="1834" w:type="dxa"/>
            <w:gridSpan w:val="2"/>
            <w:vAlign w:val="center"/>
          </w:tcPr>
          <w:p w14:paraId="5639370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50%要求</w:t>
            </w:r>
          </w:p>
        </w:tc>
        <w:tc>
          <w:tcPr>
            <w:tcW w:w="2032" w:type="dxa"/>
            <w:gridSpan w:val="2"/>
            <w:vAlign w:val="center"/>
          </w:tcPr>
          <w:p w14:paraId="6C00921B">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16400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1C073C8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739" w:type="dxa"/>
            <w:gridSpan w:val="10"/>
            <w:vAlign w:val="center"/>
          </w:tcPr>
          <w:p w14:paraId="5CA8BC10">
            <w:pPr>
              <w:pStyle w:val="9"/>
              <w:spacing w:after="0"/>
              <w:ind w:firstLine="0" w:firstLineChars="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(一)学时学分要求</w:t>
            </w:r>
          </w:p>
          <w:p w14:paraId="5043892E">
            <w:pPr>
              <w:pStyle w:val="9"/>
              <w:spacing w:after="0"/>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学生在学校规定年限内，修满专业人才培养方案规定的学时学分，完成规定的教学活动，必修课全部及格，选修课完成最低学分。</w:t>
            </w:r>
          </w:p>
          <w:p w14:paraId="49F27B9B">
            <w:pPr>
              <w:pStyle w:val="9"/>
              <w:spacing w:after="0"/>
              <w:ind w:firstLine="0" w:firstLineChars="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(二)其他要求</w:t>
            </w:r>
          </w:p>
          <w:p w14:paraId="767CD79A">
            <w:pPr>
              <w:pStyle w:val="9"/>
              <w:spacing w:after="0"/>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1.毕业应达到的素质、知识、能力等要求详见培养目标与规格。</w:t>
            </w:r>
          </w:p>
          <w:p w14:paraId="2E68172C">
            <w:pPr>
              <w:pStyle w:val="9"/>
              <w:spacing w:after="0"/>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2.达到《国家学生体质健康标准》及阳光健康跑相关要求。</w:t>
            </w:r>
          </w:p>
          <w:p w14:paraId="6A4DBFEF">
            <w:pPr>
              <w:pStyle w:val="9"/>
              <w:spacing w:after="0"/>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3.取得1本及以上与本专业相关的职业技能等级（资格）证书。</w:t>
            </w:r>
          </w:p>
          <w:p w14:paraId="43C92291">
            <w:pPr>
              <w:pStyle w:val="9"/>
              <w:spacing w:after="0"/>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4.获得1项院级及以上比赛奖状或参与1项院级及以上活动。</w:t>
            </w:r>
          </w:p>
        </w:tc>
      </w:tr>
    </w:tbl>
    <w:p w14:paraId="4FD5B7B5">
      <w:pPr>
        <w:rPr>
          <w:rFonts w:ascii="Arial" w:hAnsi="Arial" w:eastAsia="Arial" w:cs="Arial"/>
          <w:szCs w:val="21"/>
        </w:rPr>
        <w:sectPr>
          <w:pgSz w:w="11906" w:h="16839"/>
          <w:pgMar w:top="1440" w:right="1797" w:bottom="1440" w:left="1797" w:header="0" w:footer="907" w:gutter="0"/>
          <w:pgNumType w:start="1"/>
          <w:cols w:space="720" w:num="1"/>
        </w:sectPr>
      </w:pPr>
    </w:p>
    <w:p w14:paraId="0F10B87F">
      <w:pPr>
        <w:spacing w:line="440" w:lineRule="exact"/>
        <w:jc w:val="center"/>
        <w:rPr>
          <w:rFonts w:eastAsia="黑体"/>
          <w:b/>
          <w:bCs/>
          <w:sz w:val="36"/>
          <w:szCs w:val="36"/>
        </w:rPr>
      </w:pPr>
      <w:r>
        <w:rPr>
          <w:rFonts w:hint="eastAsia" w:ascii="黑体" w:hAnsi="黑体" w:eastAsia="黑体"/>
          <w:b/>
          <w:bCs/>
          <w:sz w:val="36"/>
          <w:szCs w:val="36"/>
        </w:rPr>
        <w:t>智能医疗装备技术</w:t>
      </w:r>
      <w:r>
        <w:rPr>
          <w:rFonts w:eastAsia="黑体"/>
          <w:b/>
          <w:bCs/>
          <w:sz w:val="36"/>
          <w:szCs w:val="36"/>
        </w:rPr>
        <w:t>专业人才培养方案</w:t>
      </w:r>
    </w:p>
    <w:p w14:paraId="0F829471">
      <w:pPr>
        <w:spacing w:line="440" w:lineRule="exact"/>
        <w:jc w:val="center"/>
        <w:rPr>
          <w:b/>
          <w:bCs/>
          <w:sz w:val="30"/>
          <w:szCs w:val="30"/>
        </w:rPr>
      </w:pPr>
      <w:r>
        <w:rPr>
          <w:b/>
          <w:bCs/>
          <w:sz w:val="30"/>
          <w:szCs w:val="30"/>
        </w:rPr>
        <w:t>（三年制高职）</w:t>
      </w:r>
    </w:p>
    <w:p w14:paraId="1F855E49">
      <w:pPr>
        <w:spacing w:line="440" w:lineRule="exact"/>
        <w:rPr>
          <w:rFonts w:eastAsia="黑体"/>
          <w:b/>
          <w:sz w:val="24"/>
        </w:rPr>
      </w:pPr>
      <w:r>
        <w:rPr>
          <w:rFonts w:eastAsia="黑体"/>
          <w:b/>
          <w:sz w:val="24"/>
        </w:rPr>
        <w:t>一、专业名称及代码</w:t>
      </w:r>
    </w:p>
    <w:p w14:paraId="5A7EE8F0">
      <w:pPr>
        <w:spacing w:line="440" w:lineRule="exact"/>
        <w:ind w:firstLine="480" w:firstLineChars="200"/>
        <w:rPr>
          <w:sz w:val="24"/>
        </w:rPr>
      </w:pPr>
      <w:r>
        <w:rPr>
          <w:sz w:val="24"/>
        </w:rPr>
        <w:t>1.专业名称：</w:t>
      </w:r>
      <w:r>
        <w:rPr>
          <w:rFonts w:hint="eastAsia"/>
          <w:sz w:val="24"/>
        </w:rPr>
        <w:t>智能医疗装备技术</w:t>
      </w:r>
    </w:p>
    <w:p w14:paraId="51BB37E5">
      <w:pPr>
        <w:spacing w:line="440" w:lineRule="exact"/>
        <w:ind w:firstLine="480" w:firstLineChars="200"/>
        <w:rPr>
          <w:sz w:val="24"/>
        </w:rPr>
      </w:pPr>
      <w:r>
        <w:rPr>
          <w:sz w:val="24"/>
        </w:rPr>
        <w:t>2.专业代码：</w:t>
      </w:r>
      <w:r>
        <w:rPr>
          <w:rFonts w:hint="eastAsia"/>
          <w:sz w:val="24"/>
        </w:rPr>
        <w:t>490210</w:t>
      </w:r>
    </w:p>
    <w:p w14:paraId="165C3DEF">
      <w:pPr>
        <w:spacing w:line="440" w:lineRule="exact"/>
        <w:rPr>
          <w:rFonts w:eastAsia="黑体"/>
          <w:b/>
          <w:sz w:val="24"/>
        </w:rPr>
      </w:pPr>
      <w:r>
        <w:rPr>
          <w:rFonts w:eastAsia="黑体"/>
          <w:b/>
          <w:sz w:val="24"/>
        </w:rPr>
        <w:t>二、入学要求</w:t>
      </w:r>
    </w:p>
    <w:p w14:paraId="6BC0C952">
      <w:pPr>
        <w:spacing w:line="440" w:lineRule="exact"/>
        <w:ind w:firstLine="480" w:firstLineChars="200"/>
        <w:rPr>
          <w:sz w:val="24"/>
        </w:rPr>
      </w:pPr>
      <w:r>
        <w:rPr>
          <w:rFonts w:hint="eastAsia"/>
          <w:sz w:val="24"/>
        </w:rPr>
        <w:t>普通中学高中毕业生，职业中学、中专、技校毕业生或具有同等学力者。</w:t>
      </w:r>
    </w:p>
    <w:p w14:paraId="5DF84446">
      <w:pPr>
        <w:overflowPunct w:val="0"/>
        <w:adjustRightInd w:val="0"/>
        <w:spacing w:line="440" w:lineRule="exact"/>
        <w:outlineLvl w:val="0"/>
        <w:rPr>
          <w:rFonts w:eastAsia="黑体"/>
          <w:b/>
          <w:sz w:val="24"/>
        </w:rPr>
      </w:pPr>
      <w:r>
        <w:rPr>
          <w:rFonts w:eastAsia="黑体"/>
          <w:b/>
          <w:sz w:val="24"/>
        </w:rPr>
        <w:t>三、修业年限</w:t>
      </w:r>
    </w:p>
    <w:p w14:paraId="18602A71">
      <w:pPr>
        <w:spacing w:line="440" w:lineRule="exact"/>
        <w:ind w:firstLine="480" w:firstLineChars="200"/>
        <w:rPr>
          <w:sz w:val="24"/>
        </w:rPr>
      </w:pPr>
      <w:r>
        <w:rPr>
          <w:sz w:val="24"/>
        </w:rPr>
        <w:t>学制：三年</w:t>
      </w:r>
    </w:p>
    <w:p w14:paraId="3C48F1F0">
      <w:pPr>
        <w:spacing w:line="440" w:lineRule="exact"/>
        <w:rPr>
          <w:rFonts w:eastAsia="黑体"/>
          <w:b/>
          <w:color w:val="000000" w:themeColor="text1"/>
          <w:sz w:val="24"/>
          <w14:textFill>
            <w14:solidFill>
              <w14:schemeClr w14:val="tx1"/>
            </w14:solidFill>
          </w14:textFill>
        </w:rPr>
      </w:pPr>
      <w:r>
        <w:rPr>
          <w:rFonts w:eastAsia="黑体"/>
          <w:b/>
          <w:sz w:val="24"/>
        </w:rPr>
        <w:t>四、职业面向</w:t>
      </w:r>
      <w:r>
        <w:rPr>
          <w:rFonts w:hint="eastAsia" w:eastAsia="黑体"/>
          <w:b/>
          <w:color w:val="000000" w:themeColor="text1"/>
          <w:sz w:val="24"/>
          <w14:textFill>
            <w14:solidFill>
              <w14:schemeClr w14:val="tx1"/>
            </w14:solidFill>
          </w14:textFill>
        </w:rPr>
        <w:t>与职业能力分析</w:t>
      </w:r>
    </w:p>
    <w:p w14:paraId="55766991">
      <w:pPr>
        <w:spacing w:line="440" w:lineRule="exact"/>
        <w:ind w:firstLine="480" w:firstLineChars="200"/>
        <w:rPr>
          <w:rFonts w:hint="eastAsia" w:ascii="宋体" w:hAnsi="宋体" w:cs="宋体"/>
          <w:b/>
          <w:bCs/>
          <w:iCs/>
          <w:sz w:val="24"/>
          <w:highlight w:val="yellow"/>
        </w:rPr>
      </w:pPr>
      <w:r>
        <w:rPr>
          <w:sz w:val="24"/>
        </w:rPr>
        <w:t>（一）</w:t>
      </w:r>
      <w:r>
        <w:rPr>
          <w:rFonts w:hint="eastAsia"/>
          <w:sz w:val="24"/>
        </w:rPr>
        <w:t>职业面向</w:t>
      </w:r>
    </w:p>
    <w:tbl>
      <w:tblPr>
        <w:tblStyle w:val="10"/>
        <w:tblW w:w="8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020"/>
        <w:gridCol w:w="1559"/>
        <w:gridCol w:w="2835"/>
        <w:gridCol w:w="1134"/>
      </w:tblGrid>
      <w:tr w14:paraId="34367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3ABCB04D">
            <w:pPr>
              <w:jc w:val="center"/>
              <w:rPr>
                <w:b/>
                <w:kern w:val="1"/>
                <w:szCs w:val="21"/>
              </w:rPr>
            </w:pPr>
            <w:r>
              <w:rPr>
                <w:b/>
                <w:kern w:val="1"/>
                <w:szCs w:val="21"/>
              </w:rPr>
              <w:t>所属专业大类（代码）</w:t>
            </w:r>
          </w:p>
        </w:tc>
        <w:tc>
          <w:tcPr>
            <w:tcW w:w="1152" w:type="dxa"/>
            <w:noWrap/>
            <w:vAlign w:val="center"/>
          </w:tcPr>
          <w:p w14:paraId="73C43E87">
            <w:pPr>
              <w:jc w:val="center"/>
              <w:rPr>
                <w:b/>
                <w:kern w:val="1"/>
                <w:szCs w:val="21"/>
              </w:rPr>
            </w:pPr>
            <w:r>
              <w:rPr>
                <w:b/>
                <w:kern w:val="1"/>
                <w:szCs w:val="21"/>
              </w:rPr>
              <w:t>所属专业类（代码）</w:t>
            </w:r>
          </w:p>
        </w:tc>
        <w:tc>
          <w:tcPr>
            <w:tcW w:w="1020" w:type="dxa"/>
            <w:noWrap/>
            <w:vAlign w:val="center"/>
          </w:tcPr>
          <w:p w14:paraId="4A9FC8F6">
            <w:pPr>
              <w:jc w:val="center"/>
              <w:rPr>
                <w:b/>
                <w:kern w:val="1"/>
                <w:szCs w:val="21"/>
              </w:rPr>
            </w:pPr>
            <w:r>
              <w:rPr>
                <w:b/>
                <w:kern w:val="1"/>
                <w:szCs w:val="21"/>
              </w:rPr>
              <w:t>对应行业（代码）</w:t>
            </w:r>
          </w:p>
        </w:tc>
        <w:tc>
          <w:tcPr>
            <w:tcW w:w="1559" w:type="dxa"/>
            <w:noWrap/>
            <w:vAlign w:val="center"/>
          </w:tcPr>
          <w:p w14:paraId="6EED7263">
            <w:pPr>
              <w:jc w:val="center"/>
              <w:rPr>
                <w:b/>
                <w:kern w:val="1"/>
                <w:szCs w:val="21"/>
              </w:rPr>
            </w:pPr>
            <w:r>
              <w:rPr>
                <w:b/>
                <w:kern w:val="1"/>
                <w:szCs w:val="21"/>
              </w:rPr>
              <w:t>主要职业类别（代码）</w:t>
            </w:r>
          </w:p>
        </w:tc>
        <w:tc>
          <w:tcPr>
            <w:tcW w:w="2835" w:type="dxa"/>
            <w:noWrap/>
            <w:vAlign w:val="center"/>
          </w:tcPr>
          <w:p w14:paraId="264A24D2">
            <w:pPr>
              <w:jc w:val="center"/>
              <w:rPr>
                <w:b/>
                <w:kern w:val="1"/>
                <w:szCs w:val="21"/>
              </w:rPr>
            </w:pPr>
            <w:r>
              <w:rPr>
                <w:b/>
                <w:kern w:val="1"/>
                <w:szCs w:val="21"/>
              </w:rPr>
              <w:t>主要岗位类别（或技术领域）</w:t>
            </w:r>
          </w:p>
        </w:tc>
        <w:tc>
          <w:tcPr>
            <w:tcW w:w="1134" w:type="dxa"/>
            <w:noWrap/>
            <w:vAlign w:val="center"/>
          </w:tcPr>
          <w:p w14:paraId="057352A7">
            <w:pPr>
              <w:jc w:val="center"/>
              <w:rPr>
                <w:b/>
                <w:kern w:val="1"/>
                <w:szCs w:val="21"/>
              </w:rPr>
            </w:pPr>
            <w:r>
              <w:rPr>
                <w:rFonts w:hint="eastAsia"/>
                <w:b/>
                <w:kern w:val="1"/>
                <w:szCs w:val="21"/>
              </w:rPr>
              <w:t>职业技能等级（资格）证书举例</w:t>
            </w:r>
          </w:p>
        </w:tc>
      </w:tr>
      <w:tr w14:paraId="36AF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27F18E37">
            <w:pPr>
              <w:tabs>
                <w:tab w:val="left" w:pos="1800"/>
                <w:tab w:val="right" w:pos="8100"/>
              </w:tabs>
              <w:jc w:val="center"/>
              <w:rPr>
                <w:bCs/>
                <w:kern w:val="1"/>
                <w:szCs w:val="21"/>
              </w:rPr>
            </w:pPr>
            <w:r>
              <w:rPr>
                <w:rFonts w:hint="eastAsia"/>
                <w:bCs/>
                <w:kern w:val="1"/>
                <w:szCs w:val="21"/>
              </w:rPr>
              <w:t>食品药品与粮食大类（49）</w:t>
            </w:r>
          </w:p>
        </w:tc>
        <w:tc>
          <w:tcPr>
            <w:tcW w:w="1152" w:type="dxa"/>
            <w:noWrap/>
            <w:vAlign w:val="center"/>
          </w:tcPr>
          <w:p w14:paraId="78E98D86">
            <w:pPr>
              <w:tabs>
                <w:tab w:val="left" w:pos="1800"/>
                <w:tab w:val="right" w:pos="8100"/>
              </w:tabs>
              <w:jc w:val="center"/>
              <w:rPr>
                <w:bCs/>
                <w:kern w:val="1"/>
                <w:szCs w:val="21"/>
              </w:rPr>
            </w:pPr>
            <w:r>
              <w:rPr>
                <w:rFonts w:hint="eastAsia"/>
                <w:bCs/>
                <w:kern w:val="1"/>
                <w:szCs w:val="21"/>
              </w:rPr>
              <w:t>药品与医疗器械类（4902）</w:t>
            </w:r>
          </w:p>
        </w:tc>
        <w:tc>
          <w:tcPr>
            <w:tcW w:w="1020" w:type="dxa"/>
            <w:noWrap/>
            <w:vAlign w:val="center"/>
          </w:tcPr>
          <w:p w14:paraId="32E73AB4">
            <w:pPr>
              <w:tabs>
                <w:tab w:val="left" w:pos="1800"/>
                <w:tab w:val="right" w:pos="8100"/>
              </w:tabs>
              <w:jc w:val="center"/>
              <w:rPr>
                <w:bCs/>
                <w:kern w:val="1"/>
                <w:szCs w:val="21"/>
              </w:rPr>
            </w:pPr>
            <w:r>
              <w:rPr>
                <w:rFonts w:hint="eastAsia"/>
                <w:bCs/>
                <w:kern w:val="1"/>
                <w:szCs w:val="21"/>
              </w:rPr>
              <w:t>医疗仪器设备及器械制造（358）</w:t>
            </w:r>
          </w:p>
        </w:tc>
        <w:tc>
          <w:tcPr>
            <w:tcW w:w="1559" w:type="dxa"/>
            <w:noWrap/>
            <w:vAlign w:val="center"/>
          </w:tcPr>
          <w:p w14:paraId="6BC3C9F4">
            <w:pPr>
              <w:tabs>
                <w:tab w:val="left" w:pos="1800"/>
                <w:tab w:val="right" w:pos="8100"/>
              </w:tabs>
              <w:jc w:val="center"/>
              <w:rPr>
                <w:bCs/>
                <w:kern w:val="1"/>
                <w:szCs w:val="21"/>
              </w:rPr>
            </w:pPr>
            <w:r>
              <w:rPr>
                <w:rFonts w:hint="eastAsia"/>
                <w:bCs/>
                <w:kern w:val="1"/>
                <w:szCs w:val="21"/>
              </w:rPr>
              <w:t>1.医疗器械装配工（6-05-09-01）</w:t>
            </w:r>
          </w:p>
          <w:p w14:paraId="5127892E">
            <w:pPr>
              <w:tabs>
                <w:tab w:val="left" w:pos="1800"/>
                <w:tab w:val="right" w:pos="8100"/>
              </w:tabs>
              <w:jc w:val="center"/>
              <w:rPr>
                <w:bCs/>
                <w:kern w:val="1"/>
                <w:szCs w:val="21"/>
              </w:rPr>
            </w:pPr>
            <w:r>
              <w:rPr>
                <w:rFonts w:hint="eastAsia"/>
                <w:bCs/>
                <w:kern w:val="1"/>
                <w:szCs w:val="21"/>
              </w:rPr>
              <w:t>2.其他医疗器械装配及假肢与工与矫形器制作人员(6-05-09-99)</w:t>
            </w:r>
          </w:p>
          <w:p w14:paraId="74C68725">
            <w:pPr>
              <w:tabs>
                <w:tab w:val="left" w:pos="1800"/>
                <w:tab w:val="right" w:pos="8100"/>
              </w:tabs>
              <w:jc w:val="center"/>
              <w:rPr>
                <w:bCs/>
                <w:kern w:val="1"/>
                <w:szCs w:val="21"/>
              </w:rPr>
            </w:pPr>
            <w:r>
              <w:rPr>
                <w:rFonts w:hint="eastAsia"/>
                <w:bCs/>
                <w:kern w:val="1"/>
                <w:szCs w:val="21"/>
              </w:rPr>
              <w:t>3.医疗器械检验工 (6-26-01-25)</w:t>
            </w:r>
          </w:p>
        </w:tc>
        <w:tc>
          <w:tcPr>
            <w:tcW w:w="2835" w:type="dxa"/>
            <w:noWrap/>
            <w:vAlign w:val="center"/>
          </w:tcPr>
          <w:p w14:paraId="7F3B83AF">
            <w:pPr>
              <w:tabs>
                <w:tab w:val="left" w:pos="1800"/>
                <w:tab w:val="right" w:pos="8100"/>
              </w:tabs>
              <w:jc w:val="left"/>
              <w:rPr>
                <w:bCs/>
                <w:kern w:val="1"/>
                <w:szCs w:val="21"/>
              </w:rPr>
            </w:pPr>
            <w:r>
              <w:rPr>
                <w:rFonts w:hint="eastAsia"/>
                <w:bCs/>
                <w:kern w:val="1"/>
                <w:szCs w:val="21"/>
              </w:rPr>
              <w:t>1.目标岗位：医疗器械装配员、医疗器械检验员、医疗设备装调员、医疗设备运维员、医疗设备试验员</w:t>
            </w:r>
          </w:p>
          <w:p w14:paraId="2937CA7C">
            <w:pPr>
              <w:tabs>
                <w:tab w:val="left" w:pos="1800"/>
                <w:tab w:val="right" w:pos="8100"/>
              </w:tabs>
              <w:jc w:val="left"/>
              <w:rPr>
                <w:bCs/>
                <w:kern w:val="1"/>
                <w:szCs w:val="21"/>
              </w:rPr>
            </w:pPr>
            <w:r>
              <w:rPr>
                <w:rFonts w:hint="eastAsia"/>
                <w:bCs/>
                <w:kern w:val="1"/>
                <w:szCs w:val="21"/>
              </w:rPr>
              <w:t>2.发展岗位：医学设备管理工程技术人员，智能医疗装备装配调试、应用维修、质量检测人员</w:t>
            </w:r>
          </w:p>
          <w:p w14:paraId="5C5FBEE7">
            <w:pPr>
              <w:tabs>
                <w:tab w:val="left" w:pos="1800"/>
                <w:tab w:val="right" w:pos="8100"/>
              </w:tabs>
              <w:jc w:val="left"/>
              <w:rPr>
                <w:bCs/>
                <w:kern w:val="1"/>
                <w:szCs w:val="21"/>
              </w:rPr>
            </w:pPr>
            <w:r>
              <w:rPr>
                <w:rFonts w:hint="eastAsia"/>
                <w:bCs/>
                <w:kern w:val="1"/>
                <w:szCs w:val="21"/>
              </w:rPr>
              <w:t>3.迁移岗位：医疗器械与设备销售、采购人员</w:t>
            </w:r>
          </w:p>
        </w:tc>
        <w:tc>
          <w:tcPr>
            <w:tcW w:w="1134" w:type="dxa"/>
            <w:noWrap/>
            <w:vAlign w:val="center"/>
          </w:tcPr>
          <w:p w14:paraId="602B852C">
            <w:pPr>
              <w:tabs>
                <w:tab w:val="left" w:pos="1800"/>
                <w:tab w:val="right" w:pos="8100"/>
              </w:tabs>
              <w:jc w:val="center"/>
              <w:rPr>
                <w:bCs/>
                <w:kern w:val="1"/>
                <w:szCs w:val="21"/>
              </w:rPr>
            </w:pPr>
            <w:r>
              <w:rPr>
                <w:rFonts w:hint="eastAsia"/>
                <w:bCs/>
                <w:kern w:val="1"/>
                <w:szCs w:val="21"/>
              </w:rPr>
              <w:t>1.医疗器械工程师（助理、中级、高级）</w:t>
            </w:r>
          </w:p>
          <w:p w14:paraId="00A0E059">
            <w:pPr>
              <w:tabs>
                <w:tab w:val="left" w:pos="1800"/>
                <w:tab w:val="right" w:pos="8100"/>
              </w:tabs>
              <w:jc w:val="center"/>
              <w:rPr>
                <w:bCs/>
                <w:kern w:val="1"/>
                <w:szCs w:val="21"/>
              </w:rPr>
            </w:pPr>
            <w:r>
              <w:rPr>
                <w:rFonts w:hint="eastAsia"/>
                <w:bCs/>
                <w:kern w:val="1"/>
                <w:szCs w:val="21"/>
              </w:rPr>
              <w:t>2.医用电子仪器修理工（中级、高级）</w:t>
            </w:r>
          </w:p>
          <w:p w14:paraId="36CB775F">
            <w:pPr>
              <w:tabs>
                <w:tab w:val="left" w:pos="1800"/>
                <w:tab w:val="right" w:pos="8100"/>
              </w:tabs>
              <w:jc w:val="center"/>
              <w:rPr>
                <w:bCs/>
                <w:kern w:val="1"/>
                <w:szCs w:val="21"/>
              </w:rPr>
            </w:pPr>
            <w:r>
              <w:rPr>
                <w:rFonts w:hint="eastAsia"/>
                <w:bCs/>
                <w:kern w:val="1"/>
                <w:szCs w:val="21"/>
              </w:rPr>
              <w:t>3.电工证（中级、高级）</w:t>
            </w:r>
          </w:p>
        </w:tc>
      </w:tr>
    </w:tbl>
    <w:p w14:paraId="7CE25D12">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职业能力分析</w:t>
      </w:r>
    </w:p>
    <w:tbl>
      <w:tblPr>
        <w:tblStyle w:val="10"/>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868"/>
        <w:gridCol w:w="992"/>
        <w:gridCol w:w="3544"/>
        <w:gridCol w:w="1559"/>
        <w:gridCol w:w="992"/>
        <w:gridCol w:w="1389"/>
      </w:tblGrid>
      <w:tr w14:paraId="0630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1319858F">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696" w:type="dxa"/>
            <w:noWrap/>
            <w:vAlign w:val="center"/>
          </w:tcPr>
          <w:p w14:paraId="552588E7">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岗位</w:t>
            </w:r>
            <w:r>
              <w:rPr>
                <w:rFonts w:hint="eastAsia"/>
                <w:b/>
                <w:color w:val="000000" w:themeColor="text1"/>
                <w:szCs w:val="21"/>
                <w14:textFill>
                  <w14:solidFill>
                    <w14:schemeClr w14:val="tx1"/>
                  </w14:solidFill>
                </w14:textFill>
              </w:rPr>
              <w:t>层次</w:t>
            </w:r>
          </w:p>
        </w:tc>
        <w:tc>
          <w:tcPr>
            <w:tcW w:w="868" w:type="dxa"/>
            <w:noWrap/>
            <w:vAlign w:val="center"/>
          </w:tcPr>
          <w:p w14:paraId="1C01EA79">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职业岗位名称</w:t>
            </w:r>
          </w:p>
        </w:tc>
        <w:tc>
          <w:tcPr>
            <w:tcW w:w="992" w:type="dxa"/>
            <w:noWrap/>
            <w:vAlign w:val="center"/>
          </w:tcPr>
          <w:p w14:paraId="108CF4A8">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典型</w:t>
            </w:r>
            <w:r>
              <w:rPr>
                <w:b/>
                <w:color w:val="000000" w:themeColor="text1"/>
                <w:szCs w:val="21"/>
                <w14:textFill>
                  <w14:solidFill>
                    <w14:schemeClr w14:val="tx1"/>
                  </w14:solidFill>
                </w14:textFill>
              </w:rPr>
              <w:t>工作任务</w:t>
            </w:r>
          </w:p>
        </w:tc>
        <w:tc>
          <w:tcPr>
            <w:tcW w:w="3544" w:type="dxa"/>
            <w:noWrap/>
            <w:vAlign w:val="center"/>
          </w:tcPr>
          <w:p w14:paraId="0A929C90">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职业主要能力</w:t>
            </w:r>
          </w:p>
        </w:tc>
        <w:tc>
          <w:tcPr>
            <w:tcW w:w="1559" w:type="dxa"/>
            <w:noWrap/>
            <w:vAlign w:val="center"/>
          </w:tcPr>
          <w:p w14:paraId="358CF763">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对应核心课程</w:t>
            </w:r>
          </w:p>
        </w:tc>
        <w:tc>
          <w:tcPr>
            <w:tcW w:w="992" w:type="dxa"/>
            <w:noWrap/>
            <w:vAlign w:val="center"/>
          </w:tcPr>
          <w:p w14:paraId="7BFB57D8">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对应核心赛事</w:t>
            </w:r>
          </w:p>
        </w:tc>
        <w:tc>
          <w:tcPr>
            <w:tcW w:w="1389" w:type="dxa"/>
            <w:noWrap/>
            <w:vAlign w:val="center"/>
          </w:tcPr>
          <w:p w14:paraId="7465F339">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对应职业技能等级（资格）证书</w:t>
            </w:r>
          </w:p>
        </w:tc>
      </w:tr>
      <w:tr w14:paraId="4C8E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1AE8DE4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696" w:type="dxa"/>
            <w:vMerge w:val="restart"/>
            <w:noWrap/>
            <w:vAlign w:val="center"/>
          </w:tcPr>
          <w:p w14:paraId="72A3D44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目标岗位</w:t>
            </w:r>
          </w:p>
        </w:tc>
        <w:tc>
          <w:tcPr>
            <w:tcW w:w="868" w:type="dxa"/>
            <w:noWrap/>
            <w:vAlign w:val="center"/>
          </w:tcPr>
          <w:p w14:paraId="1213B87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医疗设备安装与调试工程师</w:t>
            </w:r>
          </w:p>
        </w:tc>
        <w:tc>
          <w:tcPr>
            <w:tcW w:w="992" w:type="dxa"/>
            <w:noWrap/>
            <w:vAlign w:val="center"/>
          </w:tcPr>
          <w:p w14:paraId="199916EF">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设备安装和调试、故障排除、设备需求分析、设备培训和操作指导</w:t>
            </w:r>
          </w:p>
        </w:tc>
        <w:tc>
          <w:tcPr>
            <w:tcW w:w="3544" w:type="dxa"/>
            <w:noWrap/>
            <w:vAlign w:val="center"/>
          </w:tcPr>
          <w:p w14:paraId="211196E8">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1.具备扎实的生物医学工程学科的知识；</w:t>
            </w:r>
          </w:p>
          <w:p w14:paraId="3AD7121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2.能够熟练进行设备安装、调试和故障排除；</w:t>
            </w:r>
          </w:p>
          <w:p w14:paraId="67DD744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3.能与供应商、医护人员和其他相关人员保持有效沟通； </w:t>
            </w:r>
          </w:p>
          <w:p w14:paraId="35C216D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4.能够撰写清晰、详细的安装调试报告和操作手册；</w:t>
            </w:r>
          </w:p>
          <w:p w14:paraId="71F40508">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5.能不断学习和掌握最新的医疗设备技术和操作方法。</w:t>
            </w:r>
          </w:p>
        </w:tc>
        <w:tc>
          <w:tcPr>
            <w:tcW w:w="1559" w:type="dxa"/>
            <w:noWrap/>
            <w:vAlign w:val="center"/>
          </w:tcPr>
          <w:p w14:paraId="3972019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1.医用电子仪器分析与维护</w:t>
            </w:r>
          </w:p>
          <w:p w14:paraId="65B2BC5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2.医学影像设备应用与维护</w:t>
            </w:r>
          </w:p>
          <w:p w14:paraId="14EF427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3.医用检验仪器应用与维护</w:t>
            </w:r>
          </w:p>
          <w:p w14:paraId="39D4F32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4.医用光学仪器应用与维护</w:t>
            </w:r>
          </w:p>
        </w:tc>
        <w:tc>
          <w:tcPr>
            <w:tcW w:w="992" w:type="dxa"/>
            <w:noWrap/>
            <w:vAlign w:val="center"/>
          </w:tcPr>
          <w:p w14:paraId="3980A33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“医工杯”医疗器械维修职业技能大赛</w:t>
            </w:r>
          </w:p>
          <w:p w14:paraId="1702477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中国设备管理协会</w:t>
            </w:r>
          </w:p>
        </w:tc>
        <w:tc>
          <w:tcPr>
            <w:tcW w:w="1389" w:type="dxa"/>
            <w:noWrap/>
            <w:vAlign w:val="center"/>
          </w:tcPr>
          <w:p w14:paraId="4D7CECA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医疗设备安装与调试工程师职业技能等级证书</w:t>
            </w:r>
          </w:p>
        </w:tc>
      </w:tr>
      <w:tr w14:paraId="2690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22AC21D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96" w:type="dxa"/>
            <w:vMerge w:val="continue"/>
            <w:noWrap/>
            <w:vAlign w:val="center"/>
          </w:tcPr>
          <w:p w14:paraId="409AB3FB">
            <w:pPr>
              <w:jc w:val="center"/>
              <w:rPr>
                <w:color w:val="000000" w:themeColor="text1"/>
                <w:szCs w:val="21"/>
                <w14:textFill>
                  <w14:solidFill>
                    <w14:schemeClr w14:val="tx1"/>
                  </w14:solidFill>
                </w14:textFill>
              </w:rPr>
            </w:pPr>
          </w:p>
        </w:tc>
        <w:tc>
          <w:tcPr>
            <w:tcW w:w="868" w:type="dxa"/>
            <w:noWrap/>
            <w:vAlign w:val="center"/>
          </w:tcPr>
          <w:p w14:paraId="09F78897">
            <w:pPr>
              <w:jc w:val="center"/>
              <w:rPr>
                <w:color w:val="000000" w:themeColor="text1"/>
                <w:szCs w:val="21"/>
                <w14:textFill>
                  <w14:solidFill>
                    <w14:schemeClr w14:val="tx1"/>
                  </w14:solidFill>
                </w14:textFill>
              </w:rPr>
            </w:pPr>
            <w:r>
              <w:rPr>
                <w:rFonts w:hint="eastAsia"/>
                <w:szCs w:val="21"/>
              </w:rPr>
              <w:t>医疗设备维修工程师</w:t>
            </w:r>
          </w:p>
        </w:tc>
        <w:tc>
          <w:tcPr>
            <w:tcW w:w="992" w:type="dxa"/>
            <w:noWrap/>
            <w:vAlign w:val="center"/>
          </w:tcPr>
          <w:p w14:paraId="783FCB9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医疗设备的维修、定期检查与保养、技术指导与交流沟通</w:t>
            </w:r>
          </w:p>
        </w:tc>
        <w:tc>
          <w:tcPr>
            <w:tcW w:w="3544" w:type="dxa"/>
            <w:noWrap/>
            <w:vAlign w:val="center"/>
          </w:tcPr>
          <w:p w14:paraId="4273402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1.掌握医疗器械制造和维修保养的基础理论与知识；</w:t>
            </w:r>
          </w:p>
          <w:p w14:paraId="5A718E7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 能够熟练进行设备安装、调试和维修；</w:t>
            </w:r>
          </w:p>
          <w:p w14:paraId="5172FA5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3.能够快速识别并定位医疗设备的问题，并采取有效的措施进行解决。</w:t>
            </w:r>
          </w:p>
          <w:p w14:paraId="42FBB626">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4.具备良好的团队合作精神，能够与其他人员协作完成任务；</w:t>
            </w:r>
          </w:p>
          <w:p w14:paraId="4D87AD04">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5.不断学习新的医疗设备和维修技术，以适应行业的发展和变化</w:t>
            </w:r>
          </w:p>
        </w:tc>
        <w:tc>
          <w:tcPr>
            <w:tcW w:w="1559" w:type="dxa"/>
            <w:noWrap/>
            <w:vAlign w:val="center"/>
          </w:tcPr>
          <w:p w14:paraId="69054AC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rPr>
              <w:t xml:space="preserve"> </w:t>
            </w:r>
            <w:r>
              <w:rPr>
                <w:rFonts w:hint="eastAsia"/>
                <w:color w:val="000000" w:themeColor="text1"/>
                <w:szCs w:val="21"/>
                <w14:textFill>
                  <w14:solidFill>
                    <w14:schemeClr w14:val="tx1"/>
                  </w14:solidFill>
                </w14:textFill>
              </w:rPr>
              <w:t>医用超声</w:t>
            </w:r>
          </w:p>
          <w:p w14:paraId="0B132D8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rPr>
              <w:t xml:space="preserve"> </w:t>
            </w:r>
            <w:r>
              <w:rPr>
                <w:rFonts w:hint="eastAsia"/>
                <w:color w:val="000000" w:themeColor="text1"/>
                <w:szCs w:val="21"/>
                <w14:textFill>
                  <w14:solidFill>
                    <w14:schemeClr w14:val="tx1"/>
                  </w14:solidFill>
                </w14:textFill>
              </w:rPr>
              <w:t>医用超声</w:t>
            </w:r>
          </w:p>
          <w:p w14:paraId="79C58CF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rPr>
              <w:t xml:space="preserve"> </w:t>
            </w:r>
            <w:r>
              <w:rPr>
                <w:rFonts w:hint="eastAsia"/>
                <w:color w:val="000000" w:themeColor="text1"/>
                <w:szCs w:val="21"/>
                <w14:textFill>
                  <w14:solidFill>
                    <w14:schemeClr w14:val="tx1"/>
                  </w14:solidFill>
                </w14:textFill>
              </w:rPr>
              <w:t>医疗器械的维修与保养</w:t>
            </w:r>
          </w:p>
          <w:p w14:paraId="2ABD0D0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rPr>
              <w:t xml:space="preserve"> </w:t>
            </w:r>
            <w:r>
              <w:rPr>
                <w:rFonts w:hint="eastAsia"/>
                <w:color w:val="000000" w:themeColor="text1"/>
                <w:szCs w:val="21"/>
                <w14:textFill>
                  <w14:solidFill>
                    <w14:schemeClr w14:val="tx1"/>
                  </w14:solidFill>
                </w14:textFill>
              </w:rPr>
              <w:t>医疗设备安全知识</w:t>
            </w:r>
          </w:p>
          <w:p w14:paraId="31A8F18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rFonts w:hint="eastAsia"/>
              </w:rPr>
              <w:t xml:space="preserve"> </w:t>
            </w:r>
            <w:r>
              <w:rPr>
                <w:rFonts w:hint="eastAsia"/>
                <w:color w:val="000000" w:themeColor="text1"/>
                <w:szCs w:val="21"/>
                <w14:textFill>
                  <w14:solidFill>
                    <w14:schemeClr w14:val="tx1"/>
                  </w14:solidFill>
                </w14:textFill>
              </w:rPr>
              <w:t>医疗设备监管和法规</w:t>
            </w:r>
          </w:p>
        </w:tc>
        <w:tc>
          <w:tcPr>
            <w:tcW w:w="992" w:type="dxa"/>
            <w:noWrap/>
            <w:vAlign w:val="center"/>
          </w:tcPr>
          <w:p w14:paraId="3947704F">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“医工杯”医疗器械维修职业技能大赛</w:t>
            </w:r>
          </w:p>
          <w:p w14:paraId="04AC687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中国设备管理协会</w:t>
            </w:r>
          </w:p>
        </w:tc>
        <w:tc>
          <w:tcPr>
            <w:tcW w:w="1389" w:type="dxa"/>
            <w:noWrap/>
            <w:vAlign w:val="center"/>
          </w:tcPr>
          <w:p w14:paraId="65311218">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医疗设备维修工程师职业技能等级证书</w:t>
            </w:r>
          </w:p>
        </w:tc>
      </w:tr>
      <w:tr w14:paraId="58E9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004E23C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696" w:type="dxa"/>
            <w:vMerge w:val="continue"/>
            <w:noWrap/>
            <w:vAlign w:val="center"/>
          </w:tcPr>
          <w:p w14:paraId="50BFD27A">
            <w:pPr>
              <w:jc w:val="center"/>
              <w:rPr>
                <w:color w:val="000000" w:themeColor="text1"/>
                <w:szCs w:val="21"/>
                <w14:textFill>
                  <w14:solidFill>
                    <w14:schemeClr w14:val="tx1"/>
                  </w14:solidFill>
                </w14:textFill>
              </w:rPr>
            </w:pPr>
          </w:p>
        </w:tc>
        <w:tc>
          <w:tcPr>
            <w:tcW w:w="868" w:type="dxa"/>
            <w:noWrap/>
            <w:vAlign w:val="center"/>
          </w:tcPr>
          <w:p w14:paraId="69FA60D8">
            <w:pPr>
              <w:jc w:val="center"/>
              <w:rPr>
                <w:color w:val="000000" w:themeColor="text1"/>
                <w:szCs w:val="21"/>
                <w14:textFill>
                  <w14:solidFill>
                    <w14:schemeClr w14:val="tx1"/>
                  </w14:solidFill>
                </w14:textFill>
              </w:rPr>
            </w:pPr>
            <w:r>
              <w:rPr>
                <w:rFonts w:hint="eastAsia"/>
                <w:szCs w:val="21"/>
              </w:rPr>
              <w:t>医疗设备质量控制员</w:t>
            </w:r>
          </w:p>
        </w:tc>
        <w:tc>
          <w:tcPr>
            <w:tcW w:w="992" w:type="dxa"/>
            <w:noWrap/>
            <w:vAlign w:val="center"/>
          </w:tcPr>
          <w:p w14:paraId="4562347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质量控制计划制定、质量检查和测试、质量培训和指导、质量记录和报告</w:t>
            </w:r>
          </w:p>
        </w:tc>
        <w:tc>
          <w:tcPr>
            <w:tcW w:w="3544" w:type="dxa"/>
            <w:noWrap/>
            <w:vAlign w:val="center"/>
          </w:tcPr>
          <w:p w14:paraId="63842FB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1.了解质量管理体系、器械设计与生产流程、医疗器械法规及标准；</w:t>
            </w:r>
          </w:p>
          <w:p w14:paraId="61287CC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2.深入了解ISO 13485、FDA和欧盟医疗器械指令等质量管理体系；</w:t>
            </w:r>
          </w:p>
          <w:p w14:paraId="6948396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3.具备良好的分析和解决问题的能力，能够独立工作并根据需要制定质检方案。</w:t>
            </w:r>
          </w:p>
          <w:p w14:paraId="12CE42F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4.在进行质量检查时能够发现细微的问题并保证准确度。</w:t>
            </w:r>
          </w:p>
        </w:tc>
        <w:tc>
          <w:tcPr>
            <w:tcW w:w="1559" w:type="dxa"/>
            <w:noWrap/>
            <w:vAlign w:val="center"/>
          </w:tcPr>
          <w:p w14:paraId="0DEABEF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1.医疗设备原理与结构</w:t>
            </w:r>
          </w:p>
          <w:p w14:paraId="01ACD20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2.医疗器械分类与法规</w:t>
            </w:r>
          </w:p>
          <w:p w14:paraId="5E0287F9">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3.质量管理体系</w:t>
            </w:r>
          </w:p>
          <w:p w14:paraId="22273A19">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4.质量控制工具应用</w:t>
            </w:r>
          </w:p>
          <w:p w14:paraId="55EC850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5.医疗设备安全知识</w:t>
            </w:r>
          </w:p>
        </w:tc>
        <w:tc>
          <w:tcPr>
            <w:tcW w:w="992" w:type="dxa"/>
            <w:noWrap/>
            <w:vAlign w:val="center"/>
          </w:tcPr>
          <w:p w14:paraId="6DB772D8">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医疗设备质量控制技能竞赛</w:t>
            </w:r>
          </w:p>
          <w:p w14:paraId="31BDAF7F">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中国设备管理协会</w:t>
            </w:r>
          </w:p>
        </w:tc>
        <w:tc>
          <w:tcPr>
            <w:tcW w:w="1389" w:type="dxa"/>
            <w:noWrap/>
            <w:vAlign w:val="center"/>
          </w:tcPr>
          <w:p w14:paraId="55026BAF">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医疗设备质量控制员职业技能等级证书</w:t>
            </w:r>
          </w:p>
        </w:tc>
      </w:tr>
      <w:tr w14:paraId="0B7B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2389ACB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696" w:type="dxa"/>
            <w:vMerge w:val="restart"/>
            <w:noWrap/>
            <w:vAlign w:val="center"/>
          </w:tcPr>
          <w:p w14:paraId="73B3FB5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发展岗位</w:t>
            </w:r>
          </w:p>
        </w:tc>
        <w:tc>
          <w:tcPr>
            <w:tcW w:w="868" w:type="dxa"/>
            <w:noWrap/>
            <w:vAlign w:val="center"/>
          </w:tcPr>
          <w:p w14:paraId="5ABE130B">
            <w:pPr>
              <w:jc w:val="center"/>
              <w:rPr>
                <w:szCs w:val="21"/>
              </w:rPr>
            </w:pPr>
            <w:r>
              <w:rPr>
                <w:rFonts w:hint="eastAsia"/>
                <w:szCs w:val="21"/>
              </w:rPr>
              <w:t>医疗设备管理专员</w:t>
            </w:r>
          </w:p>
        </w:tc>
        <w:tc>
          <w:tcPr>
            <w:tcW w:w="992" w:type="dxa"/>
            <w:noWrap/>
            <w:vAlign w:val="center"/>
          </w:tcPr>
          <w:p w14:paraId="48ED702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设备管理计划制定、设备维护与保养、安全管理、</w:t>
            </w:r>
          </w:p>
        </w:tc>
        <w:tc>
          <w:tcPr>
            <w:tcW w:w="3544" w:type="dxa"/>
            <w:noWrap/>
            <w:vAlign w:val="center"/>
          </w:tcPr>
          <w:p w14:paraId="57F3616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1.具备医疗设备管理、医学工程等相关专业背景知识；</w:t>
            </w:r>
          </w:p>
          <w:p w14:paraId="2EEB935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2.熟悉医疗设备的采购、验收、使用、维护和报废等管理流程；</w:t>
            </w:r>
          </w:p>
          <w:p w14:paraId="1E8046E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3.具备项目管理和计划执行能力，能够制定并执行医疗设备管理计划；</w:t>
            </w:r>
          </w:p>
          <w:p w14:paraId="3A2DAF2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4.熟悉设备的安全管理标准和操作规程，能够制定并执行安全管理措施；</w:t>
            </w:r>
          </w:p>
          <w:p w14:paraId="05A5B986">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5.具备良好的培训能力，能够组织相关人员进行设备使用和操作培训。</w:t>
            </w:r>
          </w:p>
        </w:tc>
        <w:tc>
          <w:tcPr>
            <w:tcW w:w="1559" w:type="dxa"/>
            <w:noWrap/>
            <w:vAlign w:val="center"/>
          </w:tcPr>
          <w:p w14:paraId="41CB064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1.医疗设备管理学</w:t>
            </w:r>
          </w:p>
          <w:p w14:paraId="24BD696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2.医疗器械概论</w:t>
            </w:r>
          </w:p>
          <w:p w14:paraId="11824FF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3.医疗设备采购与库存管理</w:t>
            </w:r>
          </w:p>
          <w:p w14:paraId="4F41A61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4.医疗设备管理软件应用</w:t>
            </w:r>
          </w:p>
          <w:p w14:paraId="248EB76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5.医疗设备使用与维护</w:t>
            </w:r>
          </w:p>
        </w:tc>
        <w:tc>
          <w:tcPr>
            <w:tcW w:w="992" w:type="dxa"/>
            <w:noWrap/>
            <w:vAlign w:val="center"/>
          </w:tcPr>
          <w:p w14:paraId="121D95A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医疗设备质量控制技能竞赛</w:t>
            </w:r>
          </w:p>
          <w:p w14:paraId="1401D40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中国设备管理协会</w:t>
            </w:r>
          </w:p>
        </w:tc>
        <w:tc>
          <w:tcPr>
            <w:tcW w:w="1389" w:type="dxa"/>
            <w:noWrap/>
            <w:vAlign w:val="center"/>
          </w:tcPr>
          <w:p w14:paraId="252EB24F">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医疗设备管理专员职业技能等级证书</w:t>
            </w:r>
          </w:p>
        </w:tc>
      </w:tr>
      <w:tr w14:paraId="4A11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203233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96" w:type="dxa"/>
            <w:vMerge w:val="continue"/>
            <w:noWrap/>
            <w:vAlign w:val="center"/>
          </w:tcPr>
          <w:p w14:paraId="1D6A82FF">
            <w:pPr>
              <w:jc w:val="center"/>
              <w:rPr>
                <w:color w:val="000000" w:themeColor="text1"/>
                <w:szCs w:val="21"/>
                <w14:textFill>
                  <w14:solidFill>
                    <w14:schemeClr w14:val="tx1"/>
                  </w14:solidFill>
                </w14:textFill>
              </w:rPr>
            </w:pPr>
          </w:p>
        </w:tc>
        <w:tc>
          <w:tcPr>
            <w:tcW w:w="868" w:type="dxa"/>
            <w:noWrap/>
            <w:vAlign w:val="center"/>
          </w:tcPr>
          <w:p w14:paraId="1A3022D7">
            <w:pPr>
              <w:jc w:val="center"/>
              <w:rPr>
                <w:color w:val="000000" w:themeColor="text1"/>
                <w:szCs w:val="21"/>
                <w14:textFill>
                  <w14:solidFill>
                    <w14:schemeClr w14:val="tx1"/>
                  </w14:solidFill>
                </w14:textFill>
              </w:rPr>
            </w:pPr>
            <w:r>
              <w:rPr>
                <w:rFonts w:hint="eastAsia"/>
                <w:szCs w:val="21"/>
              </w:rPr>
              <w:t>医疗设备生产主管</w:t>
            </w:r>
          </w:p>
        </w:tc>
        <w:tc>
          <w:tcPr>
            <w:tcW w:w="992" w:type="dxa"/>
            <w:noWrap/>
            <w:vAlign w:val="center"/>
          </w:tcPr>
          <w:p w14:paraId="43B56068">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生产计划与调度、质量管理、成本控制与预算、团队管理</w:t>
            </w:r>
          </w:p>
        </w:tc>
        <w:tc>
          <w:tcPr>
            <w:tcW w:w="3544" w:type="dxa"/>
            <w:noWrap/>
            <w:vAlign w:val="center"/>
          </w:tcPr>
          <w:p w14:paraId="20404881">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1.具备医疗设备生产和管理的专业知识和技能，能够制定和执行生产计划，确保生产进度和质量；</w:t>
            </w:r>
          </w:p>
          <w:p w14:paraId="5D2A44B8">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2.具备良好的团队管理能力，能够协调团队成员的工作，确保信息的顺畅传递；</w:t>
            </w:r>
          </w:p>
          <w:p w14:paraId="399B281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3能够清晰表达生产目标和要求； </w:t>
            </w:r>
          </w:p>
          <w:p w14:paraId="105E3E7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4.能够快速学习新的技术和知识，适应行业的发展和变化，不断提升自己的管理水平和技术能力；</w:t>
            </w:r>
          </w:p>
          <w:p w14:paraId="0A8E5C7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5.能够高效地管理时间，制定合理的工作计划并按计划执行。</w:t>
            </w:r>
          </w:p>
        </w:tc>
        <w:tc>
          <w:tcPr>
            <w:tcW w:w="1559" w:type="dxa"/>
            <w:noWrap/>
            <w:vAlign w:val="center"/>
          </w:tcPr>
          <w:p w14:paraId="127D9B18">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1.生产管理理论</w:t>
            </w:r>
          </w:p>
          <w:p w14:paraId="77B3B019">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2.质量管理理论</w:t>
            </w:r>
          </w:p>
          <w:p w14:paraId="43779AC1">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3.医疗设备原理与结构</w:t>
            </w:r>
          </w:p>
          <w:p w14:paraId="5E78B8B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4.医疗器械法规与标准</w:t>
            </w:r>
          </w:p>
          <w:p w14:paraId="58529C0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5.质量管理体系</w:t>
            </w:r>
          </w:p>
        </w:tc>
        <w:tc>
          <w:tcPr>
            <w:tcW w:w="992" w:type="dxa"/>
            <w:noWrap/>
            <w:vAlign w:val="center"/>
          </w:tcPr>
          <w:p w14:paraId="7438425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中国医疗器械创新创业大赛</w:t>
            </w:r>
          </w:p>
          <w:p w14:paraId="2D56956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科技部社会发展科技司和中国生物技术发展中心</w:t>
            </w:r>
          </w:p>
        </w:tc>
        <w:tc>
          <w:tcPr>
            <w:tcW w:w="1389" w:type="dxa"/>
            <w:noWrap/>
            <w:vAlign w:val="center"/>
          </w:tcPr>
          <w:p w14:paraId="6DAE12B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医疗设备生产主管职业技能等级证书</w:t>
            </w:r>
          </w:p>
        </w:tc>
      </w:tr>
      <w:tr w14:paraId="22E1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833948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696" w:type="dxa"/>
            <w:noWrap/>
            <w:vAlign w:val="center"/>
          </w:tcPr>
          <w:p w14:paraId="5DD6B1C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迁移岗位</w:t>
            </w:r>
          </w:p>
        </w:tc>
        <w:tc>
          <w:tcPr>
            <w:tcW w:w="868" w:type="dxa"/>
            <w:noWrap/>
            <w:vAlign w:val="center"/>
          </w:tcPr>
          <w:p w14:paraId="106FD161">
            <w:pPr>
              <w:jc w:val="center"/>
              <w:rPr>
                <w:color w:val="000000" w:themeColor="text1"/>
                <w:szCs w:val="21"/>
                <w14:textFill>
                  <w14:solidFill>
                    <w14:schemeClr w14:val="tx1"/>
                  </w14:solidFill>
                </w14:textFill>
              </w:rPr>
            </w:pPr>
            <w:r>
              <w:rPr>
                <w:rFonts w:hint="eastAsia"/>
                <w:szCs w:val="21"/>
              </w:rPr>
              <w:t>医疗设备销售经理</w:t>
            </w:r>
          </w:p>
        </w:tc>
        <w:tc>
          <w:tcPr>
            <w:tcW w:w="992" w:type="dxa"/>
            <w:noWrap/>
            <w:vAlign w:val="center"/>
          </w:tcPr>
          <w:p w14:paraId="2CC029C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销售与市场拓展、客户管理与服务、市场分析与策略制定、产品推广与展示</w:t>
            </w:r>
          </w:p>
        </w:tc>
        <w:tc>
          <w:tcPr>
            <w:tcW w:w="3544" w:type="dxa"/>
            <w:noWrap/>
            <w:vAlign w:val="center"/>
          </w:tcPr>
          <w:p w14:paraId="6310030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1.能够准确分析市场趋势和竞争对手情况，为制定有力支持的销售策略；</w:t>
            </w:r>
          </w:p>
          <w:p w14:paraId="7850D27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2.具备较强的市场洞察力和判断力，能够迅速捕捉市场机会；</w:t>
            </w:r>
          </w:p>
          <w:p w14:paraId="4FA6546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3.具备良好的销售技巧和谈判能力，能够有效与客户沟通并促成交易；</w:t>
            </w:r>
          </w:p>
          <w:p w14:paraId="3AFFD58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4.具备较强的团队协作能力和领导能力，能够带领团队完成销售目标；</w:t>
            </w:r>
          </w:p>
          <w:p w14:paraId="03B01A34">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5.熟悉医疗设备的基本原理、性能特点和操作流程，具备扎实的专业基础知识。</w:t>
            </w:r>
          </w:p>
        </w:tc>
        <w:tc>
          <w:tcPr>
            <w:tcW w:w="1559" w:type="dxa"/>
            <w:noWrap/>
            <w:vAlign w:val="center"/>
          </w:tcPr>
          <w:p w14:paraId="15E9F52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1.市场营销学</w:t>
            </w:r>
          </w:p>
          <w:p w14:paraId="4B6F0F8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2.销售管理学</w:t>
            </w:r>
          </w:p>
          <w:p w14:paraId="7EB425A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3.医疗设备原理与功能</w:t>
            </w:r>
          </w:p>
          <w:p w14:paraId="60166A69">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4.医疗器械市场与政策</w:t>
            </w:r>
          </w:p>
          <w:p w14:paraId="56FD350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5.医疗器械法规</w:t>
            </w:r>
          </w:p>
        </w:tc>
        <w:tc>
          <w:tcPr>
            <w:tcW w:w="992" w:type="dxa"/>
            <w:noWrap/>
            <w:vAlign w:val="center"/>
          </w:tcPr>
          <w:p w14:paraId="4AE93E0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中国医疗器械创新创业大赛</w:t>
            </w:r>
          </w:p>
          <w:p w14:paraId="70FDEB4F">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科技部社会发展科技司和中国生物技术发展中心</w:t>
            </w:r>
          </w:p>
        </w:tc>
        <w:tc>
          <w:tcPr>
            <w:tcW w:w="1389" w:type="dxa"/>
            <w:noWrap/>
            <w:vAlign w:val="center"/>
          </w:tcPr>
          <w:p w14:paraId="5839223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中国销售经理专业水平证书</w:t>
            </w:r>
          </w:p>
        </w:tc>
      </w:tr>
    </w:tbl>
    <w:p w14:paraId="478DA100">
      <w:pPr>
        <w:spacing w:line="440" w:lineRule="exact"/>
        <w:rPr>
          <w:rFonts w:eastAsia="黑体"/>
          <w:b/>
          <w:sz w:val="24"/>
        </w:rPr>
      </w:pPr>
      <w:r>
        <w:rPr>
          <w:rFonts w:eastAsia="黑体"/>
          <w:b/>
          <w:sz w:val="24"/>
        </w:rPr>
        <w:t>五、培养目标和培养规格</w:t>
      </w:r>
    </w:p>
    <w:p w14:paraId="1F665BC9">
      <w:pPr>
        <w:spacing w:line="440" w:lineRule="exact"/>
        <w:ind w:firstLine="480" w:firstLineChars="200"/>
        <w:rPr>
          <w:sz w:val="24"/>
          <w:highlight w:val="yellow"/>
        </w:rPr>
      </w:pPr>
      <w:r>
        <w:rPr>
          <w:sz w:val="24"/>
        </w:rPr>
        <w:t>（一）培养目标</w:t>
      </w:r>
    </w:p>
    <w:p w14:paraId="34DBFF3E">
      <w:pPr>
        <w:spacing w:line="440" w:lineRule="exact"/>
        <w:ind w:firstLine="480" w:firstLineChars="200"/>
        <w:rPr>
          <w:sz w:val="24"/>
          <w:highlight w:val="yellow"/>
        </w:rPr>
      </w:pPr>
      <w:r>
        <w:rPr>
          <w:rFonts w:hint="eastAsia"/>
          <w:sz w:val="24"/>
        </w:rPr>
        <w:t>本专业培养德智体美劳全面发展，掌握扎实的科学文化基础和医疗设备原理与结构、医疗器械管理、医疗设备质量控制等知识，具备医电产品安装调试、操作保养、维修维护和质量检测等能力，具有工匠精神和信息素养，能够从事智能医疗装备软硬件装配调试、装备应用和故障分析排除、按照装备操作规范进行质量检测等工作的高素质技术技能人才。</w:t>
      </w:r>
    </w:p>
    <w:p w14:paraId="76DBC377">
      <w:pPr>
        <w:spacing w:line="440" w:lineRule="exact"/>
        <w:ind w:firstLine="480" w:firstLineChars="200"/>
        <w:rPr>
          <w:sz w:val="24"/>
        </w:rPr>
      </w:pPr>
      <w:r>
        <w:rPr>
          <w:sz w:val="24"/>
        </w:rPr>
        <w:t>（二）培养规格</w:t>
      </w:r>
    </w:p>
    <w:p w14:paraId="67E6932E">
      <w:pPr>
        <w:spacing w:line="440" w:lineRule="exact"/>
        <w:ind w:firstLine="480" w:firstLineChars="200"/>
        <w:rPr>
          <w:sz w:val="24"/>
        </w:rPr>
      </w:pPr>
      <w:r>
        <w:rPr>
          <w:sz w:val="24"/>
        </w:rPr>
        <w:t>1、素质要求</w:t>
      </w:r>
    </w:p>
    <w:p w14:paraId="13A93BBB">
      <w:pPr>
        <w:spacing w:line="440" w:lineRule="exact"/>
        <w:ind w:firstLine="480" w:firstLineChars="200"/>
        <w:rPr>
          <w:sz w:val="24"/>
        </w:rPr>
      </w:pPr>
      <w:r>
        <w:rPr>
          <w:rFonts w:hint="eastAsia"/>
          <w:sz w:val="24"/>
        </w:rPr>
        <w:t>（1）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5E653D9D">
      <w:pPr>
        <w:spacing w:line="440" w:lineRule="exact"/>
        <w:ind w:firstLine="480" w:firstLineChars="200"/>
        <w:rPr>
          <w:sz w:val="24"/>
        </w:rPr>
      </w:pPr>
      <w:r>
        <w:rPr>
          <w:rFonts w:hint="eastAsia"/>
          <w:sz w:val="24"/>
        </w:rPr>
        <w:t>（2）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6CF99137">
      <w:pPr>
        <w:spacing w:line="440" w:lineRule="exact"/>
        <w:rPr>
          <w:sz w:val="24"/>
        </w:rPr>
      </w:pPr>
      <w:r>
        <w:rPr>
          <w:rFonts w:hint="eastAsia"/>
          <w:sz w:val="24"/>
        </w:rPr>
        <w:t>（3）具有良好的身心素质和人文素养。达到《国家学生体质健康标准》要求，具有健康的体魄和心理、健全的人格；具有一定的审美和人文素养。掌握一定的学习方法，具有良好的生活习惯、行为习惯和自我管理能力。</w:t>
      </w:r>
    </w:p>
    <w:p w14:paraId="3D44DB60">
      <w:pPr>
        <w:spacing w:line="440" w:lineRule="exact"/>
        <w:ind w:firstLine="480" w:firstLineChars="200"/>
        <w:rPr>
          <w:sz w:val="24"/>
        </w:rPr>
      </w:pPr>
      <w:r>
        <w:rPr>
          <w:sz w:val="24"/>
        </w:rPr>
        <w:t>2、知识要求</w:t>
      </w:r>
    </w:p>
    <w:p w14:paraId="15A0B709">
      <w:pPr>
        <w:spacing w:line="440" w:lineRule="exact"/>
        <w:ind w:firstLine="480" w:firstLineChars="200"/>
        <w:rPr>
          <w:sz w:val="24"/>
        </w:rPr>
      </w:pPr>
      <w:r>
        <w:rPr>
          <w:rFonts w:hint="eastAsia"/>
          <w:sz w:val="24"/>
        </w:rPr>
        <w:t>（1）通用知识：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519AA0D8">
      <w:pPr>
        <w:spacing w:line="440" w:lineRule="exact"/>
        <w:ind w:firstLine="480" w:firstLineChars="200"/>
        <w:rPr>
          <w:sz w:val="24"/>
        </w:rPr>
      </w:pPr>
      <w:r>
        <w:rPr>
          <w:rFonts w:hint="eastAsia"/>
          <w:sz w:val="24"/>
        </w:rPr>
        <w:t>（2）专业知识：</w:t>
      </w:r>
    </w:p>
    <w:p w14:paraId="341970BC">
      <w:pPr>
        <w:spacing w:line="440" w:lineRule="exact"/>
        <w:ind w:firstLine="480" w:firstLineChars="200"/>
        <w:rPr>
          <w:sz w:val="24"/>
        </w:rPr>
      </w:pPr>
      <w:r>
        <w:rPr>
          <w:rFonts w:hint="eastAsia"/>
          <w:sz w:val="24"/>
        </w:rPr>
        <w:t>①掌握基本临床知识、了解人体解剖结构、懂得人体生理、生化指标及意义；</w:t>
      </w:r>
    </w:p>
    <w:p w14:paraId="4F06B636">
      <w:pPr>
        <w:spacing w:line="440" w:lineRule="exact"/>
        <w:ind w:firstLine="480" w:firstLineChars="200"/>
        <w:rPr>
          <w:sz w:val="24"/>
        </w:rPr>
      </w:pPr>
      <w:r>
        <w:rPr>
          <w:rFonts w:hint="eastAsia"/>
          <w:sz w:val="24"/>
        </w:rPr>
        <w:t>②了解零部件结构原理，具备机械制图、装配图、装配工艺基础知识；</w:t>
      </w:r>
    </w:p>
    <w:p w14:paraId="4F890E42">
      <w:pPr>
        <w:spacing w:line="440" w:lineRule="exact"/>
        <w:ind w:firstLine="480" w:firstLineChars="200"/>
        <w:rPr>
          <w:sz w:val="24"/>
        </w:rPr>
      </w:pPr>
      <w:r>
        <w:rPr>
          <w:rFonts w:hint="eastAsia"/>
          <w:sz w:val="24"/>
        </w:rPr>
        <w:t>③掌握电工技术、电子线路、模拟电子技术、数字电子技术等电子技术；</w:t>
      </w:r>
    </w:p>
    <w:p w14:paraId="57F4CF3E">
      <w:pPr>
        <w:spacing w:line="440" w:lineRule="exact"/>
        <w:ind w:firstLine="480" w:firstLineChars="200"/>
        <w:rPr>
          <w:sz w:val="24"/>
        </w:rPr>
      </w:pPr>
      <w:r>
        <w:rPr>
          <w:rFonts w:hint="eastAsia"/>
          <w:sz w:val="24"/>
        </w:rPr>
        <w:t>④掌握单片微机系统及接口技术、液晶显示及控制技术、医用传感器应用；</w:t>
      </w:r>
    </w:p>
    <w:p w14:paraId="65BF727C">
      <w:pPr>
        <w:spacing w:line="440" w:lineRule="exact"/>
        <w:ind w:firstLine="480" w:firstLineChars="200"/>
        <w:rPr>
          <w:sz w:val="24"/>
        </w:rPr>
      </w:pPr>
      <w:r>
        <w:rPr>
          <w:rFonts w:hint="eastAsia"/>
          <w:sz w:val="24"/>
        </w:rPr>
        <w:t>⑤会使用电子设计EDA软件绘制电路图、扎线图、PCB板制图等；</w:t>
      </w:r>
    </w:p>
    <w:p w14:paraId="7C97EDA3">
      <w:pPr>
        <w:spacing w:line="440" w:lineRule="exact"/>
        <w:ind w:firstLine="480" w:firstLineChars="200"/>
        <w:rPr>
          <w:sz w:val="24"/>
        </w:rPr>
      </w:pPr>
      <w:r>
        <w:rPr>
          <w:rFonts w:hint="eastAsia"/>
          <w:sz w:val="24"/>
        </w:rPr>
        <w:t>⑥掌握医疗电子仪器、设备的装配制造、检测调试、维护维修的基本能力；</w:t>
      </w:r>
    </w:p>
    <w:p w14:paraId="6B848A50">
      <w:pPr>
        <w:spacing w:line="440" w:lineRule="exact"/>
        <w:ind w:firstLine="480" w:firstLineChars="200"/>
        <w:rPr>
          <w:sz w:val="24"/>
        </w:rPr>
      </w:pPr>
      <w:r>
        <w:rPr>
          <w:rFonts w:hint="eastAsia"/>
          <w:sz w:val="24"/>
        </w:rPr>
        <w:t>⑦具备计量、测量、检验等知识，懂得不合格品的控制方法和程序；</w:t>
      </w:r>
    </w:p>
    <w:p w14:paraId="56BB01E4">
      <w:pPr>
        <w:spacing w:line="440" w:lineRule="exact"/>
        <w:ind w:firstLine="480" w:firstLineChars="200"/>
        <w:rPr>
          <w:sz w:val="24"/>
        </w:rPr>
      </w:pPr>
      <w:r>
        <w:rPr>
          <w:rFonts w:hint="eastAsia"/>
          <w:sz w:val="24"/>
        </w:rPr>
        <w:t>⑧了解医疗器械相关法规，掌握医疗器械电气安全知识，能按标准要求实施操作；</w:t>
      </w:r>
    </w:p>
    <w:p w14:paraId="5F447825">
      <w:pPr>
        <w:spacing w:line="440" w:lineRule="exact"/>
        <w:ind w:firstLine="480" w:firstLineChars="200"/>
        <w:rPr>
          <w:sz w:val="24"/>
        </w:rPr>
      </w:pPr>
      <w:r>
        <w:rPr>
          <w:rFonts w:hint="eastAsia"/>
          <w:sz w:val="24"/>
        </w:rPr>
        <w:t>⑨懂得医疗器械质量管理要求，掌握医疗电子产品注册流程及方法。</w:t>
      </w:r>
    </w:p>
    <w:p w14:paraId="60C207FE">
      <w:pPr>
        <w:spacing w:line="440" w:lineRule="exact"/>
        <w:ind w:firstLine="480" w:firstLineChars="200"/>
        <w:rPr>
          <w:sz w:val="24"/>
        </w:rPr>
      </w:pPr>
      <w:r>
        <w:rPr>
          <w:sz w:val="24"/>
        </w:rPr>
        <w:t>3、能力要求</w:t>
      </w:r>
    </w:p>
    <w:p w14:paraId="0EB99256">
      <w:pPr>
        <w:spacing w:line="440" w:lineRule="exact"/>
        <w:ind w:firstLine="480" w:firstLineChars="200"/>
        <w:rPr>
          <w:sz w:val="24"/>
        </w:rPr>
      </w:pPr>
      <w:r>
        <w:rPr>
          <w:rFonts w:hint="eastAsia"/>
          <w:sz w:val="24"/>
        </w:rPr>
        <w:t>（1）通用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002FB8C6">
      <w:pPr>
        <w:spacing w:line="440" w:lineRule="exact"/>
        <w:ind w:firstLine="480" w:firstLineChars="200"/>
        <w:rPr>
          <w:sz w:val="24"/>
        </w:rPr>
      </w:pPr>
      <w:r>
        <w:rPr>
          <w:rFonts w:hint="eastAsia"/>
          <w:sz w:val="24"/>
        </w:rPr>
        <w:t>（2）专业能力：</w:t>
      </w:r>
    </w:p>
    <w:p w14:paraId="41D03B01">
      <w:pPr>
        <w:spacing w:line="440" w:lineRule="exact"/>
        <w:ind w:firstLine="480" w:firstLineChars="200"/>
        <w:rPr>
          <w:sz w:val="24"/>
        </w:rPr>
      </w:pPr>
      <w:r>
        <w:rPr>
          <w:rFonts w:hint="eastAsia"/>
          <w:sz w:val="24"/>
        </w:rPr>
        <w:t>①具有在法律、安全、环境等约束条件下，开展智能医疗装备岗位工作的能力；</w:t>
      </w:r>
    </w:p>
    <w:p w14:paraId="6C745C3F">
      <w:pPr>
        <w:spacing w:line="440" w:lineRule="exact"/>
        <w:ind w:firstLine="480" w:firstLineChars="200"/>
        <w:rPr>
          <w:sz w:val="24"/>
        </w:rPr>
      </w:pPr>
      <w:r>
        <w:rPr>
          <w:rFonts w:hint="eastAsia"/>
          <w:sz w:val="24"/>
        </w:rPr>
        <w:t>②具有识读电路和机械装配图，按照电路原理图、部件图、总装图，进行医电产品电路模块调试和机械系统模块装配的能力；</w:t>
      </w:r>
    </w:p>
    <w:p w14:paraId="4703BEAB">
      <w:pPr>
        <w:spacing w:line="440" w:lineRule="exact"/>
        <w:ind w:firstLine="480" w:firstLineChars="200"/>
        <w:rPr>
          <w:sz w:val="24"/>
        </w:rPr>
      </w:pPr>
      <w:r>
        <w:rPr>
          <w:rFonts w:hint="eastAsia"/>
          <w:sz w:val="24"/>
        </w:rPr>
        <w:t>③具有安装调试各类智能医疗装备软硬件，并对问题进行分析与解决的能力；</w:t>
      </w:r>
    </w:p>
    <w:p w14:paraId="75B6819B">
      <w:pPr>
        <w:spacing w:line="440" w:lineRule="exact"/>
        <w:ind w:firstLine="480" w:firstLineChars="200"/>
        <w:rPr>
          <w:sz w:val="24"/>
        </w:rPr>
      </w:pPr>
      <w:r>
        <w:rPr>
          <w:rFonts w:hint="eastAsia"/>
          <w:sz w:val="24"/>
        </w:rPr>
        <w:t>④具有按照操作规范正确操作仪器设备的能力；</w:t>
      </w:r>
    </w:p>
    <w:p w14:paraId="75970F31">
      <w:pPr>
        <w:spacing w:line="440" w:lineRule="exact"/>
        <w:ind w:firstLine="480" w:firstLineChars="200"/>
        <w:rPr>
          <w:sz w:val="24"/>
        </w:rPr>
      </w:pPr>
      <w:r>
        <w:rPr>
          <w:rFonts w:hint="eastAsia"/>
          <w:sz w:val="24"/>
        </w:rPr>
        <w:t>⑤具有依据说明书或规范，对各类影像设备进行保养与维修的能力；</w:t>
      </w:r>
    </w:p>
    <w:p w14:paraId="3F2EBC9E">
      <w:pPr>
        <w:spacing w:line="440" w:lineRule="exact"/>
        <w:ind w:firstLine="480" w:firstLineChars="200"/>
        <w:rPr>
          <w:sz w:val="24"/>
        </w:rPr>
      </w:pPr>
      <w:r>
        <w:rPr>
          <w:rFonts w:hint="eastAsia"/>
          <w:sz w:val="24"/>
        </w:rPr>
        <w:t>⑥具有按照操作规范正确使用专用仪器，对医疗设备进行质量检测的能力；</w:t>
      </w:r>
    </w:p>
    <w:p w14:paraId="7F06CFF0">
      <w:pPr>
        <w:spacing w:line="440" w:lineRule="exact"/>
        <w:ind w:firstLine="480" w:firstLineChars="200"/>
        <w:rPr>
          <w:color w:val="000000" w:themeColor="text1"/>
          <w:sz w:val="24"/>
          <w14:textFill>
            <w14:solidFill>
              <w14:schemeClr w14:val="tx1"/>
            </w14:solidFill>
          </w14:textFill>
        </w:rPr>
      </w:pPr>
      <w:r>
        <w:rPr>
          <w:rFonts w:hint="eastAsia"/>
          <w:sz w:val="24"/>
        </w:rPr>
        <w:t>⑦具有医学图像处理、大数据</w:t>
      </w:r>
      <w:r>
        <w:rPr>
          <w:rFonts w:hint="eastAsia"/>
          <w:color w:val="000000" w:themeColor="text1"/>
          <w:sz w:val="24"/>
          <w14:textFill>
            <w14:solidFill>
              <w14:schemeClr w14:val="tx1"/>
            </w14:solidFill>
          </w14:textFill>
        </w:rPr>
        <w:t>分析、物联网等技术的基本应用能力；</w:t>
      </w:r>
    </w:p>
    <w:p w14:paraId="43642286">
      <w:pPr>
        <w:spacing w:line="440" w:lineRule="exact"/>
        <w:ind w:firstLine="480" w:firstLineChars="200"/>
        <w:rPr>
          <w:sz w:val="24"/>
        </w:rPr>
      </w:pPr>
      <w:r>
        <w:rPr>
          <w:rFonts w:hint="eastAsia"/>
          <w:sz w:val="24"/>
        </w:rPr>
        <w:t>⑧具有探究学习、终身学习和可持续发展的能力。</w:t>
      </w:r>
    </w:p>
    <w:p w14:paraId="738D3DBA">
      <w:pPr>
        <w:spacing w:line="440" w:lineRule="exact"/>
        <w:rPr>
          <w:rFonts w:eastAsia="黑体"/>
          <w:b/>
          <w:sz w:val="24"/>
        </w:rPr>
      </w:pPr>
      <w:r>
        <w:rPr>
          <w:rFonts w:eastAsia="黑体"/>
          <w:b/>
          <w:sz w:val="24"/>
        </w:rPr>
        <w:t>六、人才培养模式</w:t>
      </w:r>
    </w:p>
    <w:p w14:paraId="0C85FA9D">
      <w:pPr>
        <w:spacing w:line="440" w:lineRule="exact"/>
        <w:ind w:firstLine="480" w:firstLineChars="200"/>
        <w:rPr>
          <w:sz w:val="24"/>
        </w:rPr>
      </w:pPr>
      <w:r>
        <w:rPr>
          <w:rFonts w:hint="eastAsia"/>
          <w:sz w:val="24"/>
        </w:rPr>
        <w:t>以促进就业为导向，主动对接莆田“343”产业工程，积极做好行业企业人才需求调研，把握本专业技术领域的变化状况和发展趋势，深入分析专业服务面向的就业岗位、岗位职责、工作内容、工作过程、能力要求、任职资格等。广泛开展与企业行业共同制定专业人才培养方案，不断完善具有专业特色的订单式人才培养模式，确保人才培养符合社会和用人单位需求。学院与企业双方成为人才培养的主体，企业方的生产场所为学院校外的教学场所，学院的教学场所融入企业的生产环境，教学与科研相结合。根据培养标准行业化、培养模式多样化、培养目标职业化的建设理念，合理确定专业人才培养目标及培养规格。</w:t>
      </w:r>
    </w:p>
    <w:p w14:paraId="0AEC1E33">
      <w:pPr>
        <w:spacing w:line="440" w:lineRule="exact"/>
        <w:ind w:firstLine="480" w:firstLineChars="200"/>
        <w:rPr>
          <w:sz w:val="24"/>
        </w:rPr>
      </w:pPr>
      <w:r>
        <w:rPr>
          <w:rFonts w:hint="eastAsia"/>
          <w:sz w:val="24"/>
        </w:rPr>
        <w:t>1、与企业共同制订人才培养方案。注重把握社会发展趋势、行业发展动态和市场需求变化，及时总结经验，逐步实现面向社会、面向整个市场的广义订单培养。瞄准行业领域去思考问题，增强学校抵御风险和长期发展的能力，企业参与教学计划的制订和教学全过程，订单式人才培养教学过程特别是实践教学过程及质量控制离不开企业的参与，只有这样才能把订单式人才培养的目标落到实处。</w:t>
      </w:r>
    </w:p>
    <w:p w14:paraId="1F4F30BE">
      <w:pPr>
        <w:spacing w:line="440" w:lineRule="exact"/>
        <w:ind w:firstLine="480" w:firstLineChars="200"/>
        <w:rPr>
          <w:sz w:val="24"/>
        </w:rPr>
      </w:pPr>
      <w:r>
        <w:rPr>
          <w:rFonts w:hint="eastAsia"/>
          <w:sz w:val="24"/>
        </w:rPr>
        <w:t>2、充分利用企业的物质和智力资源。把企业的设备和专业技术人员利用起来，一方面作为专业教学资源，另一方面作为双师型教师培养培训的重要资源。</w:t>
      </w:r>
    </w:p>
    <w:p w14:paraId="3C0DB4ED">
      <w:pPr>
        <w:spacing w:line="440" w:lineRule="exact"/>
        <w:ind w:firstLine="480" w:firstLineChars="200"/>
        <w:rPr>
          <w:sz w:val="24"/>
        </w:rPr>
      </w:pPr>
      <w:r>
        <w:rPr>
          <w:rFonts w:hint="eastAsia"/>
          <w:sz w:val="24"/>
        </w:rPr>
        <w:t>3、构建双向对接体系。学院在实施订单式人才培养的过程中努力实现以下四个方面的双向对接：一是理论教学与实践教学对接，实践教学需要的理论在课堂教学中得到体现与强化；二是实训教学与专业岗位技能对接，专业岗位需要的技能在实训教学中训练到位；三是素质培养与企业用人对接，将企业用人需要的素质，如企业的历史、文化、思想、管理制度、岗位要求和职业技能等纳入教学内容；四是学生角色与工人角色对接，让学生提前进入工人的角色，创设企业的文化环境，模拟企业的车间管理，加强学生到企业的见习和实习。</w:t>
      </w:r>
    </w:p>
    <w:p w14:paraId="74E2C202">
      <w:pPr>
        <w:jc w:val="center"/>
        <w:rPr>
          <w:sz w:val="24"/>
        </w:rPr>
      </w:pPr>
      <w:r>
        <w:rPr>
          <w:rFonts w:hint="eastAsia"/>
        </w:rPr>
        <w:drawing>
          <wp:inline distT="0" distB="0" distL="0" distR="0">
            <wp:extent cx="4476750" cy="5489575"/>
            <wp:effectExtent l="0" t="0" r="0" b="0"/>
            <wp:docPr id="13254771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77185"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r="7748"/>
                    <a:stretch>
                      <a:fillRect/>
                    </a:stretch>
                  </pic:blipFill>
                  <pic:spPr>
                    <a:xfrm>
                      <a:off x="0" y="0"/>
                      <a:ext cx="4479684" cy="5493278"/>
                    </a:xfrm>
                    <a:prstGeom prst="rect">
                      <a:avLst/>
                    </a:prstGeom>
                    <a:noFill/>
                    <a:ln>
                      <a:noFill/>
                    </a:ln>
                  </pic:spPr>
                </pic:pic>
              </a:graphicData>
            </a:graphic>
          </wp:inline>
        </w:drawing>
      </w:r>
    </w:p>
    <w:p w14:paraId="3A39C5BB">
      <w:pPr>
        <w:spacing w:line="440" w:lineRule="exact"/>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55636C47">
      <w:pPr>
        <w:spacing w:line="440" w:lineRule="exact"/>
        <w:ind w:firstLine="482" w:firstLineChars="200"/>
        <w:rPr>
          <w:b/>
          <w:bCs/>
          <w:sz w:val="24"/>
        </w:rPr>
      </w:pPr>
      <w:r>
        <w:rPr>
          <w:b/>
          <w:bCs/>
          <w:sz w:val="24"/>
        </w:rPr>
        <w:t>（</w:t>
      </w:r>
      <w:r>
        <w:rPr>
          <w:rFonts w:hint="eastAsia"/>
          <w:b/>
          <w:bCs/>
          <w:sz w:val="24"/>
        </w:rPr>
        <w:t>一</w:t>
      </w:r>
      <w:r>
        <w:rPr>
          <w:b/>
          <w:bCs/>
          <w:sz w:val="24"/>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65D9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623DB55C">
            <w:pPr>
              <w:widowControl/>
              <w:adjustRightInd w:val="0"/>
              <w:snapToGrid w:val="0"/>
              <w:jc w:val="center"/>
              <w:rPr>
                <w:b/>
                <w:kern w:val="0"/>
                <w:sz w:val="18"/>
                <w:szCs w:val="18"/>
              </w:rPr>
            </w:pPr>
            <w:r>
              <w:rPr>
                <w:b/>
                <w:kern w:val="0"/>
                <w:sz w:val="18"/>
                <w:szCs w:val="18"/>
              </w:rPr>
              <w:t>课程</w:t>
            </w:r>
            <w:r>
              <w:rPr>
                <w:rFonts w:hint="eastAsia"/>
                <w:b/>
                <w:kern w:val="0"/>
                <w:sz w:val="18"/>
                <w:szCs w:val="18"/>
              </w:rPr>
              <w:t>类别</w:t>
            </w:r>
          </w:p>
        </w:tc>
        <w:tc>
          <w:tcPr>
            <w:tcW w:w="1733" w:type="dxa"/>
            <w:shd w:val="clear" w:color="auto" w:fill="CCFFCC"/>
            <w:noWrap/>
            <w:vAlign w:val="center"/>
          </w:tcPr>
          <w:p w14:paraId="746374E4">
            <w:pPr>
              <w:widowControl/>
              <w:adjustRightInd w:val="0"/>
              <w:snapToGrid w:val="0"/>
              <w:jc w:val="center"/>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noWrap/>
            <w:vAlign w:val="center"/>
          </w:tcPr>
          <w:p w14:paraId="2688534E">
            <w:pPr>
              <w:widowControl/>
              <w:adjustRightInd w:val="0"/>
              <w:snapToGrid w:val="0"/>
              <w:jc w:val="center"/>
              <w:rPr>
                <w:b/>
                <w:kern w:val="0"/>
                <w:sz w:val="18"/>
                <w:szCs w:val="18"/>
              </w:rPr>
            </w:pPr>
            <w:r>
              <w:rPr>
                <w:b/>
                <w:kern w:val="0"/>
                <w:sz w:val="18"/>
                <w:szCs w:val="18"/>
              </w:rPr>
              <w:t>序号</w:t>
            </w:r>
          </w:p>
        </w:tc>
        <w:tc>
          <w:tcPr>
            <w:tcW w:w="3020" w:type="dxa"/>
            <w:shd w:val="clear" w:color="auto" w:fill="CCFFCC"/>
            <w:noWrap/>
            <w:vAlign w:val="center"/>
          </w:tcPr>
          <w:p w14:paraId="56F09035">
            <w:pPr>
              <w:widowControl/>
              <w:adjustRightInd w:val="0"/>
              <w:snapToGrid w:val="0"/>
              <w:jc w:val="center"/>
              <w:rPr>
                <w:b/>
                <w:kern w:val="0"/>
                <w:sz w:val="18"/>
                <w:szCs w:val="18"/>
              </w:rPr>
            </w:pPr>
            <w:r>
              <w:rPr>
                <w:b/>
                <w:kern w:val="0"/>
                <w:sz w:val="18"/>
                <w:szCs w:val="18"/>
              </w:rPr>
              <w:t>课程名称</w:t>
            </w:r>
          </w:p>
        </w:tc>
      </w:tr>
      <w:tr w14:paraId="15FF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542AE250">
            <w:pPr>
              <w:widowControl/>
              <w:adjustRightInd w:val="0"/>
              <w:snapToGrid w:val="0"/>
              <w:jc w:val="center"/>
              <w:rPr>
                <w:bCs/>
                <w:kern w:val="0"/>
                <w:sz w:val="18"/>
                <w:szCs w:val="18"/>
              </w:rPr>
            </w:pPr>
            <w:r>
              <w:rPr>
                <w:bCs/>
                <w:kern w:val="0"/>
                <w:sz w:val="18"/>
                <w:szCs w:val="18"/>
              </w:rPr>
              <w:t>公共基础课程</w:t>
            </w:r>
          </w:p>
        </w:tc>
        <w:tc>
          <w:tcPr>
            <w:tcW w:w="1733" w:type="dxa"/>
            <w:vMerge w:val="restart"/>
            <w:noWrap/>
            <w:vAlign w:val="center"/>
          </w:tcPr>
          <w:p w14:paraId="0C390044">
            <w:pPr>
              <w:widowControl/>
              <w:adjustRightInd w:val="0"/>
              <w:snapToGrid w:val="0"/>
              <w:jc w:val="center"/>
              <w:rPr>
                <w:bCs/>
                <w:kern w:val="0"/>
                <w:sz w:val="18"/>
                <w:szCs w:val="18"/>
              </w:rPr>
            </w:pPr>
            <w:r>
              <w:rPr>
                <w:bCs/>
                <w:kern w:val="0"/>
                <w:sz w:val="18"/>
                <w:szCs w:val="18"/>
              </w:rPr>
              <w:t>公共基础</w:t>
            </w:r>
            <w:r>
              <w:rPr>
                <w:rFonts w:hint="eastAsia"/>
                <w:bCs/>
                <w:kern w:val="0"/>
                <w:sz w:val="18"/>
                <w:szCs w:val="18"/>
              </w:rPr>
              <w:t>必修</w:t>
            </w:r>
          </w:p>
        </w:tc>
        <w:tc>
          <w:tcPr>
            <w:tcW w:w="862" w:type="dxa"/>
            <w:noWrap/>
            <w:vAlign w:val="center"/>
          </w:tcPr>
          <w:p w14:paraId="01CBE515">
            <w:pPr>
              <w:widowControl/>
              <w:adjustRightInd w:val="0"/>
              <w:snapToGrid w:val="0"/>
              <w:jc w:val="center"/>
              <w:rPr>
                <w:bCs/>
                <w:kern w:val="0"/>
                <w:sz w:val="18"/>
                <w:szCs w:val="18"/>
              </w:rPr>
            </w:pPr>
            <w:r>
              <w:rPr>
                <w:bCs/>
                <w:kern w:val="0"/>
                <w:sz w:val="18"/>
                <w:szCs w:val="18"/>
              </w:rPr>
              <w:t>1</w:t>
            </w:r>
          </w:p>
        </w:tc>
        <w:tc>
          <w:tcPr>
            <w:tcW w:w="3020" w:type="dxa"/>
            <w:noWrap/>
            <w:vAlign w:val="center"/>
          </w:tcPr>
          <w:p w14:paraId="062008D6">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思想道德与法治</w:t>
            </w:r>
          </w:p>
        </w:tc>
      </w:tr>
      <w:tr w14:paraId="4746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0AEA79EE">
            <w:pPr>
              <w:widowControl/>
              <w:adjustRightInd w:val="0"/>
              <w:snapToGrid w:val="0"/>
              <w:jc w:val="left"/>
              <w:rPr>
                <w:bCs/>
                <w:kern w:val="0"/>
                <w:sz w:val="18"/>
                <w:szCs w:val="18"/>
              </w:rPr>
            </w:pPr>
          </w:p>
        </w:tc>
        <w:tc>
          <w:tcPr>
            <w:tcW w:w="1733" w:type="dxa"/>
            <w:vMerge w:val="continue"/>
            <w:noWrap/>
            <w:vAlign w:val="center"/>
          </w:tcPr>
          <w:p w14:paraId="60544F00">
            <w:pPr>
              <w:widowControl/>
              <w:adjustRightInd w:val="0"/>
              <w:snapToGrid w:val="0"/>
              <w:jc w:val="left"/>
              <w:rPr>
                <w:bCs/>
                <w:kern w:val="0"/>
                <w:sz w:val="18"/>
                <w:szCs w:val="18"/>
              </w:rPr>
            </w:pPr>
          </w:p>
        </w:tc>
        <w:tc>
          <w:tcPr>
            <w:tcW w:w="862" w:type="dxa"/>
            <w:noWrap/>
            <w:vAlign w:val="center"/>
          </w:tcPr>
          <w:p w14:paraId="1D67A9A7">
            <w:pPr>
              <w:widowControl/>
              <w:adjustRightInd w:val="0"/>
              <w:snapToGrid w:val="0"/>
              <w:jc w:val="center"/>
              <w:rPr>
                <w:bCs/>
                <w:kern w:val="0"/>
                <w:sz w:val="18"/>
                <w:szCs w:val="18"/>
              </w:rPr>
            </w:pPr>
            <w:r>
              <w:rPr>
                <w:bCs/>
                <w:kern w:val="0"/>
                <w:sz w:val="18"/>
                <w:szCs w:val="18"/>
              </w:rPr>
              <w:t>2</w:t>
            </w:r>
          </w:p>
        </w:tc>
        <w:tc>
          <w:tcPr>
            <w:tcW w:w="3020" w:type="dxa"/>
            <w:noWrap/>
            <w:vAlign w:val="center"/>
          </w:tcPr>
          <w:p w14:paraId="2CE42404">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毛泽东思想和中国特色社会主义理论体系概论</w:t>
            </w:r>
          </w:p>
        </w:tc>
      </w:tr>
      <w:tr w14:paraId="402C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756B34D1">
            <w:pPr>
              <w:widowControl/>
              <w:adjustRightInd w:val="0"/>
              <w:snapToGrid w:val="0"/>
              <w:jc w:val="left"/>
              <w:rPr>
                <w:bCs/>
                <w:kern w:val="0"/>
                <w:sz w:val="18"/>
                <w:szCs w:val="18"/>
              </w:rPr>
            </w:pPr>
          </w:p>
        </w:tc>
        <w:tc>
          <w:tcPr>
            <w:tcW w:w="1733" w:type="dxa"/>
            <w:vMerge w:val="continue"/>
            <w:noWrap/>
            <w:vAlign w:val="center"/>
          </w:tcPr>
          <w:p w14:paraId="2CD61C81">
            <w:pPr>
              <w:widowControl/>
              <w:adjustRightInd w:val="0"/>
              <w:snapToGrid w:val="0"/>
              <w:jc w:val="left"/>
              <w:rPr>
                <w:bCs/>
                <w:kern w:val="0"/>
                <w:sz w:val="18"/>
                <w:szCs w:val="18"/>
              </w:rPr>
            </w:pPr>
          </w:p>
        </w:tc>
        <w:tc>
          <w:tcPr>
            <w:tcW w:w="862" w:type="dxa"/>
            <w:noWrap/>
            <w:vAlign w:val="center"/>
          </w:tcPr>
          <w:p w14:paraId="2D104DF7">
            <w:pPr>
              <w:widowControl/>
              <w:adjustRightInd w:val="0"/>
              <w:snapToGrid w:val="0"/>
              <w:jc w:val="center"/>
              <w:rPr>
                <w:bCs/>
                <w:kern w:val="0"/>
                <w:sz w:val="18"/>
                <w:szCs w:val="18"/>
              </w:rPr>
            </w:pPr>
            <w:r>
              <w:rPr>
                <w:rFonts w:hint="eastAsia"/>
                <w:bCs/>
                <w:kern w:val="0"/>
                <w:sz w:val="18"/>
                <w:szCs w:val="18"/>
              </w:rPr>
              <w:t>3</w:t>
            </w:r>
          </w:p>
        </w:tc>
        <w:tc>
          <w:tcPr>
            <w:tcW w:w="3020" w:type="dxa"/>
            <w:noWrap/>
            <w:vAlign w:val="center"/>
          </w:tcPr>
          <w:p w14:paraId="658BD30C">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习近平新时代中国特色社会主义思想概论</w:t>
            </w:r>
          </w:p>
        </w:tc>
      </w:tr>
      <w:tr w14:paraId="6FE7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00A5EA6">
            <w:pPr>
              <w:widowControl/>
              <w:adjustRightInd w:val="0"/>
              <w:snapToGrid w:val="0"/>
              <w:jc w:val="left"/>
              <w:rPr>
                <w:bCs/>
                <w:kern w:val="0"/>
                <w:sz w:val="18"/>
                <w:szCs w:val="18"/>
              </w:rPr>
            </w:pPr>
          </w:p>
        </w:tc>
        <w:tc>
          <w:tcPr>
            <w:tcW w:w="1733" w:type="dxa"/>
            <w:vMerge w:val="continue"/>
            <w:noWrap/>
            <w:vAlign w:val="center"/>
          </w:tcPr>
          <w:p w14:paraId="28DDC2EC">
            <w:pPr>
              <w:widowControl/>
              <w:adjustRightInd w:val="0"/>
              <w:snapToGrid w:val="0"/>
              <w:jc w:val="left"/>
              <w:rPr>
                <w:bCs/>
                <w:kern w:val="0"/>
                <w:sz w:val="18"/>
                <w:szCs w:val="18"/>
              </w:rPr>
            </w:pPr>
          </w:p>
        </w:tc>
        <w:tc>
          <w:tcPr>
            <w:tcW w:w="862" w:type="dxa"/>
            <w:noWrap/>
            <w:vAlign w:val="center"/>
          </w:tcPr>
          <w:p w14:paraId="5E8BAF8D">
            <w:pPr>
              <w:widowControl/>
              <w:adjustRightInd w:val="0"/>
              <w:snapToGrid w:val="0"/>
              <w:jc w:val="center"/>
              <w:rPr>
                <w:bCs/>
                <w:kern w:val="0"/>
                <w:sz w:val="18"/>
                <w:szCs w:val="18"/>
              </w:rPr>
            </w:pPr>
            <w:r>
              <w:rPr>
                <w:rFonts w:hint="eastAsia"/>
                <w:bCs/>
                <w:kern w:val="0"/>
                <w:sz w:val="18"/>
                <w:szCs w:val="18"/>
              </w:rPr>
              <w:t>4</w:t>
            </w:r>
          </w:p>
        </w:tc>
        <w:tc>
          <w:tcPr>
            <w:tcW w:w="3020" w:type="dxa"/>
            <w:noWrap/>
            <w:vAlign w:val="center"/>
          </w:tcPr>
          <w:p w14:paraId="2FDA9734">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形势与政策</w:t>
            </w:r>
          </w:p>
        </w:tc>
      </w:tr>
      <w:tr w14:paraId="251D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1ECE5E19">
            <w:pPr>
              <w:widowControl/>
              <w:adjustRightInd w:val="0"/>
              <w:snapToGrid w:val="0"/>
              <w:jc w:val="left"/>
              <w:rPr>
                <w:bCs/>
                <w:kern w:val="0"/>
                <w:sz w:val="18"/>
                <w:szCs w:val="18"/>
              </w:rPr>
            </w:pPr>
          </w:p>
        </w:tc>
        <w:tc>
          <w:tcPr>
            <w:tcW w:w="1733" w:type="dxa"/>
            <w:vMerge w:val="continue"/>
            <w:noWrap/>
            <w:vAlign w:val="center"/>
          </w:tcPr>
          <w:p w14:paraId="6DFCBAB9">
            <w:pPr>
              <w:widowControl/>
              <w:adjustRightInd w:val="0"/>
              <w:snapToGrid w:val="0"/>
              <w:jc w:val="left"/>
              <w:rPr>
                <w:bCs/>
                <w:kern w:val="0"/>
                <w:sz w:val="18"/>
                <w:szCs w:val="18"/>
              </w:rPr>
            </w:pPr>
          </w:p>
        </w:tc>
        <w:tc>
          <w:tcPr>
            <w:tcW w:w="862" w:type="dxa"/>
            <w:noWrap/>
            <w:vAlign w:val="center"/>
          </w:tcPr>
          <w:p w14:paraId="13943CA7">
            <w:pPr>
              <w:widowControl/>
              <w:adjustRightInd w:val="0"/>
              <w:snapToGrid w:val="0"/>
              <w:jc w:val="center"/>
              <w:rPr>
                <w:bCs/>
                <w:kern w:val="0"/>
                <w:sz w:val="18"/>
                <w:szCs w:val="18"/>
              </w:rPr>
            </w:pPr>
            <w:r>
              <w:rPr>
                <w:rFonts w:hint="eastAsia"/>
                <w:bCs/>
                <w:kern w:val="0"/>
                <w:sz w:val="18"/>
                <w:szCs w:val="18"/>
              </w:rPr>
              <w:t>5</w:t>
            </w:r>
          </w:p>
        </w:tc>
        <w:tc>
          <w:tcPr>
            <w:tcW w:w="3020" w:type="dxa"/>
            <w:noWrap/>
            <w:vAlign w:val="center"/>
          </w:tcPr>
          <w:p w14:paraId="38E7867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大学生体育与健康</w:t>
            </w:r>
          </w:p>
        </w:tc>
      </w:tr>
      <w:tr w14:paraId="70F9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95AD87C">
            <w:pPr>
              <w:widowControl/>
              <w:adjustRightInd w:val="0"/>
              <w:snapToGrid w:val="0"/>
              <w:jc w:val="left"/>
              <w:rPr>
                <w:bCs/>
                <w:kern w:val="0"/>
                <w:sz w:val="18"/>
                <w:szCs w:val="18"/>
              </w:rPr>
            </w:pPr>
          </w:p>
        </w:tc>
        <w:tc>
          <w:tcPr>
            <w:tcW w:w="1733" w:type="dxa"/>
            <w:vMerge w:val="continue"/>
            <w:noWrap/>
            <w:vAlign w:val="center"/>
          </w:tcPr>
          <w:p w14:paraId="2D300323">
            <w:pPr>
              <w:widowControl/>
              <w:adjustRightInd w:val="0"/>
              <w:snapToGrid w:val="0"/>
              <w:jc w:val="left"/>
              <w:rPr>
                <w:bCs/>
                <w:kern w:val="0"/>
                <w:sz w:val="18"/>
                <w:szCs w:val="18"/>
              </w:rPr>
            </w:pPr>
          </w:p>
        </w:tc>
        <w:tc>
          <w:tcPr>
            <w:tcW w:w="862" w:type="dxa"/>
            <w:noWrap/>
            <w:vAlign w:val="center"/>
          </w:tcPr>
          <w:p w14:paraId="25F51362">
            <w:pPr>
              <w:widowControl/>
              <w:adjustRightInd w:val="0"/>
              <w:snapToGrid w:val="0"/>
              <w:jc w:val="center"/>
              <w:rPr>
                <w:bCs/>
                <w:kern w:val="0"/>
                <w:sz w:val="18"/>
                <w:szCs w:val="18"/>
              </w:rPr>
            </w:pPr>
            <w:r>
              <w:rPr>
                <w:rFonts w:hint="eastAsia"/>
                <w:bCs/>
                <w:kern w:val="0"/>
                <w:sz w:val="18"/>
                <w:szCs w:val="18"/>
              </w:rPr>
              <w:t>6</w:t>
            </w:r>
          </w:p>
        </w:tc>
        <w:tc>
          <w:tcPr>
            <w:tcW w:w="3020" w:type="dxa"/>
            <w:noWrap/>
            <w:vAlign w:val="center"/>
          </w:tcPr>
          <w:p w14:paraId="45F55CE2">
            <w:pPr>
              <w:widowControl/>
              <w:adjustRightInd w:val="0"/>
              <w:snapToGrid w:val="0"/>
              <w:jc w:val="center"/>
              <w:rPr>
                <w:rFonts w:hint="eastAsia" w:ascii="宋体" w:hAnsi="宋体" w:cs="宋体"/>
                <w:bCs/>
                <w:kern w:val="0"/>
                <w:sz w:val="18"/>
                <w:szCs w:val="18"/>
              </w:rPr>
            </w:pPr>
            <w:r>
              <w:rPr>
                <w:rFonts w:hint="eastAsia" w:ascii="宋体" w:hAnsi="宋体" w:cs="宋体"/>
                <w:bCs/>
                <w:color w:val="000000" w:themeColor="text1"/>
                <w:kern w:val="0"/>
                <w:sz w:val="18"/>
                <w:szCs w:val="18"/>
                <w14:textFill>
                  <w14:solidFill>
                    <w14:schemeClr w14:val="tx1"/>
                  </w14:solidFill>
                </w14:textFill>
              </w:rPr>
              <w:t>军事理论</w:t>
            </w:r>
          </w:p>
        </w:tc>
      </w:tr>
      <w:tr w14:paraId="66B3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23124D23">
            <w:pPr>
              <w:widowControl/>
              <w:adjustRightInd w:val="0"/>
              <w:snapToGrid w:val="0"/>
              <w:jc w:val="left"/>
              <w:rPr>
                <w:bCs/>
                <w:kern w:val="0"/>
                <w:sz w:val="18"/>
                <w:szCs w:val="18"/>
              </w:rPr>
            </w:pPr>
          </w:p>
        </w:tc>
        <w:tc>
          <w:tcPr>
            <w:tcW w:w="1733" w:type="dxa"/>
            <w:vMerge w:val="continue"/>
            <w:noWrap/>
            <w:vAlign w:val="center"/>
          </w:tcPr>
          <w:p w14:paraId="1025F0E3">
            <w:pPr>
              <w:widowControl/>
              <w:adjustRightInd w:val="0"/>
              <w:snapToGrid w:val="0"/>
              <w:jc w:val="left"/>
              <w:rPr>
                <w:bCs/>
                <w:kern w:val="0"/>
                <w:sz w:val="18"/>
                <w:szCs w:val="18"/>
              </w:rPr>
            </w:pPr>
          </w:p>
        </w:tc>
        <w:tc>
          <w:tcPr>
            <w:tcW w:w="862" w:type="dxa"/>
            <w:noWrap/>
            <w:vAlign w:val="center"/>
          </w:tcPr>
          <w:p w14:paraId="1A96FEA5">
            <w:pPr>
              <w:widowControl/>
              <w:adjustRightInd w:val="0"/>
              <w:snapToGrid w:val="0"/>
              <w:jc w:val="center"/>
              <w:rPr>
                <w:bCs/>
                <w:kern w:val="0"/>
                <w:sz w:val="18"/>
                <w:szCs w:val="18"/>
              </w:rPr>
            </w:pPr>
            <w:r>
              <w:rPr>
                <w:rFonts w:hint="eastAsia"/>
                <w:bCs/>
                <w:kern w:val="0"/>
                <w:sz w:val="18"/>
                <w:szCs w:val="18"/>
              </w:rPr>
              <w:t>7</w:t>
            </w:r>
          </w:p>
        </w:tc>
        <w:tc>
          <w:tcPr>
            <w:tcW w:w="3020" w:type="dxa"/>
            <w:noWrap/>
            <w:vAlign w:val="center"/>
          </w:tcPr>
          <w:p w14:paraId="2DB3D30A">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大学生心理健康教育</w:t>
            </w:r>
          </w:p>
        </w:tc>
      </w:tr>
      <w:tr w14:paraId="02F5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F49F8BF">
            <w:pPr>
              <w:widowControl/>
              <w:adjustRightInd w:val="0"/>
              <w:snapToGrid w:val="0"/>
              <w:jc w:val="left"/>
              <w:rPr>
                <w:bCs/>
                <w:kern w:val="0"/>
                <w:sz w:val="18"/>
                <w:szCs w:val="18"/>
              </w:rPr>
            </w:pPr>
          </w:p>
        </w:tc>
        <w:tc>
          <w:tcPr>
            <w:tcW w:w="1733" w:type="dxa"/>
            <w:vMerge w:val="continue"/>
            <w:noWrap/>
            <w:vAlign w:val="center"/>
          </w:tcPr>
          <w:p w14:paraId="73D88A41">
            <w:pPr>
              <w:widowControl/>
              <w:adjustRightInd w:val="0"/>
              <w:snapToGrid w:val="0"/>
              <w:jc w:val="left"/>
              <w:rPr>
                <w:bCs/>
                <w:kern w:val="0"/>
                <w:sz w:val="18"/>
                <w:szCs w:val="18"/>
              </w:rPr>
            </w:pPr>
          </w:p>
        </w:tc>
        <w:tc>
          <w:tcPr>
            <w:tcW w:w="862" w:type="dxa"/>
            <w:noWrap/>
            <w:vAlign w:val="center"/>
          </w:tcPr>
          <w:p w14:paraId="553CDBC5">
            <w:pPr>
              <w:widowControl/>
              <w:adjustRightInd w:val="0"/>
              <w:snapToGrid w:val="0"/>
              <w:jc w:val="center"/>
              <w:rPr>
                <w:bCs/>
                <w:kern w:val="0"/>
                <w:sz w:val="18"/>
                <w:szCs w:val="18"/>
              </w:rPr>
            </w:pPr>
            <w:r>
              <w:rPr>
                <w:rFonts w:hint="eastAsia"/>
                <w:bCs/>
                <w:kern w:val="0"/>
                <w:sz w:val="18"/>
                <w:szCs w:val="18"/>
              </w:rPr>
              <w:t>8</w:t>
            </w:r>
          </w:p>
        </w:tc>
        <w:tc>
          <w:tcPr>
            <w:tcW w:w="3020" w:type="dxa"/>
            <w:noWrap/>
            <w:vAlign w:val="center"/>
          </w:tcPr>
          <w:p w14:paraId="1AC7EDA9">
            <w:pPr>
              <w:widowControl/>
              <w:adjustRightInd w:val="0"/>
              <w:snapToGrid w:val="0"/>
              <w:jc w:val="center"/>
              <w:rPr>
                <w:rFonts w:hint="eastAsia" w:ascii="宋体" w:hAnsi="宋体" w:cs="宋体"/>
                <w:bCs/>
                <w:kern w:val="0"/>
                <w:sz w:val="18"/>
                <w:szCs w:val="18"/>
              </w:rPr>
            </w:pPr>
            <w:r>
              <w:rPr>
                <w:rFonts w:hint="eastAsia" w:ascii="宋体" w:hAnsi="宋体" w:cs="宋体"/>
                <w:bCs/>
                <w:color w:val="000000" w:themeColor="text1"/>
                <w:kern w:val="0"/>
                <w:sz w:val="18"/>
                <w:szCs w:val="18"/>
                <w14:textFill>
                  <w14:solidFill>
                    <w14:schemeClr w14:val="tx1"/>
                  </w14:solidFill>
                </w14:textFill>
              </w:rPr>
              <w:t>职业生涯规划</w:t>
            </w:r>
          </w:p>
        </w:tc>
      </w:tr>
      <w:tr w14:paraId="66B7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0A961A0">
            <w:pPr>
              <w:widowControl/>
              <w:adjustRightInd w:val="0"/>
              <w:snapToGrid w:val="0"/>
              <w:jc w:val="left"/>
              <w:rPr>
                <w:bCs/>
                <w:kern w:val="0"/>
                <w:sz w:val="18"/>
                <w:szCs w:val="18"/>
              </w:rPr>
            </w:pPr>
          </w:p>
        </w:tc>
        <w:tc>
          <w:tcPr>
            <w:tcW w:w="1733" w:type="dxa"/>
            <w:vMerge w:val="continue"/>
            <w:noWrap/>
            <w:vAlign w:val="center"/>
          </w:tcPr>
          <w:p w14:paraId="4D13019B">
            <w:pPr>
              <w:widowControl/>
              <w:adjustRightInd w:val="0"/>
              <w:snapToGrid w:val="0"/>
              <w:jc w:val="left"/>
              <w:rPr>
                <w:bCs/>
                <w:kern w:val="0"/>
                <w:sz w:val="18"/>
                <w:szCs w:val="18"/>
              </w:rPr>
            </w:pPr>
          </w:p>
        </w:tc>
        <w:tc>
          <w:tcPr>
            <w:tcW w:w="862" w:type="dxa"/>
            <w:noWrap/>
            <w:vAlign w:val="center"/>
          </w:tcPr>
          <w:p w14:paraId="6D3176EA">
            <w:pPr>
              <w:widowControl/>
              <w:adjustRightInd w:val="0"/>
              <w:snapToGrid w:val="0"/>
              <w:jc w:val="center"/>
              <w:rPr>
                <w:bCs/>
                <w:kern w:val="0"/>
                <w:sz w:val="18"/>
                <w:szCs w:val="18"/>
              </w:rPr>
            </w:pPr>
            <w:r>
              <w:rPr>
                <w:rFonts w:hint="eastAsia"/>
                <w:bCs/>
                <w:kern w:val="0"/>
                <w:sz w:val="18"/>
                <w:szCs w:val="18"/>
              </w:rPr>
              <w:t>9</w:t>
            </w:r>
          </w:p>
        </w:tc>
        <w:tc>
          <w:tcPr>
            <w:tcW w:w="3020" w:type="dxa"/>
            <w:noWrap/>
            <w:vAlign w:val="center"/>
          </w:tcPr>
          <w:p w14:paraId="1DABE685">
            <w:pPr>
              <w:widowControl/>
              <w:adjustRightInd w:val="0"/>
              <w:snapToGrid w:val="0"/>
              <w:jc w:val="center"/>
              <w:rPr>
                <w:rFonts w:hint="eastAsia" w:ascii="宋体" w:hAnsi="宋体" w:cs="宋体"/>
                <w:bCs/>
                <w:kern w:val="0"/>
                <w:sz w:val="18"/>
                <w:szCs w:val="18"/>
              </w:rPr>
            </w:pPr>
            <w:r>
              <w:rPr>
                <w:rFonts w:hint="eastAsia" w:ascii="宋体" w:hAnsi="宋体" w:cs="宋体"/>
                <w:bCs/>
                <w:color w:val="000000" w:themeColor="text1"/>
                <w:kern w:val="0"/>
                <w:sz w:val="18"/>
                <w:szCs w:val="18"/>
                <w14:textFill>
                  <w14:solidFill>
                    <w14:schemeClr w14:val="tx1"/>
                  </w14:solidFill>
                </w14:textFill>
              </w:rPr>
              <w:t>就业指导</w:t>
            </w:r>
          </w:p>
        </w:tc>
      </w:tr>
      <w:tr w14:paraId="1606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0D320D4">
            <w:pPr>
              <w:widowControl/>
              <w:adjustRightInd w:val="0"/>
              <w:snapToGrid w:val="0"/>
              <w:jc w:val="left"/>
              <w:rPr>
                <w:bCs/>
                <w:kern w:val="0"/>
                <w:sz w:val="18"/>
                <w:szCs w:val="18"/>
              </w:rPr>
            </w:pPr>
          </w:p>
        </w:tc>
        <w:tc>
          <w:tcPr>
            <w:tcW w:w="1733" w:type="dxa"/>
            <w:vMerge w:val="continue"/>
            <w:noWrap/>
            <w:vAlign w:val="center"/>
          </w:tcPr>
          <w:p w14:paraId="5E9F2A06">
            <w:pPr>
              <w:widowControl/>
              <w:adjustRightInd w:val="0"/>
              <w:snapToGrid w:val="0"/>
              <w:jc w:val="left"/>
              <w:rPr>
                <w:bCs/>
                <w:kern w:val="0"/>
                <w:sz w:val="18"/>
                <w:szCs w:val="18"/>
              </w:rPr>
            </w:pPr>
          </w:p>
        </w:tc>
        <w:tc>
          <w:tcPr>
            <w:tcW w:w="862" w:type="dxa"/>
            <w:noWrap/>
            <w:vAlign w:val="center"/>
          </w:tcPr>
          <w:p w14:paraId="1B1C0D30">
            <w:pPr>
              <w:widowControl/>
              <w:adjustRightInd w:val="0"/>
              <w:snapToGrid w:val="0"/>
              <w:jc w:val="center"/>
              <w:rPr>
                <w:bCs/>
                <w:kern w:val="0"/>
                <w:sz w:val="18"/>
                <w:szCs w:val="18"/>
              </w:rPr>
            </w:pPr>
            <w:r>
              <w:rPr>
                <w:rFonts w:hint="eastAsia"/>
                <w:bCs/>
                <w:kern w:val="0"/>
                <w:sz w:val="18"/>
                <w:szCs w:val="18"/>
              </w:rPr>
              <w:t>10</w:t>
            </w:r>
          </w:p>
        </w:tc>
        <w:tc>
          <w:tcPr>
            <w:tcW w:w="3020" w:type="dxa"/>
            <w:noWrap/>
            <w:vAlign w:val="center"/>
          </w:tcPr>
          <w:p w14:paraId="1E329839">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创新创业基础</w:t>
            </w:r>
          </w:p>
        </w:tc>
      </w:tr>
      <w:tr w14:paraId="377B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0D6DBEA">
            <w:pPr>
              <w:widowControl/>
              <w:adjustRightInd w:val="0"/>
              <w:snapToGrid w:val="0"/>
              <w:jc w:val="left"/>
              <w:rPr>
                <w:bCs/>
                <w:kern w:val="0"/>
                <w:sz w:val="18"/>
                <w:szCs w:val="18"/>
              </w:rPr>
            </w:pPr>
          </w:p>
        </w:tc>
        <w:tc>
          <w:tcPr>
            <w:tcW w:w="1733" w:type="dxa"/>
            <w:vMerge w:val="continue"/>
            <w:noWrap/>
            <w:vAlign w:val="center"/>
          </w:tcPr>
          <w:p w14:paraId="1DBF51C3">
            <w:pPr>
              <w:widowControl/>
              <w:adjustRightInd w:val="0"/>
              <w:snapToGrid w:val="0"/>
              <w:jc w:val="left"/>
              <w:rPr>
                <w:bCs/>
                <w:kern w:val="0"/>
                <w:sz w:val="18"/>
                <w:szCs w:val="18"/>
              </w:rPr>
            </w:pPr>
          </w:p>
        </w:tc>
        <w:tc>
          <w:tcPr>
            <w:tcW w:w="862" w:type="dxa"/>
            <w:noWrap/>
            <w:vAlign w:val="center"/>
          </w:tcPr>
          <w:p w14:paraId="4FB070B1">
            <w:pPr>
              <w:widowControl/>
              <w:adjustRightInd w:val="0"/>
              <w:snapToGrid w:val="0"/>
              <w:jc w:val="center"/>
              <w:rPr>
                <w:bCs/>
                <w:kern w:val="0"/>
                <w:sz w:val="18"/>
                <w:szCs w:val="18"/>
              </w:rPr>
            </w:pPr>
            <w:r>
              <w:rPr>
                <w:rFonts w:hint="eastAsia"/>
                <w:bCs/>
                <w:kern w:val="0"/>
                <w:sz w:val="18"/>
                <w:szCs w:val="18"/>
              </w:rPr>
              <w:t>11</w:t>
            </w:r>
          </w:p>
        </w:tc>
        <w:tc>
          <w:tcPr>
            <w:tcW w:w="3020" w:type="dxa"/>
            <w:noWrap/>
            <w:vAlign w:val="center"/>
          </w:tcPr>
          <w:p w14:paraId="3EE021C0">
            <w:pPr>
              <w:widowControl/>
              <w:adjustRightInd w:val="0"/>
              <w:snapToGrid w:val="0"/>
              <w:jc w:val="center"/>
              <w:rPr>
                <w:rFonts w:hint="eastAsia" w:ascii="宋体" w:hAnsi="宋体" w:cs="宋体"/>
                <w:bCs/>
                <w:kern w:val="0"/>
                <w:sz w:val="18"/>
                <w:szCs w:val="18"/>
              </w:rPr>
            </w:pPr>
            <w:r>
              <w:rPr>
                <w:rFonts w:hint="eastAsia" w:ascii="宋体" w:hAnsi="宋体" w:cs="宋体"/>
                <w:bCs/>
                <w:color w:val="000000" w:themeColor="text1"/>
                <w:kern w:val="0"/>
                <w:sz w:val="18"/>
                <w:szCs w:val="18"/>
                <w14:textFill>
                  <w14:solidFill>
                    <w14:schemeClr w14:val="tx1"/>
                  </w14:solidFill>
                </w14:textFill>
              </w:rPr>
              <w:t>应用</w:t>
            </w:r>
            <w:r>
              <w:rPr>
                <w:rFonts w:hint="eastAsia" w:ascii="宋体" w:hAnsi="宋体" w:cs="宋体"/>
                <w:bCs/>
                <w:kern w:val="0"/>
                <w:sz w:val="18"/>
                <w:szCs w:val="18"/>
              </w:rPr>
              <w:t>数学</w:t>
            </w:r>
          </w:p>
        </w:tc>
      </w:tr>
      <w:tr w14:paraId="6B92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2B0173">
            <w:pPr>
              <w:widowControl/>
              <w:adjustRightInd w:val="0"/>
              <w:snapToGrid w:val="0"/>
              <w:jc w:val="left"/>
              <w:rPr>
                <w:bCs/>
                <w:kern w:val="0"/>
                <w:sz w:val="18"/>
                <w:szCs w:val="18"/>
              </w:rPr>
            </w:pPr>
          </w:p>
        </w:tc>
        <w:tc>
          <w:tcPr>
            <w:tcW w:w="1733" w:type="dxa"/>
            <w:vMerge w:val="continue"/>
            <w:noWrap/>
            <w:vAlign w:val="center"/>
          </w:tcPr>
          <w:p w14:paraId="21E34BF5">
            <w:pPr>
              <w:widowControl/>
              <w:adjustRightInd w:val="0"/>
              <w:snapToGrid w:val="0"/>
              <w:jc w:val="left"/>
              <w:rPr>
                <w:bCs/>
                <w:kern w:val="0"/>
                <w:sz w:val="18"/>
                <w:szCs w:val="18"/>
              </w:rPr>
            </w:pPr>
          </w:p>
        </w:tc>
        <w:tc>
          <w:tcPr>
            <w:tcW w:w="862" w:type="dxa"/>
            <w:noWrap/>
            <w:vAlign w:val="center"/>
          </w:tcPr>
          <w:p w14:paraId="27E5ABCE">
            <w:pPr>
              <w:widowControl/>
              <w:adjustRightInd w:val="0"/>
              <w:snapToGrid w:val="0"/>
              <w:jc w:val="center"/>
              <w:rPr>
                <w:bCs/>
                <w:kern w:val="0"/>
                <w:sz w:val="18"/>
                <w:szCs w:val="18"/>
              </w:rPr>
            </w:pPr>
            <w:r>
              <w:rPr>
                <w:rFonts w:hint="eastAsia"/>
                <w:bCs/>
                <w:kern w:val="0"/>
                <w:sz w:val="18"/>
                <w:szCs w:val="18"/>
              </w:rPr>
              <w:t>12</w:t>
            </w:r>
          </w:p>
        </w:tc>
        <w:tc>
          <w:tcPr>
            <w:tcW w:w="3020" w:type="dxa"/>
            <w:noWrap/>
            <w:vAlign w:val="center"/>
          </w:tcPr>
          <w:p w14:paraId="30FCC159">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劳动教育</w:t>
            </w:r>
          </w:p>
        </w:tc>
      </w:tr>
      <w:tr w14:paraId="09C6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64B05949">
            <w:pPr>
              <w:widowControl/>
              <w:adjustRightInd w:val="0"/>
              <w:snapToGrid w:val="0"/>
              <w:jc w:val="left"/>
              <w:rPr>
                <w:bCs/>
                <w:kern w:val="0"/>
                <w:sz w:val="18"/>
                <w:szCs w:val="18"/>
              </w:rPr>
            </w:pPr>
          </w:p>
        </w:tc>
        <w:tc>
          <w:tcPr>
            <w:tcW w:w="1733" w:type="dxa"/>
            <w:vMerge w:val="continue"/>
            <w:noWrap/>
            <w:vAlign w:val="center"/>
          </w:tcPr>
          <w:p w14:paraId="5C5E3DA1">
            <w:pPr>
              <w:widowControl/>
              <w:adjustRightInd w:val="0"/>
              <w:snapToGrid w:val="0"/>
              <w:jc w:val="left"/>
              <w:rPr>
                <w:bCs/>
                <w:kern w:val="0"/>
                <w:sz w:val="18"/>
                <w:szCs w:val="18"/>
              </w:rPr>
            </w:pPr>
          </w:p>
        </w:tc>
        <w:tc>
          <w:tcPr>
            <w:tcW w:w="862" w:type="dxa"/>
            <w:noWrap/>
            <w:vAlign w:val="center"/>
          </w:tcPr>
          <w:p w14:paraId="266F29D9">
            <w:pPr>
              <w:widowControl/>
              <w:adjustRightInd w:val="0"/>
              <w:snapToGrid w:val="0"/>
              <w:jc w:val="center"/>
              <w:rPr>
                <w:bCs/>
                <w:kern w:val="0"/>
                <w:sz w:val="18"/>
                <w:szCs w:val="18"/>
              </w:rPr>
            </w:pPr>
            <w:r>
              <w:rPr>
                <w:rFonts w:hint="eastAsia"/>
                <w:bCs/>
                <w:kern w:val="0"/>
                <w:sz w:val="18"/>
                <w:szCs w:val="18"/>
              </w:rPr>
              <w:t>13</w:t>
            </w:r>
          </w:p>
        </w:tc>
        <w:tc>
          <w:tcPr>
            <w:tcW w:w="3020" w:type="dxa"/>
            <w:noWrap/>
            <w:vAlign w:val="center"/>
          </w:tcPr>
          <w:p w14:paraId="11A533F0">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大学英语</w:t>
            </w:r>
          </w:p>
        </w:tc>
      </w:tr>
      <w:tr w14:paraId="1502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216488C3">
            <w:pPr>
              <w:widowControl/>
              <w:adjustRightInd w:val="0"/>
              <w:snapToGrid w:val="0"/>
              <w:jc w:val="left"/>
              <w:rPr>
                <w:bCs/>
                <w:kern w:val="0"/>
                <w:sz w:val="18"/>
                <w:szCs w:val="18"/>
              </w:rPr>
            </w:pPr>
          </w:p>
        </w:tc>
        <w:tc>
          <w:tcPr>
            <w:tcW w:w="1733" w:type="dxa"/>
            <w:vMerge w:val="continue"/>
            <w:noWrap/>
            <w:vAlign w:val="center"/>
          </w:tcPr>
          <w:p w14:paraId="28DF7270">
            <w:pPr>
              <w:widowControl/>
              <w:adjustRightInd w:val="0"/>
              <w:snapToGrid w:val="0"/>
              <w:jc w:val="left"/>
              <w:rPr>
                <w:bCs/>
                <w:kern w:val="0"/>
                <w:sz w:val="18"/>
                <w:szCs w:val="18"/>
              </w:rPr>
            </w:pPr>
          </w:p>
        </w:tc>
        <w:tc>
          <w:tcPr>
            <w:tcW w:w="862" w:type="dxa"/>
            <w:noWrap/>
            <w:vAlign w:val="center"/>
          </w:tcPr>
          <w:p w14:paraId="1F36051C">
            <w:pPr>
              <w:widowControl/>
              <w:adjustRightInd w:val="0"/>
              <w:snapToGrid w:val="0"/>
              <w:jc w:val="center"/>
              <w:rPr>
                <w:rFonts w:hint="eastAsia"/>
                <w:bCs/>
                <w:kern w:val="0"/>
                <w:sz w:val="18"/>
                <w:szCs w:val="18"/>
              </w:rPr>
            </w:pPr>
            <w:r>
              <w:rPr>
                <w:rFonts w:hint="eastAsia"/>
                <w:bCs/>
                <w:kern w:val="0"/>
                <w:sz w:val="18"/>
                <w:szCs w:val="18"/>
              </w:rPr>
              <w:t>14</w:t>
            </w:r>
          </w:p>
        </w:tc>
        <w:tc>
          <w:tcPr>
            <w:tcW w:w="3020" w:type="dxa"/>
            <w:noWrap/>
            <w:vAlign w:val="center"/>
          </w:tcPr>
          <w:p w14:paraId="766ED584">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国家安全教育</w:t>
            </w:r>
          </w:p>
        </w:tc>
      </w:tr>
      <w:tr w14:paraId="6D4B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171DCDE2">
            <w:pPr>
              <w:widowControl/>
              <w:adjustRightInd w:val="0"/>
              <w:snapToGrid w:val="0"/>
              <w:jc w:val="left"/>
              <w:rPr>
                <w:bCs/>
                <w:kern w:val="0"/>
                <w:sz w:val="18"/>
                <w:szCs w:val="18"/>
              </w:rPr>
            </w:pPr>
          </w:p>
        </w:tc>
        <w:tc>
          <w:tcPr>
            <w:tcW w:w="1733" w:type="dxa"/>
            <w:vMerge w:val="restart"/>
            <w:noWrap/>
            <w:vAlign w:val="center"/>
          </w:tcPr>
          <w:p w14:paraId="6D702360">
            <w:pPr>
              <w:widowControl/>
              <w:adjustRightInd w:val="0"/>
              <w:snapToGrid w:val="0"/>
              <w:jc w:val="center"/>
              <w:rPr>
                <w:bCs/>
                <w:kern w:val="0"/>
                <w:sz w:val="18"/>
                <w:szCs w:val="18"/>
              </w:rPr>
            </w:pPr>
            <w:r>
              <w:rPr>
                <w:bCs/>
                <w:kern w:val="0"/>
                <w:sz w:val="18"/>
                <w:szCs w:val="18"/>
              </w:rPr>
              <w:t>公共</w:t>
            </w:r>
            <w:r>
              <w:rPr>
                <w:rFonts w:hint="eastAsia"/>
                <w:bCs/>
                <w:kern w:val="0"/>
                <w:sz w:val="18"/>
                <w:szCs w:val="18"/>
              </w:rPr>
              <w:t>基础限选</w:t>
            </w:r>
          </w:p>
        </w:tc>
        <w:tc>
          <w:tcPr>
            <w:tcW w:w="862" w:type="dxa"/>
            <w:noWrap/>
            <w:vAlign w:val="center"/>
          </w:tcPr>
          <w:p w14:paraId="020A16A2">
            <w:pPr>
              <w:widowControl/>
              <w:adjustRightInd w:val="0"/>
              <w:snapToGrid w:val="0"/>
              <w:jc w:val="center"/>
              <w:rPr>
                <w:bCs/>
                <w:kern w:val="0"/>
                <w:sz w:val="18"/>
                <w:szCs w:val="18"/>
              </w:rPr>
            </w:pPr>
            <w:r>
              <w:rPr>
                <w:rFonts w:hint="eastAsia"/>
                <w:bCs/>
                <w:kern w:val="0"/>
                <w:sz w:val="18"/>
                <w:szCs w:val="18"/>
              </w:rPr>
              <w:t>15</w:t>
            </w:r>
          </w:p>
        </w:tc>
        <w:tc>
          <w:tcPr>
            <w:tcW w:w="3020" w:type="dxa"/>
            <w:noWrap/>
            <w:vAlign w:val="center"/>
          </w:tcPr>
          <w:p w14:paraId="581308F6">
            <w:pPr>
              <w:widowControl/>
              <w:adjustRightInd w:val="0"/>
              <w:snapToGrid w:val="0"/>
              <w:jc w:val="center"/>
              <w:rPr>
                <w:rFonts w:hint="eastAsia" w:ascii="宋体" w:hAnsi="宋体" w:cs="宋体"/>
                <w:bCs/>
                <w:kern w:val="0"/>
                <w:sz w:val="18"/>
                <w:szCs w:val="18"/>
              </w:rPr>
            </w:pPr>
            <w:r>
              <w:rPr>
                <w:rFonts w:hint="eastAsia" w:ascii="宋体" w:hAnsi="宋体" w:cs="宋体"/>
                <w:bCs/>
                <w:color w:val="000000" w:themeColor="text1"/>
                <w:kern w:val="0"/>
                <w:sz w:val="18"/>
                <w:szCs w:val="18"/>
                <w14:textFill>
                  <w14:solidFill>
                    <w14:schemeClr w14:val="tx1"/>
                  </w14:solidFill>
                </w14:textFill>
              </w:rPr>
              <w:t>“四史”课程</w:t>
            </w:r>
          </w:p>
        </w:tc>
      </w:tr>
      <w:tr w14:paraId="588F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09CB7590">
            <w:pPr>
              <w:widowControl/>
              <w:adjustRightInd w:val="0"/>
              <w:snapToGrid w:val="0"/>
              <w:jc w:val="left"/>
              <w:rPr>
                <w:bCs/>
                <w:kern w:val="0"/>
                <w:sz w:val="18"/>
                <w:szCs w:val="18"/>
              </w:rPr>
            </w:pPr>
          </w:p>
        </w:tc>
        <w:tc>
          <w:tcPr>
            <w:tcW w:w="1733" w:type="dxa"/>
            <w:vMerge w:val="continue"/>
            <w:noWrap/>
            <w:vAlign w:val="center"/>
          </w:tcPr>
          <w:p w14:paraId="5D69BAB3">
            <w:pPr>
              <w:widowControl/>
              <w:adjustRightInd w:val="0"/>
              <w:snapToGrid w:val="0"/>
              <w:jc w:val="center"/>
              <w:rPr>
                <w:bCs/>
                <w:kern w:val="0"/>
                <w:sz w:val="18"/>
                <w:szCs w:val="18"/>
              </w:rPr>
            </w:pPr>
          </w:p>
        </w:tc>
        <w:tc>
          <w:tcPr>
            <w:tcW w:w="862" w:type="dxa"/>
            <w:noWrap/>
            <w:vAlign w:val="center"/>
          </w:tcPr>
          <w:p w14:paraId="3C2C575E">
            <w:pPr>
              <w:widowControl/>
              <w:adjustRightInd w:val="0"/>
              <w:snapToGrid w:val="0"/>
              <w:jc w:val="center"/>
              <w:rPr>
                <w:bCs/>
                <w:kern w:val="0"/>
                <w:sz w:val="18"/>
                <w:szCs w:val="18"/>
              </w:rPr>
            </w:pPr>
            <w:r>
              <w:rPr>
                <w:rFonts w:hint="eastAsia"/>
                <w:bCs/>
                <w:kern w:val="0"/>
                <w:sz w:val="18"/>
                <w:szCs w:val="18"/>
              </w:rPr>
              <w:t>16</w:t>
            </w:r>
          </w:p>
        </w:tc>
        <w:tc>
          <w:tcPr>
            <w:tcW w:w="3020" w:type="dxa"/>
            <w:noWrap/>
            <w:vAlign w:val="center"/>
          </w:tcPr>
          <w:p w14:paraId="0C209209">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信息技术</w:t>
            </w:r>
          </w:p>
        </w:tc>
      </w:tr>
      <w:tr w14:paraId="4EFD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039C583F">
            <w:pPr>
              <w:widowControl/>
              <w:adjustRightInd w:val="0"/>
              <w:snapToGrid w:val="0"/>
              <w:jc w:val="left"/>
              <w:rPr>
                <w:bCs/>
                <w:kern w:val="0"/>
                <w:sz w:val="18"/>
                <w:szCs w:val="18"/>
              </w:rPr>
            </w:pPr>
          </w:p>
        </w:tc>
        <w:tc>
          <w:tcPr>
            <w:tcW w:w="1733" w:type="dxa"/>
            <w:vMerge w:val="continue"/>
            <w:noWrap/>
            <w:vAlign w:val="center"/>
          </w:tcPr>
          <w:p w14:paraId="1FF20D9B">
            <w:pPr>
              <w:widowControl/>
              <w:adjustRightInd w:val="0"/>
              <w:snapToGrid w:val="0"/>
              <w:jc w:val="center"/>
              <w:rPr>
                <w:bCs/>
                <w:kern w:val="0"/>
                <w:sz w:val="18"/>
                <w:szCs w:val="18"/>
              </w:rPr>
            </w:pPr>
          </w:p>
        </w:tc>
        <w:tc>
          <w:tcPr>
            <w:tcW w:w="862" w:type="dxa"/>
            <w:noWrap/>
            <w:vAlign w:val="center"/>
          </w:tcPr>
          <w:p w14:paraId="2400A6F0">
            <w:pPr>
              <w:widowControl/>
              <w:adjustRightInd w:val="0"/>
              <w:snapToGrid w:val="0"/>
              <w:jc w:val="center"/>
              <w:rPr>
                <w:bCs/>
                <w:kern w:val="0"/>
                <w:sz w:val="18"/>
                <w:szCs w:val="18"/>
              </w:rPr>
            </w:pPr>
            <w:r>
              <w:rPr>
                <w:rFonts w:hint="eastAsia"/>
                <w:bCs/>
                <w:kern w:val="0"/>
                <w:sz w:val="18"/>
                <w:szCs w:val="18"/>
              </w:rPr>
              <w:t>17</w:t>
            </w:r>
          </w:p>
        </w:tc>
        <w:tc>
          <w:tcPr>
            <w:tcW w:w="3020" w:type="dxa"/>
            <w:noWrap/>
            <w:vAlign w:val="center"/>
          </w:tcPr>
          <w:p w14:paraId="4810FE6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艺术与审美</w:t>
            </w:r>
          </w:p>
        </w:tc>
      </w:tr>
      <w:tr w14:paraId="1B5E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76C125EE">
            <w:pPr>
              <w:widowControl/>
              <w:adjustRightInd w:val="0"/>
              <w:snapToGrid w:val="0"/>
              <w:jc w:val="left"/>
              <w:rPr>
                <w:bCs/>
                <w:kern w:val="0"/>
                <w:sz w:val="18"/>
                <w:szCs w:val="18"/>
              </w:rPr>
            </w:pPr>
          </w:p>
        </w:tc>
        <w:tc>
          <w:tcPr>
            <w:tcW w:w="1733" w:type="dxa"/>
            <w:vMerge w:val="continue"/>
            <w:noWrap/>
            <w:vAlign w:val="center"/>
          </w:tcPr>
          <w:p w14:paraId="6AD90688">
            <w:pPr>
              <w:widowControl/>
              <w:adjustRightInd w:val="0"/>
              <w:snapToGrid w:val="0"/>
              <w:jc w:val="center"/>
              <w:rPr>
                <w:bCs/>
                <w:kern w:val="0"/>
                <w:sz w:val="18"/>
                <w:szCs w:val="18"/>
              </w:rPr>
            </w:pPr>
          </w:p>
        </w:tc>
        <w:tc>
          <w:tcPr>
            <w:tcW w:w="862" w:type="dxa"/>
            <w:noWrap/>
            <w:vAlign w:val="center"/>
          </w:tcPr>
          <w:p w14:paraId="22DC7EFA">
            <w:pPr>
              <w:widowControl/>
              <w:adjustRightInd w:val="0"/>
              <w:snapToGrid w:val="0"/>
              <w:jc w:val="center"/>
              <w:rPr>
                <w:bCs/>
                <w:kern w:val="0"/>
                <w:sz w:val="18"/>
                <w:szCs w:val="18"/>
              </w:rPr>
            </w:pPr>
            <w:r>
              <w:rPr>
                <w:rFonts w:hint="eastAsia"/>
                <w:bCs/>
                <w:kern w:val="0"/>
                <w:sz w:val="18"/>
                <w:szCs w:val="18"/>
              </w:rPr>
              <w:t>18</w:t>
            </w:r>
          </w:p>
        </w:tc>
        <w:tc>
          <w:tcPr>
            <w:tcW w:w="3020" w:type="dxa"/>
            <w:noWrap/>
            <w:vAlign w:val="center"/>
          </w:tcPr>
          <w:p w14:paraId="0000022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中华优秀传统文化</w:t>
            </w:r>
          </w:p>
        </w:tc>
      </w:tr>
      <w:tr w14:paraId="52B2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145AC687">
            <w:pPr>
              <w:widowControl/>
              <w:adjustRightInd w:val="0"/>
              <w:snapToGrid w:val="0"/>
              <w:jc w:val="left"/>
              <w:rPr>
                <w:bCs/>
                <w:kern w:val="0"/>
                <w:sz w:val="18"/>
                <w:szCs w:val="18"/>
              </w:rPr>
            </w:pPr>
          </w:p>
        </w:tc>
        <w:tc>
          <w:tcPr>
            <w:tcW w:w="1733" w:type="dxa"/>
            <w:vMerge w:val="continue"/>
            <w:noWrap/>
            <w:vAlign w:val="center"/>
          </w:tcPr>
          <w:p w14:paraId="797EEB20">
            <w:pPr>
              <w:widowControl/>
              <w:adjustRightInd w:val="0"/>
              <w:snapToGrid w:val="0"/>
              <w:jc w:val="center"/>
              <w:rPr>
                <w:bCs/>
                <w:kern w:val="0"/>
                <w:sz w:val="18"/>
                <w:szCs w:val="18"/>
              </w:rPr>
            </w:pPr>
          </w:p>
        </w:tc>
        <w:tc>
          <w:tcPr>
            <w:tcW w:w="862" w:type="dxa"/>
            <w:noWrap/>
            <w:vAlign w:val="center"/>
          </w:tcPr>
          <w:p w14:paraId="150F32C6">
            <w:pPr>
              <w:widowControl/>
              <w:adjustRightInd w:val="0"/>
              <w:snapToGrid w:val="0"/>
              <w:jc w:val="center"/>
              <w:rPr>
                <w:bCs/>
                <w:kern w:val="0"/>
                <w:sz w:val="18"/>
                <w:szCs w:val="18"/>
              </w:rPr>
            </w:pPr>
            <w:r>
              <w:rPr>
                <w:rFonts w:hint="eastAsia"/>
                <w:bCs/>
                <w:kern w:val="0"/>
                <w:sz w:val="18"/>
                <w:szCs w:val="18"/>
              </w:rPr>
              <w:t>19</w:t>
            </w:r>
          </w:p>
        </w:tc>
        <w:tc>
          <w:tcPr>
            <w:tcW w:w="3020" w:type="dxa"/>
            <w:noWrap/>
            <w:vAlign w:val="center"/>
          </w:tcPr>
          <w:p w14:paraId="031B8B0F">
            <w:pPr>
              <w:widowControl/>
              <w:adjustRightInd w:val="0"/>
              <w:snapToGrid w:val="0"/>
              <w:jc w:val="center"/>
              <w:rPr>
                <w:rFonts w:hint="eastAsia" w:ascii="宋体" w:hAnsi="宋体" w:cs="宋体"/>
                <w:bCs/>
                <w:kern w:val="0"/>
                <w:sz w:val="18"/>
                <w:szCs w:val="18"/>
              </w:rPr>
            </w:pPr>
            <w:r>
              <w:rPr>
                <w:rFonts w:hint="eastAsia" w:ascii="宋体" w:hAnsi="宋体" w:cs="宋体"/>
                <w:bCs/>
                <w:color w:val="000000" w:themeColor="text1"/>
                <w:kern w:val="0"/>
                <w:sz w:val="18"/>
                <w:szCs w:val="18"/>
                <w14:textFill>
                  <w14:solidFill>
                    <w14:schemeClr w14:val="tx1"/>
                  </w14:solidFill>
                </w14:textFill>
              </w:rPr>
              <w:t>大学语文2</w:t>
            </w:r>
          </w:p>
        </w:tc>
      </w:tr>
      <w:tr w14:paraId="247C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218A5121">
            <w:pPr>
              <w:widowControl/>
              <w:adjustRightInd w:val="0"/>
              <w:snapToGrid w:val="0"/>
              <w:jc w:val="left"/>
              <w:rPr>
                <w:bCs/>
                <w:kern w:val="0"/>
                <w:sz w:val="18"/>
                <w:szCs w:val="18"/>
              </w:rPr>
            </w:pPr>
          </w:p>
        </w:tc>
        <w:tc>
          <w:tcPr>
            <w:tcW w:w="1733" w:type="dxa"/>
            <w:vMerge w:val="continue"/>
            <w:noWrap/>
            <w:vAlign w:val="center"/>
          </w:tcPr>
          <w:p w14:paraId="52572618">
            <w:pPr>
              <w:widowControl/>
              <w:adjustRightInd w:val="0"/>
              <w:snapToGrid w:val="0"/>
              <w:jc w:val="center"/>
              <w:rPr>
                <w:bCs/>
                <w:kern w:val="0"/>
                <w:sz w:val="18"/>
                <w:szCs w:val="18"/>
              </w:rPr>
            </w:pPr>
          </w:p>
        </w:tc>
        <w:tc>
          <w:tcPr>
            <w:tcW w:w="862" w:type="dxa"/>
            <w:noWrap/>
            <w:vAlign w:val="center"/>
          </w:tcPr>
          <w:p w14:paraId="745D4F04">
            <w:pPr>
              <w:widowControl/>
              <w:adjustRightInd w:val="0"/>
              <w:snapToGrid w:val="0"/>
              <w:jc w:val="center"/>
              <w:rPr>
                <w:bCs/>
                <w:kern w:val="0"/>
                <w:sz w:val="18"/>
                <w:szCs w:val="18"/>
              </w:rPr>
            </w:pPr>
            <w:r>
              <w:rPr>
                <w:rFonts w:hint="eastAsia"/>
                <w:bCs/>
                <w:kern w:val="0"/>
                <w:sz w:val="18"/>
                <w:szCs w:val="18"/>
              </w:rPr>
              <w:t>20</w:t>
            </w:r>
          </w:p>
        </w:tc>
        <w:tc>
          <w:tcPr>
            <w:tcW w:w="3020" w:type="dxa"/>
            <w:noWrap/>
            <w:vAlign w:val="center"/>
          </w:tcPr>
          <w:p w14:paraId="3AAD46A9">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应急救护</w:t>
            </w:r>
          </w:p>
        </w:tc>
      </w:tr>
      <w:tr w14:paraId="3A3A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5CD78D65">
            <w:pPr>
              <w:widowControl/>
              <w:adjustRightInd w:val="0"/>
              <w:snapToGrid w:val="0"/>
              <w:jc w:val="left"/>
              <w:rPr>
                <w:bCs/>
                <w:kern w:val="0"/>
                <w:sz w:val="18"/>
                <w:szCs w:val="18"/>
              </w:rPr>
            </w:pPr>
          </w:p>
        </w:tc>
        <w:tc>
          <w:tcPr>
            <w:tcW w:w="1733" w:type="dxa"/>
            <w:vMerge w:val="continue"/>
            <w:noWrap/>
            <w:vAlign w:val="center"/>
          </w:tcPr>
          <w:p w14:paraId="5458548D">
            <w:pPr>
              <w:widowControl/>
              <w:adjustRightInd w:val="0"/>
              <w:snapToGrid w:val="0"/>
              <w:jc w:val="center"/>
              <w:rPr>
                <w:bCs/>
                <w:kern w:val="0"/>
                <w:sz w:val="18"/>
                <w:szCs w:val="18"/>
              </w:rPr>
            </w:pPr>
          </w:p>
        </w:tc>
        <w:tc>
          <w:tcPr>
            <w:tcW w:w="862" w:type="dxa"/>
            <w:noWrap/>
            <w:vAlign w:val="center"/>
          </w:tcPr>
          <w:p w14:paraId="5BB07E89">
            <w:pPr>
              <w:widowControl/>
              <w:adjustRightInd w:val="0"/>
              <w:snapToGrid w:val="0"/>
              <w:jc w:val="center"/>
              <w:rPr>
                <w:bCs/>
                <w:kern w:val="0"/>
                <w:sz w:val="18"/>
                <w:szCs w:val="18"/>
              </w:rPr>
            </w:pPr>
            <w:r>
              <w:rPr>
                <w:rFonts w:hint="eastAsia"/>
                <w:bCs/>
                <w:kern w:val="0"/>
                <w:sz w:val="18"/>
                <w:szCs w:val="18"/>
              </w:rPr>
              <w:t>21</w:t>
            </w:r>
          </w:p>
        </w:tc>
        <w:tc>
          <w:tcPr>
            <w:tcW w:w="3020" w:type="dxa"/>
            <w:noWrap/>
            <w:vAlign w:val="center"/>
          </w:tcPr>
          <w:p w14:paraId="1CF33B64">
            <w:pPr>
              <w:widowControl/>
              <w:adjustRightInd w:val="0"/>
              <w:snapToGrid w:val="0"/>
              <w:jc w:val="center"/>
              <w:rPr>
                <w:rFonts w:hint="eastAsia" w:ascii="宋体" w:hAnsi="宋体" w:cs="宋体"/>
                <w:bCs/>
                <w:kern w:val="0"/>
                <w:sz w:val="18"/>
                <w:szCs w:val="18"/>
              </w:rPr>
            </w:pPr>
            <w:r>
              <w:rPr>
                <w:rFonts w:hint="eastAsia" w:ascii="宋体" w:hAnsi="宋体" w:cs="宋体"/>
                <w:bCs/>
                <w:color w:val="000000" w:themeColor="text1"/>
                <w:kern w:val="0"/>
                <w:sz w:val="18"/>
                <w:szCs w:val="18"/>
                <w14:textFill>
                  <w14:solidFill>
                    <w14:schemeClr w14:val="tx1"/>
                  </w14:solidFill>
                </w14:textFill>
              </w:rPr>
              <w:t>大学生安全教育</w:t>
            </w:r>
          </w:p>
        </w:tc>
      </w:tr>
      <w:tr w14:paraId="6132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66FE057E">
            <w:pPr>
              <w:widowControl/>
              <w:adjustRightInd w:val="0"/>
              <w:snapToGrid w:val="0"/>
              <w:jc w:val="left"/>
              <w:rPr>
                <w:bCs/>
                <w:kern w:val="0"/>
                <w:sz w:val="18"/>
                <w:szCs w:val="18"/>
              </w:rPr>
            </w:pPr>
          </w:p>
        </w:tc>
        <w:tc>
          <w:tcPr>
            <w:tcW w:w="1733" w:type="dxa"/>
            <w:vMerge w:val="restart"/>
            <w:noWrap/>
            <w:vAlign w:val="center"/>
          </w:tcPr>
          <w:p w14:paraId="3A25972E">
            <w:pPr>
              <w:widowControl/>
              <w:adjustRightInd w:val="0"/>
              <w:snapToGrid w:val="0"/>
              <w:jc w:val="center"/>
              <w:rPr>
                <w:bCs/>
                <w:kern w:val="0"/>
                <w:sz w:val="18"/>
                <w:szCs w:val="18"/>
              </w:rPr>
            </w:pPr>
            <w:r>
              <w:rPr>
                <w:rFonts w:hint="eastAsia"/>
                <w:bCs/>
                <w:kern w:val="0"/>
                <w:sz w:val="18"/>
                <w:szCs w:val="18"/>
              </w:rPr>
              <w:t>公共基础任选</w:t>
            </w:r>
          </w:p>
        </w:tc>
        <w:tc>
          <w:tcPr>
            <w:tcW w:w="862" w:type="dxa"/>
            <w:noWrap/>
            <w:vAlign w:val="center"/>
          </w:tcPr>
          <w:p w14:paraId="4F258279">
            <w:pPr>
              <w:widowControl/>
              <w:adjustRightInd w:val="0"/>
              <w:snapToGrid w:val="0"/>
              <w:jc w:val="center"/>
              <w:rPr>
                <w:bCs/>
                <w:kern w:val="0"/>
                <w:sz w:val="18"/>
                <w:szCs w:val="18"/>
              </w:rPr>
            </w:pPr>
            <w:r>
              <w:rPr>
                <w:rFonts w:hint="eastAsia"/>
                <w:bCs/>
                <w:kern w:val="0"/>
                <w:sz w:val="18"/>
                <w:szCs w:val="18"/>
              </w:rPr>
              <w:t>22</w:t>
            </w:r>
          </w:p>
        </w:tc>
        <w:tc>
          <w:tcPr>
            <w:tcW w:w="3020" w:type="dxa"/>
            <w:noWrap/>
            <w:vAlign w:val="center"/>
          </w:tcPr>
          <w:p w14:paraId="6D0B2FB9">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人文艺术类课程</w:t>
            </w:r>
          </w:p>
        </w:tc>
      </w:tr>
      <w:tr w14:paraId="05AD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7545E4F9">
            <w:pPr>
              <w:widowControl/>
              <w:adjustRightInd w:val="0"/>
              <w:snapToGrid w:val="0"/>
              <w:jc w:val="left"/>
              <w:rPr>
                <w:bCs/>
                <w:kern w:val="0"/>
                <w:sz w:val="18"/>
                <w:szCs w:val="18"/>
              </w:rPr>
            </w:pPr>
          </w:p>
        </w:tc>
        <w:tc>
          <w:tcPr>
            <w:tcW w:w="1733" w:type="dxa"/>
            <w:vMerge w:val="continue"/>
            <w:noWrap/>
            <w:vAlign w:val="center"/>
          </w:tcPr>
          <w:p w14:paraId="156E2809">
            <w:pPr>
              <w:widowControl/>
              <w:adjustRightInd w:val="0"/>
              <w:snapToGrid w:val="0"/>
              <w:jc w:val="center"/>
              <w:rPr>
                <w:bCs/>
                <w:kern w:val="0"/>
                <w:sz w:val="18"/>
                <w:szCs w:val="18"/>
              </w:rPr>
            </w:pPr>
          </w:p>
        </w:tc>
        <w:tc>
          <w:tcPr>
            <w:tcW w:w="862" w:type="dxa"/>
            <w:noWrap/>
            <w:vAlign w:val="center"/>
          </w:tcPr>
          <w:p w14:paraId="3E02933F">
            <w:pPr>
              <w:widowControl/>
              <w:adjustRightInd w:val="0"/>
              <w:snapToGrid w:val="0"/>
              <w:jc w:val="center"/>
              <w:rPr>
                <w:bCs/>
                <w:kern w:val="0"/>
                <w:sz w:val="18"/>
                <w:szCs w:val="18"/>
              </w:rPr>
            </w:pPr>
            <w:r>
              <w:rPr>
                <w:rFonts w:hint="eastAsia"/>
                <w:bCs/>
                <w:kern w:val="0"/>
                <w:sz w:val="18"/>
                <w:szCs w:val="18"/>
              </w:rPr>
              <w:t>23</w:t>
            </w:r>
          </w:p>
        </w:tc>
        <w:tc>
          <w:tcPr>
            <w:tcW w:w="3020" w:type="dxa"/>
            <w:noWrap/>
            <w:vAlign w:val="center"/>
          </w:tcPr>
          <w:p w14:paraId="03D7B7A6">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社会认识类课程</w:t>
            </w:r>
          </w:p>
        </w:tc>
      </w:tr>
      <w:tr w14:paraId="5553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5BE61746">
            <w:pPr>
              <w:widowControl/>
              <w:adjustRightInd w:val="0"/>
              <w:snapToGrid w:val="0"/>
              <w:jc w:val="left"/>
              <w:rPr>
                <w:bCs/>
                <w:kern w:val="0"/>
                <w:sz w:val="18"/>
                <w:szCs w:val="18"/>
              </w:rPr>
            </w:pPr>
          </w:p>
        </w:tc>
        <w:tc>
          <w:tcPr>
            <w:tcW w:w="1733" w:type="dxa"/>
            <w:vMerge w:val="continue"/>
            <w:noWrap/>
            <w:vAlign w:val="center"/>
          </w:tcPr>
          <w:p w14:paraId="2517C441">
            <w:pPr>
              <w:widowControl/>
              <w:adjustRightInd w:val="0"/>
              <w:snapToGrid w:val="0"/>
              <w:jc w:val="left"/>
              <w:rPr>
                <w:bCs/>
                <w:kern w:val="0"/>
                <w:sz w:val="18"/>
                <w:szCs w:val="18"/>
              </w:rPr>
            </w:pPr>
          </w:p>
        </w:tc>
        <w:tc>
          <w:tcPr>
            <w:tcW w:w="862" w:type="dxa"/>
            <w:noWrap/>
            <w:vAlign w:val="center"/>
          </w:tcPr>
          <w:p w14:paraId="1BD0B3B4">
            <w:pPr>
              <w:widowControl/>
              <w:adjustRightInd w:val="0"/>
              <w:snapToGrid w:val="0"/>
              <w:jc w:val="center"/>
              <w:rPr>
                <w:bCs/>
                <w:kern w:val="0"/>
                <w:sz w:val="18"/>
                <w:szCs w:val="18"/>
              </w:rPr>
            </w:pPr>
            <w:r>
              <w:rPr>
                <w:rFonts w:hint="eastAsia"/>
                <w:bCs/>
                <w:kern w:val="0"/>
                <w:sz w:val="18"/>
                <w:szCs w:val="18"/>
              </w:rPr>
              <w:t>24</w:t>
            </w:r>
          </w:p>
        </w:tc>
        <w:tc>
          <w:tcPr>
            <w:tcW w:w="3020" w:type="dxa"/>
            <w:noWrap/>
            <w:vAlign w:val="center"/>
          </w:tcPr>
          <w:p w14:paraId="308ABBC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工具类课程</w:t>
            </w:r>
          </w:p>
        </w:tc>
      </w:tr>
      <w:tr w14:paraId="6C70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0B508498">
            <w:pPr>
              <w:widowControl/>
              <w:adjustRightInd w:val="0"/>
              <w:snapToGrid w:val="0"/>
              <w:jc w:val="left"/>
              <w:rPr>
                <w:bCs/>
                <w:kern w:val="0"/>
                <w:sz w:val="18"/>
                <w:szCs w:val="18"/>
              </w:rPr>
            </w:pPr>
          </w:p>
        </w:tc>
        <w:tc>
          <w:tcPr>
            <w:tcW w:w="1733" w:type="dxa"/>
            <w:vMerge w:val="continue"/>
            <w:noWrap/>
            <w:vAlign w:val="center"/>
          </w:tcPr>
          <w:p w14:paraId="2AFB646E">
            <w:pPr>
              <w:widowControl/>
              <w:adjustRightInd w:val="0"/>
              <w:snapToGrid w:val="0"/>
              <w:jc w:val="left"/>
              <w:rPr>
                <w:bCs/>
                <w:kern w:val="0"/>
                <w:sz w:val="18"/>
                <w:szCs w:val="18"/>
              </w:rPr>
            </w:pPr>
          </w:p>
        </w:tc>
        <w:tc>
          <w:tcPr>
            <w:tcW w:w="862" w:type="dxa"/>
            <w:noWrap/>
            <w:vAlign w:val="center"/>
          </w:tcPr>
          <w:p w14:paraId="0948A60F">
            <w:pPr>
              <w:widowControl/>
              <w:adjustRightInd w:val="0"/>
              <w:snapToGrid w:val="0"/>
              <w:jc w:val="center"/>
              <w:rPr>
                <w:bCs/>
                <w:kern w:val="0"/>
                <w:sz w:val="18"/>
                <w:szCs w:val="18"/>
              </w:rPr>
            </w:pPr>
            <w:r>
              <w:rPr>
                <w:rFonts w:hint="eastAsia"/>
                <w:bCs/>
                <w:kern w:val="0"/>
                <w:sz w:val="18"/>
                <w:szCs w:val="18"/>
              </w:rPr>
              <w:t>25</w:t>
            </w:r>
          </w:p>
        </w:tc>
        <w:tc>
          <w:tcPr>
            <w:tcW w:w="3020" w:type="dxa"/>
            <w:noWrap/>
            <w:vAlign w:val="center"/>
          </w:tcPr>
          <w:p w14:paraId="4317359C">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科技素质类课程</w:t>
            </w:r>
          </w:p>
        </w:tc>
      </w:tr>
      <w:tr w14:paraId="225A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34500A77">
            <w:pPr>
              <w:widowControl/>
              <w:adjustRightInd w:val="0"/>
              <w:snapToGrid w:val="0"/>
              <w:jc w:val="left"/>
              <w:rPr>
                <w:bCs/>
                <w:kern w:val="0"/>
                <w:sz w:val="18"/>
                <w:szCs w:val="18"/>
              </w:rPr>
            </w:pPr>
          </w:p>
        </w:tc>
        <w:tc>
          <w:tcPr>
            <w:tcW w:w="1733" w:type="dxa"/>
            <w:vMerge w:val="continue"/>
            <w:noWrap/>
            <w:vAlign w:val="center"/>
          </w:tcPr>
          <w:p w14:paraId="7DAE59C2">
            <w:pPr>
              <w:widowControl/>
              <w:adjustRightInd w:val="0"/>
              <w:snapToGrid w:val="0"/>
              <w:jc w:val="left"/>
              <w:rPr>
                <w:bCs/>
                <w:kern w:val="0"/>
                <w:sz w:val="18"/>
                <w:szCs w:val="18"/>
              </w:rPr>
            </w:pPr>
          </w:p>
        </w:tc>
        <w:tc>
          <w:tcPr>
            <w:tcW w:w="862" w:type="dxa"/>
            <w:noWrap/>
            <w:vAlign w:val="center"/>
          </w:tcPr>
          <w:p w14:paraId="24B66236">
            <w:pPr>
              <w:widowControl/>
              <w:adjustRightInd w:val="0"/>
              <w:snapToGrid w:val="0"/>
              <w:jc w:val="center"/>
              <w:rPr>
                <w:bCs/>
                <w:kern w:val="0"/>
                <w:sz w:val="18"/>
                <w:szCs w:val="18"/>
              </w:rPr>
            </w:pPr>
            <w:r>
              <w:rPr>
                <w:rFonts w:hint="eastAsia"/>
                <w:bCs/>
                <w:kern w:val="0"/>
                <w:sz w:val="18"/>
                <w:szCs w:val="18"/>
              </w:rPr>
              <w:t>26</w:t>
            </w:r>
          </w:p>
        </w:tc>
        <w:tc>
          <w:tcPr>
            <w:tcW w:w="3020" w:type="dxa"/>
            <w:noWrap/>
            <w:vAlign w:val="center"/>
          </w:tcPr>
          <w:p w14:paraId="03E2797A">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创新创业类课程</w:t>
            </w:r>
          </w:p>
        </w:tc>
      </w:tr>
      <w:tr w14:paraId="6A96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16F126FB">
            <w:pPr>
              <w:widowControl/>
              <w:adjustRightInd w:val="0"/>
              <w:snapToGrid w:val="0"/>
              <w:jc w:val="center"/>
              <w:rPr>
                <w:bCs/>
                <w:kern w:val="0"/>
                <w:sz w:val="18"/>
                <w:szCs w:val="18"/>
              </w:rPr>
            </w:pPr>
            <w:r>
              <w:rPr>
                <w:bCs/>
                <w:kern w:val="0"/>
                <w:sz w:val="18"/>
                <w:szCs w:val="18"/>
              </w:rPr>
              <w:t>专业课程</w:t>
            </w:r>
          </w:p>
        </w:tc>
        <w:tc>
          <w:tcPr>
            <w:tcW w:w="1733" w:type="dxa"/>
            <w:vMerge w:val="restart"/>
            <w:noWrap/>
            <w:vAlign w:val="center"/>
          </w:tcPr>
          <w:p w14:paraId="3C712C39">
            <w:pPr>
              <w:widowControl/>
              <w:adjustRightInd w:val="0"/>
              <w:snapToGrid w:val="0"/>
              <w:jc w:val="center"/>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862" w:type="dxa"/>
            <w:noWrap/>
            <w:vAlign w:val="center"/>
          </w:tcPr>
          <w:p w14:paraId="5CBA53A8">
            <w:pPr>
              <w:widowControl/>
              <w:adjustRightInd w:val="0"/>
              <w:snapToGrid w:val="0"/>
              <w:jc w:val="center"/>
              <w:rPr>
                <w:bCs/>
                <w:kern w:val="0"/>
                <w:sz w:val="18"/>
                <w:szCs w:val="18"/>
              </w:rPr>
            </w:pPr>
            <w:r>
              <w:rPr>
                <w:rFonts w:hint="eastAsia"/>
                <w:bCs/>
                <w:kern w:val="0"/>
                <w:sz w:val="18"/>
                <w:szCs w:val="18"/>
              </w:rPr>
              <w:t>27</w:t>
            </w:r>
          </w:p>
        </w:tc>
        <w:tc>
          <w:tcPr>
            <w:tcW w:w="3020" w:type="dxa"/>
            <w:noWrap/>
            <w:vAlign w:val="center"/>
          </w:tcPr>
          <w:p w14:paraId="732842C6">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电工电子技术Ⅰ</w:t>
            </w:r>
          </w:p>
        </w:tc>
      </w:tr>
      <w:tr w14:paraId="431D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D5C9B89">
            <w:pPr>
              <w:widowControl/>
              <w:adjustRightInd w:val="0"/>
              <w:snapToGrid w:val="0"/>
              <w:jc w:val="left"/>
              <w:rPr>
                <w:bCs/>
                <w:kern w:val="0"/>
                <w:sz w:val="18"/>
                <w:szCs w:val="18"/>
              </w:rPr>
            </w:pPr>
          </w:p>
        </w:tc>
        <w:tc>
          <w:tcPr>
            <w:tcW w:w="1733" w:type="dxa"/>
            <w:vMerge w:val="continue"/>
            <w:noWrap/>
            <w:vAlign w:val="center"/>
          </w:tcPr>
          <w:p w14:paraId="54C7A166">
            <w:pPr>
              <w:widowControl/>
              <w:adjustRightInd w:val="0"/>
              <w:snapToGrid w:val="0"/>
              <w:jc w:val="left"/>
              <w:rPr>
                <w:bCs/>
                <w:kern w:val="0"/>
                <w:sz w:val="18"/>
                <w:szCs w:val="18"/>
              </w:rPr>
            </w:pPr>
          </w:p>
        </w:tc>
        <w:tc>
          <w:tcPr>
            <w:tcW w:w="862" w:type="dxa"/>
            <w:noWrap/>
            <w:vAlign w:val="center"/>
          </w:tcPr>
          <w:p w14:paraId="09879C9A">
            <w:pPr>
              <w:widowControl/>
              <w:adjustRightInd w:val="0"/>
              <w:snapToGrid w:val="0"/>
              <w:jc w:val="center"/>
              <w:rPr>
                <w:bCs/>
                <w:kern w:val="0"/>
                <w:sz w:val="18"/>
                <w:szCs w:val="18"/>
              </w:rPr>
            </w:pPr>
            <w:r>
              <w:rPr>
                <w:rFonts w:hint="eastAsia"/>
                <w:bCs/>
                <w:kern w:val="0"/>
                <w:sz w:val="18"/>
                <w:szCs w:val="18"/>
              </w:rPr>
              <w:t>28</w:t>
            </w:r>
          </w:p>
        </w:tc>
        <w:tc>
          <w:tcPr>
            <w:tcW w:w="3020" w:type="dxa"/>
            <w:noWrap/>
            <w:vAlign w:val="center"/>
          </w:tcPr>
          <w:p w14:paraId="328F6B8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电工电子技术Ⅱ</w:t>
            </w:r>
          </w:p>
        </w:tc>
      </w:tr>
      <w:tr w14:paraId="237C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F5F7A26">
            <w:pPr>
              <w:widowControl/>
              <w:adjustRightInd w:val="0"/>
              <w:snapToGrid w:val="0"/>
              <w:jc w:val="left"/>
              <w:rPr>
                <w:bCs/>
                <w:kern w:val="0"/>
                <w:sz w:val="18"/>
                <w:szCs w:val="18"/>
              </w:rPr>
            </w:pPr>
          </w:p>
        </w:tc>
        <w:tc>
          <w:tcPr>
            <w:tcW w:w="1733" w:type="dxa"/>
            <w:vMerge w:val="continue"/>
            <w:noWrap/>
            <w:vAlign w:val="center"/>
          </w:tcPr>
          <w:p w14:paraId="3CDDF76B">
            <w:pPr>
              <w:widowControl/>
              <w:adjustRightInd w:val="0"/>
              <w:snapToGrid w:val="0"/>
              <w:jc w:val="left"/>
              <w:rPr>
                <w:bCs/>
                <w:kern w:val="0"/>
                <w:sz w:val="18"/>
                <w:szCs w:val="18"/>
              </w:rPr>
            </w:pPr>
          </w:p>
        </w:tc>
        <w:tc>
          <w:tcPr>
            <w:tcW w:w="862" w:type="dxa"/>
            <w:noWrap/>
            <w:vAlign w:val="center"/>
          </w:tcPr>
          <w:p w14:paraId="2A69A834">
            <w:pPr>
              <w:widowControl/>
              <w:adjustRightInd w:val="0"/>
              <w:snapToGrid w:val="0"/>
              <w:jc w:val="center"/>
              <w:rPr>
                <w:bCs/>
                <w:kern w:val="0"/>
                <w:sz w:val="18"/>
                <w:szCs w:val="18"/>
              </w:rPr>
            </w:pPr>
            <w:r>
              <w:rPr>
                <w:rFonts w:hint="eastAsia"/>
                <w:bCs/>
                <w:kern w:val="0"/>
                <w:sz w:val="18"/>
                <w:szCs w:val="18"/>
              </w:rPr>
              <w:t>29</w:t>
            </w:r>
          </w:p>
        </w:tc>
        <w:tc>
          <w:tcPr>
            <w:tcW w:w="3020" w:type="dxa"/>
            <w:noWrap/>
            <w:vAlign w:val="center"/>
          </w:tcPr>
          <w:p w14:paraId="32668EA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电子工艺与实训</w:t>
            </w:r>
          </w:p>
        </w:tc>
      </w:tr>
      <w:tr w14:paraId="7BFF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0315C8C">
            <w:pPr>
              <w:widowControl/>
              <w:adjustRightInd w:val="0"/>
              <w:snapToGrid w:val="0"/>
              <w:jc w:val="left"/>
              <w:rPr>
                <w:bCs/>
                <w:kern w:val="0"/>
                <w:sz w:val="18"/>
                <w:szCs w:val="18"/>
              </w:rPr>
            </w:pPr>
          </w:p>
        </w:tc>
        <w:tc>
          <w:tcPr>
            <w:tcW w:w="1733" w:type="dxa"/>
            <w:vMerge w:val="continue"/>
            <w:noWrap/>
            <w:vAlign w:val="center"/>
          </w:tcPr>
          <w:p w14:paraId="00B811F3">
            <w:pPr>
              <w:widowControl/>
              <w:adjustRightInd w:val="0"/>
              <w:snapToGrid w:val="0"/>
              <w:jc w:val="left"/>
              <w:rPr>
                <w:bCs/>
                <w:kern w:val="0"/>
                <w:sz w:val="18"/>
                <w:szCs w:val="18"/>
              </w:rPr>
            </w:pPr>
          </w:p>
        </w:tc>
        <w:tc>
          <w:tcPr>
            <w:tcW w:w="862" w:type="dxa"/>
            <w:noWrap/>
            <w:vAlign w:val="center"/>
          </w:tcPr>
          <w:p w14:paraId="30953567">
            <w:pPr>
              <w:widowControl/>
              <w:adjustRightInd w:val="0"/>
              <w:snapToGrid w:val="0"/>
              <w:jc w:val="center"/>
              <w:rPr>
                <w:bCs/>
                <w:kern w:val="0"/>
                <w:sz w:val="18"/>
                <w:szCs w:val="18"/>
              </w:rPr>
            </w:pPr>
            <w:r>
              <w:rPr>
                <w:rFonts w:hint="eastAsia"/>
                <w:bCs/>
                <w:kern w:val="0"/>
                <w:sz w:val="18"/>
                <w:szCs w:val="18"/>
              </w:rPr>
              <w:t>30</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7304">
            <w:pPr>
              <w:widowControl/>
              <w:adjustRightInd w:val="0"/>
              <w:snapToGrid w:val="0"/>
              <w:jc w:val="center"/>
              <w:rPr>
                <w:rFonts w:hint="eastAsia" w:ascii="宋体" w:hAnsi="宋体" w:cs="宋体"/>
                <w:bCs/>
                <w:kern w:val="0"/>
                <w:sz w:val="18"/>
                <w:szCs w:val="18"/>
              </w:rPr>
            </w:pPr>
            <w:r>
              <w:rPr>
                <w:rFonts w:hint="eastAsia"/>
                <w:color w:val="000000"/>
                <w:sz w:val="18"/>
                <w:szCs w:val="18"/>
              </w:rPr>
              <w:t>常用电气设备控制与维修</w:t>
            </w:r>
          </w:p>
        </w:tc>
      </w:tr>
      <w:tr w14:paraId="11E0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A7774E5">
            <w:pPr>
              <w:widowControl/>
              <w:adjustRightInd w:val="0"/>
              <w:snapToGrid w:val="0"/>
              <w:jc w:val="left"/>
              <w:rPr>
                <w:bCs/>
                <w:kern w:val="0"/>
                <w:sz w:val="18"/>
                <w:szCs w:val="18"/>
              </w:rPr>
            </w:pPr>
          </w:p>
        </w:tc>
        <w:tc>
          <w:tcPr>
            <w:tcW w:w="1733" w:type="dxa"/>
            <w:vMerge w:val="continue"/>
            <w:noWrap/>
            <w:vAlign w:val="center"/>
          </w:tcPr>
          <w:p w14:paraId="23CC28AB">
            <w:pPr>
              <w:widowControl/>
              <w:adjustRightInd w:val="0"/>
              <w:snapToGrid w:val="0"/>
              <w:jc w:val="left"/>
              <w:rPr>
                <w:bCs/>
                <w:kern w:val="0"/>
                <w:sz w:val="18"/>
                <w:szCs w:val="18"/>
              </w:rPr>
            </w:pPr>
          </w:p>
        </w:tc>
        <w:tc>
          <w:tcPr>
            <w:tcW w:w="862" w:type="dxa"/>
            <w:noWrap/>
            <w:vAlign w:val="center"/>
          </w:tcPr>
          <w:p w14:paraId="6A40F9CA">
            <w:pPr>
              <w:widowControl/>
              <w:adjustRightInd w:val="0"/>
              <w:snapToGrid w:val="0"/>
              <w:jc w:val="center"/>
              <w:rPr>
                <w:bCs/>
                <w:kern w:val="0"/>
                <w:sz w:val="18"/>
                <w:szCs w:val="18"/>
              </w:rPr>
            </w:pPr>
            <w:r>
              <w:rPr>
                <w:rFonts w:hint="eastAsia"/>
                <w:bCs/>
                <w:kern w:val="0"/>
                <w:sz w:val="18"/>
                <w:szCs w:val="18"/>
              </w:rPr>
              <w:t>31</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59BBBA22">
            <w:pPr>
              <w:widowControl/>
              <w:adjustRightInd w:val="0"/>
              <w:snapToGrid w:val="0"/>
              <w:jc w:val="center"/>
              <w:rPr>
                <w:rFonts w:hint="eastAsia" w:ascii="宋体" w:hAnsi="宋体" w:cs="宋体"/>
                <w:bCs/>
                <w:kern w:val="0"/>
                <w:sz w:val="18"/>
                <w:szCs w:val="18"/>
              </w:rPr>
            </w:pPr>
            <w:r>
              <w:rPr>
                <w:color w:val="000000"/>
                <w:sz w:val="18"/>
                <w:szCs w:val="18"/>
              </w:rPr>
              <w:t>C</w:t>
            </w:r>
            <w:r>
              <w:rPr>
                <w:rFonts w:hint="eastAsia"/>
                <w:color w:val="000000"/>
                <w:sz w:val="18"/>
                <w:szCs w:val="18"/>
              </w:rPr>
              <w:t>语言程序设计</w:t>
            </w:r>
          </w:p>
        </w:tc>
      </w:tr>
      <w:tr w14:paraId="68C3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3E4F4D">
            <w:pPr>
              <w:widowControl/>
              <w:adjustRightInd w:val="0"/>
              <w:snapToGrid w:val="0"/>
              <w:jc w:val="left"/>
              <w:rPr>
                <w:bCs/>
                <w:kern w:val="0"/>
                <w:sz w:val="18"/>
                <w:szCs w:val="18"/>
              </w:rPr>
            </w:pPr>
          </w:p>
        </w:tc>
        <w:tc>
          <w:tcPr>
            <w:tcW w:w="1733" w:type="dxa"/>
            <w:vMerge w:val="continue"/>
            <w:noWrap/>
            <w:vAlign w:val="center"/>
          </w:tcPr>
          <w:p w14:paraId="7E752F4F">
            <w:pPr>
              <w:widowControl/>
              <w:adjustRightInd w:val="0"/>
              <w:snapToGrid w:val="0"/>
              <w:jc w:val="left"/>
              <w:rPr>
                <w:bCs/>
                <w:kern w:val="0"/>
                <w:sz w:val="18"/>
                <w:szCs w:val="18"/>
              </w:rPr>
            </w:pPr>
          </w:p>
        </w:tc>
        <w:tc>
          <w:tcPr>
            <w:tcW w:w="862" w:type="dxa"/>
            <w:noWrap/>
            <w:vAlign w:val="center"/>
          </w:tcPr>
          <w:p w14:paraId="70A4F118">
            <w:pPr>
              <w:widowControl/>
              <w:adjustRightInd w:val="0"/>
              <w:snapToGrid w:val="0"/>
              <w:jc w:val="center"/>
              <w:rPr>
                <w:bCs/>
                <w:kern w:val="0"/>
                <w:sz w:val="18"/>
                <w:szCs w:val="18"/>
              </w:rPr>
            </w:pPr>
            <w:r>
              <w:rPr>
                <w:rFonts w:hint="eastAsia"/>
                <w:bCs/>
                <w:kern w:val="0"/>
                <w:sz w:val="18"/>
                <w:szCs w:val="18"/>
              </w:rPr>
              <w:t>32</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02C20841">
            <w:pPr>
              <w:widowControl/>
              <w:adjustRightInd w:val="0"/>
              <w:snapToGrid w:val="0"/>
              <w:jc w:val="center"/>
              <w:rPr>
                <w:rFonts w:hint="eastAsia" w:ascii="宋体" w:hAnsi="宋体" w:cs="宋体"/>
                <w:bCs/>
                <w:kern w:val="0"/>
                <w:sz w:val="18"/>
                <w:szCs w:val="18"/>
              </w:rPr>
            </w:pPr>
            <w:r>
              <w:rPr>
                <w:rFonts w:hint="eastAsia"/>
                <w:color w:val="000000"/>
                <w:sz w:val="18"/>
                <w:szCs w:val="18"/>
              </w:rPr>
              <w:t>传感器原理及应用</w:t>
            </w:r>
          </w:p>
        </w:tc>
      </w:tr>
      <w:tr w14:paraId="4C05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86EA258">
            <w:pPr>
              <w:widowControl/>
              <w:adjustRightInd w:val="0"/>
              <w:snapToGrid w:val="0"/>
              <w:jc w:val="left"/>
              <w:rPr>
                <w:bCs/>
                <w:kern w:val="0"/>
                <w:sz w:val="18"/>
                <w:szCs w:val="18"/>
              </w:rPr>
            </w:pPr>
          </w:p>
        </w:tc>
        <w:tc>
          <w:tcPr>
            <w:tcW w:w="1733" w:type="dxa"/>
            <w:vMerge w:val="restart"/>
            <w:noWrap/>
            <w:vAlign w:val="center"/>
          </w:tcPr>
          <w:p w14:paraId="3756C9CF">
            <w:pPr>
              <w:widowControl/>
              <w:adjustRightInd w:val="0"/>
              <w:snapToGrid w:val="0"/>
              <w:jc w:val="center"/>
              <w:rPr>
                <w:bCs/>
                <w:kern w:val="0"/>
                <w:sz w:val="18"/>
                <w:szCs w:val="18"/>
              </w:rPr>
            </w:pPr>
            <w:r>
              <w:rPr>
                <w:rFonts w:hint="eastAsia"/>
                <w:bCs/>
                <w:kern w:val="0"/>
                <w:sz w:val="18"/>
                <w:szCs w:val="18"/>
              </w:rPr>
              <w:t>专业核心必修</w:t>
            </w:r>
          </w:p>
        </w:tc>
        <w:tc>
          <w:tcPr>
            <w:tcW w:w="862" w:type="dxa"/>
            <w:noWrap/>
            <w:vAlign w:val="center"/>
          </w:tcPr>
          <w:p w14:paraId="1788DAC0">
            <w:pPr>
              <w:widowControl/>
              <w:adjustRightInd w:val="0"/>
              <w:snapToGrid w:val="0"/>
              <w:jc w:val="center"/>
              <w:rPr>
                <w:bCs/>
                <w:kern w:val="0"/>
                <w:sz w:val="18"/>
                <w:szCs w:val="18"/>
              </w:rPr>
            </w:pPr>
            <w:r>
              <w:rPr>
                <w:rFonts w:hint="eastAsia"/>
                <w:bCs/>
                <w:kern w:val="0"/>
                <w:sz w:val="18"/>
                <w:szCs w:val="18"/>
              </w:rPr>
              <w:t>33</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CB557">
            <w:pPr>
              <w:widowControl/>
              <w:adjustRightInd w:val="0"/>
              <w:snapToGrid w:val="0"/>
              <w:jc w:val="center"/>
              <w:rPr>
                <w:rFonts w:hint="eastAsia" w:ascii="宋体" w:hAnsi="宋体" w:cs="宋体"/>
                <w:bCs/>
                <w:kern w:val="0"/>
                <w:sz w:val="18"/>
                <w:szCs w:val="18"/>
              </w:rPr>
            </w:pPr>
            <w:r>
              <w:rPr>
                <w:rFonts w:hint="eastAsia"/>
                <w:color w:val="000000"/>
                <w:sz w:val="18"/>
                <w:szCs w:val="18"/>
              </w:rPr>
              <w:t>单片机控制系统设计</w:t>
            </w:r>
          </w:p>
        </w:tc>
      </w:tr>
      <w:tr w14:paraId="5093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148A6BB">
            <w:pPr>
              <w:widowControl/>
              <w:adjustRightInd w:val="0"/>
              <w:snapToGrid w:val="0"/>
              <w:jc w:val="left"/>
              <w:rPr>
                <w:bCs/>
                <w:kern w:val="0"/>
                <w:sz w:val="18"/>
                <w:szCs w:val="18"/>
              </w:rPr>
            </w:pPr>
          </w:p>
        </w:tc>
        <w:tc>
          <w:tcPr>
            <w:tcW w:w="1733" w:type="dxa"/>
            <w:vMerge w:val="continue"/>
            <w:noWrap/>
            <w:vAlign w:val="center"/>
          </w:tcPr>
          <w:p w14:paraId="2B310EFB">
            <w:pPr>
              <w:widowControl/>
              <w:adjustRightInd w:val="0"/>
              <w:snapToGrid w:val="0"/>
              <w:jc w:val="left"/>
              <w:rPr>
                <w:bCs/>
                <w:kern w:val="0"/>
                <w:sz w:val="18"/>
                <w:szCs w:val="18"/>
              </w:rPr>
            </w:pPr>
          </w:p>
        </w:tc>
        <w:tc>
          <w:tcPr>
            <w:tcW w:w="862" w:type="dxa"/>
            <w:noWrap/>
            <w:vAlign w:val="center"/>
          </w:tcPr>
          <w:p w14:paraId="14186BC2">
            <w:pPr>
              <w:widowControl/>
              <w:adjustRightInd w:val="0"/>
              <w:snapToGrid w:val="0"/>
              <w:jc w:val="center"/>
              <w:rPr>
                <w:bCs/>
                <w:kern w:val="0"/>
                <w:sz w:val="18"/>
                <w:szCs w:val="18"/>
              </w:rPr>
            </w:pPr>
            <w:r>
              <w:rPr>
                <w:rFonts w:hint="eastAsia"/>
                <w:bCs/>
                <w:kern w:val="0"/>
                <w:sz w:val="18"/>
                <w:szCs w:val="18"/>
              </w:rPr>
              <w:t>34</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07EAAA47">
            <w:pPr>
              <w:widowControl/>
              <w:adjustRightInd w:val="0"/>
              <w:snapToGrid w:val="0"/>
              <w:jc w:val="center"/>
              <w:rPr>
                <w:rFonts w:hint="eastAsia" w:ascii="宋体" w:hAnsi="宋体" w:cs="宋体"/>
                <w:bCs/>
                <w:kern w:val="0"/>
                <w:sz w:val="18"/>
                <w:szCs w:val="18"/>
              </w:rPr>
            </w:pPr>
            <w:r>
              <w:rPr>
                <w:color w:val="000000"/>
                <w:sz w:val="18"/>
                <w:szCs w:val="18"/>
              </w:rPr>
              <w:t>PLC</w:t>
            </w:r>
            <w:r>
              <w:rPr>
                <w:rFonts w:hint="eastAsia"/>
                <w:color w:val="000000"/>
                <w:sz w:val="18"/>
                <w:szCs w:val="18"/>
              </w:rPr>
              <w:t>控制系统编程与实现</w:t>
            </w:r>
          </w:p>
        </w:tc>
      </w:tr>
      <w:tr w14:paraId="5D48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46B92B1">
            <w:pPr>
              <w:widowControl/>
              <w:adjustRightInd w:val="0"/>
              <w:snapToGrid w:val="0"/>
              <w:jc w:val="left"/>
              <w:rPr>
                <w:bCs/>
                <w:kern w:val="0"/>
                <w:sz w:val="18"/>
                <w:szCs w:val="18"/>
              </w:rPr>
            </w:pPr>
          </w:p>
        </w:tc>
        <w:tc>
          <w:tcPr>
            <w:tcW w:w="1733" w:type="dxa"/>
            <w:vMerge w:val="continue"/>
            <w:noWrap/>
            <w:vAlign w:val="center"/>
          </w:tcPr>
          <w:p w14:paraId="1DE752C4">
            <w:pPr>
              <w:widowControl/>
              <w:adjustRightInd w:val="0"/>
              <w:snapToGrid w:val="0"/>
              <w:jc w:val="left"/>
              <w:rPr>
                <w:bCs/>
                <w:kern w:val="0"/>
                <w:sz w:val="18"/>
                <w:szCs w:val="18"/>
              </w:rPr>
            </w:pPr>
          </w:p>
        </w:tc>
        <w:tc>
          <w:tcPr>
            <w:tcW w:w="862" w:type="dxa"/>
            <w:noWrap/>
            <w:vAlign w:val="center"/>
          </w:tcPr>
          <w:p w14:paraId="4E5EE119">
            <w:pPr>
              <w:widowControl/>
              <w:adjustRightInd w:val="0"/>
              <w:snapToGrid w:val="0"/>
              <w:jc w:val="center"/>
              <w:rPr>
                <w:bCs/>
                <w:kern w:val="0"/>
                <w:sz w:val="18"/>
                <w:szCs w:val="18"/>
              </w:rPr>
            </w:pPr>
            <w:r>
              <w:rPr>
                <w:rFonts w:hint="eastAsia"/>
                <w:bCs/>
                <w:kern w:val="0"/>
                <w:sz w:val="18"/>
                <w:szCs w:val="18"/>
              </w:rPr>
              <w:t>35</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28EE6941">
            <w:pPr>
              <w:widowControl/>
              <w:adjustRightInd w:val="0"/>
              <w:snapToGrid w:val="0"/>
              <w:jc w:val="center"/>
              <w:rPr>
                <w:rFonts w:hint="eastAsia" w:ascii="宋体" w:hAnsi="宋体" w:cs="宋体"/>
                <w:bCs/>
                <w:kern w:val="0"/>
                <w:sz w:val="18"/>
                <w:szCs w:val="18"/>
              </w:rPr>
            </w:pPr>
            <w:r>
              <w:rPr>
                <w:color w:val="000000"/>
                <w:sz w:val="18"/>
                <w:szCs w:val="18"/>
              </w:rPr>
              <w:t>B</w:t>
            </w:r>
            <w:r>
              <w:rPr>
                <w:rFonts w:hint="eastAsia"/>
                <w:color w:val="000000"/>
                <w:sz w:val="18"/>
                <w:szCs w:val="18"/>
              </w:rPr>
              <w:t>超仪原理及使用维修</w:t>
            </w:r>
          </w:p>
        </w:tc>
      </w:tr>
      <w:tr w14:paraId="0F6E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86FF6F6">
            <w:pPr>
              <w:widowControl/>
              <w:adjustRightInd w:val="0"/>
              <w:snapToGrid w:val="0"/>
              <w:jc w:val="left"/>
              <w:rPr>
                <w:bCs/>
                <w:kern w:val="0"/>
                <w:sz w:val="18"/>
                <w:szCs w:val="18"/>
              </w:rPr>
            </w:pPr>
          </w:p>
        </w:tc>
        <w:tc>
          <w:tcPr>
            <w:tcW w:w="1733" w:type="dxa"/>
            <w:vMerge w:val="continue"/>
            <w:noWrap/>
            <w:vAlign w:val="center"/>
          </w:tcPr>
          <w:p w14:paraId="0A621D87">
            <w:pPr>
              <w:widowControl/>
              <w:adjustRightInd w:val="0"/>
              <w:snapToGrid w:val="0"/>
              <w:jc w:val="left"/>
              <w:rPr>
                <w:bCs/>
                <w:kern w:val="0"/>
                <w:sz w:val="18"/>
                <w:szCs w:val="18"/>
              </w:rPr>
            </w:pPr>
          </w:p>
        </w:tc>
        <w:tc>
          <w:tcPr>
            <w:tcW w:w="862" w:type="dxa"/>
            <w:noWrap/>
            <w:vAlign w:val="center"/>
          </w:tcPr>
          <w:p w14:paraId="71137591">
            <w:pPr>
              <w:widowControl/>
              <w:adjustRightInd w:val="0"/>
              <w:snapToGrid w:val="0"/>
              <w:jc w:val="center"/>
              <w:rPr>
                <w:bCs/>
                <w:kern w:val="0"/>
                <w:sz w:val="18"/>
                <w:szCs w:val="18"/>
              </w:rPr>
            </w:pPr>
            <w:r>
              <w:rPr>
                <w:rFonts w:hint="eastAsia"/>
                <w:bCs/>
                <w:kern w:val="0"/>
                <w:sz w:val="18"/>
                <w:szCs w:val="18"/>
              </w:rPr>
              <w:t>36</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12923E5B">
            <w:pPr>
              <w:widowControl/>
              <w:adjustRightInd w:val="0"/>
              <w:snapToGrid w:val="0"/>
              <w:jc w:val="center"/>
              <w:rPr>
                <w:rFonts w:hint="eastAsia" w:ascii="宋体" w:hAnsi="宋体" w:cs="宋体"/>
                <w:bCs/>
                <w:kern w:val="0"/>
                <w:sz w:val="18"/>
                <w:szCs w:val="18"/>
              </w:rPr>
            </w:pPr>
            <w:r>
              <w:rPr>
                <w:color w:val="000000"/>
                <w:sz w:val="18"/>
                <w:szCs w:val="18"/>
              </w:rPr>
              <w:t>DR</w:t>
            </w:r>
            <w:r>
              <w:rPr>
                <w:rFonts w:hint="eastAsia"/>
                <w:color w:val="000000"/>
                <w:sz w:val="18"/>
                <w:szCs w:val="18"/>
              </w:rPr>
              <w:t>影像设备原理及使用维修</w:t>
            </w:r>
          </w:p>
        </w:tc>
      </w:tr>
      <w:tr w14:paraId="1253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9CD53ED">
            <w:pPr>
              <w:widowControl/>
              <w:adjustRightInd w:val="0"/>
              <w:snapToGrid w:val="0"/>
              <w:jc w:val="left"/>
              <w:rPr>
                <w:bCs/>
                <w:kern w:val="0"/>
                <w:sz w:val="18"/>
                <w:szCs w:val="18"/>
              </w:rPr>
            </w:pPr>
          </w:p>
        </w:tc>
        <w:tc>
          <w:tcPr>
            <w:tcW w:w="1733" w:type="dxa"/>
            <w:vMerge w:val="continue"/>
            <w:noWrap/>
            <w:vAlign w:val="center"/>
          </w:tcPr>
          <w:p w14:paraId="451985B0">
            <w:pPr>
              <w:widowControl/>
              <w:adjustRightInd w:val="0"/>
              <w:snapToGrid w:val="0"/>
              <w:jc w:val="left"/>
              <w:rPr>
                <w:bCs/>
                <w:kern w:val="0"/>
                <w:sz w:val="18"/>
                <w:szCs w:val="18"/>
              </w:rPr>
            </w:pPr>
          </w:p>
        </w:tc>
        <w:tc>
          <w:tcPr>
            <w:tcW w:w="862" w:type="dxa"/>
            <w:noWrap/>
            <w:vAlign w:val="center"/>
          </w:tcPr>
          <w:p w14:paraId="7F2A7B90">
            <w:pPr>
              <w:widowControl/>
              <w:adjustRightInd w:val="0"/>
              <w:snapToGrid w:val="0"/>
              <w:jc w:val="center"/>
              <w:rPr>
                <w:bCs/>
                <w:kern w:val="0"/>
                <w:sz w:val="18"/>
                <w:szCs w:val="18"/>
              </w:rPr>
            </w:pPr>
            <w:r>
              <w:rPr>
                <w:rFonts w:hint="eastAsia"/>
                <w:bCs/>
                <w:kern w:val="0"/>
                <w:sz w:val="18"/>
                <w:szCs w:val="18"/>
              </w:rPr>
              <w:t>37</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1BD34038">
            <w:pPr>
              <w:widowControl/>
              <w:adjustRightInd w:val="0"/>
              <w:snapToGrid w:val="0"/>
              <w:jc w:val="center"/>
              <w:rPr>
                <w:rFonts w:hint="eastAsia" w:ascii="宋体" w:hAnsi="宋体" w:cs="宋体"/>
                <w:bCs/>
                <w:kern w:val="0"/>
                <w:sz w:val="18"/>
                <w:szCs w:val="18"/>
              </w:rPr>
            </w:pPr>
            <w:r>
              <w:rPr>
                <w:rFonts w:hint="eastAsia"/>
                <w:color w:val="000000"/>
                <w:sz w:val="18"/>
                <w:szCs w:val="18"/>
              </w:rPr>
              <w:t>血液透析机原理及使用维修</w:t>
            </w:r>
          </w:p>
        </w:tc>
      </w:tr>
      <w:tr w14:paraId="6EB9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6F1B033">
            <w:pPr>
              <w:widowControl/>
              <w:adjustRightInd w:val="0"/>
              <w:snapToGrid w:val="0"/>
              <w:jc w:val="left"/>
              <w:rPr>
                <w:bCs/>
                <w:kern w:val="0"/>
                <w:sz w:val="18"/>
                <w:szCs w:val="18"/>
              </w:rPr>
            </w:pPr>
          </w:p>
        </w:tc>
        <w:tc>
          <w:tcPr>
            <w:tcW w:w="1733" w:type="dxa"/>
            <w:vMerge w:val="continue"/>
            <w:noWrap/>
            <w:vAlign w:val="center"/>
          </w:tcPr>
          <w:p w14:paraId="21014E26">
            <w:pPr>
              <w:widowControl/>
              <w:adjustRightInd w:val="0"/>
              <w:snapToGrid w:val="0"/>
              <w:jc w:val="left"/>
              <w:rPr>
                <w:bCs/>
                <w:kern w:val="0"/>
                <w:sz w:val="18"/>
                <w:szCs w:val="18"/>
              </w:rPr>
            </w:pPr>
          </w:p>
        </w:tc>
        <w:tc>
          <w:tcPr>
            <w:tcW w:w="862" w:type="dxa"/>
            <w:noWrap/>
            <w:vAlign w:val="center"/>
          </w:tcPr>
          <w:p w14:paraId="4A1FD56E">
            <w:pPr>
              <w:widowControl/>
              <w:adjustRightInd w:val="0"/>
              <w:snapToGrid w:val="0"/>
              <w:jc w:val="center"/>
              <w:rPr>
                <w:bCs/>
                <w:kern w:val="0"/>
                <w:sz w:val="18"/>
                <w:szCs w:val="18"/>
              </w:rPr>
            </w:pPr>
            <w:r>
              <w:rPr>
                <w:rFonts w:hint="eastAsia"/>
                <w:bCs/>
                <w:kern w:val="0"/>
                <w:sz w:val="18"/>
                <w:szCs w:val="18"/>
              </w:rPr>
              <w:t>38</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424BBDB2">
            <w:pPr>
              <w:widowControl/>
              <w:adjustRightInd w:val="0"/>
              <w:snapToGrid w:val="0"/>
              <w:jc w:val="center"/>
              <w:rPr>
                <w:rFonts w:hint="eastAsia" w:ascii="宋体" w:hAnsi="宋体" w:cs="宋体"/>
                <w:bCs/>
                <w:kern w:val="0"/>
                <w:sz w:val="18"/>
                <w:szCs w:val="18"/>
              </w:rPr>
            </w:pPr>
            <w:r>
              <w:rPr>
                <w:color w:val="000000"/>
                <w:sz w:val="18"/>
                <w:szCs w:val="18"/>
              </w:rPr>
              <w:t>CT</w:t>
            </w:r>
            <w:r>
              <w:rPr>
                <w:rFonts w:hint="eastAsia"/>
                <w:color w:val="000000"/>
                <w:sz w:val="18"/>
                <w:szCs w:val="18"/>
              </w:rPr>
              <w:t>机原理及使用维修</w:t>
            </w:r>
          </w:p>
        </w:tc>
      </w:tr>
      <w:tr w14:paraId="3D00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E7D7AC5">
            <w:pPr>
              <w:widowControl/>
              <w:adjustRightInd w:val="0"/>
              <w:snapToGrid w:val="0"/>
              <w:jc w:val="left"/>
              <w:rPr>
                <w:bCs/>
                <w:kern w:val="0"/>
                <w:sz w:val="18"/>
                <w:szCs w:val="18"/>
              </w:rPr>
            </w:pPr>
          </w:p>
        </w:tc>
        <w:tc>
          <w:tcPr>
            <w:tcW w:w="1733" w:type="dxa"/>
            <w:vMerge w:val="restart"/>
            <w:noWrap/>
            <w:vAlign w:val="center"/>
          </w:tcPr>
          <w:p w14:paraId="3EDBC855">
            <w:pPr>
              <w:widowControl/>
              <w:adjustRightInd w:val="0"/>
              <w:snapToGrid w:val="0"/>
              <w:jc w:val="center"/>
              <w:rPr>
                <w:bCs/>
                <w:kern w:val="0"/>
                <w:sz w:val="18"/>
                <w:szCs w:val="18"/>
              </w:rPr>
            </w:pPr>
            <w:r>
              <w:rPr>
                <w:rFonts w:hint="eastAsia"/>
                <w:bCs/>
                <w:kern w:val="0"/>
                <w:sz w:val="18"/>
                <w:szCs w:val="18"/>
              </w:rPr>
              <w:t>专</w:t>
            </w:r>
            <w:r>
              <w:rPr>
                <w:bCs/>
                <w:kern w:val="0"/>
                <w:sz w:val="18"/>
                <w:szCs w:val="18"/>
              </w:rPr>
              <w:t>业拓展</w:t>
            </w:r>
            <w:r>
              <w:rPr>
                <w:rFonts w:hint="eastAsia"/>
                <w:bCs/>
                <w:color w:val="000000" w:themeColor="text1"/>
                <w:kern w:val="0"/>
                <w:sz w:val="18"/>
                <w:szCs w:val="18"/>
                <w14:textFill>
                  <w14:solidFill>
                    <w14:schemeClr w14:val="tx1"/>
                  </w14:solidFill>
                </w14:textFill>
              </w:rPr>
              <w:t>限选</w:t>
            </w:r>
          </w:p>
        </w:tc>
        <w:tc>
          <w:tcPr>
            <w:tcW w:w="862" w:type="dxa"/>
            <w:noWrap/>
            <w:vAlign w:val="center"/>
          </w:tcPr>
          <w:p w14:paraId="10A14CE2">
            <w:pPr>
              <w:widowControl/>
              <w:adjustRightInd w:val="0"/>
              <w:snapToGrid w:val="0"/>
              <w:jc w:val="center"/>
              <w:rPr>
                <w:bCs/>
                <w:kern w:val="0"/>
                <w:sz w:val="18"/>
                <w:szCs w:val="18"/>
              </w:rPr>
            </w:pPr>
            <w:r>
              <w:rPr>
                <w:rFonts w:hint="eastAsia"/>
                <w:bCs/>
                <w:kern w:val="0"/>
                <w:sz w:val="18"/>
                <w:szCs w:val="18"/>
              </w:rPr>
              <w:t>39</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F3213">
            <w:pPr>
              <w:widowControl/>
              <w:adjustRightInd w:val="0"/>
              <w:snapToGrid w:val="0"/>
              <w:jc w:val="center"/>
              <w:rPr>
                <w:rFonts w:hint="eastAsia" w:ascii="宋体" w:hAnsi="宋体" w:cs="宋体"/>
                <w:bCs/>
                <w:kern w:val="0"/>
                <w:sz w:val="18"/>
                <w:szCs w:val="18"/>
              </w:rPr>
            </w:pPr>
            <w:r>
              <w:rPr>
                <w:color w:val="000000"/>
                <w:sz w:val="18"/>
                <w:szCs w:val="18"/>
              </w:rPr>
              <w:t>PCB设计与制作</w:t>
            </w:r>
          </w:p>
        </w:tc>
      </w:tr>
      <w:tr w14:paraId="381A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3526B84">
            <w:pPr>
              <w:widowControl/>
              <w:adjustRightInd w:val="0"/>
              <w:snapToGrid w:val="0"/>
              <w:jc w:val="left"/>
              <w:rPr>
                <w:bCs/>
                <w:kern w:val="0"/>
                <w:sz w:val="18"/>
                <w:szCs w:val="18"/>
              </w:rPr>
            </w:pPr>
          </w:p>
        </w:tc>
        <w:tc>
          <w:tcPr>
            <w:tcW w:w="1733" w:type="dxa"/>
            <w:vMerge w:val="continue"/>
            <w:noWrap/>
            <w:vAlign w:val="center"/>
          </w:tcPr>
          <w:p w14:paraId="6BF38BA8">
            <w:pPr>
              <w:widowControl/>
              <w:adjustRightInd w:val="0"/>
              <w:snapToGrid w:val="0"/>
              <w:jc w:val="center"/>
              <w:rPr>
                <w:bCs/>
                <w:kern w:val="0"/>
                <w:sz w:val="18"/>
                <w:szCs w:val="18"/>
              </w:rPr>
            </w:pPr>
          </w:p>
        </w:tc>
        <w:tc>
          <w:tcPr>
            <w:tcW w:w="862" w:type="dxa"/>
            <w:noWrap/>
            <w:vAlign w:val="center"/>
          </w:tcPr>
          <w:p w14:paraId="79418AAA">
            <w:pPr>
              <w:widowControl/>
              <w:adjustRightInd w:val="0"/>
              <w:snapToGrid w:val="0"/>
              <w:jc w:val="center"/>
              <w:rPr>
                <w:bCs/>
                <w:kern w:val="0"/>
                <w:sz w:val="18"/>
                <w:szCs w:val="18"/>
              </w:rPr>
            </w:pPr>
            <w:r>
              <w:rPr>
                <w:rFonts w:hint="eastAsia"/>
                <w:bCs/>
                <w:kern w:val="0"/>
                <w:sz w:val="18"/>
                <w:szCs w:val="18"/>
              </w:rPr>
              <w:t>40</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6271857B">
            <w:pPr>
              <w:widowControl/>
              <w:adjustRightInd w:val="0"/>
              <w:snapToGrid w:val="0"/>
              <w:jc w:val="center"/>
              <w:rPr>
                <w:rFonts w:hint="eastAsia" w:ascii="宋体" w:hAnsi="宋体" w:cs="宋体"/>
                <w:bCs/>
                <w:kern w:val="0"/>
                <w:sz w:val="18"/>
                <w:szCs w:val="18"/>
              </w:rPr>
            </w:pPr>
            <w:r>
              <w:rPr>
                <w:color w:val="000000"/>
                <w:sz w:val="18"/>
                <w:szCs w:val="18"/>
              </w:rPr>
              <w:t>嵌入式系统应用</w:t>
            </w:r>
          </w:p>
        </w:tc>
      </w:tr>
      <w:tr w14:paraId="20C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3567B1">
            <w:pPr>
              <w:widowControl/>
              <w:adjustRightInd w:val="0"/>
              <w:snapToGrid w:val="0"/>
              <w:jc w:val="left"/>
              <w:rPr>
                <w:bCs/>
                <w:kern w:val="0"/>
                <w:sz w:val="18"/>
                <w:szCs w:val="18"/>
              </w:rPr>
            </w:pPr>
          </w:p>
        </w:tc>
        <w:tc>
          <w:tcPr>
            <w:tcW w:w="1733" w:type="dxa"/>
            <w:vMerge w:val="continue"/>
            <w:noWrap/>
            <w:vAlign w:val="center"/>
          </w:tcPr>
          <w:p w14:paraId="28D7E478">
            <w:pPr>
              <w:widowControl/>
              <w:adjustRightInd w:val="0"/>
              <w:snapToGrid w:val="0"/>
              <w:jc w:val="center"/>
              <w:rPr>
                <w:bCs/>
                <w:kern w:val="0"/>
                <w:sz w:val="18"/>
                <w:szCs w:val="18"/>
              </w:rPr>
            </w:pPr>
          </w:p>
        </w:tc>
        <w:tc>
          <w:tcPr>
            <w:tcW w:w="862" w:type="dxa"/>
            <w:noWrap/>
            <w:vAlign w:val="center"/>
          </w:tcPr>
          <w:p w14:paraId="7D648A1C">
            <w:pPr>
              <w:widowControl/>
              <w:adjustRightInd w:val="0"/>
              <w:snapToGrid w:val="0"/>
              <w:jc w:val="center"/>
              <w:rPr>
                <w:bCs/>
                <w:kern w:val="0"/>
                <w:sz w:val="18"/>
                <w:szCs w:val="18"/>
              </w:rPr>
            </w:pPr>
            <w:r>
              <w:rPr>
                <w:rFonts w:hint="eastAsia"/>
                <w:bCs/>
                <w:kern w:val="0"/>
                <w:sz w:val="18"/>
                <w:szCs w:val="18"/>
              </w:rPr>
              <w:t>41</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15134F0F">
            <w:pPr>
              <w:widowControl/>
              <w:adjustRightInd w:val="0"/>
              <w:snapToGrid w:val="0"/>
              <w:jc w:val="center"/>
              <w:rPr>
                <w:rFonts w:hint="eastAsia" w:ascii="宋体" w:hAnsi="宋体" w:cs="宋体"/>
                <w:bCs/>
                <w:kern w:val="0"/>
                <w:sz w:val="18"/>
                <w:szCs w:val="18"/>
              </w:rPr>
            </w:pPr>
            <w:r>
              <w:rPr>
                <w:color w:val="000000"/>
                <w:sz w:val="18"/>
                <w:szCs w:val="18"/>
              </w:rPr>
              <w:t>计算机网络技术</w:t>
            </w:r>
          </w:p>
        </w:tc>
      </w:tr>
      <w:tr w14:paraId="2262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5654E03">
            <w:pPr>
              <w:widowControl/>
              <w:adjustRightInd w:val="0"/>
              <w:snapToGrid w:val="0"/>
              <w:jc w:val="left"/>
              <w:rPr>
                <w:bCs/>
                <w:kern w:val="0"/>
                <w:sz w:val="18"/>
                <w:szCs w:val="18"/>
              </w:rPr>
            </w:pPr>
          </w:p>
        </w:tc>
        <w:tc>
          <w:tcPr>
            <w:tcW w:w="1733" w:type="dxa"/>
            <w:vMerge w:val="continue"/>
            <w:noWrap/>
            <w:vAlign w:val="center"/>
          </w:tcPr>
          <w:p w14:paraId="7A6EA313">
            <w:pPr>
              <w:widowControl/>
              <w:adjustRightInd w:val="0"/>
              <w:snapToGrid w:val="0"/>
              <w:jc w:val="center"/>
              <w:rPr>
                <w:bCs/>
                <w:kern w:val="0"/>
                <w:sz w:val="18"/>
                <w:szCs w:val="18"/>
              </w:rPr>
            </w:pPr>
          </w:p>
        </w:tc>
        <w:tc>
          <w:tcPr>
            <w:tcW w:w="862" w:type="dxa"/>
            <w:noWrap/>
            <w:vAlign w:val="center"/>
          </w:tcPr>
          <w:p w14:paraId="017315E1">
            <w:pPr>
              <w:widowControl/>
              <w:adjustRightInd w:val="0"/>
              <w:snapToGrid w:val="0"/>
              <w:jc w:val="center"/>
              <w:rPr>
                <w:bCs/>
                <w:kern w:val="0"/>
                <w:sz w:val="18"/>
                <w:szCs w:val="18"/>
              </w:rPr>
            </w:pPr>
            <w:r>
              <w:rPr>
                <w:rFonts w:hint="eastAsia"/>
                <w:bCs/>
                <w:kern w:val="0"/>
                <w:sz w:val="18"/>
                <w:szCs w:val="18"/>
              </w:rPr>
              <w:t>42</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371B0386">
            <w:pPr>
              <w:widowControl/>
              <w:jc w:val="center"/>
              <w:rPr>
                <w:color w:val="000000"/>
                <w:kern w:val="0"/>
                <w:sz w:val="18"/>
                <w:szCs w:val="18"/>
              </w:rPr>
            </w:pPr>
            <w:r>
              <w:rPr>
                <w:rFonts w:hint="eastAsia"/>
                <w:color w:val="000000"/>
                <w:sz w:val="18"/>
                <w:szCs w:val="18"/>
              </w:rPr>
              <w:t>医学图像处理技术</w:t>
            </w:r>
          </w:p>
        </w:tc>
      </w:tr>
      <w:tr w14:paraId="64B0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A36CF34">
            <w:pPr>
              <w:widowControl/>
              <w:adjustRightInd w:val="0"/>
              <w:snapToGrid w:val="0"/>
              <w:jc w:val="left"/>
              <w:rPr>
                <w:bCs/>
                <w:kern w:val="0"/>
                <w:sz w:val="18"/>
                <w:szCs w:val="18"/>
              </w:rPr>
            </w:pPr>
          </w:p>
        </w:tc>
        <w:tc>
          <w:tcPr>
            <w:tcW w:w="1733" w:type="dxa"/>
            <w:vMerge w:val="restart"/>
            <w:noWrap/>
            <w:vAlign w:val="center"/>
          </w:tcPr>
          <w:p w14:paraId="33B7E55E">
            <w:pPr>
              <w:widowControl/>
              <w:adjustRightInd w:val="0"/>
              <w:snapToGrid w:val="0"/>
              <w:jc w:val="center"/>
              <w:rPr>
                <w:bCs/>
                <w:kern w:val="0"/>
                <w:sz w:val="18"/>
                <w:szCs w:val="18"/>
              </w:rPr>
            </w:pPr>
            <w:r>
              <w:rPr>
                <w:rFonts w:hint="eastAsia"/>
                <w:bCs/>
                <w:kern w:val="0"/>
                <w:sz w:val="18"/>
                <w:szCs w:val="18"/>
              </w:rPr>
              <w:t>专业拓展</w:t>
            </w:r>
            <w:r>
              <w:rPr>
                <w:rFonts w:hint="eastAsia"/>
                <w:bCs/>
                <w:color w:val="000000" w:themeColor="text1"/>
                <w:kern w:val="0"/>
                <w:sz w:val="18"/>
                <w:szCs w:val="18"/>
                <w14:textFill>
                  <w14:solidFill>
                    <w14:schemeClr w14:val="tx1"/>
                  </w14:solidFill>
                </w14:textFill>
              </w:rPr>
              <w:t>任选</w:t>
            </w:r>
          </w:p>
        </w:tc>
        <w:tc>
          <w:tcPr>
            <w:tcW w:w="862" w:type="dxa"/>
            <w:noWrap/>
            <w:vAlign w:val="center"/>
          </w:tcPr>
          <w:p w14:paraId="30E71B12">
            <w:pPr>
              <w:widowControl/>
              <w:adjustRightInd w:val="0"/>
              <w:snapToGrid w:val="0"/>
              <w:jc w:val="center"/>
              <w:rPr>
                <w:bCs/>
                <w:kern w:val="0"/>
                <w:sz w:val="18"/>
                <w:szCs w:val="18"/>
              </w:rPr>
            </w:pPr>
            <w:r>
              <w:rPr>
                <w:rFonts w:hint="eastAsia"/>
                <w:bCs/>
                <w:kern w:val="0"/>
                <w:sz w:val="18"/>
                <w:szCs w:val="18"/>
              </w:rPr>
              <w:t>43</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645CD">
            <w:pPr>
              <w:widowControl/>
              <w:adjustRightInd w:val="0"/>
              <w:snapToGrid w:val="0"/>
              <w:jc w:val="center"/>
              <w:rPr>
                <w:rFonts w:hint="eastAsia" w:ascii="宋体" w:hAnsi="宋体" w:cs="宋体"/>
                <w:bCs/>
                <w:kern w:val="0"/>
                <w:sz w:val="18"/>
                <w:szCs w:val="18"/>
              </w:rPr>
            </w:pPr>
            <w:r>
              <w:rPr>
                <w:rFonts w:hint="eastAsia"/>
                <w:color w:val="000000"/>
                <w:sz w:val="18"/>
                <w:szCs w:val="18"/>
              </w:rPr>
              <w:t>核磁设备的日常维护与保养</w:t>
            </w:r>
          </w:p>
        </w:tc>
      </w:tr>
      <w:tr w14:paraId="09BD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470C885">
            <w:pPr>
              <w:widowControl/>
              <w:adjustRightInd w:val="0"/>
              <w:snapToGrid w:val="0"/>
              <w:jc w:val="left"/>
              <w:rPr>
                <w:bCs/>
                <w:kern w:val="0"/>
                <w:sz w:val="18"/>
                <w:szCs w:val="18"/>
              </w:rPr>
            </w:pPr>
          </w:p>
        </w:tc>
        <w:tc>
          <w:tcPr>
            <w:tcW w:w="1733" w:type="dxa"/>
            <w:vMerge w:val="continue"/>
            <w:noWrap/>
            <w:vAlign w:val="center"/>
          </w:tcPr>
          <w:p w14:paraId="55C99219">
            <w:pPr>
              <w:widowControl/>
              <w:adjustRightInd w:val="0"/>
              <w:snapToGrid w:val="0"/>
              <w:jc w:val="left"/>
              <w:rPr>
                <w:bCs/>
                <w:kern w:val="0"/>
                <w:sz w:val="18"/>
                <w:szCs w:val="18"/>
              </w:rPr>
            </w:pPr>
          </w:p>
        </w:tc>
        <w:tc>
          <w:tcPr>
            <w:tcW w:w="862" w:type="dxa"/>
            <w:noWrap/>
            <w:vAlign w:val="center"/>
          </w:tcPr>
          <w:p w14:paraId="30F6A59F">
            <w:pPr>
              <w:widowControl/>
              <w:adjustRightInd w:val="0"/>
              <w:snapToGrid w:val="0"/>
              <w:jc w:val="center"/>
              <w:rPr>
                <w:bCs/>
                <w:kern w:val="0"/>
                <w:sz w:val="18"/>
                <w:szCs w:val="18"/>
              </w:rPr>
            </w:pPr>
            <w:r>
              <w:rPr>
                <w:rFonts w:hint="eastAsia"/>
                <w:bCs/>
                <w:kern w:val="0"/>
                <w:sz w:val="18"/>
                <w:szCs w:val="18"/>
              </w:rPr>
              <w:t>44</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013C84C1">
            <w:pPr>
              <w:widowControl/>
              <w:adjustRightInd w:val="0"/>
              <w:snapToGrid w:val="0"/>
              <w:jc w:val="center"/>
              <w:rPr>
                <w:rFonts w:hint="eastAsia" w:ascii="宋体" w:hAnsi="宋体" w:cs="宋体"/>
                <w:bCs/>
                <w:kern w:val="0"/>
                <w:sz w:val="18"/>
                <w:szCs w:val="18"/>
              </w:rPr>
            </w:pPr>
            <w:r>
              <w:rPr>
                <w:color w:val="000000"/>
                <w:sz w:val="18"/>
                <w:szCs w:val="18"/>
              </w:rPr>
              <w:t>AED</w:t>
            </w:r>
            <w:r>
              <w:rPr>
                <w:rFonts w:hint="eastAsia"/>
                <w:color w:val="000000"/>
                <w:sz w:val="18"/>
                <w:szCs w:val="18"/>
              </w:rPr>
              <w:t>设备的使用技能</w:t>
            </w:r>
          </w:p>
        </w:tc>
      </w:tr>
      <w:tr w14:paraId="3C0B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9861183">
            <w:pPr>
              <w:widowControl/>
              <w:adjustRightInd w:val="0"/>
              <w:snapToGrid w:val="0"/>
              <w:jc w:val="left"/>
              <w:rPr>
                <w:bCs/>
                <w:kern w:val="0"/>
                <w:sz w:val="18"/>
                <w:szCs w:val="18"/>
              </w:rPr>
            </w:pPr>
          </w:p>
        </w:tc>
        <w:tc>
          <w:tcPr>
            <w:tcW w:w="1733" w:type="dxa"/>
            <w:vMerge w:val="continue"/>
            <w:noWrap/>
            <w:vAlign w:val="center"/>
          </w:tcPr>
          <w:p w14:paraId="375A9A28">
            <w:pPr>
              <w:widowControl/>
              <w:adjustRightInd w:val="0"/>
              <w:snapToGrid w:val="0"/>
              <w:jc w:val="left"/>
              <w:rPr>
                <w:bCs/>
                <w:kern w:val="0"/>
                <w:sz w:val="18"/>
                <w:szCs w:val="18"/>
              </w:rPr>
            </w:pPr>
          </w:p>
        </w:tc>
        <w:tc>
          <w:tcPr>
            <w:tcW w:w="862" w:type="dxa"/>
            <w:noWrap/>
            <w:vAlign w:val="center"/>
          </w:tcPr>
          <w:p w14:paraId="29D8BE4F">
            <w:pPr>
              <w:widowControl/>
              <w:adjustRightInd w:val="0"/>
              <w:snapToGrid w:val="0"/>
              <w:jc w:val="center"/>
              <w:rPr>
                <w:bCs/>
                <w:kern w:val="0"/>
                <w:sz w:val="18"/>
                <w:szCs w:val="18"/>
              </w:rPr>
            </w:pPr>
            <w:r>
              <w:rPr>
                <w:rFonts w:hint="eastAsia"/>
                <w:bCs/>
                <w:kern w:val="0"/>
                <w:sz w:val="18"/>
                <w:szCs w:val="18"/>
              </w:rPr>
              <w:t>45</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7B09A500">
            <w:pPr>
              <w:widowControl/>
              <w:adjustRightInd w:val="0"/>
              <w:snapToGrid w:val="0"/>
              <w:jc w:val="center"/>
              <w:rPr>
                <w:rFonts w:hint="eastAsia" w:ascii="宋体" w:hAnsi="宋体" w:cs="宋体"/>
                <w:bCs/>
                <w:kern w:val="0"/>
                <w:sz w:val="18"/>
                <w:szCs w:val="18"/>
              </w:rPr>
            </w:pPr>
            <w:r>
              <w:rPr>
                <w:rFonts w:hint="eastAsia"/>
                <w:color w:val="000000"/>
                <w:sz w:val="18"/>
                <w:szCs w:val="18"/>
              </w:rPr>
              <w:t>商务技能（标书制作）</w:t>
            </w:r>
          </w:p>
        </w:tc>
      </w:tr>
      <w:tr w14:paraId="60D0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2D1F6D0">
            <w:pPr>
              <w:widowControl/>
              <w:adjustRightInd w:val="0"/>
              <w:snapToGrid w:val="0"/>
              <w:jc w:val="left"/>
              <w:rPr>
                <w:bCs/>
                <w:kern w:val="0"/>
                <w:sz w:val="18"/>
                <w:szCs w:val="18"/>
              </w:rPr>
            </w:pPr>
          </w:p>
        </w:tc>
        <w:tc>
          <w:tcPr>
            <w:tcW w:w="1733" w:type="dxa"/>
            <w:vMerge w:val="continue"/>
            <w:noWrap/>
            <w:vAlign w:val="center"/>
          </w:tcPr>
          <w:p w14:paraId="3BF64CD9">
            <w:pPr>
              <w:widowControl/>
              <w:adjustRightInd w:val="0"/>
              <w:snapToGrid w:val="0"/>
              <w:jc w:val="left"/>
              <w:rPr>
                <w:bCs/>
                <w:kern w:val="0"/>
                <w:sz w:val="18"/>
                <w:szCs w:val="18"/>
              </w:rPr>
            </w:pPr>
          </w:p>
        </w:tc>
        <w:tc>
          <w:tcPr>
            <w:tcW w:w="862" w:type="dxa"/>
            <w:noWrap/>
            <w:vAlign w:val="center"/>
          </w:tcPr>
          <w:p w14:paraId="72EEFF04">
            <w:pPr>
              <w:widowControl/>
              <w:adjustRightInd w:val="0"/>
              <w:snapToGrid w:val="0"/>
              <w:jc w:val="center"/>
              <w:rPr>
                <w:bCs/>
                <w:kern w:val="0"/>
                <w:sz w:val="18"/>
                <w:szCs w:val="18"/>
              </w:rPr>
            </w:pPr>
            <w:r>
              <w:rPr>
                <w:rFonts w:hint="eastAsia"/>
                <w:bCs/>
                <w:kern w:val="0"/>
                <w:sz w:val="18"/>
                <w:szCs w:val="18"/>
              </w:rPr>
              <w:t>46</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55BA22A8">
            <w:pPr>
              <w:widowControl/>
              <w:adjustRightInd w:val="0"/>
              <w:snapToGrid w:val="0"/>
              <w:jc w:val="center"/>
              <w:rPr>
                <w:rFonts w:hint="eastAsia" w:ascii="宋体" w:hAnsi="宋体" w:cs="宋体"/>
                <w:bCs/>
                <w:kern w:val="0"/>
                <w:sz w:val="18"/>
                <w:szCs w:val="18"/>
              </w:rPr>
            </w:pPr>
            <w:r>
              <w:rPr>
                <w:rFonts w:hint="eastAsia"/>
                <w:color w:val="000000"/>
                <w:sz w:val="18"/>
                <w:szCs w:val="18"/>
              </w:rPr>
              <w:t>医用超声仪分析与维修</w:t>
            </w:r>
          </w:p>
        </w:tc>
      </w:tr>
      <w:tr w14:paraId="6A72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3BCACB9">
            <w:pPr>
              <w:widowControl/>
              <w:adjustRightInd w:val="0"/>
              <w:snapToGrid w:val="0"/>
              <w:jc w:val="left"/>
              <w:rPr>
                <w:bCs/>
                <w:kern w:val="0"/>
                <w:sz w:val="18"/>
                <w:szCs w:val="18"/>
              </w:rPr>
            </w:pPr>
          </w:p>
        </w:tc>
        <w:tc>
          <w:tcPr>
            <w:tcW w:w="1733" w:type="dxa"/>
            <w:vMerge w:val="continue"/>
            <w:noWrap/>
            <w:vAlign w:val="center"/>
          </w:tcPr>
          <w:p w14:paraId="683AF485">
            <w:pPr>
              <w:widowControl/>
              <w:adjustRightInd w:val="0"/>
              <w:snapToGrid w:val="0"/>
              <w:jc w:val="left"/>
              <w:rPr>
                <w:bCs/>
                <w:kern w:val="0"/>
                <w:sz w:val="18"/>
                <w:szCs w:val="18"/>
              </w:rPr>
            </w:pPr>
          </w:p>
        </w:tc>
        <w:tc>
          <w:tcPr>
            <w:tcW w:w="862" w:type="dxa"/>
            <w:noWrap/>
            <w:vAlign w:val="center"/>
          </w:tcPr>
          <w:p w14:paraId="38C37ED0">
            <w:pPr>
              <w:widowControl/>
              <w:adjustRightInd w:val="0"/>
              <w:snapToGrid w:val="0"/>
              <w:jc w:val="center"/>
              <w:rPr>
                <w:bCs/>
                <w:kern w:val="0"/>
                <w:sz w:val="18"/>
                <w:szCs w:val="18"/>
              </w:rPr>
            </w:pPr>
            <w:r>
              <w:rPr>
                <w:rFonts w:hint="eastAsia"/>
                <w:bCs/>
                <w:kern w:val="0"/>
                <w:sz w:val="18"/>
                <w:szCs w:val="18"/>
              </w:rPr>
              <w:t>47</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3EE4CC00">
            <w:pPr>
              <w:widowControl/>
              <w:adjustRightInd w:val="0"/>
              <w:snapToGrid w:val="0"/>
              <w:jc w:val="center"/>
              <w:rPr>
                <w:color w:val="000000"/>
                <w:sz w:val="18"/>
                <w:szCs w:val="18"/>
              </w:rPr>
            </w:pPr>
            <w:r>
              <w:rPr>
                <w:rFonts w:hint="eastAsia"/>
                <w:color w:val="000000"/>
                <w:sz w:val="18"/>
                <w:szCs w:val="18"/>
              </w:rPr>
              <w:t>医疗设备质量控制与检测</w:t>
            </w:r>
          </w:p>
        </w:tc>
      </w:tr>
      <w:tr w14:paraId="4E97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58AF9ADE">
            <w:pPr>
              <w:widowControl/>
              <w:adjustRightInd w:val="0"/>
              <w:snapToGrid w:val="0"/>
              <w:jc w:val="left"/>
              <w:rPr>
                <w:bCs/>
                <w:kern w:val="0"/>
                <w:sz w:val="18"/>
                <w:szCs w:val="18"/>
              </w:rPr>
            </w:pPr>
          </w:p>
        </w:tc>
        <w:tc>
          <w:tcPr>
            <w:tcW w:w="1733" w:type="dxa"/>
            <w:vMerge w:val="restart"/>
            <w:noWrap/>
            <w:vAlign w:val="center"/>
          </w:tcPr>
          <w:p w14:paraId="63D52E3B">
            <w:pPr>
              <w:widowControl/>
              <w:adjustRightInd w:val="0"/>
              <w:snapToGrid w:val="0"/>
              <w:jc w:val="center"/>
              <w:rPr>
                <w:bCs/>
                <w:kern w:val="0"/>
                <w:sz w:val="18"/>
                <w:szCs w:val="18"/>
              </w:rPr>
            </w:pPr>
            <w:r>
              <w:rPr>
                <w:bCs/>
                <w:kern w:val="0"/>
                <w:sz w:val="18"/>
                <w:szCs w:val="18"/>
              </w:rPr>
              <w:t>集中实践</w:t>
            </w:r>
            <w:r>
              <w:rPr>
                <w:rFonts w:hint="eastAsia"/>
                <w:bCs/>
                <w:kern w:val="0"/>
                <w:sz w:val="18"/>
                <w:szCs w:val="18"/>
              </w:rPr>
              <w:t>必修</w:t>
            </w:r>
          </w:p>
        </w:tc>
        <w:tc>
          <w:tcPr>
            <w:tcW w:w="862" w:type="dxa"/>
            <w:noWrap/>
            <w:vAlign w:val="center"/>
          </w:tcPr>
          <w:p w14:paraId="045B89BE">
            <w:pPr>
              <w:widowControl/>
              <w:adjustRightInd w:val="0"/>
              <w:snapToGrid w:val="0"/>
              <w:jc w:val="center"/>
              <w:rPr>
                <w:bCs/>
                <w:kern w:val="0"/>
                <w:sz w:val="18"/>
                <w:szCs w:val="18"/>
              </w:rPr>
            </w:pPr>
            <w:r>
              <w:rPr>
                <w:color w:val="000000"/>
                <w:sz w:val="18"/>
                <w:szCs w:val="18"/>
              </w:rPr>
              <w:t>48</w:t>
            </w:r>
          </w:p>
        </w:tc>
        <w:tc>
          <w:tcPr>
            <w:tcW w:w="3020" w:type="dxa"/>
            <w:noWrap/>
            <w:vAlign w:val="center"/>
          </w:tcPr>
          <w:p w14:paraId="46BFFE9D">
            <w:pPr>
              <w:widowControl/>
              <w:adjustRightInd w:val="0"/>
              <w:snapToGrid w:val="0"/>
              <w:jc w:val="center"/>
              <w:rPr>
                <w:rFonts w:hint="eastAsia" w:ascii="宋体" w:hAnsi="宋体" w:cs="宋体"/>
                <w:bCs/>
                <w:kern w:val="0"/>
                <w:sz w:val="18"/>
                <w:szCs w:val="18"/>
              </w:rPr>
            </w:pPr>
            <w:r>
              <w:rPr>
                <w:rFonts w:hint="eastAsia" w:ascii="宋体" w:hAnsi="宋体" w:cs="宋体"/>
                <w:color w:val="000000" w:themeColor="text1"/>
                <w:kern w:val="0"/>
                <w:sz w:val="18"/>
                <w:szCs w:val="18"/>
                <w14:textFill>
                  <w14:solidFill>
                    <w14:schemeClr w14:val="tx1"/>
                  </w14:solidFill>
                </w14:textFill>
              </w:rPr>
              <w:t>军事技能</w:t>
            </w:r>
          </w:p>
        </w:tc>
      </w:tr>
      <w:tr w14:paraId="237E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28770D3E">
            <w:pPr>
              <w:widowControl/>
              <w:adjustRightInd w:val="0"/>
              <w:snapToGrid w:val="0"/>
              <w:jc w:val="left"/>
              <w:rPr>
                <w:bCs/>
                <w:kern w:val="0"/>
                <w:sz w:val="18"/>
                <w:szCs w:val="18"/>
              </w:rPr>
            </w:pPr>
          </w:p>
        </w:tc>
        <w:tc>
          <w:tcPr>
            <w:tcW w:w="1733" w:type="dxa"/>
            <w:vMerge w:val="continue"/>
            <w:noWrap/>
            <w:vAlign w:val="center"/>
          </w:tcPr>
          <w:p w14:paraId="7A43C695">
            <w:pPr>
              <w:widowControl/>
              <w:adjustRightInd w:val="0"/>
              <w:snapToGrid w:val="0"/>
              <w:jc w:val="left"/>
              <w:rPr>
                <w:bCs/>
                <w:kern w:val="0"/>
                <w:sz w:val="18"/>
                <w:szCs w:val="18"/>
              </w:rPr>
            </w:pPr>
          </w:p>
        </w:tc>
        <w:tc>
          <w:tcPr>
            <w:tcW w:w="862" w:type="dxa"/>
            <w:noWrap/>
            <w:vAlign w:val="center"/>
          </w:tcPr>
          <w:p w14:paraId="152631C6">
            <w:pPr>
              <w:widowControl/>
              <w:adjustRightInd w:val="0"/>
              <w:snapToGrid w:val="0"/>
              <w:jc w:val="center"/>
              <w:rPr>
                <w:bCs/>
                <w:kern w:val="0"/>
                <w:sz w:val="18"/>
                <w:szCs w:val="18"/>
              </w:rPr>
            </w:pPr>
            <w:r>
              <w:rPr>
                <w:color w:val="000000"/>
                <w:sz w:val="18"/>
                <w:szCs w:val="18"/>
              </w:rPr>
              <w:t>49</w:t>
            </w:r>
          </w:p>
        </w:tc>
        <w:tc>
          <w:tcPr>
            <w:tcW w:w="3020" w:type="dxa"/>
            <w:noWrap/>
            <w:vAlign w:val="center"/>
          </w:tcPr>
          <w:p w14:paraId="7550454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认识实习</w:t>
            </w:r>
            <w:r>
              <w:rPr>
                <w:rFonts w:hint="eastAsia" w:ascii="宋体" w:hAnsi="宋体" w:cs="宋体"/>
                <w:bCs/>
                <w:color w:val="000000" w:themeColor="text1"/>
                <w:kern w:val="0"/>
                <w:sz w:val="18"/>
                <w:szCs w:val="18"/>
                <w14:textFill>
                  <w14:solidFill>
                    <w14:schemeClr w14:val="tx1"/>
                  </w14:solidFill>
                </w14:textFill>
              </w:rPr>
              <w:t>（含社会实践）</w:t>
            </w:r>
          </w:p>
        </w:tc>
      </w:tr>
      <w:tr w14:paraId="62EE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4F798661">
            <w:pPr>
              <w:widowControl/>
              <w:adjustRightInd w:val="0"/>
              <w:snapToGrid w:val="0"/>
              <w:jc w:val="left"/>
              <w:rPr>
                <w:bCs/>
                <w:kern w:val="0"/>
                <w:sz w:val="18"/>
                <w:szCs w:val="18"/>
              </w:rPr>
            </w:pPr>
          </w:p>
        </w:tc>
        <w:tc>
          <w:tcPr>
            <w:tcW w:w="1733" w:type="dxa"/>
            <w:vMerge w:val="continue"/>
            <w:noWrap/>
            <w:vAlign w:val="center"/>
          </w:tcPr>
          <w:p w14:paraId="04251CB2">
            <w:pPr>
              <w:widowControl/>
              <w:adjustRightInd w:val="0"/>
              <w:snapToGrid w:val="0"/>
              <w:jc w:val="left"/>
              <w:rPr>
                <w:bCs/>
                <w:kern w:val="0"/>
                <w:sz w:val="18"/>
                <w:szCs w:val="18"/>
              </w:rPr>
            </w:pPr>
          </w:p>
        </w:tc>
        <w:tc>
          <w:tcPr>
            <w:tcW w:w="862" w:type="dxa"/>
            <w:noWrap/>
            <w:vAlign w:val="center"/>
          </w:tcPr>
          <w:p w14:paraId="1ECA89E5">
            <w:pPr>
              <w:widowControl/>
              <w:adjustRightInd w:val="0"/>
              <w:snapToGrid w:val="0"/>
              <w:jc w:val="center"/>
              <w:rPr>
                <w:bCs/>
                <w:kern w:val="0"/>
                <w:sz w:val="18"/>
                <w:szCs w:val="18"/>
              </w:rPr>
            </w:pPr>
            <w:r>
              <w:rPr>
                <w:color w:val="000000"/>
                <w:sz w:val="18"/>
                <w:szCs w:val="18"/>
              </w:rPr>
              <w:t>50</w:t>
            </w:r>
          </w:p>
        </w:tc>
        <w:tc>
          <w:tcPr>
            <w:tcW w:w="3020" w:type="dxa"/>
            <w:noWrap/>
            <w:vAlign w:val="center"/>
          </w:tcPr>
          <w:p w14:paraId="5B18D6A1">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毕业设计</w:t>
            </w:r>
          </w:p>
        </w:tc>
      </w:tr>
      <w:tr w14:paraId="5A3F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7C58B238">
            <w:pPr>
              <w:widowControl/>
              <w:adjustRightInd w:val="0"/>
              <w:snapToGrid w:val="0"/>
              <w:jc w:val="left"/>
              <w:rPr>
                <w:bCs/>
                <w:kern w:val="0"/>
                <w:sz w:val="18"/>
                <w:szCs w:val="18"/>
              </w:rPr>
            </w:pPr>
          </w:p>
        </w:tc>
        <w:tc>
          <w:tcPr>
            <w:tcW w:w="1733" w:type="dxa"/>
            <w:vMerge w:val="continue"/>
            <w:noWrap/>
            <w:vAlign w:val="center"/>
          </w:tcPr>
          <w:p w14:paraId="71B9F704">
            <w:pPr>
              <w:widowControl/>
              <w:adjustRightInd w:val="0"/>
              <w:snapToGrid w:val="0"/>
              <w:jc w:val="left"/>
              <w:rPr>
                <w:bCs/>
                <w:kern w:val="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64B38">
            <w:pPr>
              <w:widowControl/>
              <w:adjustRightInd w:val="0"/>
              <w:snapToGrid w:val="0"/>
              <w:jc w:val="center"/>
              <w:rPr>
                <w:bCs/>
                <w:kern w:val="0"/>
                <w:sz w:val="18"/>
                <w:szCs w:val="18"/>
              </w:rPr>
            </w:pPr>
            <w:r>
              <w:rPr>
                <w:sz w:val="18"/>
                <w:szCs w:val="18"/>
              </w:rPr>
              <w:t>51</w:t>
            </w:r>
          </w:p>
        </w:tc>
        <w:tc>
          <w:tcPr>
            <w:tcW w:w="3020" w:type="dxa"/>
            <w:noWrap/>
            <w:vAlign w:val="center"/>
          </w:tcPr>
          <w:p w14:paraId="51C05313">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岗位实习</w:t>
            </w:r>
          </w:p>
        </w:tc>
      </w:tr>
      <w:tr w14:paraId="5735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5CDF1339">
            <w:pPr>
              <w:widowControl/>
              <w:adjustRightInd w:val="0"/>
              <w:snapToGrid w:val="0"/>
              <w:jc w:val="left"/>
              <w:rPr>
                <w:bCs/>
                <w:kern w:val="0"/>
                <w:sz w:val="18"/>
                <w:szCs w:val="18"/>
              </w:rPr>
            </w:pPr>
          </w:p>
        </w:tc>
        <w:tc>
          <w:tcPr>
            <w:tcW w:w="1733" w:type="dxa"/>
            <w:vMerge w:val="continue"/>
            <w:noWrap/>
            <w:vAlign w:val="center"/>
          </w:tcPr>
          <w:p w14:paraId="74F1538F">
            <w:pPr>
              <w:widowControl/>
              <w:adjustRightInd w:val="0"/>
              <w:snapToGrid w:val="0"/>
              <w:jc w:val="left"/>
              <w:rPr>
                <w:bCs/>
                <w:kern w:val="0"/>
                <w:sz w:val="18"/>
                <w:szCs w:val="18"/>
              </w:rPr>
            </w:pPr>
          </w:p>
        </w:tc>
        <w:tc>
          <w:tcPr>
            <w:tcW w:w="862" w:type="dxa"/>
            <w:tcBorders>
              <w:top w:val="nil"/>
              <w:left w:val="single" w:color="auto" w:sz="4" w:space="0"/>
              <w:bottom w:val="single" w:color="auto" w:sz="4" w:space="0"/>
              <w:right w:val="single" w:color="auto" w:sz="4" w:space="0"/>
            </w:tcBorders>
            <w:shd w:val="clear" w:color="auto" w:fill="auto"/>
            <w:noWrap/>
            <w:vAlign w:val="center"/>
          </w:tcPr>
          <w:p w14:paraId="691F9DB1">
            <w:pPr>
              <w:widowControl/>
              <w:adjustRightInd w:val="0"/>
              <w:snapToGrid w:val="0"/>
              <w:jc w:val="center"/>
              <w:rPr>
                <w:bCs/>
                <w:kern w:val="0"/>
                <w:sz w:val="18"/>
                <w:szCs w:val="18"/>
              </w:rPr>
            </w:pPr>
            <w:r>
              <w:rPr>
                <w:sz w:val="18"/>
                <w:szCs w:val="18"/>
              </w:rPr>
              <w:t>52</w:t>
            </w:r>
          </w:p>
        </w:tc>
        <w:tc>
          <w:tcPr>
            <w:tcW w:w="3020" w:type="dxa"/>
            <w:noWrap/>
            <w:vAlign w:val="center"/>
          </w:tcPr>
          <w:p w14:paraId="7CF17C2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劳动实践</w:t>
            </w:r>
          </w:p>
        </w:tc>
      </w:tr>
      <w:tr w14:paraId="7321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39B8BE5E">
            <w:pPr>
              <w:widowControl/>
              <w:adjustRightInd w:val="0"/>
              <w:snapToGrid w:val="0"/>
              <w:jc w:val="left"/>
              <w:rPr>
                <w:bCs/>
                <w:kern w:val="0"/>
                <w:sz w:val="18"/>
                <w:szCs w:val="18"/>
              </w:rPr>
            </w:pPr>
          </w:p>
        </w:tc>
        <w:tc>
          <w:tcPr>
            <w:tcW w:w="1733" w:type="dxa"/>
            <w:vMerge w:val="continue"/>
            <w:noWrap/>
            <w:vAlign w:val="center"/>
          </w:tcPr>
          <w:p w14:paraId="7F6BFCCD">
            <w:pPr>
              <w:widowControl/>
              <w:adjustRightInd w:val="0"/>
              <w:snapToGrid w:val="0"/>
              <w:jc w:val="left"/>
              <w:rPr>
                <w:bCs/>
                <w:kern w:val="0"/>
                <w:sz w:val="18"/>
                <w:szCs w:val="18"/>
              </w:rPr>
            </w:pPr>
          </w:p>
        </w:tc>
        <w:tc>
          <w:tcPr>
            <w:tcW w:w="862" w:type="dxa"/>
            <w:tcBorders>
              <w:top w:val="nil"/>
              <w:left w:val="single" w:color="auto" w:sz="4" w:space="0"/>
              <w:bottom w:val="single" w:color="auto" w:sz="4" w:space="0"/>
              <w:right w:val="single" w:color="auto" w:sz="4" w:space="0"/>
            </w:tcBorders>
            <w:shd w:val="clear" w:color="auto" w:fill="auto"/>
            <w:noWrap/>
            <w:vAlign w:val="center"/>
          </w:tcPr>
          <w:p w14:paraId="6CCE50D0">
            <w:pPr>
              <w:widowControl/>
              <w:adjustRightInd w:val="0"/>
              <w:snapToGrid w:val="0"/>
              <w:jc w:val="center"/>
              <w:rPr>
                <w:bCs/>
                <w:kern w:val="0"/>
                <w:sz w:val="18"/>
                <w:szCs w:val="18"/>
              </w:rPr>
            </w:pPr>
            <w:r>
              <w:rPr>
                <w:sz w:val="18"/>
                <w:szCs w:val="18"/>
              </w:rPr>
              <w:t>53</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F1DA5">
            <w:pPr>
              <w:widowControl/>
              <w:adjustRightInd w:val="0"/>
              <w:snapToGrid w:val="0"/>
              <w:jc w:val="center"/>
              <w:rPr>
                <w:rFonts w:hint="eastAsia" w:ascii="宋体" w:hAnsi="宋体" w:cs="宋体"/>
                <w:bCs/>
                <w:kern w:val="0"/>
                <w:sz w:val="18"/>
                <w:szCs w:val="18"/>
              </w:rPr>
            </w:pPr>
            <w:r>
              <w:rPr>
                <w:sz w:val="18"/>
                <w:szCs w:val="18"/>
              </w:rPr>
              <w:t>PLC</w:t>
            </w:r>
            <w:r>
              <w:rPr>
                <w:rFonts w:hint="eastAsia"/>
                <w:sz w:val="18"/>
                <w:szCs w:val="18"/>
              </w:rPr>
              <w:t>控制系统编程与实现实训</w:t>
            </w:r>
          </w:p>
        </w:tc>
      </w:tr>
      <w:tr w14:paraId="3CF3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5706C596">
            <w:pPr>
              <w:widowControl/>
              <w:adjustRightInd w:val="0"/>
              <w:snapToGrid w:val="0"/>
              <w:jc w:val="left"/>
              <w:rPr>
                <w:bCs/>
                <w:kern w:val="0"/>
                <w:sz w:val="18"/>
                <w:szCs w:val="18"/>
              </w:rPr>
            </w:pPr>
          </w:p>
        </w:tc>
        <w:tc>
          <w:tcPr>
            <w:tcW w:w="1733" w:type="dxa"/>
            <w:vMerge w:val="continue"/>
            <w:noWrap/>
            <w:vAlign w:val="center"/>
          </w:tcPr>
          <w:p w14:paraId="39D6FECF">
            <w:pPr>
              <w:widowControl/>
              <w:adjustRightInd w:val="0"/>
              <w:snapToGrid w:val="0"/>
              <w:jc w:val="left"/>
              <w:rPr>
                <w:bCs/>
                <w:kern w:val="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1395">
            <w:pPr>
              <w:widowControl/>
              <w:adjustRightInd w:val="0"/>
              <w:snapToGrid w:val="0"/>
              <w:jc w:val="center"/>
              <w:rPr>
                <w:bCs/>
                <w:kern w:val="0"/>
                <w:sz w:val="18"/>
                <w:szCs w:val="18"/>
              </w:rPr>
            </w:pPr>
            <w:r>
              <w:rPr>
                <w:sz w:val="18"/>
                <w:szCs w:val="18"/>
              </w:rPr>
              <w:t>54</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1FCE0071">
            <w:pPr>
              <w:widowControl/>
              <w:adjustRightInd w:val="0"/>
              <w:snapToGrid w:val="0"/>
              <w:jc w:val="center"/>
              <w:rPr>
                <w:rFonts w:hint="eastAsia" w:ascii="宋体" w:hAnsi="宋体" w:cs="宋体"/>
                <w:bCs/>
                <w:kern w:val="0"/>
                <w:sz w:val="18"/>
                <w:szCs w:val="18"/>
              </w:rPr>
            </w:pPr>
            <w:r>
              <w:rPr>
                <w:rFonts w:hint="eastAsia"/>
                <w:color w:val="000000"/>
                <w:sz w:val="18"/>
                <w:szCs w:val="18"/>
              </w:rPr>
              <w:t>单片机控制系统设计实训</w:t>
            </w:r>
          </w:p>
        </w:tc>
      </w:tr>
      <w:tr w14:paraId="009E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9C8C58C">
            <w:pPr>
              <w:widowControl/>
              <w:adjustRightInd w:val="0"/>
              <w:snapToGrid w:val="0"/>
              <w:jc w:val="left"/>
              <w:rPr>
                <w:bCs/>
                <w:kern w:val="0"/>
                <w:sz w:val="18"/>
                <w:szCs w:val="18"/>
              </w:rPr>
            </w:pPr>
          </w:p>
        </w:tc>
        <w:tc>
          <w:tcPr>
            <w:tcW w:w="1733" w:type="dxa"/>
            <w:vMerge w:val="continue"/>
            <w:noWrap/>
            <w:vAlign w:val="center"/>
          </w:tcPr>
          <w:p w14:paraId="564F8CE3">
            <w:pPr>
              <w:widowControl/>
              <w:adjustRightInd w:val="0"/>
              <w:snapToGrid w:val="0"/>
              <w:jc w:val="left"/>
              <w:rPr>
                <w:bCs/>
                <w:kern w:val="0"/>
                <w:sz w:val="18"/>
                <w:szCs w:val="18"/>
              </w:rPr>
            </w:pPr>
          </w:p>
        </w:tc>
        <w:tc>
          <w:tcPr>
            <w:tcW w:w="862" w:type="dxa"/>
            <w:tcBorders>
              <w:top w:val="nil"/>
              <w:left w:val="single" w:color="auto" w:sz="4" w:space="0"/>
              <w:bottom w:val="single" w:color="auto" w:sz="4" w:space="0"/>
              <w:right w:val="single" w:color="auto" w:sz="4" w:space="0"/>
            </w:tcBorders>
            <w:shd w:val="clear" w:color="auto" w:fill="auto"/>
            <w:noWrap/>
            <w:vAlign w:val="center"/>
          </w:tcPr>
          <w:p w14:paraId="44DCB210">
            <w:pPr>
              <w:widowControl/>
              <w:adjustRightInd w:val="0"/>
              <w:snapToGrid w:val="0"/>
              <w:jc w:val="center"/>
              <w:rPr>
                <w:bCs/>
                <w:kern w:val="0"/>
                <w:sz w:val="18"/>
                <w:szCs w:val="18"/>
              </w:rPr>
            </w:pPr>
            <w:r>
              <w:rPr>
                <w:sz w:val="18"/>
                <w:szCs w:val="18"/>
              </w:rPr>
              <w:t>5</w:t>
            </w:r>
            <w:r>
              <w:rPr>
                <w:rFonts w:hint="eastAsia"/>
                <w:sz w:val="18"/>
                <w:szCs w:val="18"/>
              </w:rPr>
              <w:t>5</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61A7E23B">
            <w:pPr>
              <w:widowControl/>
              <w:adjustRightInd w:val="0"/>
              <w:snapToGrid w:val="0"/>
              <w:jc w:val="center"/>
              <w:rPr>
                <w:rFonts w:hint="eastAsia" w:ascii="宋体" w:hAnsi="宋体" w:cs="宋体"/>
                <w:bCs/>
                <w:kern w:val="0"/>
                <w:sz w:val="18"/>
                <w:szCs w:val="18"/>
              </w:rPr>
            </w:pPr>
            <w:r>
              <w:rPr>
                <w:rFonts w:hint="eastAsia"/>
                <w:color w:val="000000"/>
                <w:sz w:val="18"/>
                <w:szCs w:val="18"/>
              </w:rPr>
              <w:t>计算机网络技术实训</w:t>
            </w:r>
          </w:p>
        </w:tc>
      </w:tr>
      <w:tr w14:paraId="466F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B8958D1">
            <w:pPr>
              <w:widowControl/>
              <w:adjustRightInd w:val="0"/>
              <w:snapToGrid w:val="0"/>
              <w:jc w:val="left"/>
              <w:rPr>
                <w:bCs/>
                <w:kern w:val="0"/>
                <w:sz w:val="18"/>
                <w:szCs w:val="18"/>
              </w:rPr>
            </w:pPr>
          </w:p>
        </w:tc>
        <w:tc>
          <w:tcPr>
            <w:tcW w:w="1733" w:type="dxa"/>
            <w:vMerge w:val="continue"/>
            <w:noWrap/>
            <w:vAlign w:val="center"/>
          </w:tcPr>
          <w:p w14:paraId="0F213FCB">
            <w:pPr>
              <w:widowControl/>
              <w:adjustRightInd w:val="0"/>
              <w:snapToGrid w:val="0"/>
              <w:jc w:val="left"/>
              <w:rPr>
                <w:bCs/>
                <w:kern w:val="0"/>
                <w:sz w:val="18"/>
                <w:szCs w:val="18"/>
              </w:rPr>
            </w:pPr>
          </w:p>
        </w:tc>
        <w:tc>
          <w:tcPr>
            <w:tcW w:w="862" w:type="dxa"/>
            <w:tcBorders>
              <w:top w:val="nil"/>
              <w:left w:val="single" w:color="auto" w:sz="4" w:space="0"/>
              <w:bottom w:val="single" w:color="auto" w:sz="4" w:space="0"/>
              <w:right w:val="single" w:color="auto" w:sz="4" w:space="0"/>
            </w:tcBorders>
            <w:shd w:val="clear" w:color="auto" w:fill="auto"/>
            <w:noWrap/>
            <w:vAlign w:val="center"/>
          </w:tcPr>
          <w:p w14:paraId="09990320">
            <w:pPr>
              <w:widowControl/>
              <w:adjustRightInd w:val="0"/>
              <w:snapToGrid w:val="0"/>
              <w:jc w:val="center"/>
              <w:rPr>
                <w:bCs/>
                <w:kern w:val="0"/>
                <w:sz w:val="18"/>
                <w:szCs w:val="18"/>
              </w:rPr>
            </w:pPr>
            <w:r>
              <w:rPr>
                <w:sz w:val="18"/>
                <w:szCs w:val="18"/>
              </w:rPr>
              <w:t>5</w:t>
            </w:r>
            <w:r>
              <w:rPr>
                <w:rFonts w:hint="eastAsia"/>
                <w:sz w:val="18"/>
                <w:szCs w:val="18"/>
              </w:rPr>
              <w:t>6</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4E1994D4">
            <w:pPr>
              <w:widowControl/>
              <w:adjustRightInd w:val="0"/>
              <w:snapToGrid w:val="0"/>
              <w:jc w:val="center"/>
              <w:rPr>
                <w:rFonts w:hint="eastAsia" w:ascii="宋体" w:hAnsi="宋体" w:cs="宋体"/>
                <w:bCs/>
                <w:kern w:val="0"/>
                <w:sz w:val="18"/>
                <w:szCs w:val="18"/>
              </w:rPr>
            </w:pPr>
            <w:r>
              <w:rPr>
                <w:rFonts w:hint="eastAsia"/>
                <w:color w:val="000000"/>
                <w:sz w:val="18"/>
                <w:szCs w:val="18"/>
              </w:rPr>
              <w:t>电工证实训</w:t>
            </w:r>
          </w:p>
        </w:tc>
      </w:tr>
      <w:tr w14:paraId="1D69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8759126">
            <w:pPr>
              <w:widowControl/>
              <w:adjustRightInd w:val="0"/>
              <w:snapToGrid w:val="0"/>
              <w:jc w:val="left"/>
              <w:rPr>
                <w:bCs/>
                <w:kern w:val="0"/>
                <w:sz w:val="18"/>
                <w:szCs w:val="18"/>
              </w:rPr>
            </w:pPr>
          </w:p>
        </w:tc>
        <w:tc>
          <w:tcPr>
            <w:tcW w:w="1733" w:type="dxa"/>
            <w:vMerge w:val="continue"/>
            <w:noWrap/>
            <w:vAlign w:val="center"/>
          </w:tcPr>
          <w:p w14:paraId="114E26AA">
            <w:pPr>
              <w:widowControl/>
              <w:adjustRightInd w:val="0"/>
              <w:snapToGrid w:val="0"/>
              <w:jc w:val="left"/>
              <w:rPr>
                <w:bCs/>
                <w:kern w:val="0"/>
                <w:sz w:val="18"/>
                <w:szCs w:val="18"/>
              </w:rPr>
            </w:pPr>
          </w:p>
        </w:tc>
        <w:tc>
          <w:tcPr>
            <w:tcW w:w="862" w:type="dxa"/>
            <w:tcBorders>
              <w:top w:val="nil"/>
              <w:left w:val="single" w:color="auto" w:sz="4" w:space="0"/>
              <w:bottom w:val="single" w:color="auto" w:sz="4" w:space="0"/>
              <w:right w:val="single" w:color="auto" w:sz="4" w:space="0"/>
            </w:tcBorders>
            <w:shd w:val="clear" w:color="auto" w:fill="auto"/>
            <w:noWrap/>
            <w:vAlign w:val="center"/>
          </w:tcPr>
          <w:p w14:paraId="7E2E02A6">
            <w:pPr>
              <w:widowControl/>
              <w:adjustRightInd w:val="0"/>
              <w:snapToGrid w:val="0"/>
              <w:jc w:val="center"/>
              <w:rPr>
                <w:bCs/>
                <w:kern w:val="0"/>
                <w:sz w:val="18"/>
                <w:szCs w:val="18"/>
              </w:rPr>
            </w:pPr>
            <w:r>
              <w:rPr>
                <w:sz w:val="18"/>
                <w:szCs w:val="18"/>
              </w:rPr>
              <w:t>5</w:t>
            </w:r>
            <w:r>
              <w:rPr>
                <w:rFonts w:hint="eastAsia"/>
                <w:sz w:val="18"/>
                <w:szCs w:val="18"/>
              </w:rPr>
              <w:t>7</w:t>
            </w:r>
          </w:p>
        </w:tc>
        <w:tc>
          <w:tcPr>
            <w:tcW w:w="3020" w:type="dxa"/>
            <w:tcBorders>
              <w:top w:val="nil"/>
              <w:left w:val="single" w:color="auto" w:sz="4" w:space="0"/>
              <w:bottom w:val="single" w:color="auto" w:sz="4" w:space="0"/>
              <w:right w:val="single" w:color="auto" w:sz="4" w:space="0"/>
            </w:tcBorders>
            <w:shd w:val="clear" w:color="auto" w:fill="auto"/>
            <w:noWrap/>
            <w:vAlign w:val="center"/>
          </w:tcPr>
          <w:p w14:paraId="462891AA">
            <w:pPr>
              <w:widowControl/>
              <w:adjustRightInd w:val="0"/>
              <w:snapToGrid w:val="0"/>
              <w:jc w:val="center"/>
              <w:rPr>
                <w:rFonts w:hint="eastAsia" w:ascii="宋体" w:hAnsi="宋体" w:cs="宋体"/>
                <w:bCs/>
                <w:kern w:val="0"/>
                <w:sz w:val="18"/>
                <w:szCs w:val="18"/>
              </w:rPr>
            </w:pPr>
            <w:r>
              <w:rPr>
                <w:rFonts w:hint="eastAsia"/>
                <w:color w:val="000000"/>
                <w:sz w:val="18"/>
                <w:szCs w:val="18"/>
              </w:rPr>
              <w:t>电工电子技术实训</w:t>
            </w:r>
          </w:p>
        </w:tc>
      </w:tr>
    </w:tbl>
    <w:p w14:paraId="6253E7B7">
      <w:pPr>
        <w:spacing w:line="440" w:lineRule="exact"/>
        <w:ind w:firstLine="482" w:firstLineChars="200"/>
        <w:rPr>
          <w:b/>
          <w:bCs/>
          <w:sz w:val="24"/>
        </w:rPr>
      </w:pPr>
      <w:r>
        <w:rPr>
          <w:b/>
          <w:bCs/>
          <w:sz w:val="24"/>
        </w:rPr>
        <w:t>（</w:t>
      </w:r>
      <w:r>
        <w:rPr>
          <w:rFonts w:hint="eastAsia"/>
          <w:b/>
          <w:bCs/>
          <w:sz w:val="24"/>
        </w:rPr>
        <w:t>二</w:t>
      </w:r>
      <w:r>
        <w:rPr>
          <w:b/>
          <w:bCs/>
          <w:sz w:val="24"/>
        </w:rPr>
        <w:t>）课程内容要求</w:t>
      </w:r>
    </w:p>
    <w:p w14:paraId="47ED421A">
      <w:pPr>
        <w:spacing w:line="440" w:lineRule="exact"/>
        <w:ind w:firstLine="480" w:firstLineChars="200"/>
        <w:rPr>
          <w:bCs/>
          <w:sz w:val="24"/>
        </w:rPr>
      </w:pPr>
      <w:r>
        <w:rPr>
          <w:bCs/>
          <w:sz w:val="24"/>
        </w:rPr>
        <w:t>1、公共基础</w:t>
      </w:r>
      <w:r>
        <w:rPr>
          <w:rFonts w:hint="eastAsia"/>
          <w:bCs/>
          <w:sz w:val="24"/>
        </w:rPr>
        <w:t>课程</w:t>
      </w:r>
    </w:p>
    <w:tbl>
      <w:tblPr>
        <w:tblStyle w:val="10"/>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241"/>
        <w:gridCol w:w="2835"/>
        <w:gridCol w:w="2126"/>
        <w:gridCol w:w="1685"/>
      </w:tblGrid>
      <w:tr w14:paraId="171D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740DCB7D">
            <w:pPr>
              <w:adjustRightInd w:val="0"/>
              <w:snapToGrid w:val="0"/>
              <w:jc w:val="center"/>
              <w:rPr>
                <w:b/>
                <w:sz w:val="18"/>
                <w:szCs w:val="18"/>
              </w:rPr>
            </w:pPr>
            <w:r>
              <w:rPr>
                <w:b/>
                <w:sz w:val="18"/>
                <w:szCs w:val="18"/>
              </w:rPr>
              <w:t>序号</w:t>
            </w:r>
          </w:p>
        </w:tc>
        <w:tc>
          <w:tcPr>
            <w:tcW w:w="1241" w:type="dxa"/>
            <w:noWrap/>
            <w:vAlign w:val="center"/>
          </w:tcPr>
          <w:p w14:paraId="504477C4">
            <w:pPr>
              <w:adjustRightInd w:val="0"/>
              <w:snapToGrid w:val="0"/>
              <w:jc w:val="center"/>
              <w:rPr>
                <w:b/>
                <w:sz w:val="18"/>
                <w:szCs w:val="18"/>
              </w:rPr>
            </w:pPr>
            <w:r>
              <w:rPr>
                <w:b/>
                <w:sz w:val="18"/>
                <w:szCs w:val="18"/>
              </w:rPr>
              <w:t>课程名称</w:t>
            </w:r>
          </w:p>
        </w:tc>
        <w:tc>
          <w:tcPr>
            <w:tcW w:w="2835" w:type="dxa"/>
            <w:noWrap/>
            <w:vAlign w:val="center"/>
          </w:tcPr>
          <w:p w14:paraId="6DB36FB2">
            <w:pPr>
              <w:adjustRightInd w:val="0"/>
              <w:snapToGrid w:val="0"/>
              <w:jc w:val="center"/>
              <w:rPr>
                <w:b/>
                <w:bCs/>
                <w:sz w:val="18"/>
                <w:szCs w:val="18"/>
              </w:rPr>
            </w:pPr>
            <w:r>
              <w:rPr>
                <w:b/>
                <w:kern w:val="0"/>
                <w:sz w:val="18"/>
                <w:szCs w:val="18"/>
              </w:rPr>
              <w:t>课程目标</w:t>
            </w:r>
          </w:p>
        </w:tc>
        <w:tc>
          <w:tcPr>
            <w:tcW w:w="2126" w:type="dxa"/>
            <w:noWrap/>
            <w:vAlign w:val="center"/>
          </w:tcPr>
          <w:p w14:paraId="17D0E32C">
            <w:pPr>
              <w:adjustRightInd w:val="0"/>
              <w:snapToGrid w:val="0"/>
              <w:jc w:val="center"/>
              <w:rPr>
                <w:b/>
                <w:bCs/>
                <w:sz w:val="18"/>
                <w:szCs w:val="18"/>
              </w:rPr>
            </w:pPr>
            <w:r>
              <w:rPr>
                <w:b/>
                <w:sz w:val="18"/>
                <w:szCs w:val="18"/>
              </w:rPr>
              <w:t>主要</w:t>
            </w:r>
            <w:r>
              <w:rPr>
                <w:b/>
                <w:kern w:val="0"/>
                <w:sz w:val="18"/>
                <w:szCs w:val="18"/>
              </w:rPr>
              <w:t>教学内容</w:t>
            </w:r>
            <w:r>
              <w:rPr>
                <w:b/>
                <w:sz w:val="18"/>
                <w:szCs w:val="18"/>
              </w:rPr>
              <w:t>与要求</w:t>
            </w:r>
          </w:p>
        </w:tc>
        <w:tc>
          <w:tcPr>
            <w:tcW w:w="1685" w:type="dxa"/>
            <w:noWrap/>
            <w:vAlign w:val="center"/>
          </w:tcPr>
          <w:p w14:paraId="43A7CADA">
            <w:pPr>
              <w:adjustRightInd w:val="0"/>
              <w:snapToGrid w:val="0"/>
              <w:jc w:val="center"/>
              <w:rPr>
                <w:b/>
                <w:bCs/>
                <w:sz w:val="18"/>
                <w:szCs w:val="18"/>
              </w:rPr>
            </w:pPr>
            <w:r>
              <w:rPr>
                <w:b/>
                <w:sz w:val="18"/>
                <w:szCs w:val="18"/>
              </w:rPr>
              <w:t>教学方法与手段</w:t>
            </w:r>
          </w:p>
        </w:tc>
      </w:tr>
      <w:tr w14:paraId="0498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1F5AD46">
            <w:pPr>
              <w:widowControl/>
              <w:adjustRightInd w:val="0"/>
              <w:snapToGrid w:val="0"/>
              <w:jc w:val="center"/>
              <w:rPr>
                <w:sz w:val="18"/>
                <w:szCs w:val="18"/>
              </w:rPr>
            </w:pPr>
            <w:r>
              <w:rPr>
                <w:sz w:val="18"/>
                <w:szCs w:val="18"/>
              </w:rPr>
              <w:t>1</w:t>
            </w:r>
          </w:p>
        </w:tc>
        <w:tc>
          <w:tcPr>
            <w:tcW w:w="1241" w:type="dxa"/>
            <w:noWrap/>
            <w:vAlign w:val="center"/>
          </w:tcPr>
          <w:p w14:paraId="79054E9D">
            <w:pPr>
              <w:widowControl/>
              <w:adjustRightInd w:val="0"/>
              <w:snapToGrid w:val="0"/>
              <w:jc w:val="center"/>
              <w:rPr>
                <w:sz w:val="18"/>
                <w:szCs w:val="18"/>
              </w:rPr>
            </w:pPr>
            <w:r>
              <w:rPr>
                <w:sz w:val="18"/>
                <w:szCs w:val="18"/>
              </w:rPr>
              <w:t>思想道德与法</w:t>
            </w:r>
            <w:r>
              <w:rPr>
                <w:rFonts w:hint="eastAsia"/>
                <w:sz w:val="18"/>
                <w:szCs w:val="18"/>
              </w:rPr>
              <w:t>治</w:t>
            </w:r>
          </w:p>
        </w:tc>
        <w:tc>
          <w:tcPr>
            <w:tcW w:w="2835" w:type="dxa"/>
            <w:noWrap/>
            <w:vAlign w:val="center"/>
          </w:tcPr>
          <w:p w14:paraId="5BA5C45C">
            <w:pPr>
              <w:widowControl/>
              <w:adjustRightInd w:val="0"/>
              <w:snapToGrid w:val="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016AE9D9">
            <w:pPr>
              <w:widowControl/>
              <w:adjustRightInd w:val="0"/>
              <w:snapToGrid w:val="0"/>
              <w:rPr>
                <w:sz w:val="18"/>
                <w:szCs w:val="18"/>
              </w:rPr>
            </w:pPr>
            <w:r>
              <w:rPr>
                <w:sz w:val="18"/>
                <w:szCs w:val="18"/>
              </w:rPr>
              <w:t>2.能力目标：加强思想道德修养，增强学法、用法的自觉性，进一步提高学生分析问题、解决问题的能力。</w:t>
            </w:r>
          </w:p>
          <w:p w14:paraId="7D99D6EF">
            <w:pPr>
              <w:widowControl/>
              <w:adjustRightInd w:val="0"/>
              <w:snapToGrid w:val="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126" w:type="dxa"/>
            <w:noWrap/>
            <w:vAlign w:val="center"/>
          </w:tcPr>
          <w:p w14:paraId="11D79C5E">
            <w:pPr>
              <w:widowControl/>
              <w:adjustRightInd w:val="0"/>
              <w:snapToGrid w:val="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179685D0">
            <w:pPr>
              <w:widowControl/>
              <w:adjustRightInd w:val="0"/>
              <w:snapToGrid w:val="0"/>
              <w:jc w:val="left"/>
              <w:rPr>
                <w:sz w:val="18"/>
                <w:szCs w:val="18"/>
              </w:rPr>
            </w:pPr>
            <w:r>
              <w:rPr>
                <w:sz w:val="18"/>
                <w:szCs w:val="18"/>
              </w:rPr>
              <w:t>案例教学法、课堂讲授法、讨论式教学法、视频观摩互动法、案例教学法</w:t>
            </w:r>
          </w:p>
        </w:tc>
      </w:tr>
      <w:tr w14:paraId="2FC1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975FE1">
            <w:pPr>
              <w:widowControl/>
              <w:adjustRightInd w:val="0"/>
              <w:snapToGrid w:val="0"/>
              <w:jc w:val="center"/>
              <w:rPr>
                <w:sz w:val="18"/>
                <w:szCs w:val="18"/>
              </w:rPr>
            </w:pPr>
            <w:r>
              <w:rPr>
                <w:sz w:val="18"/>
                <w:szCs w:val="18"/>
              </w:rPr>
              <w:t>2</w:t>
            </w:r>
          </w:p>
        </w:tc>
        <w:tc>
          <w:tcPr>
            <w:tcW w:w="1241" w:type="dxa"/>
            <w:noWrap/>
            <w:vAlign w:val="center"/>
          </w:tcPr>
          <w:p w14:paraId="13463387">
            <w:pPr>
              <w:widowControl/>
              <w:adjustRightInd w:val="0"/>
              <w:snapToGrid w:val="0"/>
              <w:jc w:val="center"/>
              <w:rPr>
                <w:sz w:val="18"/>
                <w:szCs w:val="18"/>
              </w:rPr>
            </w:pPr>
            <w:r>
              <w:rPr>
                <w:sz w:val="18"/>
                <w:szCs w:val="18"/>
              </w:rPr>
              <w:t>毛泽东思想和中国特色社会主义理论体系概论</w:t>
            </w:r>
          </w:p>
        </w:tc>
        <w:tc>
          <w:tcPr>
            <w:tcW w:w="2835" w:type="dxa"/>
            <w:noWrap/>
            <w:vAlign w:val="center"/>
          </w:tcPr>
          <w:p w14:paraId="07336E08">
            <w:pPr>
              <w:widowControl/>
              <w:adjustRightInd w:val="0"/>
              <w:snapToGrid w:val="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5B10CDEB">
            <w:pPr>
              <w:widowControl/>
              <w:adjustRightInd w:val="0"/>
              <w:snapToGrid w:val="0"/>
              <w:rPr>
                <w:sz w:val="18"/>
                <w:szCs w:val="18"/>
              </w:rPr>
            </w:pPr>
            <w:r>
              <w:rPr>
                <w:sz w:val="18"/>
                <w:szCs w:val="18"/>
              </w:rPr>
              <w:t>2.能力目标：培养学生运用马克思主义的立场、观点和方法分析解决问题的能力，增强执行党的基本路线和基本方略的自觉性和坚定。</w:t>
            </w:r>
          </w:p>
          <w:p w14:paraId="2EB8A63C">
            <w:pPr>
              <w:widowControl/>
              <w:adjustRightInd w:val="0"/>
              <w:snapToGrid w:val="0"/>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noWrap/>
            <w:vAlign w:val="center"/>
          </w:tcPr>
          <w:p w14:paraId="7CCE1AEB">
            <w:pPr>
              <w:widowControl/>
              <w:adjustRightInd w:val="0"/>
              <w:snapToGrid w:val="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09EBA262">
            <w:pPr>
              <w:widowControl/>
              <w:adjustRightInd w:val="0"/>
              <w:snapToGrid w:val="0"/>
              <w:jc w:val="left"/>
              <w:rPr>
                <w:sz w:val="18"/>
                <w:szCs w:val="18"/>
              </w:rPr>
            </w:pPr>
            <w:r>
              <w:rPr>
                <w:sz w:val="18"/>
                <w:szCs w:val="18"/>
              </w:rPr>
              <w:t>讲授法、案例法、讨论法、视频展示法</w:t>
            </w:r>
          </w:p>
        </w:tc>
      </w:tr>
      <w:tr w14:paraId="4B63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461" w:type="dxa"/>
            <w:noWrap/>
            <w:vAlign w:val="center"/>
          </w:tcPr>
          <w:p w14:paraId="255662A9">
            <w:pPr>
              <w:widowControl/>
              <w:adjustRightInd w:val="0"/>
              <w:snapToGrid w:val="0"/>
              <w:jc w:val="center"/>
              <w:rPr>
                <w:sz w:val="18"/>
                <w:szCs w:val="18"/>
              </w:rPr>
            </w:pPr>
            <w:r>
              <w:rPr>
                <w:rFonts w:hint="eastAsia"/>
                <w:sz w:val="18"/>
                <w:szCs w:val="18"/>
              </w:rPr>
              <w:t>3</w:t>
            </w:r>
          </w:p>
        </w:tc>
        <w:tc>
          <w:tcPr>
            <w:tcW w:w="1241" w:type="dxa"/>
            <w:noWrap/>
            <w:vAlign w:val="center"/>
          </w:tcPr>
          <w:p w14:paraId="7E13B9E5">
            <w:pPr>
              <w:widowControl/>
              <w:rPr>
                <w:sz w:val="18"/>
                <w:szCs w:val="18"/>
              </w:rPr>
            </w:pPr>
            <w:r>
              <w:rPr>
                <w:rFonts w:hint="eastAsia"/>
                <w:sz w:val="18"/>
                <w:szCs w:val="18"/>
              </w:rPr>
              <w:t>习近平新时代中国特色社会主义思想概论</w:t>
            </w:r>
          </w:p>
        </w:tc>
        <w:tc>
          <w:tcPr>
            <w:tcW w:w="2835" w:type="dxa"/>
            <w:noWrap/>
            <w:vAlign w:val="center"/>
          </w:tcPr>
          <w:p w14:paraId="55CF717D">
            <w:pPr>
              <w:widowControl/>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1241A673">
            <w:pPr>
              <w:widowControl/>
              <w:rPr>
                <w:sz w:val="18"/>
                <w:szCs w:val="18"/>
              </w:rPr>
            </w:pPr>
            <w:r>
              <w:rPr>
                <w:sz w:val="18"/>
                <w:szCs w:val="18"/>
              </w:rPr>
              <w:t>2.能力目标：培养学生运用马克思主义的立场、观点和方法分析解决问题的能力，增强执行党的基本路线和基本方略的自觉性和坚定。</w:t>
            </w:r>
          </w:p>
          <w:p w14:paraId="7B9B3BAD">
            <w:pPr>
              <w:widowControl/>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noWrap/>
            <w:vAlign w:val="center"/>
          </w:tcPr>
          <w:p w14:paraId="0D4D5B01">
            <w:pPr>
              <w:widowControl/>
              <w:rPr>
                <w:sz w:val="18"/>
                <w:szCs w:val="18"/>
              </w:rPr>
            </w:pPr>
            <w:r>
              <w:rPr>
                <w:sz w:val="18"/>
                <w:szCs w:val="18"/>
              </w:rPr>
              <w:t>习近平新时代中国特色社会主义思想产生形成发展过程、主要内容体系、历史地位和指导意义。</w:t>
            </w:r>
          </w:p>
        </w:tc>
        <w:tc>
          <w:tcPr>
            <w:tcW w:w="1685" w:type="dxa"/>
            <w:noWrap/>
            <w:vAlign w:val="center"/>
          </w:tcPr>
          <w:p w14:paraId="6BA8F247">
            <w:pPr>
              <w:widowControl/>
              <w:rPr>
                <w:sz w:val="18"/>
                <w:szCs w:val="18"/>
              </w:rPr>
            </w:pPr>
            <w:r>
              <w:rPr>
                <w:sz w:val="18"/>
                <w:szCs w:val="18"/>
              </w:rPr>
              <w:t>线上线下结合方式</w:t>
            </w:r>
          </w:p>
        </w:tc>
      </w:tr>
      <w:tr w14:paraId="1E52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36B36E8">
            <w:pPr>
              <w:widowControl/>
              <w:adjustRightInd w:val="0"/>
              <w:snapToGrid w:val="0"/>
              <w:jc w:val="center"/>
              <w:rPr>
                <w:sz w:val="18"/>
                <w:szCs w:val="18"/>
              </w:rPr>
            </w:pPr>
            <w:r>
              <w:rPr>
                <w:rFonts w:hint="eastAsia"/>
                <w:sz w:val="18"/>
                <w:szCs w:val="18"/>
              </w:rPr>
              <w:t>4</w:t>
            </w:r>
          </w:p>
        </w:tc>
        <w:tc>
          <w:tcPr>
            <w:tcW w:w="1241" w:type="dxa"/>
            <w:noWrap/>
            <w:vAlign w:val="center"/>
          </w:tcPr>
          <w:p w14:paraId="0326395A">
            <w:pPr>
              <w:widowControl/>
              <w:adjustRightInd w:val="0"/>
              <w:snapToGrid w:val="0"/>
              <w:jc w:val="center"/>
              <w:rPr>
                <w:sz w:val="18"/>
                <w:szCs w:val="18"/>
              </w:rPr>
            </w:pPr>
            <w:r>
              <w:rPr>
                <w:sz w:val="18"/>
                <w:szCs w:val="18"/>
              </w:rPr>
              <w:t>形势与政策</w:t>
            </w:r>
          </w:p>
        </w:tc>
        <w:tc>
          <w:tcPr>
            <w:tcW w:w="2835" w:type="dxa"/>
            <w:noWrap/>
            <w:vAlign w:val="center"/>
          </w:tcPr>
          <w:p w14:paraId="6C72E7B7">
            <w:pPr>
              <w:widowControl/>
              <w:adjustRightInd w:val="0"/>
              <w:snapToGrid w:val="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noWrap/>
            <w:vAlign w:val="center"/>
          </w:tcPr>
          <w:p w14:paraId="0F305644">
            <w:pPr>
              <w:widowControl/>
              <w:adjustRightInd w:val="0"/>
              <w:snapToGrid w:val="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4C6A1FC8">
            <w:pPr>
              <w:widowControl/>
              <w:adjustRightInd w:val="0"/>
              <w:snapToGrid w:val="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17E1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DEA1C7D">
            <w:pPr>
              <w:widowControl/>
              <w:adjustRightInd w:val="0"/>
              <w:snapToGrid w:val="0"/>
              <w:jc w:val="center"/>
              <w:rPr>
                <w:sz w:val="18"/>
                <w:szCs w:val="18"/>
              </w:rPr>
            </w:pPr>
            <w:r>
              <w:rPr>
                <w:rFonts w:hint="eastAsia"/>
                <w:sz w:val="18"/>
                <w:szCs w:val="18"/>
              </w:rPr>
              <w:t>5</w:t>
            </w:r>
          </w:p>
        </w:tc>
        <w:tc>
          <w:tcPr>
            <w:tcW w:w="1241" w:type="dxa"/>
            <w:noWrap/>
            <w:vAlign w:val="center"/>
          </w:tcPr>
          <w:p w14:paraId="2953D003">
            <w:pPr>
              <w:widowControl/>
              <w:adjustRightInd w:val="0"/>
              <w:snapToGrid w:val="0"/>
              <w:jc w:val="center"/>
              <w:rPr>
                <w:bCs/>
                <w:sz w:val="18"/>
                <w:szCs w:val="18"/>
              </w:rPr>
            </w:pPr>
            <w:r>
              <w:rPr>
                <w:rFonts w:hint="eastAsia"/>
                <w:bCs/>
                <w:sz w:val="18"/>
                <w:szCs w:val="18"/>
              </w:rPr>
              <w:t>大学生体育与健康</w:t>
            </w:r>
          </w:p>
        </w:tc>
        <w:tc>
          <w:tcPr>
            <w:tcW w:w="2835" w:type="dxa"/>
            <w:noWrap/>
            <w:vAlign w:val="center"/>
          </w:tcPr>
          <w:p w14:paraId="0F5FCC73">
            <w:pPr>
              <w:widowControl/>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69330495">
            <w:pPr>
              <w:widowControl/>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6543B9CB">
            <w:pPr>
              <w:widowControl/>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723B8FA3">
            <w:pPr>
              <w:widowControl/>
              <w:adjustRightInd w:val="0"/>
              <w:snapToGrid w:val="0"/>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126" w:type="dxa"/>
            <w:noWrap/>
            <w:vAlign w:val="center"/>
          </w:tcPr>
          <w:p w14:paraId="720259D2">
            <w:pPr>
              <w:widowControl/>
              <w:adjustRightInd w:val="0"/>
              <w:snapToGrid w:val="0"/>
              <w:jc w:val="left"/>
              <w:rPr>
                <w:sz w:val="18"/>
                <w:szCs w:val="18"/>
              </w:rPr>
            </w:pPr>
            <w:r>
              <w:rPr>
                <w:sz w:val="18"/>
                <w:szCs w:val="18"/>
              </w:rPr>
              <w:t>主要内容有体育与健康基本理论知识、大学体育、运动竞赛、体育锻炼和体质评价等。</w:t>
            </w:r>
          </w:p>
          <w:p w14:paraId="5F3CC5FF">
            <w:pPr>
              <w:widowControl/>
              <w:adjustRightInd w:val="0"/>
              <w:snapToGrid w:val="0"/>
              <w:jc w:val="left"/>
              <w:rPr>
                <w:sz w:val="18"/>
                <w:szCs w:val="18"/>
              </w:rPr>
            </w:pPr>
            <w:r>
              <w:rPr>
                <w:sz w:val="18"/>
                <w:szCs w:val="18"/>
              </w:rPr>
              <w:t>1、高等学校体育、体育卫生与保健、身体素质练习与考核；</w:t>
            </w:r>
          </w:p>
          <w:p w14:paraId="3984B974">
            <w:pPr>
              <w:widowControl/>
              <w:adjustRightInd w:val="0"/>
              <w:snapToGrid w:val="0"/>
              <w:jc w:val="left"/>
              <w:rPr>
                <w:sz w:val="18"/>
                <w:szCs w:val="18"/>
              </w:rPr>
            </w:pPr>
            <w:r>
              <w:rPr>
                <w:sz w:val="18"/>
                <w:szCs w:val="18"/>
              </w:rPr>
              <w:t>2、体育保健课程、运动处方、康复保健与适应性练习等；</w:t>
            </w:r>
          </w:p>
          <w:p w14:paraId="33CB6D9C">
            <w:pPr>
              <w:widowControl/>
              <w:adjustRightInd w:val="0"/>
              <w:snapToGrid w:val="0"/>
              <w:jc w:val="left"/>
              <w:rPr>
                <w:sz w:val="18"/>
                <w:szCs w:val="18"/>
              </w:rPr>
            </w:pPr>
            <w:r>
              <w:rPr>
                <w:sz w:val="18"/>
                <w:szCs w:val="18"/>
              </w:rPr>
              <w:t>3、学生体质健康标准测评。</w:t>
            </w:r>
          </w:p>
          <w:p w14:paraId="1E38C4AD">
            <w:pPr>
              <w:widowControl/>
              <w:adjustRightInd w:val="0"/>
              <w:snapToGrid w:val="0"/>
              <w:jc w:val="left"/>
              <w:rPr>
                <w:sz w:val="18"/>
                <w:szCs w:val="18"/>
              </w:rPr>
            </w:pPr>
            <w:r>
              <w:rPr>
                <w:sz w:val="18"/>
                <w:szCs w:val="18"/>
              </w:rPr>
              <w:t>充分反映和体现教育部、国家体育总局制定的《学生体质健康标准（试行方案）》的内容和要求。</w:t>
            </w:r>
          </w:p>
        </w:tc>
        <w:tc>
          <w:tcPr>
            <w:tcW w:w="1685" w:type="dxa"/>
            <w:noWrap/>
            <w:vAlign w:val="center"/>
          </w:tcPr>
          <w:p w14:paraId="02DDF3DF">
            <w:pPr>
              <w:widowControl/>
              <w:adjustRightInd w:val="0"/>
              <w:snapToGrid w:val="0"/>
              <w:jc w:val="left"/>
              <w:rPr>
                <w:sz w:val="18"/>
                <w:szCs w:val="18"/>
              </w:rPr>
            </w:pPr>
            <w:r>
              <w:rPr>
                <w:sz w:val="18"/>
                <w:szCs w:val="18"/>
              </w:rPr>
              <w:t>讲授、项目教学、分层教学，专项考核。</w:t>
            </w:r>
          </w:p>
        </w:tc>
      </w:tr>
      <w:tr w14:paraId="6667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7AAD04">
            <w:pPr>
              <w:widowControl/>
              <w:adjustRightInd w:val="0"/>
              <w:snapToGrid w:val="0"/>
              <w:jc w:val="center"/>
              <w:rPr>
                <w:sz w:val="18"/>
                <w:szCs w:val="18"/>
              </w:rPr>
            </w:pPr>
            <w:r>
              <w:rPr>
                <w:rFonts w:hint="eastAsia"/>
                <w:sz w:val="18"/>
                <w:szCs w:val="18"/>
              </w:rPr>
              <w:t>6</w:t>
            </w:r>
          </w:p>
        </w:tc>
        <w:tc>
          <w:tcPr>
            <w:tcW w:w="1241" w:type="dxa"/>
            <w:noWrap/>
            <w:vAlign w:val="center"/>
          </w:tcPr>
          <w:p w14:paraId="034C3598">
            <w:pPr>
              <w:widowControl/>
              <w:adjustRightInd w:val="0"/>
              <w:snapToGrid w:val="0"/>
              <w:jc w:val="center"/>
              <w:rPr>
                <w:sz w:val="18"/>
                <w:szCs w:val="18"/>
              </w:rPr>
            </w:pPr>
            <w:r>
              <w:rPr>
                <w:color w:val="000000" w:themeColor="text1"/>
                <w:sz w:val="18"/>
                <w:szCs w:val="18"/>
                <w14:textFill>
                  <w14:solidFill>
                    <w14:schemeClr w14:val="tx1"/>
                  </w14:solidFill>
                </w14:textFill>
              </w:rPr>
              <w:t>军事理论</w:t>
            </w:r>
          </w:p>
        </w:tc>
        <w:tc>
          <w:tcPr>
            <w:tcW w:w="2835" w:type="dxa"/>
            <w:noWrap/>
            <w:vAlign w:val="center"/>
          </w:tcPr>
          <w:p w14:paraId="1DB0B21B">
            <w:pPr>
              <w:widowControl/>
              <w:adjustRightInd w:val="0"/>
              <w:snapToGrid w:val="0"/>
              <w:rPr>
                <w:sz w:val="18"/>
                <w:szCs w:val="18"/>
              </w:rPr>
            </w:pPr>
            <w:r>
              <w:rPr>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noWrap/>
            <w:vAlign w:val="center"/>
          </w:tcPr>
          <w:p w14:paraId="1EAD7DE5">
            <w:pPr>
              <w:widowControl/>
              <w:adjustRightInd w:val="0"/>
              <w:snapToGrid w:val="0"/>
              <w:rPr>
                <w:sz w:val="18"/>
                <w:szCs w:val="18"/>
              </w:rPr>
            </w:pPr>
            <w:r>
              <w:rPr>
                <w:sz w:val="18"/>
                <w:szCs w:val="18"/>
              </w:rPr>
              <w:t>中国国防、国家安全、军事思想、现代战争、信息化装备、共同条令教育与训练、轻武器射击与战术训练、防卫技能与战时防护训练、战备基础与应用训练等。</w:t>
            </w:r>
          </w:p>
          <w:p w14:paraId="00C37AA2">
            <w:pPr>
              <w:widowControl/>
              <w:adjustRightInd w:val="0"/>
              <w:snapToGrid w:val="0"/>
              <w:rPr>
                <w:sz w:val="18"/>
                <w:szCs w:val="18"/>
              </w:rPr>
            </w:pPr>
            <w:r>
              <w:rPr>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6644546B">
            <w:pPr>
              <w:widowControl/>
              <w:adjustRightInd w:val="0"/>
              <w:snapToGrid w:val="0"/>
              <w:jc w:val="left"/>
              <w:rPr>
                <w:sz w:val="18"/>
                <w:szCs w:val="18"/>
              </w:rPr>
            </w:pPr>
            <w:r>
              <w:rPr>
                <w:rFonts w:hint="eastAsia"/>
                <w:color w:val="000000" w:themeColor="text1"/>
                <w:sz w:val="18"/>
                <w:szCs w:val="18"/>
                <w14:textFill>
                  <w14:solidFill>
                    <w14:schemeClr w14:val="tx1"/>
                  </w14:solidFill>
                </w14:textFill>
              </w:rPr>
              <w:t>可采用课堂授课、网络平台、系列讲座形式开设、社会实践等方式</w:t>
            </w:r>
          </w:p>
        </w:tc>
      </w:tr>
      <w:tr w14:paraId="5ED3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A2F367C">
            <w:pPr>
              <w:widowControl/>
              <w:adjustRightInd w:val="0"/>
              <w:snapToGrid w:val="0"/>
              <w:jc w:val="center"/>
              <w:rPr>
                <w:sz w:val="18"/>
                <w:szCs w:val="18"/>
              </w:rPr>
            </w:pPr>
            <w:r>
              <w:rPr>
                <w:rFonts w:hint="eastAsia"/>
                <w:sz w:val="18"/>
                <w:szCs w:val="18"/>
              </w:rPr>
              <w:t>7</w:t>
            </w:r>
          </w:p>
        </w:tc>
        <w:tc>
          <w:tcPr>
            <w:tcW w:w="1241" w:type="dxa"/>
            <w:noWrap/>
            <w:vAlign w:val="center"/>
          </w:tcPr>
          <w:p w14:paraId="7049FB5A">
            <w:pPr>
              <w:widowControl/>
              <w:adjustRightInd w:val="0"/>
              <w:snapToGrid w:val="0"/>
              <w:jc w:val="center"/>
              <w:rPr>
                <w:color w:val="FF0000"/>
                <w:sz w:val="18"/>
                <w:szCs w:val="18"/>
              </w:rPr>
            </w:pPr>
            <w:r>
              <w:rPr>
                <w:rFonts w:hint="eastAsia"/>
                <w:sz w:val="18"/>
                <w:szCs w:val="18"/>
              </w:rPr>
              <w:t>大学生</w:t>
            </w:r>
            <w:r>
              <w:rPr>
                <w:sz w:val="18"/>
                <w:szCs w:val="18"/>
              </w:rPr>
              <w:t>心理健康教育</w:t>
            </w:r>
          </w:p>
        </w:tc>
        <w:tc>
          <w:tcPr>
            <w:tcW w:w="2835" w:type="dxa"/>
            <w:noWrap/>
            <w:vAlign w:val="center"/>
          </w:tcPr>
          <w:p w14:paraId="613C9066">
            <w:pPr>
              <w:widowControl/>
              <w:adjustRightInd w:val="0"/>
              <w:snapToGrid w:val="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126" w:type="dxa"/>
            <w:noWrap/>
            <w:vAlign w:val="center"/>
          </w:tcPr>
          <w:p w14:paraId="6B7C77B0">
            <w:pPr>
              <w:widowControl/>
              <w:adjustRightInd w:val="0"/>
              <w:snapToGrid w:val="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21088497">
            <w:pPr>
              <w:widowControl/>
              <w:adjustRightInd w:val="0"/>
              <w:snapToGrid w:val="0"/>
              <w:jc w:val="left"/>
              <w:rPr>
                <w:color w:val="FF0000"/>
                <w:sz w:val="18"/>
                <w:szCs w:val="18"/>
              </w:rPr>
            </w:pPr>
            <w:r>
              <w:rPr>
                <w:sz w:val="18"/>
                <w:szCs w:val="18"/>
              </w:rPr>
              <w:t>采用课堂讲授＋情景模拟+新概念作业+心理影片+心理测试+团体活动等多样化的教学方式。</w:t>
            </w:r>
          </w:p>
        </w:tc>
      </w:tr>
      <w:tr w14:paraId="458C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B372ECA">
            <w:pPr>
              <w:widowControl/>
              <w:adjustRightInd w:val="0"/>
              <w:snapToGrid w:val="0"/>
              <w:jc w:val="center"/>
              <w:rPr>
                <w:sz w:val="18"/>
                <w:szCs w:val="18"/>
              </w:rPr>
            </w:pPr>
            <w:r>
              <w:rPr>
                <w:rFonts w:hint="eastAsia"/>
                <w:sz w:val="18"/>
                <w:szCs w:val="18"/>
              </w:rPr>
              <w:t>8</w:t>
            </w:r>
          </w:p>
        </w:tc>
        <w:tc>
          <w:tcPr>
            <w:tcW w:w="1241" w:type="dxa"/>
            <w:noWrap/>
            <w:vAlign w:val="center"/>
          </w:tcPr>
          <w:p w14:paraId="3F0AEA0D">
            <w:pPr>
              <w:widowControl/>
              <w:adjustRightInd w:val="0"/>
              <w:snapToGrid w:val="0"/>
              <w:jc w:val="center"/>
              <w:rPr>
                <w:sz w:val="18"/>
                <w:szCs w:val="18"/>
              </w:rPr>
            </w:pPr>
            <w:r>
              <w:rPr>
                <w:color w:val="000000" w:themeColor="text1"/>
                <w:sz w:val="18"/>
                <w:szCs w:val="18"/>
                <w14:textFill>
                  <w14:solidFill>
                    <w14:schemeClr w14:val="tx1"/>
                  </w14:solidFill>
                </w14:textFill>
              </w:rPr>
              <w:t>职业生涯规划</w:t>
            </w:r>
          </w:p>
        </w:tc>
        <w:tc>
          <w:tcPr>
            <w:tcW w:w="2835" w:type="dxa"/>
            <w:noWrap/>
            <w:vAlign w:val="center"/>
          </w:tcPr>
          <w:p w14:paraId="20C1D981">
            <w:pPr>
              <w:widowControl/>
              <w:adjustRightInd w:val="0"/>
              <w:snapToGrid w:val="0"/>
              <w:rPr>
                <w:sz w:val="18"/>
                <w:szCs w:val="18"/>
              </w:rPr>
            </w:pPr>
            <w:r>
              <w:rPr>
                <w:sz w:val="18"/>
                <w:szCs w:val="18"/>
              </w:rPr>
              <w:t>通过激发大学生职业生涯发展的自主意识，促使学生能理性地规划自身未来的发展，并努力在学习过程中自觉地提高就业能力和生涯管理能力。</w:t>
            </w:r>
          </w:p>
        </w:tc>
        <w:tc>
          <w:tcPr>
            <w:tcW w:w="2126" w:type="dxa"/>
            <w:noWrap/>
            <w:vAlign w:val="center"/>
          </w:tcPr>
          <w:p w14:paraId="47C1E91A">
            <w:pPr>
              <w:widowControl/>
              <w:adjustRightInd w:val="0"/>
              <w:snapToGrid w:val="0"/>
              <w:rPr>
                <w:sz w:val="18"/>
                <w:szCs w:val="18"/>
              </w:rPr>
            </w:pPr>
            <w:r>
              <w:rPr>
                <w:rFonts w:hint="eastAsia"/>
                <w:color w:val="000000" w:themeColor="text1"/>
                <w:sz w:val="18"/>
                <w:szCs w:val="18"/>
                <w14:textFill>
                  <w14:solidFill>
                    <w14:schemeClr w14:val="tx1"/>
                  </w14:solidFill>
                </w14:textFill>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75186FF8">
            <w:pPr>
              <w:widowControl/>
              <w:adjustRightInd w:val="0"/>
              <w:snapToGrid w:val="0"/>
              <w:jc w:val="left"/>
              <w:rPr>
                <w:sz w:val="18"/>
                <w:szCs w:val="18"/>
              </w:rPr>
            </w:pPr>
            <w:r>
              <w:rPr>
                <w:rFonts w:hint="eastAsia"/>
                <w:sz w:val="18"/>
                <w:szCs w:val="18"/>
              </w:rPr>
              <w:t>采用课堂讲授、典型案例分析、情景模拟训练、小组讨论等方法。</w:t>
            </w:r>
          </w:p>
        </w:tc>
      </w:tr>
      <w:tr w14:paraId="1FBC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A64B649">
            <w:pPr>
              <w:widowControl/>
              <w:adjustRightInd w:val="0"/>
              <w:snapToGrid w:val="0"/>
              <w:jc w:val="center"/>
              <w:rPr>
                <w:sz w:val="18"/>
                <w:szCs w:val="18"/>
              </w:rPr>
            </w:pPr>
            <w:r>
              <w:rPr>
                <w:rFonts w:hint="eastAsia"/>
                <w:sz w:val="18"/>
                <w:szCs w:val="18"/>
              </w:rPr>
              <w:t>9</w:t>
            </w:r>
          </w:p>
        </w:tc>
        <w:tc>
          <w:tcPr>
            <w:tcW w:w="1241" w:type="dxa"/>
            <w:noWrap/>
            <w:vAlign w:val="center"/>
          </w:tcPr>
          <w:p w14:paraId="44B1D866">
            <w:pPr>
              <w:widowControl/>
              <w:adjustRightInd w:val="0"/>
              <w:snapToGrid w:val="0"/>
              <w:jc w:val="center"/>
              <w:rPr>
                <w:sz w:val="18"/>
                <w:szCs w:val="18"/>
              </w:rPr>
            </w:pPr>
            <w:r>
              <w:rPr>
                <w:color w:val="000000" w:themeColor="text1"/>
                <w:sz w:val="18"/>
                <w:szCs w:val="18"/>
                <w14:textFill>
                  <w14:solidFill>
                    <w14:schemeClr w14:val="tx1"/>
                  </w14:solidFill>
                </w14:textFill>
              </w:rPr>
              <w:t>就业指导</w:t>
            </w:r>
          </w:p>
        </w:tc>
        <w:tc>
          <w:tcPr>
            <w:tcW w:w="2835" w:type="dxa"/>
            <w:noWrap/>
            <w:vAlign w:val="center"/>
          </w:tcPr>
          <w:p w14:paraId="75C79EA3">
            <w:pPr>
              <w:widowControl/>
              <w:adjustRightInd w:val="0"/>
              <w:snapToGrid w:val="0"/>
              <w:rPr>
                <w:sz w:val="18"/>
                <w:szCs w:val="18"/>
              </w:rPr>
            </w:pPr>
            <w:r>
              <w:rPr>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noWrap/>
            <w:vAlign w:val="center"/>
          </w:tcPr>
          <w:p w14:paraId="061DCE67">
            <w:pPr>
              <w:widowControl/>
              <w:adjustRightInd w:val="0"/>
              <w:snapToGrid w:val="0"/>
              <w:rPr>
                <w:sz w:val="18"/>
                <w:szCs w:val="18"/>
              </w:rPr>
            </w:pPr>
            <w:r>
              <w:rPr>
                <w:color w:val="000000" w:themeColor="text1"/>
                <w:sz w:val="18"/>
                <w:szCs w:val="18"/>
                <w14:textFill>
                  <w14:solidFill>
                    <w14:schemeClr w14:val="tx1"/>
                  </w14:solidFill>
                </w14:textFill>
              </w:rPr>
              <w:t>本课程</w:t>
            </w:r>
            <w:r>
              <w:rPr>
                <w:rFonts w:hint="eastAsia"/>
                <w:color w:val="000000" w:themeColor="text1"/>
                <w:sz w:val="18"/>
                <w:szCs w:val="18"/>
                <w14:textFill>
                  <w14:solidFill>
                    <w14:schemeClr w14:val="tx1"/>
                  </w14:solidFill>
                </w14:textFill>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4083EA35">
            <w:pPr>
              <w:widowControl/>
              <w:adjustRightInd w:val="0"/>
              <w:snapToGrid w:val="0"/>
              <w:jc w:val="left"/>
              <w:rPr>
                <w:sz w:val="18"/>
                <w:szCs w:val="18"/>
              </w:rPr>
            </w:pPr>
            <w:r>
              <w:rPr>
                <w:rFonts w:hint="eastAsia"/>
                <w:sz w:val="18"/>
                <w:szCs w:val="18"/>
              </w:rPr>
              <w:t>采用课堂讲授、典型案例分析、情景模拟训练、小组讨论、见习参观等方法。</w:t>
            </w:r>
          </w:p>
        </w:tc>
      </w:tr>
      <w:tr w14:paraId="0611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A25F71B">
            <w:pPr>
              <w:widowControl/>
              <w:adjustRightInd w:val="0"/>
              <w:snapToGrid w:val="0"/>
              <w:jc w:val="center"/>
              <w:rPr>
                <w:sz w:val="18"/>
                <w:szCs w:val="18"/>
              </w:rPr>
            </w:pPr>
            <w:r>
              <w:rPr>
                <w:rFonts w:hint="eastAsia"/>
                <w:sz w:val="18"/>
                <w:szCs w:val="18"/>
              </w:rPr>
              <w:t>10</w:t>
            </w:r>
          </w:p>
        </w:tc>
        <w:tc>
          <w:tcPr>
            <w:tcW w:w="1241" w:type="dxa"/>
            <w:noWrap/>
            <w:vAlign w:val="center"/>
          </w:tcPr>
          <w:p w14:paraId="0D859855">
            <w:pPr>
              <w:widowControl/>
              <w:adjustRightInd w:val="0"/>
              <w:snapToGrid w:val="0"/>
              <w:jc w:val="center"/>
              <w:rPr>
                <w:sz w:val="18"/>
                <w:szCs w:val="18"/>
              </w:rPr>
            </w:pPr>
            <w:r>
              <w:rPr>
                <w:sz w:val="18"/>
                <w:szCs w:val="18"/>
              </w:rPr>
              <w:t>创新创业基础</w:t>
            </w:r>
          </w:p>
        </w:tc>
        <w:tc>
          <w:tcPr>
            <w:tcW w:w="2835" w:type="dxa"/>
            <w:noWrap/>
            <w:vAlign w:val="center"/>
          </w:tcPr>
          <w:p w14:paraId="5931C055">
            <w:pPr>
              <w:widowControl/>
              <w:adjustRightInd w:val="0"/>
              <w:snapToGrid w:val="0"/>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noWrap/>
            <w:vAlign w:val="center"/>
          </w:tcPr>
          <w:p w14:paraId="64AC5358">
            <w:pPr>
              <w:widowControl/>
              <w:adjustRightInd w:val="0"/>
              <w:snapToGrid w:val="0"/>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42064856">
            <w:pPr>
              <w:widowControl/>
              <w:adjustRightInd w:val="0"/>
              <w:snapToGrid w:val="0"/>
              <w:jc w:val="left"/>
              <w:rPr>
                <w:sz w:val="18"/>
                <w:szCs w:val="18"/>
              </w:rPr>
            </w:pPr>
            <w:r>
              <w:rPr>
                <w:sz w:val="18"/>
                <w:szCs w:val="18"/>
              </w:rPr>
              <w:t>采用头脑风暴、小组讨论、角色体验等教学方式，利用翻转课堂模式，线上线下学习相结合。</w:t>
            </w:r>
          </w:p>
        </w:tc>
      </w:tr>
      <w:tr w14:paraId="421B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889411">
            <w:pPr>
              <w:widowControl/>
              <w:adjustRightInd w:val="0"/>
              <w:snapToGrid w:val="0"/>
              <w:jc w:val="center"/>
              <w:rPr>
                <w:sz w:val="18"/>
                <w:szCs w:val="18"/>
              </w:rPr>
            </w:pPr>
            <w:r>
              <w:rPr>
                <w:rFonts w:hint="eastAsia"/>
                <w:sz w:val="18"/>
                <w:szCs w:val="18"/>
              </w:rPr>
              <w:t>11</w:t>
            </w:r>
          </w:p>
        </w:tc>
        <w:tc>
          <w:tcPr>
            <w:tcW w:w="1241" w:type="dxa"/>
            <w:noWrap/>
            <w:vAlign w:val="center"/>
          </w:tcPr>
          <w:p w14:paraId="70A5474F">
            <w:pPr>
              <w:widowControl/>
              <w:adjustRightInd w:val="0"/>
              <w:snapToGrid w:val="0"/>
              <w:jc w:val="center"/>
              <w:rPr>
                <w:sz w:val="18"/>
                <w:szCs w:val="18"/>
              </w:rPr>
            </w:pPr>
            <w:r>
              <w:rPr>
                <w:rFonts w:hint="eastAsia"/>
                <w:color w:val="000000" w:themeColor="text1"/>
                <w:sz w:val="18"/>
                <w:szCs w:val="18"/>
                <w14:textFill>
                  <w14:solidFill>
                    <w14:schemeClr w14:val="tx1"/>
                  </w14:solidFill>
                </w14:textFill>
              </w:rPr>
              <w:t>应用</w:t>
            </w:r>
            <w:r>
              <w:rPr>
                <w:rFonts w:hint="eastAsia"/>
                <w:sz w:val="18"/>
                <w:szCs w:val="18"/>
              </w:rPr>
              <w:t>数学</w:t>
            </w:r>
          </w:p>
        </w:tc>
        <w:tc>
          <w:tcPr>
            <w:tcW w:w="2835" w:type="dxa"/>
            <w:noWrap/>
            <w:vAlign w:val="center"/>
          </w:tcPr>
          <w:p w14:paraId="0FAD9AB6">
            <w:pPr>
              <w:widowControl/>
              <w:adjustRightInd w:val="0"/>
              <w:snapToGrid w:val="0"/>
              <w:rPr>
                <w:sz w:val="18"/>
                <w:szCs w:val="18"/>
              </w:rPr>
            </w:pPr>
            <w:r>
              <w:rPr>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noWrap/>
            <w:vAlign w:val="center"/>
          </w:tcPr>
          <w:p w14:paraId="1214F915">
            <w:pPr>
              <w:widowControl/>
              <w:adjustRightInd w:val="0"/>
              <w:snapToGrid w:val="0"/>
              <w:jc w:val="left"/>
              <w:rPr>
                <w:sz w:val="18"/>
                <w:szCs w:val="18"/>
              </w:rPr>
            </w:pPr>
            <w:r>
              <w:rPr>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49A4609D">
            <w:pPr>
              <w:widowControl/>
              <w:adjustRightInd w:val="0"/>
              <w:snapToGrid w:val="0"/>
              <w:jc w:val="left"/>
              <w:rPr>
                <w:sz w:val="18"/>
                <w:szCs w:val="18"/>
              </w:rPr>
            </w:pPr>
            <w:r>
              <w:rPr>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41B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894FA12">
            <w:pPr>
              <w:widowControl/>
              <w:adjustRightInd w:val="0"/>
              <w:snapToGrid w:val="0"/>
              <w:jc w:val="center"/>
              <w:rPr>
                <w:sz w:val="18"/>
                <w:szCs w:val="18"/>
              </w:rPr>
            </w:pPr>
            <w:r>
              <w:rPr>
                <w:rFonts w:hint="eastAsia"/>
                <w:sz w:val="18"/>
                <w:szCs w:val="18"/>
              </w:rPr>
              <w:t>12</w:t>
            </w:r>
          </w:p>
        </w:tc>
        <w:tc>
          <w:tcPr>
            <w:tcW w:w="1241" w:type="dxa"/>
            <w:noWrap/>
            <w:vAlign w:val="center"/>
          </w:tcPr>
          <w:p w14:paraId="764A3C35">
            <w:pPr>
              <w:widowControl/>
              <w:adjustRightInd w:val="0"/>
              <w:snapToGrid w:val="0"/>
              <w:jc w:val="center"/>
              <w:rPr>
                <w:sz w:val="18"/>
                <w:szCs w:val="18"/>
              </w:rPr>
            </w:pPr>
            <w:r>
              <w:rPr>
                <w:sz w:val="18"/>
                <w:szCs w:val="18"/>
              </w:rPr>
              <w:t>劳动教育</w:t>
            </w:r>
          </w:p>
        </w:tc>
        <w:tc>
          <w:tcPr>
            <w:tcW w:w="2835" w:type="dxa"/>
            <w:noWrap/>
            <w:vAlign w:val="center"/>
          </w:tcPr>
          <w:p w14:paraId="18F4BBE3">
            <w:pPr>
              <w:widowControl/>
              <w:adjustRightInd w:val="0"/>
              <w:snapToGrid w:val="0"/>
              <w:rPr>
                <w:sz w:val="18"/>
                <w:szCs w:val="18"/>
              </w:rPr>
            </w:pPr>
            <w:r>
              <w:rPr>
                <w:color w:val="000000" w:themeColor="text1"/>
                <w:sz w:val="18"/>
                <w:szCs w:val="18"/>
                <w14:textFill>
                  <w14:solidFill>
                    <w14:schemeClr w14:val="tx1"/>
                  </w14:solidFill>
                </w14:textFill>
              </w:rPr>
              <w:t>注重围绕劳动精神、劳模精神、工匠精神</w:t>
            </w:r>
            <w:r>
              <w:rPr>
                <w:rFonts w:hint="eastAsia"/>
                <w:color w:val="000000" w:themeColor="text1"/>
                <w:sz w:val="18"/>
                <w:szCs w:val="18"/>
                <w14:textFill>
                  <w14:solidFill>
                    <w14:schemeClr w14:val="tx1"/>
                  </w14:solidFill>
                </w14:textFill>
              </w:rPr>
              <w:t>、劳动法规、劳动安全、</w:t>
            </w:r>
            <w:r>
              <w:rPr>
                <w:color w:val="000000" w:themeColor="text1"/>
                <w:sz w:val="18"/>
                <w:szCs w:val="18"/>
                <w14:textFill>
                  <w14:solidFill>
                    <w14:schemeClr w14:val="tx1"/>
                  </w14:solidFill>
                </w14:textFill>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noWrap/>
            <w:vAlign w:val="center"/>
          </w:tcPr>
          <w:p w14:paraId="7FD8A60A">
            <w:pPr>
              <w:widowControl/>
              <w:adjustRightInd w:val="0"/>
              <w:snapToGrid w:val="0"/>
              <w:rPr>
                <w:sz w:val="18"/>
                <w:szCs w:val="18"/>
              </w:rPr>
            </w:pPr>
            <w:r>
              <w:rPr>
                <w:sz w:val="18"/>
                <w:szCs w:val="18"/>
              </w:rPr>
              <w:t>开展劳动教育，其中劳动精神、劳模精神、工匠精神</w:t>
            </w:r>
            <w:r>
              <w:rPr>
                <w:rFonts w:hint="eastAsia"/>
                <w:sz w:val="18"/>
                <w:szCs w:val="18"/>
              </w:rPr>
              <w:t>、劳动安全及法规等</w:t>
            </w:r>
            <w:r>
              <w:rPr>
                <w:sz w:val="18"/>
                <w:szCs w:val="18"/>
              </w:rPr>
              <w:t>专题教育。明确教学目标、活动设计、工具使用、考核评价等劳动教育要求。</w:t>
            </w:r>
          </w:p>
        </w:tc>
        <w:tc>
          <w:tcPr>
            <w:tcW w:w="1685" w:type="dxa"/>
            <w:noWrap/>
            <w:vAlign w:val="center"/>
          </w:tcPr>
          <w:p w14:paraId="3566BEC7">
            <w:pPr>
              <w:widowControl/>
              <w:adjustRightInd w:val="0"/>
              <w:snapToGrid w:val="0"/>
              <w:rPr>
                <w:sz w:val="18"/>
                <w:szCs w:val="18"/>
              </w:rPr>
            </w:pPr>
            <w:r>
              <w:rPr>
                <w:color w:val="000000" w:themeColor="text1"/>
                <w:sz w:val="18"/>
                <w:szCs w:val="18"/>
                <w14:textFill>
                  <w14:solidFill>
                    <w14:schemeClr w14:val="tx1"/>
                  </w14:solidFill>
                </w14:textFill>
              </w:rPr>
              <w:t>采用分散与集中方式，线上学习与线下讲座</w:t>
            </w:r>
            <w:r>
              <w:rPr>
                <w:rFonts w:hint="eastAsia"/>
                <w:color w:val="000000" w:themeColor="text1"/>
                <w:sz w:val="18"/>
                <w:szCs w:val="18"/>
                <w14:textFill>
                  <w14:solidFill>
                    <w14:schemeClr w14:val="tx1"/>
                  </w14:solidFill>
                </w14:textFill>
              </w:rPr>
              <w:t>、实践等</w:t>
            </w:r>
            <w:r>
              <w:rPr>
                <w:color w:val="000000" w:themeColor="text1"/>
                <w:sz w:val="18"/>
                <w:szCs w:val="18"/>
                <w14:textFill>
                  <w14:solidFill>
                    <w14:schemeClr w14:val="tx1"/>
                  </w14:solidFill>
                </w14:textFill>
              </w:rPr>
              <w:t>方式，组织学生走向社会、以校</w:t>
            </w:r>
            <w:r>
              <w:rPr>
                <w:rFonts w:hint="eastAsia"/>
                <w:color w:val="000000" w:themeColor="text1"/>
                <w:sz w:val="18"/>
                <w:szCs w:val="18"/>
                <w14:textFill>
                  <w14:solidFill>
                    <w14:schemeClr w14:val="tx1"/>
                  </w14:solidFill>
                </w14:textFill>
              </w:rPr>
              <w:t>内</w:t>
            </w:r>
            <w:r>
              <w:rPr>
                <w:color w:val="000000" w:themeColor="text1"/>
                <w:sz w:val="18"/>
                <w:szCs w:val="18"/>
                <w14:textFill>
                  <w14:solidFill>
                    <w14:schemeClr w14:val="tx1"/>
                  </w14:solidFill>
                </w14:textFill>
              </w:rPr>
              <w:t>外劳动</w:t>
            </w:r>
            <w:r>
              <w:rPr>
                <w:sz w:val="18"/>
                <w:szCs w:val="18"/>
              </w:rPr>
              <w:t>锻炼为主。组织开展劳动技能和劳动成果展示、劳动竞赛等活动。学生参加家务活动和掌握生活技能方式。支持学生深入</w:t>
            </w:r>
            <w:r>
              <w:rPr>
                <w:rFonts w:hint="eastAsia"/>
                <w:sz w:val="18"/>
                <w:szCs w:val="18"/>
              </w:rPr>
              <w:t>劳动教育基地、</w:t>
            </w:r>
            <w:r>
              <w:rPr>
                <w:sz w:val="18"/>
                <w:szCs w:val="18"/>
              </w:rPr>
              <w:t>城乡社区、福利院和公共场所等参加志愿者服务，开展公益劳动，参与社区治理。</w:t>
            </w:r>
          </w:p>
        </w:tc>
      </w:tr>
      <w:tr w14:paraId="2CBE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4E9C39D">
            <w:pPr>
              <w:widowControl/>
              <w:adjustRightInd w:val="0"/>
              <w:snapToGrid w:val="0"/>
              <w:jc w:val="center"/>
              <w:rPr>
                <w:sz w:val="18"/>
                <w:szCs w:val="18"/>
              </w:rPr>
            </w:pPr>
            <w:r>
              <w:rPr>
                <w:rFonts w:hint="eastAsia"/>
                <w:sz w:val="18"/>
                <w:szCs w:val="18"/>
              </w:rPr>
              <w:t>13</w:t>
            </w:r>
          </w:p>
        </w:tc>
        <w:tc>
          <w:tcPr>
            <w:tcW w:w="1241" w:type="dxa"/>
            <w:noWrap/>
            <w:vAlign w:val="center"/>
          </w:tcPr>
          <w:p w14:paraId="27024BCF">
            <w:pPr>
              <w:widowControl/>
              <w:adjustRightInd w:val="0"/>
              <w:snapToGrid w:val="0"/>
              <w:jc w:val="center"/>
              <w:rPr>
                <w:sz w:val="18"/>
                <w:szCs w:val="18"/>
              </w:rPr>
            </w:pPr>
            <w:r>
              <w:rPr>
                <w:sz w:val="18"/>
                <w:szCs w:val="18"/>
              </w:rPr>
              <w:t>大学英语</w:t>
            </w:r>
          </w:p>
        </w:tc>
        <w:tc>
          <w:tcPr>
            <w:tcW w:w="2835" w:type="dxa"/>
            <w:noWrap/>
            <w:vAlign w:val="center"/>
          </w:tcPr>
          <w:p w14:paraId="1E22FBA6">
            <w:pPr>
              <w:widowControl/>
              <w:adjustRightInd w:val="0"/>
              <w:snapToGrid w:val="0"/>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126" w:type="dxa"/>
            <w:noWrap/>
            <w:vAlign w:val="center"/>
          </w:tcPr>
          <w:p w14:paraId="3F1CD2AA">
            <w:pPr>
              <w:widowControl/>
              <w:adjustRightInd w:val="0"/>
              <w:snapToGrid w:val="0"/>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4FCAA8E9">
            <w:pPr>
              <w:widowControl/>
              <w:adjustRightInd w:val="0"/>
              <w:snapToGrid w:val="0"/>
              <w:jc w:val="left"/>
              <w:rPr>
                <w:sz w:val="18"/>
                <w:szCs w:val="18"/>
              </w:rPr>
            </w:pPr>
            <w:r>
              <w:rPr>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5076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B2A5A6D">
            <w:pPr>
              <w:widowControl/>
              <w:adjustRightInd w:val="0"/>
              <w:snapToGrid w:val="0"/>
              <w:jc w:val="center"/>
              <w:rPr>
                <w:rFonts w:hint="eastAsia"/>
                <w:sz w:val="18"/>
                <w:szCs w:val="18"/>
              </w:rPr>
            </w:pPr>
            <w:r>
              <w:rPr>
                <w:rFonts w:hint="eastAsia"/>
                <w:sz w:val="18"/>
                <w:szCs w:val="18"/>
              </w:rPr>
              <w:t>14</w:t>
            </w:r>
          </w:p>
        </w:tc>
        <w:tc>
          <w:tcPr>
            <w:tcW w:w="1241" w:type="dxa"/>
            <w:noWrap/>
            <w:vAlign w:val="center"/>
          </w:tcPr>
          <w:p w14:paraId="52DBFEE2">
            <w:pPr>
              <w:widowControl/>
              <w:adjustRightInd w:val="0"/>
              <w:snapToGrid w:val="0"/>
              <w:jc w:val="center"/>
              <w:rPr>
                <w:sz w:val="18"/>
                <w:szCs w:val="18"/>
              </w:rPr>
            </w:pPr>
            <w:r>
              <w:rPr>
                <w:rFonts w:hint="eastAsia"/>
                <w:sz w:val="18"/>
                <w:szCs w:val="18"/>
              </w:rPr>
              <w:t>国家安全教育</w:t>
            </w:r>
          </w:p>
        </w:tc>
        <w:tc>
          <w:tcPr>
            <w:tcW w:w="2835" w:type="dxa"/>
            <w:noWrap/>
            <w:vAlign w:val="center"/>
          </w:tcPr>
          <w:p w14:paraId="5CCE0488">
            <w:pPr>
              <w:widowControl/>
              <w:adjustRightInd w:val="0"/>
              <w:snapToGrid w:val="0"/>
              <w:rPr>
                <w:sz w:val="18"/>
                <w:szCs w:val="18"/>
              </w:rPr>
            </w:pPr>
            <w:r>
              <w:rPr>
                <w:rFonts w:hint="eastAsia"/>
                <w:sz w:val="18"/>
                <w:szCs w:val="18"/>
              </w:rPr>
              <w:t>通过国家安全教育，使学生能够深入理解和准确把握总体国家安全观，牢固树立国家利益至上的观念，增强自觉维护国家安全意识，具备维护国家安全的能力</w:t>
            </w:r>
          </w:p>
        </w:tc>
        <w:tc>
          <w:tcPr>
            <w:tcW w:w="2126" w:type="dxa"/>
            <w:noWrap/>
            <w:vAlign w:val="center"/>
          </w:tcPr>
          <w:p w14:paraId="7A86BA27">
            <w:pPr>
              <w:widowControl/>
              <w:adjustRightInd w:val="0"/>
              <w:snapToGrid w:val="0"/>
              <w:rPr>
                <w:rFonts w:hint="eastAsia"/>
                <w:sz w:val="18"/>
                <w:szCs w:val="18"/>
              </w:rPr>
            </w:pPr>
            <w:r>
              <w:rPr>
                <w:rFonts w:hint="eastAsia"/>
                <w:sz w:val="18"/>
                <w:szCs w:val="18"/>
              </w:rPr>
              <w:t>主要教学内容：</w:t>
            </w:r>
          </w:p>
          <w:p w14:paraId="1DA07038">
            <w:pPr>
              <w:widowControl/>
              <w:adjustRightInd w:val="0"/>
              <w:snapToGrid w:val="0"/>
              <w:rPr>
                <w:rFonts w:hint="eastAsia"/>
                <w:sz w:val="18"/>
                <w:szCs w:val="18"/>
              </w:rPr>
            </w:pPr>
            <w:r>
              <w:rPr>
                <w:rFonts w:hint="eastAsia"/>
                <w:sz w:val="18"/>
                <w:szCs w:val="18"/>
              </w:rPr>
              <w:t xml:space="preserve">1、国家安全（16学时）：国家安全的内涵、原则、总体安全观、重点领域； </w:t>
            </w:r>
          </w:p>
          <w:p w14:paraId="2EFDC62C">
            <w:pPr>
              <w:widowControl/>
              <w:adjustRightInd w:val="0"/>
              <w:snapToGrid w:val="0"/>
              <w:rPr>
                <w:rFonts w:hint="eastAsia"/>
                <w:sz w:val="18"/>
                <w:szCs w:val="18"/>
              </w:rPr>
            </w:pPr>
            <w:r>
              <w:rPr>
                <w:rFonts w:hint="eastAsia"/>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58A857CE">
            <w:pPr>
              <w:widowControl/>
              <w:adjustRightInd w:val="0"/>
              <w:snapToGrid w:val="0"/>
              <w:rPr>
                <w:rFonts w:hint="eastAsia"/>
                <w:sz w:val="18"/>
                <w:szCs w:val="18"/>
              </w:rPr>
            </w:pPr>
            <w:r>
              <w:rPr>
                <w:rFonts w:hint="eastAsia"/>
                <w:sz w:val="18"/>
                <w:szCs w:val="18"/>
              </w:rPr>
              <w:t xml:space="preserve">2、国家安全形势：我国地缘环境基本概况、地缘安全、新形势下的国家安全、新兴领域的国家安全； </w:t>
            </w:r>
          </w:p>
          <w:p w14:paraId="4D3D6129">
            <w:pPr>
              <w:widowControl/>
              <w:adjustRightInd w:val="0"/>
              <w:snapToGrid w:val="0"/>
              <w:rPr>
                <w:rFonts w:hint="eastAsia"/>
                <w:sz w:val="18"/>
                <w:szCs w:val="18"/>
              </w:rPr>
            </w:pPr>
            <w:r>
              <w:rPr>
                <w:rFonts w:hint="eastAsia"/>
                <w:sz w:val="18"/>
                <w:szCs w:val="18"/>
              </w:rPr>
              <w:t>3、国际战略形势：国际战略形势现状与发展趋势、世界主要国家军事力量及战略动向.</w:t>
            </w:r>
          </w:p>
          <w:p w14:paraId="6690CCD7">
            <w:pPr>
              <w:widowControl/>
              <w:adjustRightInd w:val="0"/>
              <w:snapToGrid w:val="0"/>
              <w:rPr>
                <w:sz w:val="18"/>
                <w:szCs w:val="18"/>
              </w:rPr>
            </w:pPr>
            <w:r>
              <w:rPr>
                <w:rFonts w:hint="eastAsia"/>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1685" w:type="dxa"/>
            <w:noWrap/>
            <w:vAlign w:val="center"/>
          </w:tcPr>
          <w:p w14:paraId="5C0F4279">
            <w:pPr>
              <w:widowControl/>
              <w:adjustRightInd w:val="0"/>
              <w:snapToGrid w:val="0"/>
              <w:jc w:val="left"/>
              <w:rPr>
                <w:sz w:val="18"/>
                <w:szCs w:val="18"/>
              </w:rPr>
            </w:pPr>
            <w:r>
              <w:rPr>
                <w:rFonts w:hint="eastAsia"/>
                <w:sz w:val="18"/>
                <w:szCs w:val="18"/>
              </w:rPr>
              <w:t>课堂讲授、案例分析、网络视频、小组讨论。</w:t>
            </w:r>
          </w:p>
        </w:tc>
      </w:tr>
      <w:tr w14:paraId="7FF0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FF3B47F">
            <w:pPr>
              <w:widowControl/>
              <w:adjustRightInd w:val="0"/>
              <w:snapToGrid w:val="0"/>
              <w:jc w:val="center"/>
              <w:rPr>
                <w:sz w:val="18"/>
                <w:szCs w:val="18"/>
              </w:rPr>
            </w:pPr>
            <w:r>
              <w:rPr>
                <w:rFonts w:hint="eastAsia"/>
                <w:bCs/>
                <w:kern w:val="0"/>
                <w:sz w:val="18"/>
                <w:szCs w:val="18"/>
              </w:rPr>
              <w:t>15</w:t>
            </w:r>
          </w:p>
        </w:tc>
        <w:tc>
          <w:tcPr>
            <w:tcW w:w="1241" w:type="dxa"/>
            <w:noWrap/>
            <w:vAlign w:val="center"/>
          </w:tcPr>
          <w:p w14:paraId="33602635">
            <w:pPr>
              <w:adjustRightInd w:val="0"/>
              <w:snapToGrid w:val="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“四史”课程</w:t>
            </w:r>
          </w:p>
        </w:tc>
        <w:tc>
          <w:tcPr>
            <w:tcW w:w="2835" w:type="dxa"/>
            <w:noWrap/>
            <w:vAlign w:val="center"/>
          </w:tcPr>
          <w:p w14:paraId="0AA69054">
            <w:pPr>
              <w:adjustRightInd w:val="0"/>
              <w:snapToGrid w:val="0"/>
              <w:rPr>
                <w:rFonts w:hint="eastAsia"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noWrap/>
            <w:vAlign w:val="center"/>
          </w:tcPr>
          <w:p w14:paraId="32FBAE86">
            <w:pPr>
              <w:adjustRightInd w:val="0"/>
              <w:snapToGrid w:val="0"/>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包含党史、新中国史、改革开放史、社会主义发展史，涵盖我们党领导人民进行艰苦卓绝的斗争历程和社会主义发展的几百年历程。</w:t>
            </w:r>
          </w:p>
        </w:tc>
        <w:tc>
          <w:tcPr>
            <w:tcW w:w="1685" w:type="dxa"/>
            <w:noWrap/>
            <w:vAlign w:val="center"/>
          </w:tcPr>
          <w:p w14:paraId="7C631382">
            <w:pPr>
              <w:adjustRightInd w:val="0"/>
              <w:snapToGrid w:val="0"/>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线上课程，主要采取案例分析、情景模拟、课后成果检验等方法。</w:t>
            </w:r>
          </w:p>
        </w:tc>
      </w:tr>
      <w:tr w14:paraId="54EB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16D8532">
            <w:pPr>
              <w:widowControl/>
              <w:adjustRightInd w:val="0"/>
              <w:snapToGrid w:val="0"/>
              <w:jc w:val="center"/>
              <w:rPr>
                <w:sz w:val="18"/>
                <w:szCs w:val="18"/>
              </w:rPr>
            </w:pPr>
            <w:r>
              <w:rPr>
                <w:rFonts w:hint="eastAsia"/>
                <w:bCs/>
                <w:kern w:val="0"/>
                <w:sz w:val="18"/>
                <w:szCs w:val="18"/>
              </w:rPr>
              <w:t>16</w:t>
            </w:r>
          </w:p>
        </w:tc>
        <w:tc>
          <w:tcPr>
            <w:tcW w:w="1241" w:type="dxa"/>
            <w:noWrap/>
            <w:vAlign w:val="center"/>
          </w:tcPr>
          <w:p w14:paraId="219B9C1E">
            <w:pPr>
              <w:widowControl/>
              <w:adjustRightInd w:val="0"/>
              <w:snapToGrid w:val="0"/>
              <w:jc w:val="center"/>
              <w:rPr>
                <w:sz w:val="18"/>
                <w:szCs w:val="18"/>
              </w:rPr>
            </w:pPr>
            <w:r>
              <w:rPr>
                <w:rFonts w:hint="eastAsia"/>
                <w:sz w:val="18"/>
                <w:szCs w:val="18"/>
              </w:rPr>
              <w:t>信息技术</w:t>
            </w:r>
          </w:p>
        </w:tc>
        <w:tc>
          <w:tcPr>
            <w:tcW w:w="2835" w:type="dxa"/>
            <w:noWrap/>
            <w:vAlign w:val="center"/>
          </w:tcPr>
          <w:p w14:paraId="69C0F347">
            <w:pPr>
              <w:widowControl/>
              <w:adjustRightInd w:val="0"/>
              <w:snapToGrid w:val="0"/>
              <w:rPr>
                <w:sz w:val="18"/>
                <w:szCs w:val="18"/>
              </w:rPr>
            </w:pPr>
            <w:r>
              <w:rPr>
                <w:rFonts w:hint="eastAsia"/>
                <w:sz w:val="18"/>
                <w:szCs w:val="18"/>
              </w:rPr>
              <w:t>本</w:t>
            </w:r>
            <w:r>
              <w:rPr>
                <w:sz w:val="18"/>
                <w:szCs w:val="18"/>
              </w:rPr>
              <w:t>课程</w:t>
            </w:r>
            <w:r>
              <w:rPr>
                <w:rFonts w:hint="eastAsia"/>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noWrap/>
            <w:vAlign w:val="center"/>
          </w:tcPr>
          <w:p w14:paraId="2A41D677">
            <w:pPr>
              <w:widowControl/>
              <w:adjustRightInd w:val="0"/>
              <w:snapToGrid w:val="0"/>
              <w:rPr>
                <w:sz w:val="18"/>
                <w:szCs w:val="18"/>
              </w:rPr>
            </w:pPr>
            <w:r>
              <w:rPr>
                <w:rFonts w:hint="eastAsia"/>
                <w:sz w:val="18"/>
                <w:szCs w:val="18"/>
              </w:rPr>
              <w:t>本课程由基础模块和拓展模块两部分构成。基础模块是必修或限定选修内容，是提升学生信息素养的基础，</w:t>
            </w:r>
            <w:r>
              <w:rPr>
                <w:sz w:val="18"/>
                <w:szCs w:val="18"/>
              </w:rPr>
              <w:t>主要内容</w:t>
            </w:r>
            <w:r>
              <w:rPr>
                <w:rFonts w:hint="eastAsia"/>
                <w:sz w:val="18"/>
                <w:szCs w:val="18"/>
              </w:rPr>
              <w:t>包含文档处理、电子表格处理、演示文稿制作、信息检索、新一代信息 技术概述、信息素养与社会责任六部分内容。</w:t>
            </w:r>
          </w:p>
          <w:p w14:paraId="3ACD6DBF">
            <w:pPr>
              <w:widowControl/>
              <w:adjustRightInd w:val="0"/>
              <w:snapToGrid w:val="0"/>
              <w:rPr>
                <w:sz w:val="18"/>
                <w:szCs w:val="18"/>
              </w:rPr>
            </w:pPr>
            <w:r>
              <w:rPr>
                <w:rFonts w:hint="eastAsia"/>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75F7FC0B">
            <w:pPr>
              <w:widowControl/>
              <w:adjustRightInd w:val="0"/>
              <w:snapToGrid w:val="0"/>
              <w:jc w:val="left"/>
              <w:rPr>
                <w:sz w:val="18"/>
                <w:szCs w:val="18"/>
              </w:rPr>
            </w:pPr>
            <w:r>
              <w:rPr>
                <w:rFonts w:hint="eastAsia"/>
                <w:sz w:val="18"/>
                <w:szCs w:val="18"/>
              </w:rPr>
              <w:t>基础模块</w:t>
            </w:r>
            <w:r>
              <w:rPr>
                <w:sz w:val="18"/>
                <w:szCs w:val="18"/>
              </w:rPr>
              <w:t>采用理论教学（教室）﹢实践教学（实际情景）的教学方式</w:t>
            </w:r>
            <w:r>
              <w:rPr>
                <w:rFonts w:hint="eastAsia"/>
                <w:sz w:val="18"/>
                <w:szCs w:val="18"/>
              </w:rPr>
              <w:t>，</w:t>
            </w:r>
            <w:r>
              <w:rPr>
                <w:sz w:val="18"/>
                <w:szCs w:val="18"/>
              </w:rPr>
              <w:t>采用项目案例+上机实操训练相结合</w:t>
            </w:r>
            <w:r>
              <w:rPr>
                <w:rFonts w:hint="eastAsia"/>
                <w:sz w:val="18"/>
                <w:szCs w:val="18"/>
              </w:rPr>
              <w:t>；</w:t>
            </w:r>
            <w:r>
              <w:rPr>
                <w:sz w:val="18"/>
                <w:szCs w:val="18"/>
              </w:rPr>
              <w:t>在教学方法和手段上通过任务驱动、项目驱动和交际法等围绕学生组织教学、开展线上线下混合式教学活动。</w:t>
            </w:r>
          </w:p>
          <w:p w14:paraId="458D3306">
            <w:pPr>
              <w:widowControl/>
              <w:adjustRightInd w:val="0"/>
              <w:snapToGrid w:val="0"/>
              <w:jc w:val="left"/>
              <w:rPr>
                <w:sz w:val="18"/>
                <w:szCs w:val="18"/>
              </w:rPr>
            </w:pPr>
            <w:r>
              <w:rPr>
                <w:rFonts w:hint="eastAsia"/>
                <w:sz w:val="18"/>
                <w:szCs w:val="18"/>
              </w:rPr>
              <w:t>拓展模块采用线上授课方式。</w:t>
            </w:r>
          </w:p>
        </w:tc>
      </w:tr>
      <w:tr w14:paraId="3951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FD9EA74">
            <w:pPr>
              <w:widowControl/>
              <w:adjustRightInd w:val="0"/>
              <w:snapToGrid w:val="0"/>
              <w:jc w:val="center"/>
              <w:rPr>
                <w:sz w:val="18"/>
                <w:szCs w:val="18"/>
              </w:rPr>
            </w:pPr>
            <w:r>
              <w:rPr>
                <w:rFonts w:hint="eastAsia"/>
                <w:bCs/>
                <w:kern w:val="0"/>
                <w:sz w:val="18"/>
                <w:szCs w:val="18"/>
              </w:rPr>
              <w:t>17</w:t>
            </w:r>
          </w:p>
        </w:tc>
        <w:tc>
          <w:tcPr>
            <w:tcW w:w="1241" w:type="dxa"/>
            <w:noWrap/>
            <w:vAlign w:val="center"/>
          </w:tcPr>
          <w:p w14:paraId="4604549C">
            <w:pPr>
              <w:widowControl/>
              <w:adjustRightInd w:val="0"/>
              <w:snapToGrid w:val="0"/>
              <w:jc w:val="center"/>
              <w:rPr>
                <w:sz w:val="18"/>
                <w:szCs w:val="18"/>
              </w:rPr>
            </w:pPr>
            <w:r>
              <w:rPr>
                <w:kern w:val="0"/>
                <w:sz w:val="18"/>
                <w:szCs w:val="18"/>
              </w:rPr>
              <w:t>艺术与审美</w:t>
            </w:r>
          </w:p>
        </w:tc>
        <w:tc>
          <w:tcPr>
            <w:tcW w:w="2835" w:type="dxa"/>
            <w:noWrap/>
            <w:vAlign w:val="center"/>
          </w:tcPr>
          <w:p w14:paraId="2F2EB0CD">
            <w:pPr>
              <w:adjustRightInd w:val="0"/>
              <w:snapToGrid w:val="0"/>
              <w:rPr>
                <w:kern w:val="0"/>
                <w:sz w:val="18"/>
                <w:szCs w:val="18"/>
              </w:rPr>
            </w:pPr>
            <w:r>
              <w:rPr>
                <w:kern w:val="0"/>
                <w:sz w:val="18"/>
                <w:szCs w:val="18"/>
              </w:rPr>
              <w:t>能力目标：</w:t>
            </w:r>
          </w:p>
          <w:p w14:paraId="2D4170EE">
            <w:pPr>
              <w:adjustRightInd w:val="0"/>
              <w:snapToGrid w:val="0"/>
              <w:rPr>
                <w:kern w:val="0"/>
                <w:sz w:val="18"/>
                <w:szCs w:val="18"/>
              </w:rPr>
            </w:pPr>
            <w:r>
              <w:rPr>
                <w:kern w:val="0"/>
                <w:sz w:val="18"/>
                <w:szCs w:val="18"/>
              </w:rPr>
              <w:t>1.能在艺术欣赏实践中，保持正确的审美态度。</w:t>
            </w:r>
          </w:p>
          <w:p w14:paraId="429626BD">
            <w:pPr>
              <w:adjustRightInd w:val="0"/>
              <w:snapToGrid w:val="0"/>
              <w:rPr>
                <w:kern w:val="0"/>
                <w:sz w:val="18"/>
                <w:szCs w:val="18"/>
              </w:rPr>
            </w:pPr>
            <w:r>
              <w:rPr>
                <w:kern w:val="0"/>
                <w:sz w:val="18"/>
                <w:szCs w:val="18"/>
              </w:rPr>
              <w:t>2.能用各类艺术的欣赏方法去欣赏各类艺术作品。</w:t>
            </w:r>
          </w:p>
          <w:p w14:paraId="1558F70E">
            <w:pPr>
              <w:adjustRightInd w:val="0"/>
              <w:snapToGrid w:val="0"/>
              <w:rPr>
                <w:kern w:val="0"/>
                <w:sz w:val="18"/>
                <w:szCs w:val="18"/>
              </w:rPr>
            </w:pPr>
            <w:r>
              <w:rPr>
                <w:kern w:val="0"/>
                <w:sz w:val="18"/>
                <w:szCs w:val="18"/>
              </w:rPr>
              <w:t>3.能发展个人形象思维，培养自主创新精神和实践能力，提高感受美、表现美、鉴赏美、创造美的能力。</w:t>
            </w:r>
          </w:p>
          <w:p w14:paraId="110A9820">
            <w:pPr>
              <w:adjustRightInd w:val="0"/>
              <w:snapToGrid w:val="0"/>
              <w:rPr>
                <w:kern w:val="0"/>
                <w:sz w:val="18"/>
                <w:szCs w:val="18"/>
              </w:rPr>
            </w:pPr>
            <w:r>
              <w:rPr>
                <w:kern w:val="0"/>
                <w:sz w:val="18"/>
                <w:szCs w:val="18"/>
              </w:rPr>
              <w:t>素质目标：</w:t>
            </w:r>
          </w:p>
          <w:p w14:paraId="5E7AB467">
            <w:pPr>
              <w:adjustRightInd w:val="0"/>
              <w:snapToGrid w:val="0"/>
              <w:rPr>
                <w:kern w:val="0"/>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noWrap/>
            <w:vAlign w:val="center"/>
          </w:tcPr>
          <w:p w14:paraId="2467B6C6">
            <w:pPr>
              <w:adjustRightInd w:val="0"/>
              <w:snapToGrid w:val="0"/>
              <w:rPr>
                <w:kern w:val="0"/>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39DB9E3A">
            <w:pPr>
              <w:adjustRightInd w:val="0"/>
              <w:snapToGrid w:val="0"/>
              <w:jc w:val="center"/>
              <w:rPr>
                <w:sz w:val="18"/>
                <w:szCs w:val="18"/>
              </w:rPr>
            </w:pPr>
            <w:r>
              <w:rPr>
                <w:sz w:val="18"/>
                <w:szCs w:val="18"/>
              </w:rPr>
              <w:t>线上线下结合方式</w:t>
            </w:r>
          </w:p>
        </w:tc>
      </w:tr>
      <w:tr w14:paraId="3448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3D0F7A5">
            <w:pPr>
              <w:widowControl/>
              <w:adjustRightInd w:val="0"/>
              <w:snapToGrid w:val="0"/>
              <w:jc w:val="center"/>
              <w:rPr>
                <w:sz w:val="18"/>
                <w:szCs w:val="18"/>
              </w:rPr>
            </w:pPr>
            <w:r>
              <w:rPr>
                <w:rFonts w:hint="eastAsia"/>
                <w:bCs/>
                <w:kern w:val="0"/>
                <w:sz w:val="18"/>
                <w:szCs w:val="18"/>
              </w:rPr>
              <w:t>18</w:t>
            </w:r>
          </w:p>
        </w:tc>
        <w:tc>
          <w:tcPr>
            <w:tcW w:w="1241" w:type="dxa"/>
            <w:noWrap/>
            <w:vAlign w:val="center"/>
          </w:tcPr>
          <w:p w14:paraId="52B92771">
            <w:pPr>
              <w:widowControl/>
              <w:adjustRightInd w:val="0"/>
              <w:snapToGrid w:val="0"/>
              <w:jc w:val="center"/>
              <w:rPr>
                <w:sz w:val="18"/>
                <w:szCs w:val="18"/>
              </w:rPr>
            </w:pPr>
            <w:r>
              <w:rPr>
                <w:sz w:val="18"/>
                <w:szCs w:val="18"/>
              </w:rPr>
              <w:t>中华优秀传统文化</w:t>
            </w:r>
          </w:p>
        </w:tc>
        <w:tc>
          <w:tcPr>
            <w:tcW w:w="2835" w:type="dxa"/>
            <w:noWrap/>
          </w:tcPr>
          <w:p w14:paraId="242B043A">
            <w:pPr>
              <w:adjustRightInd w:val="0"/>
              <w:snapToGrid w:val="0"/>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214DE74F">
            <w:pPr>
              <w:adjustRightInd w:val="0"/>
              <w:snapToGrid w:val="0"/>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44AF8B0E">
            <w:pPr>
              <w:adjustRightInd w:val="0"/>
              <w:snapToGrid w:val="0"/>
              <w:rPr>
                <w:sz w:val="18"/>
                <w:szCs w:val="18"/>
              </w:rPr>
            </w:pPr>
            <w:r>
              <w:rPr>
                <w:kern w:val="0"/>
                <w:sz w:val="18"/>
                <w:szCs w:val="18"/>
              </w:rPr>
              <w:t>素质目标：使学生能正确认识与吸收中国传统文化中的优良传统，增强学生的民族自信心、自尊心、自豪感，培养高尚的爱国主义情操。</w:t>
            </w:r>
          </w:p>
        </w:tc>
        <w:tc>
          <w:tcPr>
            <w:tcW w:w="2126" w:type="dxa"/>
            <w:noWrap/>
            <w:vAlign w:val="center"/>
          </w:tcPr>
          <w:p w14:paraId="1D766B42">
            <w:pPr>
              <w:adjustRightInd w:val="0"/>
              <w:snapToGrid w:val="0"/>
              <w:rPr>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62FD8E47">
            <w:pPr>
              <w:widowControl/>
              <w:adjustRightInd w:val="0"/>
              <w:snapToGrid w:val="0"/>
              <w:jc w:val="center"/>
              <w:rPr>
                <w:sz w:val="18"/>
                <w:szCs w:val="18"/>
              </w:rPr>
            </w:pPr>
            <w:r>
              <w:rPr>
                <w:sz w:val="18"/>
                <w:szCs w:val="18"/>
              </w:rPr>
              <w:t>线上线下结合方式</w:t>
            </w:r>
          </w:p>
        </w:tc>
      </w:tr>
      <w:tr w14:paraId="2A07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F4DBB2F">
            <w:pPr>
              <w:widowControl/>
              <w:adjustRightInd w:val="0"/>
              <w:snapToGrid w:val="0"/>
              <w:jc w:val="center"/>
              <w:rPr>
                <w:sz w:val="18"/>
                <w:szCs w:val="18"/>
              </w:rPr>
            </w:pPr>
            <w:r>
              <w:rPr>
                <w:rFonts w:hint="eastAsia"/>
                <w:bCs/>
                <w:kern w:val="0"/>
                <w:sz w:val="18"/>
                <w:szCs w:val="18"/>
              </w:rPr>
              <w:t>19</w:t>
            </w:r>
          </w:p>
        </w:tc>
        <w:tc>
          <w:tcPr>
            <w:tcW w:w="1241" w:type="dxa"/>
            <w:noWrap/>
            <w:vAlign w:val="center"/>
          </w:tcPr>
          <w:p w14:paraId="7412CC58">
            <w:pPr>
              <w:widowControl/>
              <w:adjustRightInd w:val="0"/>
              <w:snapToGrid w:val="0"/>
              <w:jc w:val="center"/>
              <w:rPr>
                <w:sz w:val="18"/>
                <w:szCs w:val="18"/>
              </w:rPr>
            </w:pPr>
            <w:r>
              <w:rPr>
                <w:rFonts w:hint="eastAsia"/>
                <w:color w:val="000000" w:themeColor="text1"/>
                <w:sz w:val="18"/>
                <w:szCs w:val="18"/>
                <w14:textFill>
                  <w14:solidFill>
                    <w14:schemeClr w14:val="tx1"/>
                  </w14:solidFill>
                </w14:textFill>
              </w:rPr>
              <w:t>大学语文2</w:t>
            </w:r>
          </w:p>
        </w:tc>
        <w:tc>
          <w:tcPr>
            <w:tcW w:w="2835" w:type="dxa"/>
            <w:noWrap/>
          </w:tcPr>
          <w:p w14:paraId="103636BF">
            <w:pPr>
              <w:widowControl/>
              <w:adjustRightInd w:val="0"/>
              <w:snapToGrid w:val="0"/>
              <w:rPr>
                <w:sz w:val="18"/>
                <w:szCs w:val="18"/>
              </w:rPr>
            </w:pPr>
            <w:r>
              <w:rPr>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写作能力，强化思维训练，让学生理解并掌握书面表达的主要特征和表达方式与技巧，加强主体的思想素养与写作技能训练。 </w:t>
            </w:r>
          </w:p>
        </w:tc>
        <w:tc>
          <w:tcPr>
            <w:tcW w:w="2126" w:type="dxa"/>
            <w:noWrap/>
            <w:vAlign w:val="center"/>
          </w:tcPr>
          <w:p w14:paraId="0ADEEAB9">
            <w:pPr>
              <w:widowControl/>
              <w:adjustRightInd w:val="0"/>
              <w:snapToGrid w:val="0"/>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24DF6A90">
            <w:pPr>
              <w:widowControl/>
              <w:adjustRightInd w:val="0"/>
              <w:snapToGrid w:val="0"/>
              <w:rPr>
                <w:sz w:val="18"/>
                <w:szCs w:val="18"/>
              </w:rPr>
            </w:pPr>
            <w:r>
              <w:rPr>
                <w:sz w:val="18"/>
                <w:szCs w:val="18"/>
              </w:rPr>
              <w:t>坚持以学生发展为中心的教育思想，立足学生语文学习的实际状况，开发学生的语文潜能，使学生具备从事职业生涯“必需、够用”的语文能力。</w:t>
            </w:r>
          </w:p>
        </w:tc>
      </w:tr>
      <w:tr w14:paraId="607B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0C69E74B">
            <w:pPr>
              <w:widowControl/>
              <w:adjustRightInd w:val="0"/>
              <w:snapToGrid w:val="0"/>
              <w:jc w:val="center"/>
              <w:rPr>
                <w:sz w:val="18"/>
                <w:szCs w:val="18"/>
              </w:rPr>
            </w:pPr>
            <w:r>
              <w:rPr>
                <w:rFonts w:hint="eastAsia"/>
                <w:bCs/>
                <w:kern w:val="0"/>
                <w:sz w:val="18"/>
                <w:szCs w:val="18"/>
              </w:rPr>
              <w:t>20</w:t>
            </w:r>
          </w:p>
        </w:tc>
        <w:tc>
          <w:tcPr>
            <w:tcW w:w="1241" w:type="dxa"/>
            <w:noWrap/>
            <w:vAlign w:val="center"/>
          </w:tcPr>
          <w:p w14:paraId="55DAE1DD">
            <w:pPr>
              <w:widowControl/>
              <w:adjustRightInd w:val="0"/>
              <w:snapToGrid w:val="0"/>
              <w:jc w:val="center"/>
              <w:rPr>
                <w:sz w:val="18"/>
                <w:szCs w:val="18"/>
              </w:rPr>
            </w:pPr>
            <w:r>
              <w:rPr>
                <w:rFonts w:hint="eastAsia"/>
                <w:sz w:val="18"/>
                <w:szCs w:val="18"/>
              </w:rPr>
              <w:t>应急救护</w:t>
            </w:r>
          </w:p>
        </w:tc>
        <w:tc>
          <w:tcPr>
            <w:tcW w:w="2835" w:type="dxa"/>
            <w:noWrap/>
            <w:vAlign w:val="center"/>
          </w:tcPr>
          <w:p w14:paraId="4917CF46">
            <w:pPr>
              <w:adjustRightInd w:val="0"/>
              <w:snapToGrid w:val="0"/>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3177912A">
            <w:pPr>
              <w:adjustRightInd w:val="0"/>
              <w:snapToGrid w:val="0"/>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5308BED7">
            <w:pPr>
              <w:widowControl/>
              <w:adjustRightInd w:val="0"/>
              <w:snapToGrid w:val="0"/>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noWrap/>
            <w:vAlign w:val="center"/>
          </w:tcPr>
          <w:p w14:paraId="118E1BFE">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13D4A99B">
            <w:pPr>
              <w:widowControl/>
              <w:adjustRightInd w:val="0"/>
              <w:snapToGrid w:val="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3390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737AE46">
            <w:pPr>
              <w:widowControl/>
              <w:adjustRightInd w:val="0"/>
              <w:snapToGrid w:val="0"/>
              <w:jc w:val="center"/>
              <w:rPr>
                <w:color w:val="000000" w:themeColor="text1"/>
                <w:sz w:val="18"/>
                <w:szCs w:val="18"/>
                <w14:textFill>
                  <w14:solidFill>
                    <w14:schemeClr w14:val="tx1"/>
                  </w14:solidFill>
                </w14:textFill>
              </w:rPr>
            </w:pPr>
            <w:r>
              <w:rPr>
                <w:rFonts w:hint="eastAsia"/>
                <w:bCs/>
                <w:kern w:val="0"/>
                <w:sz w:val="18"/>
                <w:szCs w:val="18"/>
              </w:rPr>
              <w:t>21</w:t>
            </w:r>
          </w:p>
        </w:tc>
        <w:tc>
          <w:tcPr>
            <w:tcW w:w="1241" w:type="dxa"/>
            <w:noWrap/>
            <w:vAlign w:val="center"/>
          </w:tcPr>
          <w:p w14:paraId="2E25A732">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大学生安全教育</w:t>
            </w:r>
          </w:p>
        </w:tc>
        <w:tc>
          <w:tcPr>
            <w:tcW w:w="2835" w:type="dxa"/>
            <w:noWrap/>
            <w:vAlign w:val="center"/>
          </w:tcPr>
          <w:p w14:paraId="758BF510">
            <w:pPr>
              <w:widowControl/>
              <w:adjustRightInd w:val="0"/>
              <w:snapToGrid w:val="0"/>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1.知识目标：使学生掌握国家安全观念、法律法规、防范电信网络诈骗、禁毒、网络安全、应急处理等基本安全知识。</w:t>
            </w:r>
          </w:p>
          <w:p w14:paraId="15456718">
            <w:pPr>
              <w:widowControl/>
              <w:adjustRightInd w:val="0"/>
              <w:snapToGrid w:val="0"/>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2.能力目标：培养学生具备火灾逃生、地震自救、溺水急救、交通安全、反诈识骗等实践操作能力。</w:t>
            </w:r>
          </w:p>
          <w:p w14:paraId="2290B5FF">
            <w:pPr>
              <w:widowControl/>
              <w:adjustRightInd w:val="0"/>
              <w:snapToGrid w:val="0"/>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3.素质目标：提升学生遵纪守法意识，增强心理素质，培养面对压力、挫折的自我调适能力，形成良好的安全行为习惯。</w:t>
            </w:r>
          </w:p>
        </w:tc>
        <w:tc>
          <w:tcPr>
            <w:tcW w:w="2126" w:type="dxa"/>
            <w:noWrap/>
            <w:vAlign w:val="center"/>
          </w:tcPr>
          <w:p w14:paraId="24A2CCE8">
            <w:pPr>
              <w:widowControl/>
              <w:adjustRightInd w:val="0"/>
              <w:snapToGrid w:val="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149BAEE2">
            <w:pPr>
              <w:widowControl/>
              <w:adjustRightInd w:val="0"/>
              <w:snapToGrid w:val="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可采用课堂授课、网络平台、系列讲座形式开设、社会实践等方式。</w:t>
            </w:r>
          </w:p>
        </w:tc>
      </w:tr>
    </w:tbl>
    <w:p w14:paraId="3AC7AC8A">
      <w:pPr>
        <w:spacing w:line="460" w:lineRule="exact"/>
        <w:rPr>
          <w:sz w:val="24"/>
        </w:rPr>
        <w:sectPr>
          <w:headerReference r:id="rId3" w:type="default"/>
          <w:footerReference r:id="rId4" w:type="default"/>
          <w:pgSz w:w="11906" w:h="16838"/>
          <w:pgMar w:top="1440" w:right="1797" w:bottom="1440" w:left="1797" w:header="851" w:footer="992" w:gutter="0"/>
          <w:pgNumType w:start="1"/>
          <w:cols w:space="720" w:num="1"/>
          <w:docGrid w:linePitch="312" w:charSpace="0"/>
        </w:sectPr>
      </w:pPr>
    </w:p>
    <w:p w14:paraId="537617CA">
      <w:pPr>
        <w:spacing w:line="440" w:lineRule="exact"/>
        <w:ind w:firstLine="480" w:firstLineChars="200"/>
        <w:rPr>
          <w:sz w:val="24"/>
        </w:rPr>
      </w:pPr>
      <w:r>
        <w:rPr>
          <w:bCs/>
          <w:sz w:val="24"/>
        </w:rPr>
        <w:t>2、专业课程</w:t>
      </w:r>
    </w:p>
    <w:p w14:paraId="747B89A7">
      <w:pPr>
        <w:spacing w:line="440" w:lineRule="exact"/>
        <w:ind w:firstLine="480" w:firstLineChars="200"/>
        <w:rPr>
          <w:sz w:val="24"/>
        </w:rPr>
      </w:pPr>
      <w:r>
        <w:rPr>
          <w:sz w:val="24"/>
        </w:rPr>
        <w:t>（1）专业基础课程</w:t>
      </w:r>
    </w:p>
    <w:tbl>
      <w:tblPr>
        <w:tblStyle w:val="10"/>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2D84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425CD3BD">
            <w:pPr>
              <w:jc w:val="center"/>
              <w:rPr>
                <w:b/>
                <w:sz w:val="18"/>
                <w:szCs w:val="18"/>
              </w:rPr>
            </w:pPr>
            <w:r>
              <w:rPr>
                <w:b/>
                <w:sz w:val="18"/>
                <w:szCs w:val="18"/>
              </w:rPr>
              <w:t>序号</w:t>
            </w:r>
          </w:p>
        </w:tc>
        <w:tc>
          <w:tcPr>
            <w:tcW w:w="1077" w:type="dxa"/>
            <w:noWrap/>
            <w:vAlign w:val="center"/>
          </w:tcPr>
          <w:p w14:paraId="7E33CE1A">
            <w:pPr>
              <w:jc w:val="center"/>
              <w:rPr>
                <w:b/>
                <w:sz w:val="18"/>
                <w:szCs w:val="18"/>
              </w:rPr>
            </w:pPr>
            <w:r>
              <w:rPr>
                <w:b/>
                <w:sz w:val="18"/>
                <w:szCs w:val="18"/>
              </w:rPr>
              <w:t>课程名称</w:t>
            </w:r>
          </w:p>
        </w:tc>
        <w:tc>
          <w:tcPr>
            <w:tcW w:w="2128" w:type="dxa"/>
            <w:noWrap/>
            <w:vAlign w:val="center"/>
          </w:tcPr>
          <w:p w14:paraId="2476B07C">
            <w:pPr>
              <w:jc w:val="center"/>
              <w:rPr>
                <w:b/>
                <w:bCs/>
                <w:sz w:val="18"/>
                <w:szCs w:val="18"/>
              </w:rPr>
            </w:pPr>
            <w:r>
              <w:rPr>
                <w:b/>
                <w:kern w:val="0"/>
                <w:sz w:val="18"/>
                <w:szCs w:val="18"/>
              </w:rPr>
              <w:t>课程目标</w:t>
            </w:r>
          </w:p>
        </w:tc>
        <w:tc>
          <w:tcPr>
            <w:tcW w:w="2095" w:type="dxa"/>
            <w:noWrap/>
            <w:vAlign w:val="center"/>
          </w:tcPr>
          <w:p w14:paraId="785D5465">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2F7B8E3E">
            <w:pPr>
              <w:jc w:val="center"/>
              <w:rPr>
                <w:b/>
                <w:bCs/>
                <w:sz w:val="18"/>
                <w:szCs w:val="18"/>
              </w:rPr>
            </w:pPr>
            <w:r>
              <w:rPr>
                <w:b/>
                <w:sz w:val="18"/>
                <w:szCs w:val="18"/>
              </w:rPr>
              <w:t>教学方法与手段</w:t>
            </w:r>
          </w:p>
        </w:tc>
        <w:tc>
          <w:tcPr>
            <w:tcW w:w="1787" w:type="dxa"/>
            <w:noWrap/>
            <w:vAlign w:val="center"/>
          </w:tcPr>
          <w:p w14:paraId="320CBB90">
            <w:pPr>
              <w:jc w:val="center"/>
              <w:rPr>
                <w:b/>
                <w:sz w:val="18"/>
                <w:szCs w:val="18"/>
              </w:rPr>
            </w:pPr>
            <w:r>
              <w:rPr>
                <w:rFonts w:hint="eastAsia"/>
                <w:b/>
                <w:sz w:val="18"/>
                <w:szCs w:val="18"/>
              </w:rPr>
              <w:t>开设专业</w:t>
            </w:r>
          </w:p>
        </w:tc>
      </w:tr>
      <w:tr w14:paraId="27CA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48332725">
            <w:pPr>
              <w:widowControl/>
              <w:jc w:val="center"/>
              <w:rPr>
                <w:sz w:val="18"/>
                <w:szCs w:val="18"/>
              </w:rPr>
            </w:pPr>
            <w:r>
              <w:rPr>
                <w:sz w:val="18"/>
                <w:szCs w:val="18"/>
              </w:rPr>
              <w:t>1</w:t>
            </w:r>
          </w:p>
        </w:tc>
        <w:tc>
          <w:tcPr>
            <w:tcW w:w="1077" w:type="dxa"/>
            <w:noWrap/>
            <w:vAlign w:val="center"/>
          </w:tcPr>
          <w:p w14:paraId="6D718AA9">
            <w:pPr>
              <w:widowControl/>
              <w:jc w:val="center"/>
              <w:rPr>
                <w:kern w:val="0"/>
                <w:sz w:val="18"/>
                <w:szCs w:val="18"/>
              </w:rPr>
            </w:pPr>
            <w:r>
              <w:rPr>
                <w:sz w:val="18"/>
                <w:szCs w:val="18"/>
              </w:rPr>
              <w:t>电工电子技术</w:t>
            </w:r>
            <w:r>
              <w:rPr>
                <w:rFonts w:hint="eastAsia"/>
                <w:sz w:val="18"/>
                <w:szCs w:val="18"/>
              </w:rPr>
              <w:t>Ⅰ</w:t>
            </w:r>
          </w:p>
        </w:tc>
        <w:tc>
          <w:tcPr>
            <w:tcW w:w="2128" w:type="dxa"/>
            <w:noWrap/>
            <w:vAlign w:val="center"/>
          </w:tcPr>
          <w:p w14:paraId="37E15587">
            <w:pPr>
              <w:jc w:val="left"/>
              <w:rPr>
                <w:bCs/>
                <w:sz w:val="18"/>
                <w:szCs w:val="18"/>
              </w:rPr>
            </w:pPr>
            <w:r>
              <w:rPr>
                <w:bCs/>
                <w:sz w:val="18"/>
                <w:szCs w:val="18"/>
              </w:rPr>
              <w:t>知识目标：理解电路模型和电路定律；学会电阻电路的分析；掌握正弦稳态分析；了解动态电路的分析；了解磁路和变压器。                                                                                                   能力目标：使用常用的仪器、仪表；会应用常规的测试方法测量电压、电流、电功率等物理量和电阻、电感、电容等器件的参数，测定特性曲线；培养学生独立从事实验和初步的设计实验能力，能分析并排除一些简单的故障，正确地读取和记录实验数据，绘制曲线；根据实验数据和实验结果撰写实验报告，具有对实验结果进行分析和解释的能力；</w:t>
            </w:r>
          </w:p>
          <w:p w14:paraId="5A9AF7AE">
            <w:pPr>
              <w:jc w:val="left"/>
              <w:rPr>
                <w:kern w:val="0"/>
                <w:sz w:val="18"/>
                <w:szCs w:val="18"/>
              </w:rPr>
            </w:pPr>
            <w:r>
              <w:rPr>
                <w:bCs/>
                <w:sz w:val="18"/>
                <w:szCs w:val="18"/>
              </w:rPr>
              <w:t>素质目标：培养学生的质量意识、安全意识；培养学生勇于创新、敬业乐业的工作作风；培养学生的沟通能力及团队协作精神；培养学生良好的职业习惯和职业道德。</w:t>
            </w:r>
          </w:p>
        </w:tc>
        <w:tc>
          <w:tcPr>
            <w:tcW w:w="2095" w:type="dxa"/>
            <w:noWrap/>
            <w:vAlign w:val="center"/>
          </w:tcPr>
          <w:p w14:paraId="061CADAC">
            <w:pPr>
              <w:widowControl/>
              <w:jc w:val="left"/>
              <w:rPr>
                <w:sz w:val="18"/>
                <w:szCs w:val="18"/>
              </w:rPr>
            </w:pPr>
            <w:r>
              <w:rPr>
                <w:rFonts w:hint="eastAsia"/>
                <w:kern w:val="0"/>
                <w:sz w:val="18"/>
                <w:szCs w:val="18"/>
              </w:rPr>
              <w:t>电工电子技术教学内容是电路元件伏安特性测试；基尔霍夫定律；叠加定理；戴维南定理；认识示波和信号发生器；交流电路电压电流关系的研究；三相负载的连接；谐振电路；变压器参数测定及绕组极性判别</w:t>
            </w:r>
          </w:p>
        </w:tc>
        <w:tc>
          <w:tcPr>
            <w:tcW w:w="2401" w:type="dxa"/>
            <w:noWrap/>
            <w:vAlign w:val="center"/>
          </w:tcPr>
          <w:p w14:paraId="153F62B3">
            <w:pPr>
              <w:widowControl/>
              <w:jc w:val="left"/>
              <w:rPr>
                <w:kern w:val="0"/>
                <w:sz w:val="18"/>
                <w:szCs w:val="18"/>
              </w:rPr>
            </w:pPr>
            <w:r>
              <w:rPr>
                <w:bCs/>
                <w:sz w:val="18"/>
                <w:szCs w:val="18"/>
              </w:rPr>
              <w:t>采用项目式教学，融合理论知识与实践知识，以更好地培养学生综合职业能力。</w:t>
            </w:r>
          </w:p>
        </w:tc>
        <w:tc>
          <w:tcPr>
            <w:tcW w:w="1787" w:type="dxa"/>
            <w:noWrap/>
            <w:vAlign w:val="center"/>
          </w:tcPr>
          <w:p w14:paraId="3BBA1DE2">
            <w:pPr>
              <w:widowControl/>
              <w:jc w:val="left"/>
              <w:rPr>
                <w:sz w:val="18"/>
                <w:szCs w:val="18"/>
              </w:rPr>
            </w:pPr>
            <w:r>
              <w:rPr>
                <w:rFonts w:hint="eastAsia"/>
                <w:sz w:val="18"/>
                <w:szCs w:val="18"/>
              </w:rPr>
              <w:t>电气自动化技术</w:t>
            </w:r>
          </w:p>
          <w:p w14:paraId="6E192B0F">
            <w:pPr>
              <w:widowControl/>
              <w:jc w:val="left"/>
              <w:rPr>
                <w:sz w:val="18"/>
                <w:szCs w:val="18"/>
              </w:rPr>
            </w:pPr>
            <w:r>
              <w:rPr>
                <w:rFonts w:hint="eastAsia"/>
                <w:sz w:val="18"/>
                <w:szCs w:val="18"/>
              </w:rPr>
              <w:t>电子信息工程技术</w:t>
            </w:r>
          </w:p>
          <w:p w14:paraId="5695D4FC">
            <w:pPr>
              <w:widowControl/>
              <w:jc w:val="left"/>
              <w:rPr>
                <w:sz w:val="18"/>
                <w:szCs w:val="18"/>
              </w:rPr>
            </w:pPr>
            <w:r>
              <w:rPr>
                <w:rFonts w:hint="eastAsia"/>
                <w:sz w:val="18"/>
                <w:szCs w:val="18"/>
              </w:rPr>
              <w:t>工业机器人技术</w:t>
            </w:r>
          </w:p>
          <w:p w14:paraId="4D18AF2C">
            <w:pPr>
              <w:widowControl/>
              <w:jc w:val="left"/>
              <w:rPr>
                <w:sz w:val="18"/>
                <w:szCs w:val="18"/>
              </w:rPr>
            </w:pPr>
            <w:r>
              <w:rPr>
                <w:rFonts w:hint="eastAsia"/>
                <w:sz w:val="18"/>
                <w:szCs w:val="18"/>
              </w:rPr>
              <w:t>智能医疗装备技术</w:t>
            </w:r>
          </w:p>
          <w:p w14:paraId="47050CD7">
            <w:pPr>
              <w:widowControl/>
              <w:jc w:val="left"/>
              <w:rPr>
                <w:sz w:val="18"/>
                <w:szCs w:val="18"/>
              </w:rPr>
            </w:pPr>
            <w:r>
              <w:rPr>
                <w:rFonts w:hint="eastAsia"/>
                <w:sz w:val="18"/>
                <w:szCs w:val="18"/>
              </w:rPr>
              <w:t>无人机应用技术</w:t>
            </w:r>
          </w:p>
        </w:tc>
      </w:tr>
      <w:tr w14:paraId="4FD3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1D305FD8">
            <w:pPr>
              <w:widowControl/>
              <w:jc w:val="center"/>
              <w:rPr>
                <w:sz w:val="18"/>
                <w:szCs w:val="18"/>
              </w:rPr>
            </w:pPr>
            <w:r>
              <w:rPr>
                <w:rFonts w:hint="eastAsia"/>
                <w:sz w:val="18"/>
                <w:szCs w:val="18"/>
              </w:rPr>
              <w:t>2</w:t>
            </w:r>
          </w:p>
        </w:tc>
        <w:tc>
          <w:tcPr>
            <w:tcW w:w="1077" w:type="dxa"/>
            <w:noWrap/>
            <w:vAlign w:val="center"/>
          </w:tcPr>
          <w:p w14:paraId="63D9B16A">
            <w:pPr>
              <w:widowControl/>
              <w:jc w:val="center"/>
              <w:rPr>
                <w:sz w:val="18"/>
                <w:szCs w:val="18"/>
              </w:rPr>
            </w:pPr>
            <w:r>
              <w:rPr>
                <w:sz w:val="18"/>
                <w:szCs w:val="18"/>
              </w:rPr>
              <w:t>电工电子技术</w:t>
            </w:r>
            <w:r>
              <w:rPr>
                <w:rFonts w:hint="eastAsia"/>
                <w:sz w:val="18"/>
                <w:szCs w:val="18"/>
              </w:rPr>
              <w:t>Ⅱ</w:t>
            </w:r>
          </w:p>
        </w:tc>
        <w:tc>
          <w:tcPr>
            <w:tcW w:w="2128" w:type="dxa"/>
            <w:noWrap/>
            <w:vAlign w:val="center"/>
          </w:tcPr>
          <w:p w14:paraId="31782871">
            <w:pPr>
              <w:jc w:val="left"/>
              <w:rPr>
                <w:bCs/>
                <w:sz w:val="18"/>
                <w:szCs w:val="18"/>
              </w:rPr>
            </w:pPr>
            <w:r>
              <w:rPr>
                <w:rFonts w:hint="eastAsia"/>
                <w:bCs/>
                <w:sz w:val="18"/>
                <w:szCs w:val="18"/>
              </w:rPr>
              <w:t>知识目标：知道二极管、三极管的结构、特性及应用；理解简单放大电路的工作原理；了解集成功率放大、集成运放的应用；掌握集成芯片识别检测及应用能计算简单放大电路的参数； 会分析和设计简单放大电路、组合逻辑电路和时序逻辑电路；</w:t>
            </w:r>
          </w:p>
          <w:p w14:paraId="69B45755">
            <w:pPr>
              <w:jc w:val="left"/>
              <w:rPr>
                <w:bCs/>
                <w:sz w:val="18"/>
                <w:szCs w:val="18"/>
              </w:rPr>
            </w:pPr>
            <w:r>
              <w:rPr>
                <w:rFonts w:hint="eastAsia"/>
                <w:bCs/>
                <w:sz w:val="18"/>
                <w:szCs w:val="18"/>
              </w:rPr>
              <w:t>能力目标：掌握二极管、三极管识别和检测；会计算测试简单的放大电路的参数能识别和检测集成功放、集成运放、集成门电路的性能会制作简单放大电路、组合逻辑电路和时序逻辑电路</w:t>
            </w:r>
          </w:p>
          <w:p w14:paraId="46874161">
            <w:pPr>
              <w:jc w:val="left"/>
              <w:rPr>
                <w:bCs/>
                <w:sz w:val="18"/>
                <w:szCs w:val="18"/>
              </w:rPr>
            </w:pPr>
            <w:r>
              <w:rPr>
                <w:rFonts w:hint="eastAsia"/>
                <w:bCs/>
                <w:sz w:val="18"/>
                <w:szCs w:val="18"/>
              </w:rPr>
              <w:t>素质目标：热爱本专业技术工作；具有较好的职业道德；具有对新知识、新技能的学习能力和创新能力；具有团队精神和组织协调能力。</w:t>
            </w:r>
          </w:p>
        </w:tc>
        <w:tc>
          <w:tcPr>
            <w:tcW w:w="2095" w:type="dxa"/>
            <w:noWrap/>
            <w:vAlign w:val="center"/>
          </w:tcPr>
          <w:p w14:paraId="4DE3F67C">
            <w:pPr>
              <w:widowControl/>
              <w:jc w:val="left"/>
              <w:rPr>
                <w:kern w:val="0"/>
                <w:sz w:val="18"/>
                <w:szCs w:val="18"/>
              </w:rPr>
            </w:pPr>
            <w:r>
              <w:rPr>
                <w:rFonts w:hint="eastAsia"/>
                <w:kern w:val="0"/>
                <w:sz w:val="18"/>
                <w:szCs w:val="18"/>
              </w:rPr>
              <w:t>通过学习使学生掌握电路的基本元器件的性能，学会简单的电路参数的测量和计算，能分析和设计电路，使学生掌握正确的电路连接和制作，使学生 掌握正确的电路调试和排障方法。</w:t>
            </w:r>
          </w:p>
        </w:tc>
        <w:tc>
          <w:tcPr>
            <w:tcW w:w="2401" w:type="dxa"/>
            <w:noWrap/>
            <w:vAlign w:val="center"/>
          </w:tcPr>
          <w:p w14:paraId="3D73E17E">
            <w:pPr>
              <w:widowControl/>
              <w:jc w:val="left"/>
              <w:rPr>
                <w:bCs/>
                <w:sz w:val="18"/>
                <w:szCs w:val="18"/>
              </w:rPr>
            </w:pPr>
            <w:r>
              <w:rPr>
                <w:bCs/>
                <w:sz w:val="18"/>
                <w:szCs w:val="18"/>
              </w:rPr>
              <w:t>采用项目式教学，融合理论知识与实践知识，以更好地培养学生综合职业能力。</w:t>
            </w:r>
          </w:p>
        </w:tc>
        <w:tc>
          <w:tcPr>
            <w:tcW w:w="1787" w:type="dxa"/>
            <w:noWrap/>
            <w:vAlign w:val="center"/>
          </w:tcPr>
          <w:p w14:paraId="219E6E93">
            <w:pPr>
              <w:widowControl/>
              <w:jc w:val="left"/>
              <w:rPr>
                <w:sz w:val="18"/>
                <w:szCs w:val="18"/>
              </w:rPr>
            </w:pPr>
            <w:r>
              <w:rPr>
                <w:rFonts w:hint="eastAsia"/>
                <w:sz w:val="18"/>
                <w:szCs w:val="18"/>
              </w:rPr>
              <w:t>电气自动化技术</w:t>
            </w:r>
          </w:p>
          <w:p w14:paraId="5604C209">
            <w:pPr>
              <w:widowControl/>
              <w:jc w:val="left"/>
              <w:rPr>
                <w:sz w:val="18"/>
                <w:szCs w:val="18"/>
              </w:rPr>
            </w:pPr>
            <w:r>
              <w:rPr>
                <w:rFonts w:hint="eastAsia"/>
                <w:sz w:val="18"/>
                <w:szCs w:val="18"/>
              </w:rPr>
              <w:t>电子信息工程技术</w:t>
            </w:r>
          </w:p>
          <w:p w14:paraId="0F94BBCC">
            <w:pPr>
              <w:widowControl/>
              <w:jc w:val="left"/>
              <w:rPr>
                <w:sz w:val="18"/>
                <w:szCs w:val="18"/>
              </w:rPr>
            </w:pPr>
            <w:r>
              <w:rPr>
                <w:rFonts w:hint="eastAsia"/>
                <w:sz w:val="18"/>
                <w:szCs w:val="18"/>
              </w:rPr>
              <w:t>工业机器人技术</w:t>
            </w:r>
          </w:p>
          <w:p w14:paraId="57F5437F">
            <w:pPr>
              <w:widowControl/>
              <w:jc w:val="left"/>
              <w:rPr>
                <w:sz w:val="18"/>
                <w:szCs w:val="18"/>
              </w:rPr>
            </w:pPr>
            <w:r>
              <w:rPr>
                <w:rFonts w:hint="eastAsia"/>
                <w:sz w:val="18"/>
                <w:szCs w:val="18"/>
              </w:rPr>
              <w:t>智能医疗装备技术</w:t>
            </w:r>
          </w:p>
          <w:p w14:paraId="772B366D">
            <w:pPr>
              <w:widowControl/>
              <w:jc w:val="left"/>
              <w:rPr>
                <w:sz w:val="18"/>
                <w:szCs w:val="18"/>
                <w:highlight w:val="yellow"/>
              </w:rPr>
            </w:pPr>
            <w:r>
              <w:rPr>
                <w:rFonts w:hint="eastAsia"/>
                <w:sz w:val="18"/>
                <w:szCs w:val="18"/>
              </w:rPr>
              <w:t>无人机应用技术</w:t>
            </w:r>
          </w:p>
        </w:tc>
      </w:tr>
      <w:tr w14:paraId="17D5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0F00CAE2">
            <w:pPr>
              <w:widowControl/>
              <w:jc w:val="center"/>
              <w:rPr>
                <w:sz w:val="18"/>
                <w:szCs w:val="18"/>
              </w:rPr>
            </w:pPr>
            <w:r>
              <w:rPr>
                <w:rFonts w:hint="eastAsia"/>
                <w:sz w:val="18"/>
                <w:szCs w:val="18"/>
              </w:rPr>
              <w:t>3</w:t>
            </w:r>
          </w:p>
        </w:tc>
        <w:tc>
          <w:tcPr>
            <w:tcW w:w="1077" w:type="dxa"/>
            <w:noWrap/>
            <w:vAlign w:val="center"/>
          </w:tcPr>
          <w:p w14:paraId="2C740197">
            <w:pPr>
              <w:widowControl/>
              <w:jc w:val="center"/>
              <w:rPr>
                <w:sz w:val="18"/>
                <w:szCs w:val="18"/>
              </w:rPr>
            </w:pPr>
            <w:r>
              <w:rPr>
                <w:sz w:val="18"/>
                <w:szCs w:val="18"/>
              </w:rPr>
              <w:t>电子工艺与实训</w:t>
            </w:r>
          </w:p>
        </w:tc>
        <w:tc>
          <w:tcPr>
            <w:tcW w:w="2128" w:type="dxa"/>
            <w:noWrap/>
            <w:vAlign w:val="center"/>
          </w:tcPr>
          <w:p w14:paraId="796DCE40">
            <w:pPr>
              <w:widowControl/>
              <w:adjustRightInd w:val="0"/>
              <w:snapToGrid w:val="0"/>
              <w:jc w:val="left"/>
              <w:rPr>
                <w:bCs/>
                <w:sz w:val="18"/>
                <w:szCs w:val="18"/>
              </w:rPr>
            </w:pPr>
            <w:r>
              <w:rPr>
                <w:bCs/>
                <w:sz w:val="18"/>
                <w:szCs w:val="18"/>
              </w:rPr>
              <w:t>知识目标：掌握常用电子元器件识别与检测；了解常用电子元器件的工作原理、特性及主要参数；掌握常装配技术与工艺，掌握常用工具的识别与使用的基本方法；掌握焊接技术与工艺；掌握技能训练的基本方法。掌握综合实训的方法。</w:t>
            </w:r>
          </w:p>
          <w:p w14:paraId="048E69A3">
            <w:pPr>
              <w:widowControl/>
              <w:adjustRightInd w:val="0"/>
              <w:snapToGrid w:val="0"/>
              <w:jc w:val="left"/>
              <w:rPr>
                <w:bCs/>
                <w:sz w:val="18"/>
                <w:szCs w:val="18"/>
              </w:rPr>
            </w:pPr>
            <w:r>
              <w:rPr>
                <w:bCs/>
                <w:sz w:val="18"/>
                <w:szCs w:val="18"/>
              </w:rPr>
              <w:t>能力目标：会使用万用表的对元器件、电路相关参数的测量；</w:t>
            </w:r>
          </w:p>
          <w:p w14:paraId="66773368">
            <w:pPr>
              <w:widowControl/>
              <w:adjustRightInd w:val="0"/>
              <w:snapToGrid w:val="0"/>
              <w:jc w:val="left"/>
              <w:rPr>
                <w:bCs/>
                <w:sz w:val="18"/>
                <w:szCs w:val="18"/>
              </w:rPr>
            </w:pPr>
            <w:r>
              <w:rPr>
                <w:bCs/>
                <w:sz w:val="18"/>
                <w:szCs w:val="18"/>
              </w:rPr>
              <w:t>会正确使用常用电子仪器；会正确使用实验台；会对电路设计与制作测试。</w:t>
            </w:r>
          </w:p>
          <w:p w14:paraId="05FC0888">
            <w:pPr>
              <w:widowControl/>
              <w:rPr>
                <w:sz w:val="18"/>
                <w:szCs w:val="18"/>
              </w:rPr>
            </w:pPr>
            <w:r>
              <w:rPr>
                <w:bCs/>
                <w:sz w:val="18"/>
                <w:szCs w:val="18"/>
              </w:rPr>
              <w:t>素质目标：养成规范的操作习惯；具有获取信息的能力；具有团队协作能力；具有良好语言表达能力；具有较强的沟通交流能力；具有社会责任感；具备较强的决策能力；具有良好的分析判断能力；具有较强的学习和创新能力。</w:t>
            </w:r>
          </w:p>
        </w:tc>
        <w:tc>
          <w:tcPr>
            <w:tcW w:w="2095" w:type="dxa"/>
            <w:noWrap/>
            <w:vAlign w:val="center"/>
          </w:tcPr>
          <w:p w14:paraId="30E00487">
            <w:pPr>
              <w:widowControl/>
              <w:adjustRightInd w:val="0"/>
              <w:snapToGrid w:val="0"/>
              <w:jc w:val="left"/>
              <w:rPr>
                <w:bCs/>
                <w:sz w:val="18"/>
                <w:szCs w:val="18"/>
              </w:rPr>
            </w:pPr>
            <w:r>
              <w:rPr>
                <w:bCs/>
                <w:sz w:val="18"/>
                <w:szCs w:val="18"/>
              </w:rPr>
              <w:t>项目1：电子变音门铃电路制作</w:t>
            </w:r>
          </w:p>
          <w:p w14:paraId="1D1A6E96">
            <w:pPr>
              <w:widowControl/>
              <w:adjustRightInd w:val="0"/>
              <w:snapToGrid w:val="0"/>
              <w:jc w:val="left"/>
              <w:rPr>
                <w:bCs/>
                <w:sz w:val="18"/>
                <w:szCs w:val="18"/>
              </w:rPr>
            </w:pPr>
            <w:r>
              <w:rPr>
                <w:bCs/>
                <w:sz w:val="18"/>
                <w:szCs w:val="18"/>
              </w:rPr>
              <w:t>项目2：电子闪光灯电路的制作</w:t>
            </w:r>
          </w:p>
          <w:p w14:paraId="1A11252B">
            <w:pPr>
              <w:widowControl/>
              <w:adjustRightInd w:val="0"/>
              <w:snapToGrid w:val="0"/>
              <w:jc w:val="left"/>
              <w:rPr>
                <w:bCs/>
                <w:sz w:val="18"/>
                <w:szCs w:val="18"/>
              </w:rPr>
            </w:pPr>
            <w:r>
              <w:rPr>
                <w:bCs/>
                <w:sz w:val="18"/>
                <w:szCs w:val="18"/>
              </w:rPr>
              <w:t>项目3：声光报警电路的制作</w:t>
            </w:r>
          </w:p>
          <w:p w14:paraId="1ECBB0B3">
            <w:pPr>
              <w:widowControl/>
              <w:adjustRightInd w:val="0"/>
              <w:snapToGrid w:val="0"/>
              <w:jc w:val="left"/>
              <w:rPr>
                <w:bCs/>
                <w:sz w:val="18"/>
                <w:szCs w:val="18"/>
              </w:rPr>
            </w:pPr>
            <w:r>
              <w:rPr>
                <w:bCs/>
                <w:sz w:val="18"/>
                <w:szCs w:val="18"/>
              </w:rPr>
              <w:t>项目4：多路抢答器制作</w:t>
            </w:r>
          </w:p>
          <w:p w14:paraId="074680D9">
            <w:pPr>
              <w:widowControl/>
              <w:jc w:val="left"/>
              <w:rPr>
                <w:sz w:val="18"/>
                <w:szCs w:val="18"/>
              </w:rPr>
            </w:pPr>
            <w:r>
              <w:rPr>
                <w:bCs/>
                <w:sz w:val="18"/>
                <w:szCs w:val="18"/>
              </w:rPr>
              <w:t>项目5： 彩灯循环控制器的设计与制作测试</w:t>
            </w:r>
          </w:p>
        </w:tc>
        <w:tc>
          <w:tcPr>
            <w:tcW w:w="2401" w:type="dxa"/>
            <w:noWrap/>
            <w:vAlign w:val="center"/>
          </w:tcPr>
          <w:p w14:paraId="36C9B2B0">
            <w:pPr>
              <w:widowControl/>
              <w:jc w:val="left"/>
              <w:rPr>
                <w:kern w:val="0"/>
                <w:sz w:val="18"/>
                <w:szCs w:val="18"/>
              </w:rPr>
            </w:pPr>
            <w:r>
              <w:rPr>
                <w:rFonts w:hint="eastAsia"/>
                <w:kern w:val="0"/>
                <w:sz w:val="18"/>
                <w:szCs w:val="18"/>
              </w:rPr>
              <w:t>授课方式采用工作页的方式进行，突出学生主导地位的方式进行。</w:t>
            </w:r>
          </w:p>
        </w:tc>
        <w:tc>
          <w:tcPr>
            <w:tcW w:w="1787" w:type="dxa"/>
            <w:noWrap/>
            <w:vAlign w:val="center"/>
          </w:tcPr>
          <w:p w14:paraId="72D8EA11">
            <w:pPr>
              <w:widowControl/>
              <w:jc w:val="left"/>
              <w:rPr>
                <w:sz w:val="18"/>
                <w:szCs w:val="18"/>
              </w:rPr>
            </w:pPr>
            <w:r>
              <w:rPr>
                <w:rFonts w:hint="eastAsia"/>
                <w:sz w:val="18"/>
                <w:szCs w:val="18"/>
              </w:rPr>
              <w:t>电气自动化技术</w:t>
            </w:r>
          </w:p>
          <w:p w14:paraId="0698901B">
            <w:pPr>
              <w:widowControl/>
              <w:jc w:val="left"/>
              <w:rPr>
                <w:sz w:val="18"/>
                <w:szCs w:val="18"/>
              </w:rPr>
            </w:pPr>
            <w:r>
              <w:rPr>
                <w:rFonts w:hint="eastAsia"/>
                <w:sz w:val="18"/>
                <w:szCs w:val="18"/>
              </w:rPr>
              <w:t>电子信息工程技术</w:t>
            </w:r>
          </w:p>
          <w:p w14:paraId="25DD0E16">
            <w:pPr>
              <w:widowControl/>
              <w:jc w:val="left"/>
              <w:rPr>
                <w:sz w:val="18"/>
                <w:szCs w:val="18"/>
              </w:rPr>
            </w:pPr>
            <w:r>
              <w:rPr>
                <w:rFonts w:hint="eastAsia"/>
                <w:sz w:val="18"/>
                <w:szCs w:val="18"/>
              </w:rPr>
              <w:t>工业机器人技术</w:t>
            </w:r>
          </w:p>
          <w:p w14:paraId="2C723743">
            <w:pPr>
              <w:widowControl/>
              <w:jc w:val="left"/>
              <w:rPr>
                <w:sz w:val="18"/>
                <w:szCs w:val="18"/>
              </w:rPr>
            </w:pPr>
            <w:r>
              <w:rPr>
                <w:rFonts w:hint="eastAsia"/>
                <w:sz w:val="18"/>
                <w:szCs w:val="18"/>
              </w:rPr>
              <w:t>智能医疗装备技术</w:t>
            </w:r>
          </w:p>
          <w:p w14:paraId="34BED3F1">
            <w:pPr>
              <w:widowControl/>
              <w:jc w:val="left"/>
              <w:rPr>
                <w:kern w:val="0"/>
                <w:sz w:val="18"/>
                <w:szCs w:val="18"/>
              </w:rPr>
            </w:pPr>
            <w:r>
              <w:rPr>
                <w:rFonts w:hint="eastAsia"/>
                <w:sz w:val="18"/>
                <w:szCs w:val="18"/>
              </w:rPr>
              <w:t>无人机应用技术</w:t>
            </w:r>
          </w:p>
        </w:tc>
      </w:tr>
      <w:tr w14:paraId="3216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7686B263">
            <w:pPr>
              <w:widowControl/>
              <w:jc w:val="center"/>
              <w:rPr>
                <w:sz w:val="18"/>
                <w:szCs w:val="18"/>
              </w:rPr>
            </w:pPr>
            <w:r>
              <w:rPr>
                <w:rFonts w:hint="eastAsia"/>
                <w:sz w:val="18"/>
                <w:szCs w:val="18"/>
              </w:rPr>
              <w:t>4</w:t>
            </w:r>
          </w:p>
        </w:tc>
        <w:tc>
          <w:tcPr>
            <w:tcW w:w="1077" w:type="dxa"/>
            <w:noWrap/>
            <w:vAlign w:val="center"/>
          </w:tcPr>
          <w:p w14:paraId="28768916">
            <w:pPr>
              <w:widowControl/>
              <w:jc w:val="center"/>
              <w:rPr>
                <w:sz w:val="18"/>
                <w:szCs w:val="18"/>
              </w:rPr>
            </w:pPr>
            <w:r>
              <w:rPr>
                <w:sz w:val="18"/>
                <w:szCs w:val="18"/>
              </w:rPr>
              <w:t>C语言程序设计</w:t>
            </w:r>
          </w:p>
        </w:tc>
        <w:tc>
          <w:tcPr>
            <w:tcW w:w="2128" w:type="dxa"/>
            <w:noWrap/>
            <w:vAlign w:val="center"/>
          </w:tcPr>
          <w:p w14:paraId="6675D40D">
            <w:pPr>
              <w:jc w:val="left"/>
              <w:rPr>
                <w:bCs/>
                <w:kern w:val="0"/>
                <w:sz w:val="18"/>
                <w:szCs w:val="18"/>
              </w:rPr>
            </w:pPr>
            <w:r>
              <w:rPr>
                <w:bCs/>
                <w:kern w:val="0"/>
                <w:sz w:val="18"/>
                <w:szCs w:val="18"/>
              </w:rPr>
              <w:t>知识目标：了解C的基本数据类型、运算符和表达式构成；掌握《模块化程序设计的方法基本要求；掌握流程控制的概念和控制方式；掌握分支结构、循环结构、数组、函数；掌握指针、结构及文件的使用。 </w:t>
            </w:r>
          </w:p>
          <w:p w14:paraId="5154E65D">
            <w:pPr>
              <w:jc w:val="left"/>
              <w:rPr>
                <w:bCs/>
                <w:kern w:val="0"/>
                <w:sz w:val="18"/>
                <w:szCs w:val="18"/>
              </w:rPr>
            </w:pPr>
            <w:r>
              <w:rPr>
                <w:bCs/>
                <w:kern w:val="0"/>
                <w:sz w:val="18"/>
                <w:szCs w:val="18"/>
              </w:rPr>
              <w:t>能力目标：具备编写一般程序的能力；具备阅读分析程序德能力；具备调试程序的能力；具备编写较为简单的管理系统的能力。</w:t>
            </w:r>
          </w:p>
          <w:p w14:paraId="4116705A">
            <w:pPr>
              <w:widowControl/>
              <w:rPr>
                <w:sz w:val="18"/>
                <w:szCs w:val="18"/>
              </w:rPr>
            </w:pPr>
            <w:r>
              <w:rPr>
                <w:bCs/>
                <w:kern w:val="0"/>
                <w:sz w:val="18"/>
                <w:szCs w:val="18"/>
              </w:rPr>
              <w:t>素质目标：独立思考的能力。获取新知识、新技能、新方法的能力；通过各顶目的实施、培养学生发现问题、解决问题的能力；通过以小组合作作品作为评比标准，培养学生团体合作能力与集体主义精神。</w:t>
            </w:r>
          </w:p>
        </w:tc>
        <w:tc>
          <w:tcPr>
            <w:tcW w:w="2095" w:type="dxa"/>
            <w:noWrap/>
            <w:vAlign w:val="center"/>
          </w:tcPr>
          <w:p w14:paraId="14E0FC1F">
            <w:pPr>
              <w:jc w:val="left"/>
              <w:rPr>
                <w:bCs/>
                <w:kern w:val="0"/>
                <w:sz w:val="18"/>
                <w:szCs w:val="18"/>
              </w:rPr>
            </w:pPr>
            <w:r>
              <w:rPr>
                <w:bCs/>
                <w:kern w:val="0"/>
                <w:sz w:val="18"/>
                <w:szCs w:val="18"/>
              </w:rPr>
              <w:t>模块1：C语言基础知识</w:t>
            </w:r>
          </w:p>
          <w:p w14:paraId="1634F96C">
            <w:pPr>
              <w:jc w:val="left"/>
              <w:rPr>
                <w:bCs/>
                <w:kern w:val="0"/>
                <w:sz w:val="18"/>
                <w:szCs w:val="18"/>
              </w:rPr>
            </w:pPr>
            <w:r>
              <w:rPr>
                <w:bCs/>
                <w:kern w:val="0"/>
                <w:sz w:val="18"/>
                <w:szCs w:val="18"/>
              </w:rPr>
              <w:t>模块2：顺序结构程序设计</w:t>
            </w:r>
          </w:p>
          <w:p w14:paraId="095154A4">
            <w:pPr>
              <w:jc w:val="left"/>
              <w:rPr>
                <w:bCs/>
                <w:kern w:val="0"/>
                <w:sz w:val="18"/>
                <w:szCs w:val="18"/>
              </w:rPr>
            </w:pPr>
            <w:r>
              <w:rPr>
                <w:bCs/>
                <w:kern w:val="0"/>
                <w:sz w:val="18"/>
                <w:szCs w:val="18"/>
              </w:rPr>
              <w:t>模块3：选择结构程序设计</w:t>
            </w:r>
          </w:p>
          <w:p w14:paraId="1028D818">
            <w:pPr>
              <w:jc w:val="left"/>
              <w:rPr>
                <w:bCs/>
                <w:kern w:val="0"/>
                <w:sz w:val="18"/>
                <w:szCs w:val="18"/>
              </w:rPr>
            </w:pPr>
            <w:r>
              <w:rPr>
                <w:bCs/>
                <w:kern w:val="0"/>
                <w:sz w:val="18"/>
                <w:szCs w:val="18"/>
              </w:rPr>
              <w:t>模块4：循环结构程序设计</w:t>
            </w:r>
          </w:p>
          <w:p w14:paraId="09F6D342">
            <w:pPr>
              <w:jc w:val="left"/>
              <w:rPr>
                <w:bCs/>
                <w:kern w:val="0"/>
                <w:sz w:val="18"/>
                <w:szCs w:val="18"/>
              </w:rPr>
            </w:pPr>
            <w:r>
              <w:rPr>
                <w:bCs/>
                <w:kern w:val="0"/>
                <w:sz w:val="18"/>
                <w:szCs w:val="18"/>
              </w:rPr>
              <w:t>模块5：数组</w:t>
            </w:r>
          </w:p>
          <w:p w14:paraId="5D1349D7">
            <w:pPr>
              <w:jc w:val="left"/>
              <w:rPr>
                <w:bCs/>
                <w:kern w:val="0"/>
                <w:sz w:val="18"/>
                <w:szCs w:val="18"/>
              </w:rPr>
            </w:pPr>
            <w:r>
              <w:rPr>
                <w:bCs/>
                <w:kern w:val="0"/>
                <w:sz w:val="18"/>
                <w:szCs w:val="18"/>
              </w:rPr>
              <w:t>模块6：函数</w:t>
            </w:r>
          </w:p>
          <w:p w14:paraId="4804A628">
            <w:pPr>
              <w:jc w:val="left"/>
              <w:rPr>
                <w:bCs/>
                <w:kern w:val="0"/>
                <w:sz w:val="18"/>
                <w:szCs w:val="18"/>
              </w:rPr>
            </w:pPr>
            <w:r>
              <w:rPr>
                <w:bCs/>
                <w:kern w:val="0"/>
                <w:sz w:val="18"/>
                <w:szCs w:val="18"/>
              </w:rPr>
              <w:t>模块7：指针</w:t>
            </w:r>
          </w:p>
          <w:p w14:paraId="75671954">
            <w:pPr>
              <w:widowControl/>
              <w:jc w:val="left"/>
              <w:rPr>
                <w:sz w:val="18"/>
                <w:szCs w:val="18"/>
              </w:rPr>
            </w:pPr>
            <w:r>
              <w:rPr>
                <w:bCs/>
                <w:kern w:val="0"/>
                <w:sz w:val="18"/>
                <w:szCs w:val="18"/>
              </w:rPr>
              <w:t>模块8：结构体</w:t>
            </w:r>
          </w:p>
        </w:tc>
        <w:tc>
          <w:tcPr>
            <w:tcW w:w="2401" w:type="dxa"/>
            <w:noWrap/>
            <w:vAlign w:val="center"/>
          </w:tcPr>
          <w:p w14:paraId="0F43B2B1">
            <w:pPr>
              <w:widowControl/>
              <w:jc w:val="left"/>
              <w:rPr>
                <w:sz w:val="18"/>
                <w:szCs w:val="18"/>
              </w:rPr>
            </w:pPr>
            <w:r>
              <w:rPr>
                <w:rFonts w:hint="eastAsia"/>
                <w:sz w:val="18"/>
                <w:szCs w:val="18"/>
              </w:rPr>
              <w:t>以典型服务为载体，采用项目式教学，融合理论知识与实践知识，以更好地培养学生综合职业能力。</w:t>
            </w:r>
          </w:p>
        </w:tc>
        <w:tc>
          <w:tcPr>
            <w:tcW w:w="1787" w:type="dxa"/>
            <w:noWrap/>
            <w:vAlign w:val="center"/>
          </w:tcPr>
          <w:p w14:paraId="332AD77D">
            <w:pPr>
              <w:widowControl/>
              <w:jc w:val="left"/>
              <w:rPr>
                <w:sz w:val="18"/>
                <w:szCs w:val="18"/>
              </w:rPr>
            </w:pPr>
            <w:r>
              <w:rPr>
                <w:rFonts w:hint="eastAsia"/>
                <w:sz w:val="18"/>
                <w:szCs w:val="18"/>
              </w:rPr>
              <w:t>电气自动化技术</w:t>
            </w:r>
          </w:p>
          <w:p w14:paraId="0D99B02D">
            <w:pPr>
              <w:widowControl/>
              <w:jc w:val="left"/>
              <w:rPr>
                <w:sz w:val="18"/>
                <w:szCs w:val="18"/>
              </w:rPr>
            </w:pPr>
            <w:r>
              <w:rPr>
                <w:rFonts w:hint="eastAsia"/>
                <w:sz w:val="18"/>
                <w:szCs w:val="18"/>
              </w:rPr>
              <w:t>电子信息工程技术</w:t>
            </w:r>
          </w:p>
          <w:p w14:paraId="5C08790D">
            <w:pPr>
              <w:widowControl/>
              <w:jc w:val="left"/>
              <w:rPr>
                <w:sz w:val="18"/>
                <w:szCs w:val="18"/>
              </w:rPr>
            </w:pPr>
            <w:r>
              <w:rPr>
                <w:rFonts w:hint="eastAsia"/>
                <w:sz w:val="18"/>
                <w:szCs w:val="18"/>
              </w:rPr>
              <w:t>工业机器人技术</w:t>
            </w:r>
          </w:p>
          <w:p w14:paraId="4C18C53C">
            <w:pPr>
              <w:widowControl/>
              <w:jc w:val="left"/>
              <w:rPr>
                <w:sz w:val="18"/>
                <w:szCs w:val="18"/>
              </w:rPr>
            </w:pPr>
            <w:r>
              <w:rPr>
                <w:rFonts w:hint="eastAsia"/>
                <w:sz w:val="18"/>
                <w:szCs w:val="18"/>
              </w:rPr>
              <w:t>智能医疗装备技术</w:t>
            </w:r>
          </w:p>
          <w:p w14:paraId="6D535CA5">
            <w:pPr>
              <w:widowControl/>
              <w:jc w:val="left"/>
              <w:rPr>
                <w:sz w:val="18"/>
                <w:szCs w:val="18"/>
              </w:rPr>
            </w:pPr>
            <w:r>
              <w:rPr>
                <w:rFonts w:hint="eastAsia"/>
                <w:sz w:val="18"/>
                <w:szCs w:val="18"/>
              </w:rPr>
              <w:t>无人机应用技术</w:t>
            </w:r>
          </w:p>
        </w:tc>
      </w:tr>
      <w:tr w14:paraId="26AA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52CDD80">
            <w:pPr>
              <w:widowControl/>
              <w:jc w:val="center"/>
              <w:rPr>
                <w:sz w:val="18"/>
                <w:szCs w:val="18"/>
              </w:rPr>
            </w:pPr>
            <w:r>
              <w:rPr>
                <w:rFonts w:hint="eastAsia"/>
                <w:sz w:val="18"/>
                <w:szCs w:val="18"/>
              </w:rPr>
              <w:t>5</w:t>
            </w:r>
          </w:p>
        </w:tc>
        <w:tc>
          <w:tcPr>
            <w:tcW w:w="1077" w:type="dxa"/>
            <w:noWrap/>
            <w:vAlign w:val="center"/>
          </w:tcPr>
          <w:p w14:paraId="753A3E14">
            <w:pPr>
              <w:widowControl/>
              <w:jc w:val="center"/>
              <w:rPr>
                <w:sz w:val="18"/>
                <w:szCs w:val="18"/>
              </w:rPr>
            </w:pPr>
            <w:r>
              <w:rPr>
                <w:sz w:val="18"/>
                <w:szCs w:val="18"/>
              </w:rPr>
              <w:t>常用电气设备控制与维修</w:t>
            </w:r>
          </w:p>
        </w:tc>
        <w:tc>
          <w:tcPr>
            <w:tcW w:w="2128" w:type="dxa"/>
            <w:noWrap/>
            <w:vAlign w:val="center"/>
          </w:tcPr>
          <w:p w14:paraId="566C8983">
            <w:pPr>
              <w:jc w:val="left"/>
              <w:rPr>
                <w:bCs/>
                <w:sz w:val="18"/>
                <w:szCs w:val="18"/>
              </w:rPr>
            </w:pPr>
            <w:r>
              <w:rPr>
                <w:bCs/>
                <w:sz w:val="18"/>
                <w:szCs w:val="18"/>
              </w:rPr>
              <w:t>知识目标：了解电机的应用、电机控制的基本知识与发展；掌握一些</w:t>
            </w:r>
            <w:r>
              <w:rPr>
                <w:bCs/>
                <w:kern w:val="0"/>
                <w:sz w:val="18"/>
                <w:szCs w:val="18"/>
              </w:rPr>
              <w:t>典型</w:t>
            </w:r>
            <w:r>
              <w:rPr>
                <w:bCs/>
                <w:sz w:val="18"/>
                <w:szCs w:val="18"/>
              </w:rPr>
              <w:t>机床的电气控制线路；知道常用低压电器的结构、工作原理、用途、型号、并能正确选用。知道电气控制线板安装的工艺要求；理解电气控制线路的基本环节；理解常用电机的工作原理；掌握对一般继电器-接触器控制线路的故障分析与检查。</w:t>
            </w:r>
          </w:p>
          <w:p w14:paraId="1CE4575C">
            <w:pPr>
              <w:jc w:val="left"/>
              <w:rPr>
                <w:bCs/>
                <w:sz w:val="18"/>
                <w:szCs w:val="18"/>
              </w:rPr>
            </w:pPr>
            <w:r>
              <w:rPr>
                <w:bCs/>
                <w:sz w:val="18"/>
                <w:szCs w:val="18"/>
              </w:rPr>
              <w:t>能力目标：能根据电气控制线板安装的工艺要求，运用电机和控制方式的基本知识，完成电气控制设备和机床类电气设备的设计、运行、安装、调试、维护和故障的排除的能力。</w:t>
            </w:r>
          </w:p>
          <w:p w14:paraId="7EF8260E">
            <w:pPr>
              <w:widowControl/>
              <w:rPr>
                <w:sz w:val="18"/>
                <w:szCs w:val="18"/>
              </w:rPr>
            </w:pPr>
            <w:r>
              <w:rPr>
                <w:bCs/>
                <w:sz w:val="18"/>
                <w:szCs w:val="18"/>
              </w:rPr>
              <w:t>素质目标：在技能训练中，注意培养爱护工具和设备、安全文明生产的好习惯，严格执行电工安全操作规程；培养学生有较强的求知欲，乐于、善于使用所学电气控制技术解决生产实际问题；</w:t>
            </w:r>
            <w:r>
              <w:rPr>
                <w:sz w:val="18"/>
                <w:szCs w:val="18"/>
              </w:rPr>
              <w:t xml:space="preserve"> </w:t>
            </w:r>
          </w:p>
        </w:tc>
        <w:tc>
          <w:tcPr>
            <w:tcW w:w="2095" w:type="dxa"/>
            <w:noWrap/>
            <w:vAlign w:val="center"/>
          </w:tcPr>
          <w:p w14:paraId="10D8EBCA">
            <w:pPr>
              <w:jc w:val="left"/>
              <w:rPr>
                <w:bCs/>
                <w:sz w:val="18"/>
                <w:szCs w:val="18"/>
              </w:rPr>
            </w:pPr>
            <w:r>
              <w:rPr>
                <w:bCs/>
                <w:sz w:val="18"/>
                <w:szCs w:val="18"/>
              </w:rPr>
              <w:t>教学内容：三相异步电动机的起动和点动控制线路制作与检修；三相异步电动机正反转控制电路制作与检修；星形-三角形减压起动控制线路制作与检修；三相异步电动机的变极调速控制线路制作与检修；三相异步电动机反接制动控制线路制作与检修；直流电动机的起动与正反转控制线路的识读；直流电动机的制动与调速的线路的识读；典型机床控制系统电气故障分析与检修。</w:t>
            </w:r>
          </w:p>
        </w:tc>
        <w:tc>
          <w:tcPr>
            <w:tcW w:w="2401" w:type="dxa"/>
            <w:noWrap/>
            <w:vAlign w:val="center"/>
          </w:tcPr>
          <w:p w14:paraId="6CDA4BDE">
            <w:pPr>
              <w:widowControl/>
              <w:jc w:val="left"/>
              <w:rPr>
                <w:sz w:val="18"/>
                <w:szCs w:val="18"/>
              </w:rPr>
            </w:pPr>
            <w:r>
              <w:rPr>
                <w:rFonts w:hint="eastAsia"/>
                <w:sz w:val="18"/>
                <w:szCs w:val="18"/>
              </w:rPr>
              <w:t>教学内容采用案例教学，实际项目任务分解的方式行进，扩散思维、创造性思维</w:t>
            </w:r>
          </w:p>
        </w:tc>
        <w:tc>
          <w:tcPr>
            <w:tcW w:w="1787" w:type="dxa"/>
            <w:noWrap/>
            <w:vAlign w:val="center"/>
          </w:tcPr>
          <w:p w14:paraId="0D9D794A">
            <w:pPr>
              <w:widowControl/>
              <w:jc w:val="left"/>
              <w:rPr>
                <w:sz w:val="18"/>
                <w:szCs w:val="18"/>
              </w:rPr>
            </w:pPr>
            <w:r>
              <w:rPr>
                <w:rFonts w:hint="eastAsia"/>
                <w:sz w:val="18"/>
                <w:szCs w:val="18"/>
              </w:rPr>
              <w:t>电气自动化技术</w:t>
            </w:r>
          </w:p>
          <w:p w14:paraId="6D42C640">
            <w:pPr>
              <w:widowControl/>
              <w:jc w:val="left"/>
              <w:rPr>
                <w:sz w:val="18"/>
                <w:szCs w:val="18"/>
              </w:rPr>
            </w:pPr>
            <w:r>
              <w:rPr>
                <w:rFonts w:hint="eastAsia"/>
                <w:sz w:val="18"/>
                <w:szCs w:val="18"/>
              </w:rPr>
              <w:t>电子信息工程技术</w:t>
            </w:r>
          </w:p>
          <w:p w14:paraId="35BC7232">
            <w:pPr>
              <w:widowControl/>
              <w:jc w:val="left"/>
              <w:rPr>
                <w:sz w:val="18"/>
                <w:szCs w:val="18"/>
              </w:rPr>
            </w:pPr>
            <w:r>
              <w:rPr>
                <w:rFonts w:hint="eastAsia"/>
                <w:sz w:val="18"/>
                <w:szCs w:val="18"/>
              </w:rPr>
              <w:t>工业机器人技术</w:t>
            </w:r>
          </w:p>
          <w:p w14:paraId="1975C634">
            <w:pPr>
              <w:widowControl/>
              <w:jc w:val="left"/>
              <w:rPr>
                <w:sz w:val="18"/>
                <w:szCs w:val="18"/>
              </w:rPr>
            </w:pPr>
            <w:r>
              <w:rPr>
                <w:rFonts w:hint="eastAsia"/>
                <w:sz w:val="18"/>
                <w:szCs w:val="18"/>
              </w:rPr>
              <w:t>智能医疗装备技术</w:t>
            </w:r>
          </w:p>
          <w:p w14:paraId="56416ACB">
            <w:pPr>
              <w:widowControl/>
              <w:jc w:val="left"/>
              <w:rPr>
                <w:sz w:val="18"/>
                <w:szCs w:val="18"/>
              </w:rPr>
            </w:pPr>
            <w:r>
              <w:rPr>
                <w:rFonts w:hint="eastAsia"/>
                <w:sz w:val="18"/>
                <w:szCs w:val="18"/>
              </w:rPr>
              <w:t>无人机应用技术</w:t>
            </w:r>
          </w:p>
        </w:tc>
      </w:tr>
      <w:tr w14:paraId="109C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008F58FB">
            <w:pPr>
              <w:widowControl/>
              <w:jc w:val="center"/>
              <w:rPr>
                <w:sz w:val="18"/>
                <w:szCs w:val="18"/>
              </w:rPr>
            </w:pPr>
            <w:r>
              <w:rPr>
                <w:rFonts w:hint="eastAsia"/>
                <w:sz w:val="18"/>
                <w:szCs w:val="18"/>
              </w:rPr>
              <w:t>6</w:t>
            </w:r>
          </w:p>
        </w:tc>
        <w:tc>
          <w:tcPr>
            <w:tcW w:w="1077" w:type="dxa"/>
            <w:noWrap/>
            <w:vAlign w:val="center"/>
          </w:tcPr>
          <w:p w14:paraId="1655352E">
            <w:pPr>
              <w:widowControl/>
              <w:jc w:val="center"/>
              <w:rPr>
                <w:sz w:val="18"/>
                <w:szCs w:val="18"/>
              </w:rPr>
            </w:pPr>
            <w:r>
              <w:rPr>
                <w:rFonts w:hint="eastAsia"/>
                <w:sz w:val="18"/>
                <w:szCs w:val="18"/>
              </w:rPr>
              <w:t>传感器原理及应用</w:t>
            </w:r>
          </w:p>
        </w:tc>
        <w:tc>
          <w:tcPr>
            <w:tcW w:w="2128" w:type="dxa"/>
            <w:noWrap/>
            <w:vAlign w:val="center"/>
          </w:tcPr>
          <w:p w14:paraId="5DE5EEB1">
            <w:pPr>
              <w:jc w:val="left"/>
              <w:rPr>
                <w:bCs/>
                <w:sz w:val="18"/>
                <w:szCs w:val="18"/>
              </w:rPr>
            </w:pPr>
            <w:r>
              <w:rPr>
                <w:bCs/>
                <w:sz w:val="18"/>
                <w:szCs w:val="18"/>
              </w:rPr>
              <w:t>知识目标：了解检测技术基础知识，了解各类传感器的工作原理。了解各种数字传感器的主要技术指标及其意义。</w:t>
            </w:r>
          </w:p>
          <w:p w14:paraId="5902DE7E">
            <w:pPr>
              <w:jc w:val="left"/>
              <w:rPr>
                <w:bCs/>
                <w:sz w:val="18"/>
                <w:szCs w:val="18"/>
              </w:rPr>
            </w:pPr>
            <w:r>
              <w:rPr>
                <w:bCs/>
                <w:sz w:val="18"/>
                <w:szCs w:val="18"/>
              </w:rPr>
              <w:t>能力目标：初步了解检测技术与数据分析方法，学会几种典型传感器的应用。能够应用传感器解决工程测控系统中的具体问题。初步掌握数字传感器应用开发工具的安装与使用，掌握基本的编程和调试方法。</w:t>
            </w:r>
          </w:p>
          <w:p w14:paraId="5E1E765E">
            <w:pPr>
              <w:widowControl/>
              <w:rPr>
                <w:sz w:val="18"/>
                <w:szCs w:val="18"/>
              </w:rPr>
            </w:pPr>
            <w:r>
              <w:rPr>
                <w:bCs/>
                <w:sz w:val="18"/>
                <w:szCs w:val="18"/>
              </w:rPr>
              <w:t>素质目标：重视与同学协作共处的过程与方法，学会交流沟通和团队协作，培养主动参与、积极进取、崇尚科学、探究科学的学习态度；培养良好的职业道德和正确的思维方式。培养创新意识和解决实际问题的能力，培养学生的综合职业能力和职业素养；</w:t>
            </w:r>
            <w:r>
              <w:rPr>
                <w:sz w:val="18"/>
                <w:szCs w:val="18"/>
              </w:rPr>
              <w:t xml:space="preserve"> </w:t>
            </w:r>
          </w:p>
        </w:tc>
        <w:tc>
          <w:tcPr>
            <w:tcW w:w="2095" w:type="dxa"/>
            <w:noWrap/>
            <w:vAlign w:val="center"/>
          </w:tcPr>
          <w:p w14:paraId="51AFD1E2">
            <w:pPr>
              <w:jc w:val="left"/>
              <w:rPr>
                <w:bCs/>
                <w:kern w:val="0"/>
                <w:sz w:val="18"/>
                <w:szCs w:val="18"/>
              </w:rPr>
            </w:pPr>
            <w:r>
              <w:rPr>
                <w:rFonts w:hint="eastAsia"/>
                <w:bCs/>
                <w:kern w:val="0"/>
                <w:sz w:val="18"/>
                <w:szCs w:val="18"/>
              </w:rPr>
              <w:t xml:space="preserve">各类传感器的基本原理、性能及典型电路，使学生了解传感器的信号转换与处理，以及传感器在各个领域中的应用，内容包括温度传感器、力传感器、位移传感器、速度传感器、液位传感器、环境量传感器等。 </w:t>
            </w:r>
          </w:p>
        </w:tc>
        <w:tc>
          <w:tcPr>
            <w:tcW w:w="2401" w:type="dxa"/>
            <w:noWrap/>
            <w:vAlign w:val="center"/>
          </w:tcPr>
          <w:p w14:paraId="6113ADDB">
            <w:pPr>
              <w:widowControl/>
              <w:jc w:val="left"/>
              <w:rPr>
                <w:sz w:val="18"/>
                <w:szCs w:val="18"/>
              </w:rPr>
            </w:pPr>
            <w:r>
              <w:rPr>
                <w:sz w:val="18"/>
                <w:szCs w:val="18"/>
              </w:rPr>
              <w:t>理实一体化的项目法教学，讲授法等</w:t>
            </w:r>
          </w:p>
        </w:tc>
        <w:tc>
          <w:tcPr>
            <w:tcW w:w="1787" w:type="dxa"/>
            <w:noWrap/>
            <w:vAlign w:val="center"/>
          </w:tcPr>
          <w:p w14:paraId="4B0193D5">
            <w:pPr>
              <w:widowControl/>
              <w:jc w:val="left"/>
              <w:rPr>
                <w:sz w:val="18"/>
                <w:szCs w:val="18"/>
              </w:rPr>
            </w:pPr>
            <w:r>
              <w:rPr>
                <w:rFonts w:hint="eastAsia"/>
                <w:sz w:val="18"/>
                <w:szCs w:val="18"/>
              </w:rPr>
              <w:t>电气自动化技术</w:t>
            </w:r>
          </w:p>
          <w:p w14:paraId="16913417">
            <w:pPr>
              <w:widowControl/>
              <w:jc w:val="left"/>
              <w:rPr>
                <w:sz w:val="18"/>
                <w:szCs w:val="18"/>
              </w:rPr>
            </w:pPr>
            <w:r>
              <w:rPr>
                <w:rFonts w:hint="eastAsia"/>
                <w:sz w:val="18"/>
                <w:szCs w:val="18"/>
              </w:rPr>
              <w:t>电子信息工程技术</w:t>
            </w:r>
          </w:p>
          <w:p w14:paraId="5B88046F">
            <w:pPr>
              <w:widowControl/>
              <w:jc w:val="left"/>
              <w:rPr>
                <w:sz w:val="18"/>
                <w:szCs w:val="18"/>
              </w:rPr>
            </w:pPr>
            <w:r>
              <w:rPr>
                <w:rFonts w:hint="eastAsia"/>
                <w:sz w:val="18"/>
                <w:szCs w:val="18"/>
              </w:rPr>
              <w:t>工业机器人技术</w:t>
            </w:r>
          </w:p>
          <w:p w14:paraId="0C1F0B5E">
            <w:pPr>
              <w:widowControl/>
              <w:jc w:val="left"/>
              <w:rPr>
                <w:sz w:val="18"/>
                <w:szCs w:val="18"/>
              </w:rPr>
            </w:pPr>
            <w:r>
              <w:rPr>
                <w:rFonts w:hint="eastAsia"/>
                <w:sz w:val="18"/>
                <w:szCs w:val="18"/>
              </w:rPr>
              <w:t>智能医疗装备技术</w:t>
            </w:r>
          </w:p>
          <w:p w14:paraId="1E03BDFD">
            <w:pPr>
              <w:widowControl/>
              <w:jc w:val="left"/>
              <w:rPr>
                <w:sz w:val="18"/>
                <w:szCs w:val="18"/>
              </w:rPr>
            </w:pPr>
            <w:r>
              <w:rPr>
                <w:rFonts w:hint="eastAsia"/>
                <w:sz w:val="18"/>
                <w:szCs w:val="18"/>
              </w:rPr>
              <w:t>无人机应用技术</w:t>
            </w:r>
          </w:p>
        </w:tc>
      </w:tr>
    </w:tbl>
    <w:p w14:paraId="563C7606">
      <w:pPr>
        <w:rPr>
          <w:sz w:val="24"/>
        </w:rPr>
      </w:pPr>
    </w:p>
    <w:p w14:paraId="6888A9EE">
      <w:pPr>
        <w:spacing w:line="440" w:lineRule="exact"/>
        <w:ind w:firstLine="480" w:firstLineChars="200"/>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0"/>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289"/>
        <w:gridCol w:w="2371"/>
        <w:gridCol w:w="2283"/>
        <w:gridCol w:w="2954"/>
      </w:tblGrid>
      <w:tr w14:paraId="680A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5DEC02ED">
            <w:pPr>
              <w:widowControl/>
              <w:jc w:val="center"/>
              <w:rPr>
                <w:b/>
                <w:sz w:val="18"/>
                <w:szCs w:val="18"/>
              </w:rPr>
            </w:pPr>
            <w:r>
              <w:rPr>
                <w:b/>
                <w:sz w:val="18"/>
                <w:szCs w:val="18"/>
              </w:rPr>
              <w:t>序号</w:t>
            </w:r>
          </w:p>
        </w:tc>
        <w:tc>
          <w:tcPr>
            <w:tcW w:w="1289" w:type="dxa"/>
            <w:noWrap/>
            <w:vAlign w:val="center"/>
          </w:tcPr>
          <w:p w14:paraId="4239146A">
            <w:pPr>
              <w:widowControl/>
              <w:jc w:val="center"/>
              <w:rPr>
                <w:b/>
                <w:sz w:val="18"/>
                <w:szCs w:val="18"/>
              </w:rPr>
            </w:pPr>
            <w:r>
              <w:rPr>
                <w:b/>
                <w:sz w:val="18"/>
                <w:szCs w:val="18"/>
              </w:rPr>
              <w:t>课程名称</w:t>
            </w:r>
          </w:p>
        </w:tc>
        <w:tc>
          <w:tcPr>
            <w:tcW w:w="2371" w:type="dxa"/>
            <w:noWrap/>
            <w:vAlign w:val="center"/>
          </w:tcPr>
          <w:p w14:paraId="22D109F1">
            <w:pPr>
              <w:widowControl/>
              <w:jc w:val="center"/>
              <w:rPr>
                <w:b/>
                <w:sz w:val="18"/>
                <w:szCs w:val="18"/>
              </w:rPr>
            </w:pPr>
            <w:r>
              <w:rPr>
                <w:b/>
                <w:sz w:val="18"/>
                <w:szCs w:val="18"/>
              </w:rPr>
              <w:t>课程目标</w:t>
            </w:r>
          </w:p>
        </w:tc>
        <w:tc>
          <w:tcPr>
            <w:tcW w:w="2283" w:type="dxa"/>
            <w:noWrap/>
            <w:vAlign w:val="center"/>
          </w:tcPr>
          <w:p w14:paraId="48771773">
            <w:pPr>
              <w:widowControl/>
              <w:jc w:val="center"/>
              <w:rPr>
                <w:b/>
                <w:sz w:val="18"/>
                <w:szCs w:val="18"/>
              </w:rPr>
            </w:pPr>
            <w:r>
              <w:rPr>
                <w:b/>
                <w:sz w:val="18"/>
                <w:szCs w:val="18"/>
              </w:rPr>
              <w:t>主要教学内容与要求</w:t>
            </w:r>
          </w:p>
        </w:tc>
        <w:tc>
          <w:tcPr>
            <w:tcW w:w="2954" w:type="dxa"/>
            <w:noWrap/>
            <w:vAlign w:val="center"/>
          </w:tcPr>
          <w:p w14:paraId="1BCB79C3">
            <w:pPr>
              <w:widowControl/>
              <w:jc w:val="center"/>
              <w:rPr>
                <w:b/>
                <w:sz w:val="18"/>
                <w:szCs w:val="18"/>
              </w:rPr>
            </w:pPr>
            <w:r>
              <w:rPr>
                <w:b/>
                <w:sz w:val="18"/>
                <w:szCs w:val="18"/>
              </w:rPr>
              <w:t>教学方法与手段</w:t>
            </w:r>
          </w:p>
        </w:tc>
      </w:tr>
      <w:tr w14:paraId="1526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04251598">
            <w:pPr>
              <w:widowControl/>
              <w:jc w:val="center"/>
              <w:rPr>
                <w:sz w:val="18"/>
                <w:szCs w:val="18"/>
              </w:rPr>
            </w:pPr>
            <w:r>
              <w:rPr>
                <w:sz w:val="18"/>
                <w:szCs w:val="18"/>
              </w:rPr>
              <w:t>1</w:t>
            </w:r>
          </w:p>
        </w:tc>
        <w:tc>
          <w:tcPr>
            <w:tcW w:w="1289" w:type="dxa"/>
            <w:noWrap/>
            <w:vAlign w:val="center"/>
          </w:tcPr>
          <w:p w14:paraId="1DBA176D">
            <w:pPr>
              <w:widowControl/>
              <w:jc w:val="center"/>
              <w:rPr>
                <w:sz w:val="18"/>
                <w:szCs w:val="18"/>
              </w:rPr>
            </w:pPr>
            <w:r>
              <w:rPr>
                <w:rFonts w:hint="eastAsia"/>
                <w:sz w:val="18"/>
                <w:szCs w:val="18"/>
              </w:rPr>
              <w:t>单片机控制系统设计</w:t>
            </w:r>
          </w:p>
        </w:tc>
        <w:tc>
          <w:tcPr>
            <w:tcW w:w="2371" w:type="dxa"/>
            <w:noWrap/>
            <w:vAlign w:val="center"/>
          </w:tcPr>
          <w:p w14:paraId="072174B6">
            <w:pPr>
              <w:jc w:val="left"/>
              <w:rPr>
                <w:bCs/>
                <w:sz w:val="18"/>
                <w:szCs w:val="18"/>
              </w:rPr>
            </w:pPr>
            <w:r>
              <w:rPr>
                <w:bCs/>
                <w:sz w:val="18"/>
                <w:szCs w:val="18"/>
              </w:rPr>
              <w:t>知识目标：掌握单片机仿真器和编程器使用方法；掌握MCG51汇编语言基本指令；掌握典型A/D、D/A转换器的使用方法；掌握加、减、乘、除等子程序调用方法；掌握MCGS-51单片机的I/O接口、中断、定时器等模块工作原理；</w:t>
            </w:r>
          </w:p>
          <w:p w14:paraId="298721DE">
            <w:pPr>
              <w:jc w:val="left"/>
              <w:rPr>
                <w:bCs/>
                <w:sz w:val="18"/>
                <w:szCs w:val="18"/>
              </w:rPr>
            </w:pPr>
            <w:r>
              <w:rPr>
                <w:bCs/>
                <w:sz w:val="18"/>
                <w:szCs w:val="18"/>
              </w:rPr>
              <w:t>能力目标：能熟练操作万用表、信号发生器、示波器等常用电子仪表；能熟练查阅常用电子元器件和芯片的规格、型号、使用方法等技术资料；能熟练的使用汇编语言进行电子产品软件程序设计；能用PROTEUS仿真软件对电子电路进行仿真；能撰写产品制作文件、产品说明书。</w:t>
            </w:r>
          </w:p>
          <w:p w14:paraId="402AFA85">
            <w:pPr>
              <w:widowControl/>
              <w:rPr>
                <w:sz w:val="18"/>
                <w:szCs w:val="18"/>
              </w:rPr>
            </w:pPr>
            <w:r>
              <w:rPr>
                <w:bCs/>
                <w:sz w:val="18"/>
                <w:szCs w:val="18"/>
              </w:rPr>
              <w:t>素质目标：具有良好的职业道德、规范操作意识；具备良好的团队合作精神；具备良好的组织协调能力；具有求真务实的工作作风；具有开拓创新的学习精神；具有良好的语言文字表达能力。</w:t>
            </w:r>
          </w:p>
        </w:tc>
        <w:tc>
          <w:tcPr>
            <w:tcW w:w="2283" w:type="dxa"/>
            <w:noWrap/>
            <w:vAlign w:val="center"/>
          </w:tcPr>
          <w:p w14:paraId="4BD994FC">
            <w:pPr>
              <w:jc w:val="left"/>
              <w:rPr>
                <w:bCs/>
                <w:sz w:val="18"/>
                <w:szCs w:val="18"/>
              </w:rPr>
            </w:pPr>
            <w:r>
              <w:rPr>
                <w:bCs/>
                <w:sz w:val="18"/>
                <w:szCs w:val="18"/>
              </w:rPr>
              <w:t>教学内容：</w:t>
            </w:r>
          </w:p>
          <w:p w14:paraId="75356B20">
            <w:pPr>
              <w:jc w:val="left"/>
              <w:rPr>
                <w:bCs/>
                <w:sz w:val="18"/>
                <w:szCs w:val="18"/>
              </w:rPr>
            </w:pPr>
            <w:r>
              <w:rPr>
                <w:bCs/>
                <w:sz w:val="18"/>
                <w:szCs w:val="18"/>
              </w:rPr>
              <w:t>项目1：认识单片机开发环境</w:t>
            </w:r>
          </w:p>
          <w:p w14:paraId="1D5B93D4">
            <w:pPr>
              <w:jc w:val="left"/>
              <w:rPr>
                <w:bCs/>
                <w:sz w:val="18"/>
                <w:szCs w:val="18"/>
              </w:rPr>
            </w:pPr>
            <w:r>
              <w:rPr>
                <w:bCs/>
                <w:sz w:val="18"/>
                <w:szCs w:val="18"/>
              </w:rPr>
              <w:t>项目2：花样流水灯</w:t>
            </w:r>
          </w:p>
          <w:p w14:paraId="5D42E064">
            <w:pPr>
              <w:jc w:val="left"/>
              <w:rPr>
                <w:bCs/>
                <w:sz w:val="18"/>
                <w:szCs w:val="18"/>
              </w:rPr>
            </w:pPr>
            <w:r>
              <w:rPr>
                <w:bCs/>
                <w:sz w:val="18"/>
                <w:szCs w:val="18"/>
              </w:rPr>
              <w:t>项目3：带静态显示的十字路口交通灯</w:t>
            </w:r>
          </w:p>
          <w:p w14:paraId="69A734E4">
            <w:pPr>
              <w:jc w:val="left"/>
              <w:rPr>
                <w:bCs/>
                <w:sz w:val="18"/>
                <w:szCs w:val="18"/>
              </w:rPr>
            </w:pPr>
            <w:r>
              <w:rPr>
                <w:bCs/>
                <w:sz w:val="18"/>
                <w:szCs w:val="18"/>
              </w:rPr>
              <w:t>项目4：简易秒表</w:t>
            </w:r>
          </w:p>
          <w:p w14:paraId="4EA5037E">
            <w:pPr>
              <w:jc w:val="left"/>
              <w:rPr>
                <w:bCs/>
                <w:sz w:val="18"/>
                <w:szCs w:val="18"/>
              </w:rPr>
            </w:pPr>
            <w:r>
              <w:rPr>
                <w:bCs/>
                <w:sz w:val="18"/>
                <w:szCs w:val="18"/>
              </w:rPr>
              <w:t>项目5：点阵广告牌</w:t>
            </w:r>
          </w:p>
          <w:p w14:paraId="2B83CB7F">
            <w:pPr>
              <w:jc w:val="left"/>
              <w:rPr>
                <w:bCs/>
                <w:sz w:val="18"/>
                <w:szCs w:val="18"/>
              </w:rPr>
            </w:pPr>
            <w:r>
              <w:rPr>
                <w:bCs/>
                <w:sz w:val="18"/>
                <w:szCs w:val="18"/>
              </w:rPr>
              <w:t>项目6：4路抢答器</w:t>
            </w:r>
          </w:p>
          <w:p w14:paraId="7A228EFD">
            <w:pPr>
              <w:jc w:val="left"/>
              <w:rPr>
                <w:bCs/>
                <w:sz w:val="18"/>
                <w:szCs w:val="18"/>
              </w:rPr>
            </w:pPr>
            <w:r>
              <w:rPr>
                <w:bCs/>
                <w:sz w:val="18"/>
                <w:szCs w:val="18"/>
              </w:rPr>
              <w:t>项目7：4*4密码锁</w:t>
            </w:r>
          </w:p>
          <w:p w14:paraId="1AD48788">
            <w:pPr>
              <w:jc w:val="left"/>
              <w:rPr>
                <w:bCs/>
                <w:sz w:val="18"/>
                <w:szCs w:val="18"/>
              </w:rPr>
            </w:pPr>
            <w:r>
              <w:rPr>
                <w:bCs/>
                <w:sz w:val="18"/>
                <w:szCs w:val="18"/>
              </w:rPr>
              <w:t>项目8：多功能电子钟整机安装调试</w:t>
            </w:r>
          </w:p>
        </w:tc>
        <w:tc>
          <w:tcPr>
            <w:tcW w:w="2954" w:type="dxa"/>
            <w:noWrap/>
            <w:vAlign w:val="center"/>
          </w:tcPr>
          <w:p w14:paraId="66603D8D">
            <w:pPr>
              <w:widowControl/>
              <w:jc w:val="left"/>
              <w:rPr>
                <w:sz w:val="18"/>
                <w:szCs w:val="18"/>
              </w:rPr>
            </w:pPr>
            <w:r>
              <w:rPr>
                <w:rFonts w:hint="eastAsia"/>
                <w:sz w:val="18"/>
                <w:szCs w:val="18"/>
              </w:rPr>
              <w:t>采用信息化手段项目式教学方法、结合智慧职教平台实施线上线下混合式教学法。</w:t>
            </w:r>
          </w:p>
        </w:tc>
      </w:tr>
      <w:tr w14:paraId="499F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77613C05">
            <w:pPr>
              <w:widowControl/>
              <w:jc w:val="center"/>
              <w:rPr>
                <w:sz w:val="18"/>
                <w:szCs w:val="18"/>
              </w:rPr>
            </w:pPr>
            <w:r>
              <w:rPr>
                <w:rFonts w:hint="eastAsia"/>
                <w:sz w:val="18"/>
                <w:szCs w:val="18"/>
              </w:rPr>
              <w:t>2</w:t>
            </w:r>
          </w:p>
        </w:tc>
        <w:tc>
          <w:tcPr>
            <w:tcW w:w="1289" w:type="dxa"/>
            <w:noWrap/>
            <w:vAlign w:val="center"/>
          </w:tcPr>
          <w:p w14:paraId="68487B4F">
            <w:pPr>
              <w:widowControl/>
              <w:jc w:val="center"/>
              <w:rPr>
                <w:sz w:val="18"/>
                <w:szCs w:val="18"/>
              </w:rPr>
            </w:pPr>
            <w:r>
              <w:rPr>
                <w:rFonts w:hint="eastAsia"/>
                <w:sz w:val="18"/>
                <w:szCs w:val="18"/>
              </w:rPr>
              <w:t>P</w:t>
            </w:r>
            <w:r>
              <w:rPr>
                <w:sz w:val="18"/>
                <w:szCs w:val="18"/>
              </w:rPr>
              <w:t>LC</w:t>
            </w:r>
            <w:r>
              <w:rPr>
                <w:rFonts w:hint="eastAsia"/>
                <w:sz w:val="18"/>
                <w:szCs w:val="18"/>
              </w:rPr>
              <w:t>控制系统编程与实现</w:t>
            </w:r>
          </w:p>
        </w:tc>
        <w:tc>
          <w:tcPr>
            <w:tcW w:w="2371" w:type="dxa"/>
            <w:noWrap/>
            <w:vAlign w:val="center"/>
          </w:tcPr>
          <w:p w14:paraId="3FAF6A54">
            <w:pPr>
              <w:jc w:val="left"/>
              <w:rPr>
                <w:bCs/>
                <w:sz w:val="18"/>
                <w:szCs w:val="18"/>
              </w:rPr>
            </w:pPr>
            <w:r>
              <w:rPr>
                <w:bCs/>
                <w:sz w:val="18"/>
                <w:szCs w:val="18"/>
              </w:rPr>
              <w:t>知识目标：理解PLC的控制原理及应用范围；掌握PLC的编程方法及系统控制原理及模拟量控制方法。</w:t>
            </w:r>
          </w:p>
          <w:p w14:paraId="478EF02E">
            <w:pPr>
              <w:jc w:val="left"/>
              <w:rPr>
                <w:bCs/>
                <w:sz w:val="18"/>
                <w:szCs w:val="18"/>
              </w:rPr>
            </w:pPr>
            <w:r>
              <w:rPr>
                <w:bCs/>
                <w:sz w:val="18"/>
                <w:szCs w:val="18"/>
              </w:rPr>
              <w:t>能力目标：通过完成项目1～12考核项目的实践训练任务，使学生能根据具体工作要求，运用所学的电气控制原理和PLC设计、编程方法，对一些简单控制系统进行设计、安装、编程、和调试的工作。</w:t>
            </w:r>
          </w:p>
          <w:p w14:paraId="51A1027B">
            <w:pPr>
              <w:jc w:val="left"/>
              <w:rPr>
                <w:bCs/>
                <w:sz w:val="18"/>
                <w:szCs w:val="18"/>
              </w:rPr>
            </w:pPr>
            <w:r>
              <w:rPr>
                <w:bCs/>
                <w:sz w:val="18"/>
                <w:szCs w:val="18"/>
              </w:rPr>
              <w:t>素质目标：培养学生严谨、认真、负责的工作态度，爱岗敬业、崇尚科学的职业素养，良好的团队合作精神，严格遵守安全操作规程，严格按照工程规范完成工作任务。</w:t>
            </w:r>
          </w:p>
          <w:p w14:paraId="28E9067F">
            <w:pPr>
              <w:widowControl/>
              <w:rPr>
                <w:sz w:val="18"/>
                <w:szCs w:val="18"/>
              </w:rPr>
            </w:pPr>
          </w:p>
        </w:tc>
        <w:tc>
          <w:tcPr>
            <w:tcW w:w="2283" w:type="dxa"/>
            <w:noWrap/>
            <w:vAlign w:val="center"/>
          </w:tcPr>
          <w:p w14:paraId="0EAAF980">
            <w:pPr>
              <w:jc w:val="left"/>
              <w:rPr>
                <w:bCs/>
                <w:sz w:val="18"/>
                <w:szCs w:val="18"/>
              </w:rPr>
            </w:pPr>
            <w:r>
              <w:rPr>
                <w:bCs/>
                <w:sz w:val="18"/>
                <w:szCs w:val="18"/>
              </w:rPr>
              <w:t>PLC控制的编程与实施教学内容是认识PLC控制系统；电机 PLC控制系统编程与实现；自动生线 PLC控制系统编程与实现</w:t>
            </w:r>
          </w:p>
          <w:p w14:paraId="5032624A">
            <w:pPr>
              <w:jc w:val="left"/>
              <w:rPr>
                <w:bCs/>
                <w:sz w:val="18"/>
                <w:szCs w:val="18"/>
              </w:rPr>
            </w:pPr>
            <w:r>
              <w:rPr>
                <w:bCs/>
                <w:sz w:val="18"/>
                <w:szCs w:val="18"/>
              </w:rPr>
              <w:t>；复杂功能控制系统的设计与安装。</w:t>
            </w:r>
          </w:p>
        </w:tc>
        <w:tc>
          <w:tcPr>
            <w:tcW w:w="2954" w:type="dxa"/>
            <w:noWrap/>
            <w:vAlign w:val="center"/>
          </w:tcPr>
          <w:p w14:paraId="37F192F7">
            <w:pPr>
              <w:widowControl/>
              <w:jc w:val="left"/>
              <w:rPr>
                <w:sz w:val="18"/>
                <w:szCs w:val="18"/>
              </w:rPr>
            </w:pPr>
            <w:r>
              <w:rPr>
                <w:rFonts w:hint="eastAsia"/>
                <w:sz w:val="18"/>
                <w:szCs w:val="18"/>
              </w:rPr>
              <w:t>实行合作教学、任务驱动、项目导向等多种形式的教学模式。</w:t>
            </w:r>
          </w:p>
        </w:tc>
      </w:tr>
      <w:tr w14:paraId="2712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52D8D1B">
            <w:pPr>
              <w:widowControl/>
              <w:jc w:val="center"/>
              <w:rPr>
                <w:sz w:val="18"/>
                <w:szCs w:val="18"/>
              </w:rPr>
            </w:pPr>
            <w:r>
              <w:rPr>
                <w:rFonts w:hint="eastAsia"/>
                <w:sz w:val="18"/>
                <w:szCs w:val="18"/>
              </w:rPr>
              <w:t>3</w:t>
            </w:r>
          </w:p>
        </w:tc>
        <w:tc>
          <w:tcPr>
            <w:tcW w:w="1289" w:type="dxa"/>
            <w:noWrap/>
            <w:vAlign w:val="center"/>
          </w:tcPr>
          <w:p w14:paraId="0F8AEF85">
            <w:pPr>
              <w:widowControl/>
              <w:jc w:val="center"/>
              <w:rPr>
                <w:sz w:val="18"/>
                <w:szCs w:val="18"/>
              </w:rPr>
            </w:pPr>
            <w:r>
              <w:rPr>
                <w:rFonts w:hint="eastAsia"/>
                <w:sz w:val="18"/>
                <w:szCs w:val="18"/>
              </w:rPr>
              <w:t>B超仪原理与使用维修</w:t>
            </w:r>
          </w:p>
        </w:tc>
        <w:tc>
          <w:tcPr>
            <w:tcW w:w="2371" w:type="dxa"/>
            <w:noWrap/>
            <w:vAlign w:val="center"/>
          </w:tcPr>
          <w:p w14:paraId="60138952">
            <w:pPr>
              <w:jc w:val="left"/>
              <w:rPr>
                <w:bCs/>
                <w:sz w:val="18"/>
                <w:szCs w:val="18"/>
                <w:lang w:val="zh-CN"/>
              </w:rPr>
            </w:pPr>
            <w:r>
              <w:rPr>
                <w:bCs/>
                <w:sz w:val="18"/>
                <w:szCs w:val="18"/>
                <w:lang w:val="zh-CN"/>
              </w:rPr>
              <w:t>知识目标：掌握</w:t>
            </w:r>
            <w:r>
              <w:rPr>
                <w:rFonts w:hint="eastAsia"/>
                <w:sz w:val="18"/>
                <w:szCs w:val="18"/>
              </w:rPr>
              <w:t>B超仪</w:t>
            </w:r>
            <w:r>
              <w:rPr>
                <w:bCs/>
                <w:sz w:val="18"/>
                <w:szCs w:val="18"/>
                <w:lang w:val="zh-CN"/>
              </w:rPr>
              <w:t>的基本结构、工作原理；掌握从事该专业领域实际工作的基本能力和基本技能，为学生成为合格的医用电子仪器人员打下坚实的基础。</w:t>
            </w:r>
          </w:p>
          <w:p w14:paraId="6887FDFB">
            <w:pPr>
              <w:jc w:val="left"/>
              <w:rPr>
                <w:bCs/>
                <w:sz w:val="18"/>
                <w:szCs w:val="18"/>
                <w:lang w:val="zh-CN"/>
              </w:rPr>
            </w:pPr>
            <w:r>
              <w:rPr>
                <w:bCs/>
                <w:sz w:val="18"/>
                <w:szCs w:val="18"/>
                <w:lang w:val="zh-CN"/>
              </w:rPr>
              <w:t>能力目标：熟练掌握</w:t>
            </w:r>
            <w:r>
              <w:rPr>
                <w:rFonts w:hint="eastAsia"/>
                <w:sz w:val="18"/>
                <w:szCs w:val="18"/>
              </w:rPr>
              <w:t>B超仪</w:t>
            </w:r>
            <w:r>
              <w:rPr>
                <w:bCs/>
                <w:sz w:val="18"/>
                <w:szCs w:val="18"/>
                <w:lang w:val="zh-CN"/>
              </w:rPr>
              <w:t>的工作原理，能独立操作</w:t>
            </w:r>
            <w:r>
              <w:rPr>
                <w:rFonts w:hint="eastAsia"/>
                <w:sz w:val="18"/>
                <w:szCs w:val="18"/>
              </w:rPr>
              <w:t>B超仪</w:t>
            </w:r>
            <w:r>
              <w:rPr>
                <w:bCs/>
                <w:sz w:val="18"/>
                <w:szCs w:val="18"/>
                <w:lang w:val="zh-CN"/>
              </w:rPr>
              <w:t>；能说出</w:t>
            </w:r>
            <w:r>
              <w:rPr>
                <w:rFonts w:hint="eastAsia"/>
                <w:sz w:val="18"/>
                <w:szCs w:val="18"/>
              </w:rPr>
              <w:t>B超仪</w:t>
            </w:r>
            <w:r>
              <w:rPr>
                <w:bCs/>
                <w:sz w:val="18"/>
                <w:szCs w:val="18"/>
                <w:lang w:val="zh-CN"/>
              </w:rPr>
              <w:t>的基本构成、电路原理，能够初步分析、解决、维护</w:t>
            </w:r>
            <w:r>
              <w:rPr>
                <w:rFonts w:hint="eastAsia"/>
                <w:sz w:val="18"/>
                <w:szCs w:val="18"/>
              </w:rPr>
              <w:t>B超仪</w:t>
            </w:r>
            <w:r>
              <w:rPr>
                <w:bCs/>
                <w:sz w:val="18"/>
                <w:szCs w:val="18"/>
                <w:lang w:val="zh-CN"/>
              </w:rPr>
              <w:t>。</w:t>
            </w:r>
          </w:p>
          <w:p w14:paraId="4427754D">
            <w:pPr>
              <w:widowControl/>
              <w:rPr>
                <w:sz w:val="18"/>
                <w:szCs w:val="18"/>
              </w:rPr>
            </w:pPr>
            <w:r>
              <w:rPr>
                <w:bCs/>
                <w:sz w:val="18"/>
                <w:szCs w:val="18"/>
                <w:lang w:val="zh-CN"/>
              </w:rPr>
              <w:t>素质目标：具有良好的职业道德和思想素质；注重职业素质教育，重视诚信意识培养；具有较好的团队合作意识和协作精神，有一定分析问题和解决问题的能力，具有爱护仪器、设备的良好意识。</w:t>
            </w:r>
          </w:p>
        </w:tc>
        <w:tc>
          <w:tcPr>
            <w:tcW w:w="2283" w:type="dxa"/>
            <w:noWrap/>
            <w:vAlign w:val="center"/>
          </w:tcPr>
          <w:p w14:paraId="38CBF320">
            <w:pPr>
              <w:jc w:val="left"/>
              <w:rPr>
                <w:bCs/>
                <w:sz w:val="18"/>
                <w:szCs w:val="18"/>
                <w:lang w:val="zh-CN"/>
              </w:rPr>
            </w:pPr>
            <w:r>
              <w:rPr>
                <w:bCs/>
                <w:sz w:val="18"/>
                <w:szCs w:val="18"/>
                <w:lang w:val="zh-CN"/>
              </w:rPr>
              <w:t>单元1</w:t>
            </w:r>
            <w:r>
              <w:rPr>
                <w:bCs/>
                <w:sz w:val="18"/>
                <w:szCs w:val="18"/>
              </w:rPr>
              <w:t>：</w:t>
            </w:r>
            <w:r>
              <w:rPr>
                <w:bCs/>
                <w:sz w:val="18"/>
                <w:szCs w:val="18"/>
                <w:lang w:val="zh-CN"/>
              </w:rPr>
              <w:t>超声成像原理</w:t>
            </w:r>
          </w:p>
          <w:p w14:paraId="033AD88A">
            <w:pPr>
              <w:jc w:val="left"/>
              <w:rPr>
                <w:bCs/>
                <w:sz w:val="18"/>
                <w:szCs w:val="18"/>
                <w:lang w:val="zh-CN"/>
              </w:rPr>
            </w:pPr>
            <w:r>
              <w:rPr>
                <w:bCs/>
                <w:sz w:val="18"/>
                <w:szCs w:val="18"/>
                <w:lang w:val="zh-CN"/>
              </w:rPr>
              <w:t>单元2</w:t>
            </w:r>
            <w:r>
              <w:rPr>
                <w:bCs/>
                <w:sz w:val="18"/>
                <w:szCs w:val="18"/>
              </w:rPr>
              <w:t>：</w:t>
            </w:r>
            <w:r>
              <w:rPr>
                <w:bCs/>
                <w:sz w:val="18"/>
                <w:szCs w:val="18"/>
                <w:lang w:val="zh-CN"/>
              </w:rPr>
              <w:t>医用超声诊断仪器概论</w:t>
            </w:r>
          </w:p>
          <w:p w14:paraId="0391C54F">
            <w:pPr>
              <w:jc w:val="left"/>
              <w:rPr>
                <w:bCs/>
                <w:sz w:val="18"/>
                <w:szCs w:val="18"/>
                <w:lang w:val="zh-CN"/>
              </w:rPr>
            </w:pPr>
            <w:r>
              <w:rPr>
                <w:bCs/>
                <w:sz w:val="18"/>
                <w:szCs w:val="18"/>
                <w:lang w:val="zh-CN"/>
              </w:rPr>
              <w:t>单元3</w:t>
            </w:r>
            <w:r>
              <w:rPr>
                <w:bCs/>
                <w:sz w:val="18"/>
                <w:szCs w:val="18"/>
              </w:rPr>
              <w:t>：</w:t>
            </w:r>
            <w:r>
              <w:rPr>
                <w:bCs/>
                <w:sz w:val="18"/>
                <w:szCs w:val="18"/>
                <w:lang w:val="zh-CN"/>
              </w:rPr>
              <w:t>B超基本结构分析</w:t>
            </w:r>
          </w:p>
          <w:p w14:paraId="0A4B0A66">
            <w:pPr>
              <w:jc w:val="left"/>
              <w:rPr>
                <w:bCs/>
                <w:sz w:val="18"/>
                <w:szCs w:val="18"/>
                <w:lang w:val="zh-CN"/>
              </w:rPr>
            </w:pPr>
            <w:r>
              <w:rPr>
                <w:bCs/>
                <w:sz w:val="18"/>
                <w:szCs w:val="18"/>
                <w:lang w:val="zh-CN"/>
              </w:rPr>
              <w:t>单元4</w:t>
            </w:r>
            <w:r>
              <w:rPr>
                <w:bCs/>
                <w:sz w:val="18"/>
                <w:szCs w:val="18"/>
              </w:rPr>
              <w:t>：</w:t>
            </w:r>
            <w:r>
              <w:rPr>
                <w:bCs/>
                <w:sz w:val="18"/>
                <w:szCs w:val="18"/>
                <w:lang w:val="zh-CN"/>
              </w:rPr>
              <w:t>全数字B超</w:t>
            </w:r>
          </w:p>
          <w:p w14:paraId="7BDA92FB">
            <w:pPr>
              <w:jc w:val="left"/>
              <w:rPr>
                <w:bCs/>
                <w:sz w:val="18"/>
                <w:szCs w:val="18"/>
                <w:lang w:val="zh-CN"/>
              </w:rPr>
            </w:pPr>
            <w:r>
              <w:rPr>
                <w:bCs/>
                <w:sz w:val="18"/>
                <w:szCs w:val="18"/>
                <w:lang w:val="zh-CN"/>
              </w:rPr>
              <w:t>单元5</w:t>
            </w:r>
            <w:r>
              <w:rPr>
                <w:bCs/>
                <w:sz w:val="18"/>
                <w:szCs w:val="18"/>
              </w:rPr>
              <w:t>：</w:t>
            </w:r>
            <w:r>
              <w:rPr>
                <w:bCs/>
                <w:sz w:val="18"/>
                <w:szCs w:val="18"/>
                <w:lang w:val="zh-CN"/>
              </w:rPr>
              <w:t>超声多普勒成像与彩超</w:t>
            </w:r>
          </w:p>
          <w:p w14:paraId="0B459104">
            <w:pPr>
              <w:jc w:val="left"/>
              <w:rPr>
                <w:bCs/>
                <w:sz w:val="18"/>
                <w:szCs w:val="18"/>
                <w:lang w:val="zh-CN"/>
              </w:rPr>
            </w:pPr>
            <w:r>
              <w:rPr>
                <w:bCs/>
                <w:sz w:val="18"/>
                <w:szCs w:val="18"/>
                <w:lang w:val="zh-CN"/>
              </w:rPr>
              <w:t>单元6</w:t>
            </w:r>
            <w:r>
              <w:rPr>
                <w:bCs/>
                <w:sz w:val="18"/>
                <w:szCs w:val="18"/>
              </w:rPr>
              <w:t>：</w:t>
            </w:r>
            <w:r>
              <w:rPr>
                <w:bCs/>
                <w:sz w:val="18"/>
                <w:szCs w:val="18"/>
                <w:lang w:val="zh-CN"/>
              </w:rPr>
              <w:t>超声成像新技术</w:t>
            </w:r>
          </w:p>
          <w:p w14:paraId="06D8ED58">
            <w:pPr>
              <w:widowControl/>
              <w:jc w:val="left"/>
              <w:rPr>
                <w:sz w:val="18"/>
                <w:szCs w:val="18"/>
              </w:rPr>
            </w:pPr>
            <w:r>
              <w:rPr>
                <w:bCs/>
                <w:sz w:val="18"/>
                <w:szCs w:val="18"/>
                <w:lang w:val="zh-CN"/>
              </w:rPr>
              <w:t>单元</w:t>
            </w:r>
            <w:r>
              <w:rPr>
                <w:bCs/>
                <w:sz w:val="18"/>
                <w:szCs w:val="18"/>
              </w:rPr>
              <w:t>7：</w:t>
            </w:r>
            <w:r>
              <w:rPr>
                <w:bCs/>
                <w:sz w:val="18"/>
                <w:szCs w:val="18"/>
                <w:lang w:val="zh-CN"/>
              </w:rPr>
              <w:t>超声诊断仪器的验收、安装与维修</w:t>
            </w:r>
          </w:p>
        </w:tc>
        <w:tc>
          <w:tcPr>
            <w:tcW w:w="2954" w:type="dxa"/>
            <w:noWrap/>
            <w:vAlign w:val="center"/>
          </w:tcPr>
          <w:p w14:paraId="4B1606DC">
            <w:pPr>
              <w:widowControl/>
              <w:jc w:val="left"/>
              <w:rPr>
                <w:sz w:val="18"/>
                <w:szCs w:val="18"/>
              </w:rPr>
            </w:pPr>
            <w:r>
              <w:rPr>
                <w:rFonts w:hint="eastAsia"/>
                <w:sz w:val="18"/>
                <w:szCs w:val="18"/>
              </w:rPr>
              <w:t>理实一体化的项目法教学，讲授法等。</w:t>
            </w:r>
          </w:p>
        </w:tc>
      </w:tr>
      <w:tr w14:paraId="219A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8C16B2E">
            <w:pPr>
              <w:widowControl/>
              <w:jc w:val="center"/>
              <w:rPr>
                <w:sz w:val="18"/>
                <w:szCs w:val="18"/>
              </w:rPr>
            </w:pPr>
            <w:r>
              <w:rPr>
                <w:rFonts w:hint="eastAsia"/>
                <w:sz w:val="18"/>
                <w:szCs w:val="18"/>
              </w:rPr>
              <w:t>4</w:t>
            </w:r>
          </w:p>
        </w:tc>
        <w:tc>
          <w:tcPr>
            <w:tcW w:w="1289" w:type="dxa"/>
            <w:noWrap/>
            <w:vAlign w:val="center"/>
          </w:tcPr>
          <w:p w14:paraId="2F39C603">
            <w:pPr>
              <w:widowControl/>
              <w:jc w:val="center"/>
              <w:rPr>
                <w:sz w:val="18"/>
                <w:szCs w:val="18"/>
              </w:rPr>
            </w:pPr>
            <w:r>
              <w:rPr>
                <w:sz w:val="18"/>
                <w:szCs w:val="18"/>
              </w:rPr>
              <w:t>DR</w:t>
            </w:r>
            <w:r>
              <w:rPr>
                <w:rFonts w:hint="eastAsia"/>
                <w:sz w:val="18"/>
                <w:szCs w:val="18"/>
              </w:rPr>
              <w:t>影像设备原理与使用维修</w:t>
            </w:r>
          </w:p>
        </w:tc>
        <w:tc>
          <w:tcPr>
            <w:tcW w:w="2371" w:type="dxa"/>
            <w:noWrap/>
            <w:vAlign w:val="center"/>
          </w:tcPr>
          <w:p w14:paraId="566E3622">
            <w:pPr>
              <w:jc w:val="left"/>
              <w:rPr>
                <w:bCs/>
                <w:sz w:val="18"/>
                <w:szCs w:val="18"/>
                <w:lang w:val="zh-CN"/>
              </w:rPr>
            </w:pPr>
            <w:r>
              <w:rPr>
                <w:bCs/>
                <w:sz w:val="18"/>
                <w:szCs w:val="18"/>
                <w:lang w:val="zh-CN"/>
              </w:rPr>
              <w:t>知识目标：</w:t>
            </w:r>
            <w:r>
              <w:rPr>
                <w:bCs/>
                <w:sz w:val="18"/>
                <w:szCs w:val="18"/>
              </w:rPr>
              <w:t>了解</w:t>
            </w:r>
            <w:r>
              <w:rPr>
                <w:bCs/>
                <w:sz w:val="18"/>
                <w:szCs w:val="18"/>
                <w:lang w:val="zh-CN"/>
              </w:rPr>
              <w:t>X线摄影检查技术的发展历程；</w:t>
            </w:r>
            <w:r>
              <w:rPr>
                <w:bCs/>
                <w:sz w:val="18"/>
                <w:szCs w:val="18"/>
              </w:rPr>
              <w:t>掌握</w:t>
            </w:r>
            <w:r>
              <w:rPr>
                <w:bCs/>
                <w:sz w:val="18"/>
                <w:szCs w:val="18"/>
                <w:lang w:val="zh-CN"/>
              </w:rPr>
              <w:t>模拟X线成像的基本条件；</w:t>
            </w:r>
            <w:r>
              <w:rPr>
                <w:bCs/>
                <w:sz w:val="18"/>
                <w:szCs w:val="18"/>
              </w:rPr>
              <w:t>掌握</w:t>
            </w:r>
            <w:r>
              <w:rPr>
                <w:bCs/>
                <w:sz w:val="18"/>
                <w:szCs w:val="18"/>
                <w:lang w:val="zh-CN"/>
              </w:rPr>
              <w:t>X线摄影检查的基本操作；</w:t>
            </w:r>
            <w:r>
              <w:rPr>
                <w:bCs/>
                <w:sz w:val="18"/>
                <w:szCs w:val="18"/>
              </w:rPr>
              <w:t>熟悉</w:t>
            </w:r>
            <w:r>
              <w:rPr>
                <w:bCs/>
                <w:sz w:val="18"/>
                <w:szCs w:val="18"/>
                <w:lang w:val="zh-CN"/>
              </w:rPr>
              <w:t>各部位X线摄影检查技术；</w:t>
            </w:r>
            <w:r>
              <w:rPr>
                <w:bCs/>
                <w:sz w:val="18"/>
                <w:szCs w:val="18"/>
              </w:rPr>
              <w:t>掌握</w:t>
            </w:r>
            <w:r>
              <w:rPr>
                <w:bCs/>
                <w:sz w:val="18"/>
                <w:szCs w:val="18"/>
                <w:lang w:val="zh-CN"/>
              </w:rPr>
              <w:t>X线造影检查技术；</w:t>
            </w:r>
            <w:r>
              <w:rPr>
                <w:bCs/>
                <w:sz w:val="18"/>
                <w:szCs w:val="18"/>
              </w:rPr>
              <w:t>熟悉</w:t>
            </w:r>
            <w:r>
              <w:rPr>
                <w:bCs/>
                <w:sz w:val="18"/>
                <w:szCs w:val="18"/>
                <w:lang w:val="zh-CN"/>
              </w:rPr>
              <w:t>X线影像质量管理及控制。</w:t>
            </w:r>
          </w:p>
          <w:p w14:paraId="5D1F9668">
            <w:pPr>
              <w:jc w:val="left"/>
              <w:rPr>
                <w:bCs/>
                <w:sz w:val="18"/>
                <w:szCs w:val="18"/>
                <w:lang w:val="zh-CN"/>
              </w:rPr>
            </w:pPr>
            <w:r>
              <w:rPr>
                <w:bCs/>
                <w:sz w:val="18"/>
                <w:szCs w:val="18"/>
                <w:lang w:val="zh-CN"/>
              </w:rPr>
              <w:t>能力目标：</w:t>
            </w:r>
            <w:r>
              <w:rPr>
                <w:bCs/>
                <w:sz w:val="18"/>
                <w:szCs w:val="18"/>
              </w:rPr>
              <w:t>了解</w:t>
            </w:r>
            <w:r>
              <w:rPr>
                <w:bCs/>
                <w:sz w:val="18"/>
                <w:szCs w:val="18"/>
                <w:lang w:val="zh-CN"/>
              </w:rPr>
              <w:t>X线摄影检查技术的发展历程；</w:t>
            </w:r>
            <w:r>
              <w:rPr>
                <w:bCs/>
                <w:sz w:val="18"/>
                <w:szCs w:val="18"/>
              </w:rPr>
              <w:t>掌握</w:t>
            </w:r>
            <w:r>
              <w:rPr>
                <w:bCs/>
                <w:sz w:val="18"/>
                <w:szCs w:val="18"/>
                <w:lang w:val="zh-CN"/>
              </w:rPr>
              <w:t>模拟X线成像的基本条件；</w:t>
            </w:r>
            <w:r>
              <w:rPr>
                <w:bCs/>
                <w:sz w:val="18"/>
                <w:szCs w:val="18"/>
              </w:rPr>
              <w:t>掌握</w:t>
            </w:r>
            <w:r>
              <w:rPr>
                <w:bCs/>
                <w:sz w:val="18"/>
                <w:szCs w:val="18"/>
                <w:lang w:val="zh-CN"/>
              </w:rPr>
              <w:t>X线摄影检查的基本操作；</w:t>
            </w:r>
            <w:r>
              <w:rPr>
                <w:bCs/>
                <w:sz w:val="18"/>
                <w:szCs w:val="18"/>
              </w:rPr>
              <w:t>熟悉</w:t>
            </w:r>
            <w:r>
              <w:rPr>
                <w:bCs/>
                <w:sz w:val="18"/>
                <w:szCs w:val="18"/>
                <w:lang w:val="zh-CN"/>
              </w:rPr>
              <w:t>各部位X线摄影检查技术；</w:t>
            </w:r>
            <w:r>
              <w:rPr>
                <w:bCs/>
                <w:sz w:val="18"/>
                <w:szCs w:val="18"/>
              </w:rPr>
              <w:t>掌握</w:t>
            </w:r>
            <w:r>
              <w:rPr>
                <w:bCs/>
                <w:sz w:val="18"/>
                <w:szCs w:val="18"/>
                <w:lang w:val="zh-CN"/>
              </w:rPr>
              <w:t>X线造影检查技术；</w:t>
            </w:r>
            <w:r>
              <w:rPr>
                <w:bCs/>
                <w:sz w:val="18"/>
                <w:szCs w:val="18"/>
              </w:rPr>
              <w:t>熟悉</w:t>
            </w:r>
            <w:r>
              <w:rPr>
                <w:bCs/>
                <w:sz w:val="18"/>
                <w:szCs w:val="18"/>
                <w:lang w:val="zh-CN"/>
              </w:rPr>
              <w:t>X线影像质量管理及控制。</w:t>
            </w:r>
          </w:p>
          <w:p w14:paraId="1FDA0EBE">
            <w:pPr>
              <w:widowControl/>
              <w:rPr>
                <w:sz w:val="18"/>
                <w:szCs w:val="18"/>
              </w:rPr>
            </w:pPr>
            <w:r>
              <w:rPr>
                <w:bCs/>
                <w:sz w:val="18"/>
                <w:szCs w:val="18"/>
                <w:lang w:val="zh-CN"/>
              </w:rPr>
              <w:t>素质目标：</w:t>
            </w:r>
            <w:r>
              <w:rPr>
                <w:bCs/>
                <w:sz w:val="18"/>
                <w:szCs w:val="18"/>
              </w:rPr>
              <w:t>具有良好的职业道德、规范操作意识；具备良好的团队合作精神；具备良好的组织协调能力；具有求真务实的工作作风；具有开拓创新的学习精神；具有良好的语言文字表达能力。</w:t>
            </w:r>
          </w:p>
        </w:tc>
        <w:tc>
          <w:tcPr>
            <w:tcW w:w="2283" w:type="dxa"/>
            <w:noWrap/>
            <w:vAlign w:val="center"/>
          </w:tcPr>
          <w:p w14:paraId="0B744546">
            <w:pPr>
              <w:numPr>
                <w:ilvl w:val="0"/>
                <w:numId w:val="2"/>
              </w:numPr>
              <w:jc w:val="left"/>
              <w:rPr>
                <w:bCs/>
                <w:sz w:val="18"/>
                <w:szCs w:val="18"/>
                <w:lang w:val="zh-CN"/>
              </w:rPr>
            </w:pPr>
            <w:r>
              <w:rPr>
                <w:bCs/>
                <w:sz w:val="18"/>
                <w:szCs w:val="18"/>
                <w:lang w:val="zh-CN"/>
              </w:rPr>
              <w:t>X线摄影检查技术概论</w:t>
            </w:r>
          </w:p>
          <w:p w14:paraId="06925564">
            <w:pPr>
              <w:numPr>
                <w:ilvl w:val="0"/>
                <w:numId w:val="2"/>
              </w:numPr>
              <w:jc w:val="left"/>
              <w:rPr>
                <w:bCs/>
                <w:sz w:val="18"/>
                <w:szCs w:val="18"/>
                <w:lang w:val="zh-CN"/>
              </w:rPr>
            </w:pPr>
            <w:r>
              <w:rPr>
                <w:bCs/>
                <w:sz w:val="18"/>
                <w:szCs w:val="18"/>
                <w:lang w:val="zh-CN"/>
              </w:rPr>
              <w:t>X线摄影原理的认知</w:t>
            </w:r>
          </w:p>
          <w:p w14:paraId="36E29154">
            <w:pPr>
              <w:numPr>
                <w:ilvl w:val="0"/>
                <w:numId w:val="2"/>
              </w:numPr>
              <w:jc w:val="left"/>
              <w:rPr>
                <w:bCs/>
                <w:sz w:val="18"/>
                <w:szCs w:val="18"/>
                <w:lang w:val="zh-CN"/>
              </w:rPr>
            </w:pPr>
            <w:r>
              <w:rPr>
                <w:bCs/>
                <w:sz w:val="18"/>
                <w:szCs w:val="18"/>
                <w:lang w:val="zh-CN"/>
              </w:rPr>
              <w:t>X线摄影检查的基本操作</w:t>
            </w:r>
          </w:p>
          <w:p w14:paraId="2CEE1F9B">
            <w:pPr>
              <w:numPr>
                <w:ilvl w:val="0"/>
                <w:numId w:val="2"/>
              </w:numPr>
              <w:jc w:val="left"/>
              <w:rPr>
                <w:bCs/>
                <w:sz w:val="18"/>
                <w:szCs w:val="18"/>
                <w:lang w:val="zh-CN"/>
              </w:rPr>
            </w:pPr>
            <w:r>
              <w:rPr>
                <w:bCs/>
                <w:sz w:val="18"/>
                <w:szCs w:val="18"/>
                <w:lang w:val="zh-CN"/>
              </w:rPr>
              <w:t>各部位X线摄影检查技术</w:t>
            </w:r>
          </w:p>
          <w:p w14:paraId="463F39DA">
            <w:pPr>
              <w:numPr>
                <w:ilvl w:val="0"/>
                <w:numId w:val="2"/>
              </w:numPr>
              <w:jc w:val="left"/>
              <w:rPr>
                <w:bCs/>
                <w:sz w:val="18"/>
                <w:szCs w:val="18"/>
                <w:lang w:val="zh-CN"/>
              </w:rPr>
            </w:pPr>
            <w:r>
              <w:rPr>
                <w:bCs/>
                <w:sz w:val="18"/>
                <w:szCs w:val="18"/>
                <w:lang w:val="zh-CN"/>
              </w:rPr>
              <w:t>X线造影检查技术</w:t>
            </w:r>
          </w:p>
          <w:p w14:paraId="029B310C">
            <w:pPr>
              <w:numPr>
                <w:ilvl w:val="0"/>
                <w:numId w:val="2"/>
              </w:numPr>
              <w:jc w:val="left"/>
              <w:rPr>
                <w:bCs/>
                <w:sz w:val="18"/>
                <w:szCs w:val="18"/>
                <w:lang w:val="zh-CN"/>
              </w:rPr>
            </w:pPr>
            <w:r>
              <w:rPr>
                <w:bCs/>
                <w:sz w:val="18"/>
                <w:szCs w:val="18"/>
                <w:lang w:val="zh-CN"/>
              </w:rPr>
              <w:t>X线影像质量管理及控制</w:t>
            </w:r>
          </w:p>
          <w:p w14:paraId="16B54C77">
            <w:pPr>
              <w:jc w:val="left"/>
              <w:rPr>
                <w:bCs/>
                <w:sz w:val="18"/>
                <w:szCs w:val="18"/>
                <w:lang w:val="zh-CN"/>
              </w:rPr>
            </w:pPr>
            <w:r>
              <w:rPr>
                <w:bCs/>
                <w:sz w:val="18"/>
                <w:szCs w:val="18"/>
                <w:lang w:val="zh-CN"/>
              </w:rPr>
              <w:t>一、成像服务量化评价指标</w:t>
            </w:r>
          </w:p>
          <w:p w14:paraId="44432010">
            <w:pPr>
              <w:jc w:val="left"/>
              <w:rPr>
                <w:bCs/>
                <w:sz w:val="18"/>
                <w:szCs w:val="18"/>
                <w:lang w:val="zh-CN"/>
              </w:rPr>
            </w:pPr>
            <w:r>
              <w:rPr>
                <w:bCs/>
                <w:sz w:val="18"/>
                <w:szCs w:val="18"/>
                <w:lang w:val="zh-CN"/>
              </w:rPr>
              <w:t>二、胸部正位的影像质量标准</w:t>
            </w:r>
          </w:p>
          <w:p w14:paraId="5E31E472">
            <w:pPr>
              <w:jc w:val="left"/>
              <w:rPr>
                <w:bCs/>
                <w:sz w:val="18"/>
                <w:szCs w:val="18"/>
                <w:lang w:val="zh-CN"/>
              </w:rPr>
            </w:pPr>
            <w:r>
              <w:rPr>
                <w:bCs/>
                <w:sz w:val="18"/>
                <w:szCs w:val="18"/>
                <w:lang w:val="zh-CN"/>
              </w:rPr>
              <w:t>三、阅片条件的检测</w:t>
            </w:r>
          </w:p>
          <w:p w14:paraId="3B15D310">
            <w:pPr>
              <w:widowControl/>
              <w:jc w:val="left"/>
              <w:rPr>
                <w:sz w:val="18"/>
                <w:szCs w:val="18"/>
              </w:rPr>
            </w:pPr>
          </w:p>
        </w:tc>
        <w:tc>
          <w:tcPr>
            <w:tcW w:w="2954" w:type="dxa"/>
            <w:noWrap/>
            <w:vAlign w:val="center"/>
          </w:tcPr>
          <w:p w14:paraId="4F4EEAFF">
            <w:pPr>
              <w:widowControl/>
              <w:jc w:val="left"/>
              <w:rPr>
                <w:sz w:val="18"/>
                <w:szCs w:val="18"/>
              </w:rPr>
            </w:pPr>
            <w:r>
              <w:rPr>
                <w:bCs/>
                <w:sz w:val="18"/>
                <w:szCs w:val="18"/>
              </w:rPr>
              <w:t>理实一体化的项目法教学，讲授法等。</w:t>
            </w:r>
          </w:p>
        </w:tc>
      </w:tr>
      <w:tr w14:paraId="3039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09DEEA8">
            <w:pPr>
              <w:widowControl/>
              <w:jc w:val="center"/>
              <w:rPr>
                <w:sz w:val="18"/>
                <w:szCs w:val="18"/>
              </w:rPr>
            </w:pPr>
            <w:r>
              <w:rPr>
                <w:rFonts w:hint="eastAsia"/>
                <w:sz w:val="18"/>
                <w:szCs w:val="18"/>
              </w:rPr>
              <w:t>5</w:t>
            </w:r>
          </w:p>
        </w:tc>
        <w:tc>
          <w:tcPr>
            <w:tcW w:w="1289" w:type="dxa"/>
            <w:noWrap/>
            <w:vAlign w:val="center"/>
          </w:tcPr>
          <w:p w14:paraId="35D960A0">
            <w:pPr>
              <w:widowControl/>
              <w:jc w:val="center"/>
              <w:rPr>
                <w:sz w:val="18"/>
                <w:szCs w:val="18"/>
              </w:rPr>
            </w:pPr>
            <w:r>
              <w:rPr>
                <w:sz w:val="18"/>
                <w:szCs w:val="18"/>
              </w:rPr>
              <w:t>血液透析机原理及使用维</w:t>
            </w:r>
            <w:r>
              <w:rPr>
                <w:rFonts w:hint="eastAsia"/>
                <w:sz w:val="18"/>
                <w:szCs w:val="18"/>
              </w:rPr>
              <w:t>修</w:t>
            </w:r>
          </w:p>
        </w:tc>
        <w:tc>
          <w:tcPr>
            <w:tcW w:w="2371" w:type="dxa"/>
            <w:noWrap/>
            <w:vAlign w:val="center"/>
          </w:tcPr>
          <w:p w14:paraId="6F5C9970">
            <w:pPr>
              <w:jc w:val="left"/>
              <w:rPr>
                <w:bCs/>
                <w:sz w:val="18"/>
                <w:szCs w:val="18"/>
                <w:lang w:val="zh-CN"/>
              </w:rPr>
            </w:pPr>
            <w:r>
              <w:rPr>
                <w:bCs/>
                <w:sz w:val="18"/>
                <w:szCs w:val="18"/>
                <w:lang w:val="zh-CN"/>
              </w:rPr>
              <w:t>知识目标：掌握血液透析机的基本结构、工作原理；掌握从事该专业领域实际工作的基本能力和技能，为学生成为合格的医学电子技术人员打下坚实的基础；掌握常用血液透析机的一般维护方法和常见故障处理方法。</w:t>
            </w:r>
          </w:p>
          <w:p w14:paraId="4E774A2F">
            <w:pPr>
              <w:jc w:val="left"/>
              <w:rPr>
                <w:bCs/>
                <w:sz w:val="18"/>
                <w:szCs w:val="18"/>
                <w:lang w:val="zh-CN"/>
              </w:rPr>
            </w:pPr>
            <w:r>
              <w:rPr>
                <w:bCs/>
                <w:sz w:val="18"/>
                <w:szCs w:val="18"/>
                <w:lang w:val="zh-CN"/>
              </w:rPr>
              <w:t>能力目标：熟练掌握血液透析机的工作原理，能独立操作血液透析机；能够在实际应用中，初步分析、解决、维护血液透析机。</w:t>
            </w:r>
          </w:p>
          <w:p w14:paraId="5165C783">
            <w:pPr>
              <w:widowControl/>
              <w:rPr>
                <w:sz w:val="18"/>
                <w:szCs w:val="18"/>
              </w:rPr>
            </w:pPr>
            <w:r>
              <w:rPr>
                <w:bCs/>
                <w:sz w:val="18"/>
                <w:szCs w:val="18"/>
                <w:lang w:val="zh-CN"/>
              </w:rPr>
              <w:t>素质目标：具有良好的职业道德和思想素质；注重职业素质教育，重视诚信意识培养；具有较好的团队合作意识和协作精神，有一定分析问题和解决问题的能力，具有爱护仪器、设备的良好意识。</w:t>
            </w:r>
          </w:p>
        </w:tc>
        <w:tc>
          <w:tcPr>
            <w:tcW w:w="2283" w:type="dxa"/>
            <w:noWrap/>
            <w:vAlign w:val="center"/>
          </w:tcPr>
          <w:p w14:paraId="48A3CFA5">
            <w:pPr>
              <w:jc w:val="left"/>
              <w:rPr>
                <w:bCs/>
                <w:sz w:val="18"/>
                <w:szCs w:val="18"/>
                <w:lang w:val="zh-CN"/>
              </w:rPr>
            </w:pPr>
            <w:r>
              <w:rPr>
                <w:bCs/>
                <w:sz w:val="18"/>
                <w:szCs w:val="18"/>
                <w:lang w:val="zh-CN"/>
              </w:rPr>
              <w:t>第一篇：总　论</w:t>
            </w:r>
          </w:p>
          <w:p w14:paraId="4F61CBBA">
            <w:pPr>
              <w:jc w:val="left"/>
              <w:rPr>
                <w:bCs/>
                <w:sz w:val="18"/>
                <w:szCs w:val="18"/>
                <w:lang w:val="zh-CN"/>
              </w:rPr>
            </w:pPr>
            <w:r>
              <w:rPr>
                <w:bCs/>
                <w:sz w:val="18"/>
                <w:szCs w:val="18"/>
                <w:lang w:val="zh-CN"/>
              </w:rPr>
              <w:t>第二篇：血液透析</w:t>
            </w:r>
          </w:p>
          <w:p w14:paraId="75D16FCA">
            <w:pPr>
              <w:jc w:val="left"/>
              <w:rPr>
                <w:bCs/>
                <w:sz w:val="18"/>
                <w:szCs w:val="18"/>
                <w:lang w:val="zh-CN"/>
              </w:rPr>
            </w:pPr>
            <w:r>
              <w:rPr>
                <w:bCs/>
                <w:sz w:val="18"/>
                <w:szCs w:val="18"/>
                <w:lang w:val="zh-CN"/>
              </w:rPr>
              <w:t>第三篇：特殊血液净化技术</w:t>
            </w:r>
          </w:p>
          <w:p w14:paraId="7EBA94AF">
            <w:pPr>
              <w:jc w:val="left"/>
              <w:rPr>
                <w:bCs/>
                <w:sz w:val="18"/>
                <w:szCs w:val="18"/>
                <w:lang w:val="zh-CN"/>
              </w:rPr>
            </w:pPr>
            <w:r>
              <w:rPr>
                <w:bCs/>
                <w:sz w:val="18"/>
                <w:szCs w:val="18"/>
                <w:lang w:val="zh-CN"/>
              </w:rPr>
              <w:t>第四篇：腹膜透析</w:t>
            </w:r>
          </w:p>
          <w:p w14:paraId="56E70AF6">
            <w:pPr>
              <w:jc w:val="left"/>
              <w:rPr>
                <w:bCs/>
                <w:sz w:val="18"/>
                <w:szCs w:val="18"/>
                <w:lang w:val="zh-CN"/>
              </w:rPr>
            </w:pPr>
            <w:r>
              <w:rPr>
                <w:bCs/>
                <w:sz w:val="18"/>
                <w:szCs w:val="18"/>
                <w:lang w:val="zh-CN"/>
              </w:rPr>
              <w:t>第五篇：特殊患者透析</w:t>
            </w:r>
          </w:p>
          <w:p w14:paraId="789C7646">
            <w:pPr>
              <w:jc w:val="left"/>
              <w:rPr>
                <w:bCs/>
                <w:sz w:val="18"/>
                <w:szCs w:val="18"/>
                <w:lang w:val="zh-CN"/>
              </w:rPr>
            </w:pPr>
            <w:r>
              <w:rPr>
                <w:bCs/>
                <w:sz w:val="18"/>
                <w:szCs w:val="18"/>
                <w:lang w:val="zh-CN"/>
              </w:rPr>
              <w:t>第六篇：透析远期并发症</w:t>
            </w:r>
          </w:p>
          <w:p w14:paraId="257265C0">
            <w:pPr>
              <w:jc w:val="left"/>
              <w:rPr>
                <w:bCs/>
                <w:sz w:val="18"/>
                <w:szCs w:val="18"/>
                <w:lang w:val="zh-CN"/>
              </w:rPr>
            </w:pPr>
            <w:r>
              <w:rPr>
                <w:bCs/>
                <w:sz w:val="18"/>
                <w:szCs w:val="18"/>
                <w:lang w:val="zh-CN"/>
              </w:rPr>
              <w:t>第七篇：透析患者用药策略</w:t>
            </w:r>
          </w:p>
          <w:p w14:paraId="30B63637">
            <w:pPr>
              <w:jc w:val="left"/>
              <w:rPr>
                <w:bCs/>
                <w:sz w:val="18"/>
                <w:szCs w:val="18"/>
                <w:lang w:val="zh-CN"/>
              </w:rPr>
            </w:pPr>
            <w:r>
              <w:rPr>
                <w:bCs/>
                <w:sz w:val="18"/>
                <w:szCs w:val="18"/>
                <w:lang w:val="zh-CN"/>
              </w:rPr>
              <w:t>第八篇：透析患者护理及随访</w:t>
            </w:r>
          </w:p>
          <w:p w14:paraId="594AB00C">
            <w:pPr>
              <w:widowControl/>
              <w:jc w:val="left"/>
              <w:rPr>
                <w:sz w:val="18"/>
                <w:szCs w:val="18"/>
              </w:rPr>
            </w:pPr>
            <w:r>
              <w:rPr>
                <w:bCs/>
                <w:sz w:val="18"/>
                <w:szCs w:val="18"/>
                <w:lang w:val="zh-CN"/>
              </w:rPr>
              <w:t>第九篇：透析管理</w:t>
            </w:r>
          </w:p>
        </w:tc>
        <w:tc>
          <w:tcPr>
            <w:tcW w:w="2954" w:type="dxa"/>
            <w:noWrap/>
            <w:vAlign w:val="center"/>
          </w:tcPr>
          <w:p w14:paraId="2150B4EC">
            <w:pPr>
              <w:widowControl/>
              <w:jc w:val="left"/>
              <w:rPr>
                <w:sz w:val="18"/>
                <w:szCs w:val="18"/>
              </w:rPr>
            </w:pPr>
            <w:r>
              <w:rPr>
                <w:sz w:val="18"/>
                <w:szCs w:val="18"/>
              </w:rPr>
              <w:t>教学内容采用案例教学，实际项目任务分解的方式行进，扩散思维、创造性思维。</w:t>
            </w:r>
          </w:p>
        </w:tc>
      </w:tr>
      <w:tr w14:paraId="3EDB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8D0B917">
            <w:pPr>
              <w:widowControl/>
              <w:jc w:val="center"/>
              <w:rPr>
                <w:sz w:val="18"/>
                <w:szCs w:val="18"/>
              </w:rPr>
            </w:pPr>
            <w:r>
              <w:rPr>
                <w:rFonts w:hint="eastAsia"/>
                <w:sz w:val="18"/>
                <w:szCs w:val="18"/>
              </w:rPr>
              <w:t>6</w:t>
            </w:r>
          </w:p>
        </w:tc>
        <w:tc>
          <w:tcPr>
            <w:tcW w:w="1289" w:type="dxa"/>
            <w:noWrap/>
            <w:vAlign w:val="center"/>
          </w:tcPr>
          <w:p w14:paraId="6A5975BA">
            <w:pPr>
              <w:widowControl/>
              <w:jc w:val="center"/>
              <w:rPr>
                <w:sz w:val="18"/>
                <w:szCs w:val="18"/>
              </w:rPr>
            </w:pPr>
            <w:r>
              <w:rPr>
                <w:sz w:val="18"/>
                <w:szCs w:val="18"/>
              </w:rPr>
              <w:t>CT</w:t>
            </w:r>
            <w:r>
              <w:rPr>
                <w:rFonts w:hint="eastAsia"/>
                <w:sz w:val="18"/>
                <w:szCs w:val="18"/>
              </w:rPr>
              <w:t>机原理及使用维修</w:t>
            </w:r>
          </w:p>
        </w:tc>
        <w:tc>
          <w:tcPr>
            <w:tcW w:w="2371" w:type="dxa"/>
            <w:noWrap/>
            <w:vAlign w:val="center"/>
          </w:tcPr>
          <w:p w14:paraId="050660A0">
            <w:pPr>
              <w:jc w:val="left"/>
              <w:rPr>
                <w:bCs/>
                <w:sz w:val="18"/>
                <w:szCs w:val="18"/>
                <w:lang w:val="zh-CN"/>
              </w:rPr>
            </w:pPr>
            <w:r>
              <w:rPr>
                <w:bCs/>
                <w:sz w:val="18"/>
                <w:szCs w:val="18"/>
                <w:lang w:val="zh-CN"/>
              </w:rPr>
              <w:t>知识目标：</w:t>
            </w:r>
            <w:r>
              <w:rPr>
                <w:bCs/>
                <w:sz w:val="18"/>
                <w:szCs w:val="18"/>
              </w:rPr>
              <w:t>熟悉各代CT的主要特性；熟悉CT设备的发展趋势；掌握扫描系统和计算机及图像重建系统。</w:t>
            </w:r>
          </w:p>
          <w:p w14:paraId="60B59DDC">
            <w:pPr>
              <w:jc w:val="left"/>
              <w:rPr>
                <w:bCs/>
                <w:sz w:val="18"/>
                <w:szCs w:val="18"/>
                <w:lang w:val="zh-CN"/>
              </w:rPr>
            </w:pPr>
            <w:r>
              <w:rPr>
                <w:bCs/>
                <w:sz w:val="18"/>
                <w:szCs w:val="18"/>
                <w:lang w:val="zh-CN"/>
              </w:rPr>
              <w:t>能力目标：掌握CT图像的特点与CT检查的基本参数；掌握CT检查在人体常用部位的技术参数、图像处理及临床应用原则；熟悉CT检查前的准备与CT检查的适应症；熟悉CT平扫与增强扫描的检查方法；熟悉多层螺旋CT基本结构与常用后处理技术的原理及临床应用；了解人体各解剖部位的CT检查技术。</w:t>
            </w:r>
          </w:p>
          <w:p w14:paraId="3275E28E">
            <w:pPr>
              <w:widowControl/>
              <w:rPr>
                <w:sz w:val="18"/>
                <w:szCs w:val="18"/>
              </w:rPr>
            </w:pPr>
            <w:r>
              <w:rPr>
                <w:bCs/>
                <w:sz w:val="18"/>
                <w:szCs w:val="18"/>
                <w:lang w:val="zh-CN"/>
              </w:rPr>
              <w:t>素质目标：掌握和熟悉医学影像检查技术学的基础理论、基本知识、基本操作技能；并训练学生运用所学的知识分析解决成像过程中的问题，并提出解决方法，以提高临床放射诊断和放射技术的工作能力，使之成为具有良好的医德医风，德、智、体全面发展，敬业、坚强、科学技术优良，全心全意为人民服务的医务工作者。</w:t>
            </w:r>
          </w:p>
        </w:tc>
        <w:tc>
          <w:tcPr>
            <w:tcW w:w="2283" w:type="dxa"/>
            <w:noWrap/>
            <w:vAlign w:val="center"/>
          </w:tcPr>
          <w:p w14:paraId="6F812F0F">
            <w:pPr>
              <w:jc w:val="left"/>
              <w:rPr>
                <w:bCs/>
                <w:sz w:val="18"/>
                <w:szCs w:val="18"/>
              </w:rPr>
            </w:pPr>
            <w:r>
              <w:rPr>
                <w:bCs/>
                <w:sz w:val="18"/>
                <w:szCs w:val="18"/>
                <w:lang w:val="zh-CN"/>
              </w:rPr>
              <w:t>单元</w:t>
            </w:r>
            <w:r>
              <w:rPr>
                <w:bCs/>
                <w:sz w:val="18"/>
                <w:szCs w:val="18"/>
              </w:rPr>
              <w:t>1：概论</w:t>
            </w:r>
          </w:p>
          <w:p w14:paraId="49F74B9C">
            <w:pPr>
              <w:jc w:val="left"/>
              <w:rPr>
                <w:bCs/>
                <w:sz w:val="18"/>
                <w:szCs w:val="18"/>
              </w:rPr>
            </w:pPr>
            <w:r>
              <w:rPr>
                <w:bCs/>
                <w:sz w:val="18"/>
                <w:szCs w:val="18"/>
                <w:lang w:val="zh-CN"/>
              </w:rPr>
              <w:t>单元2</w:t>
            </w:r>
            <w:r>
              <w:rPr>
                <w:bCs/>
                <w:sz w:val="18"/>
                <w:szCs w:val="18"/>
              </w:rPr>
              <w:t>：CT成像理论</w:t>
            </w:r>
          </w:p>
          <w:p w14:paraId="2F1C6E93">
            <w:pPr>
              <w:jc w:val="left"/>
              <w:rPr>
                <w:bCs/>
                <w:sz w:val="18"/>
                <w:szCs w:val="18"/>
              </w:rPr>
            </w:pPr>
            <w:r>
              <w:rPr>
                <w:bCs/>
                <w:sz w:val="18"/>
                <w:szCs w:val="18"/>
                <w:lang w:val="zh-CN"/>
              </w:rPr>
              <w:t>单元3</w:t>
            </w:r>
            <w:r>
              <w:rPr>
                <w:bCs/>
                <w:sz w:val="18"/>
                <w:szCs w:val="18"/>
              </w:rPr>
              <w:t>：CT操作规范与扫描方式</w:t>
            </w:r>
          </w:p>
          <w:p w14:paraId="70CABB24">
            <w:pPr>
              <w:jc w:val="left"/>
              <w:rPr>
                <w:bCs/>
                <w:sz w:val="18"/>
                <w:szCs w:val="18"/>
              </w:rPr>
            </w:pPr>
            <w:r>
              <w:rPr>
                <w:bCs/>
                <w:sz w:val="18"/>
                <w:szCs w:val="18"/>
                <w:lang w:val="zh-CN"/>
              </w:rPr>
              <w:t>单元4</w:t>
            </w:r>
            <w:r>
              <w:rPr>
                <w:bCs/>
                <w:sz w:val="18"/>
                <w:szCs w:val="18"/>
              </w:rPr>
              <w:t>：CT检查技术的临床应用</w:t>
            </w:r>
          </w:p>
          <w:p w14:paraId="2C7A47B2">
            <w:pPr>
              <w:jc w:val="left"/>
              <w:rPr>
                <w:bCs/>
                <w:sz w:val="18"/>
                <w:szCs w:val="18"/>
              </w:rPr>
            </w:pPr>
            <w:r>
              <w:rPr>
                <w:bCs/>
                <w:sz w:val="18"/>
                <w:szCs w:val="18"/>
                <w:lang w:val="zh-CN"/>
              </w:rPr>
              <w:t>单元5</w:t>
            </w:r>
            <w:r>
              <w:rPr>
                <w:bCs/>
                <w:sz w:val="18"/>
                <w:szCs w:val="18"/>
              </w:rPr>
              <w:t>：CT图像处理技术</w:t>
            </w:r>
          </w:p>
          <w:p w14:paraId="6A1D35A1">
            <w:pPr>
              <w:jc w:val="left"/>
              <w:rPr>
                <w:bCs/>
                <w:sz w:val="18"/>
                <w:szCs w:val="18"/>
              </w:rPr>
            </w:pPr>
            <w:r>
              <w:rPr>
                <w:bCs/>
                <w:sz w:val="18"/>
                <w:szCs w:val="18"/>
                <w:lang w:val="zh-CN"/>
              </w:rPr>
              <w:t>单元6</w:t>
            </w:r>
            <w:r>
              <w:rPr>
                <w:bCs/>
                <w:sz w:val="18"/>
                <w:szCs w:val="18"/>
              </w:rPr>
              <w:t>：CT质量与辐射安全</w:t>
            </w:r>
          </w:p>
          <w:p w14:paraId="7D9F43A4">
            <w:pPr>
              <w:widowControl/>
              <w:jc w:val="left"/>
              <w:rPr>
                <w:sz w:val="18"/>
                <w:szCs w:val="18"/>
              </w:rPr>
            </w:pPr>
            <w:r>
              <w:rPr>
                <w:bCs/>
                <w:sz w:val="18"/>
                <w:szCs w:val="18"/>
                <w:lang w:val="zh-CN"/>
              </w:rPr>
              <w:t>单元7</w:t>
            </w:r>
            <w:r>
              <w:rPr>
                <w:bCs/>
                <w:sz w:val="18"/>
                <w:szCs w:val="18"/>
              </w:rPr>
              <w:t>：CT的维护与保养</w:t>
            </w:r>
          </w:p>
        </w:tc>
        <w:tc>
          <w:tcPr>
            <w:tcW w:w="2954" w:type="dxa"/>
            <w:noWrap/>
            <w:vAlign w:val="center"/>
          </w:tcPr>
          <w:p w14:paraId="61F2E8D5">
            <w:pPr>
              <w:widowControl/>
              <w:jc w:val="left"/>
              <w:rPr>
                <w:sz w:val="18"/>
                <w:szCs w:val="18"/>
              </w:rPr>
            </w:pPr>
            <w:r>
              <w:rPr>
                <w:rFonts w:hint="eastAsia"/>
                <w:sz w:val="18"/>
                <w:szCs w:val="18"/>
              </w:rPr>
              <w:t>教学内容采用案例教学，实际项目任务分解的方式行进，扩散思维、创造性思维。</w:t>
            </w:r>
          </w:p>
        </w:tc>
      </w:tr>
    </w:tbl>
    <w:p w14:paraId="74F8AA9E">
      <w:pPr>
        <w:spacing w:line="460" w:lineRule="exact"/>
        <w:rPr>
          <w:sz w:val="24"/>
        </w:rPr>
      </w:pPr>
    </w:p>
    <w:p w14:paraId="02B65621">
      <w:pPr>
        <w:spacing w:line="440" w:lineRule="exact"/>
        <w:ind w:firstLine="480" w:firstLineChars="200"/>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0"/>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463"/>
        <w:gridCol w:w="2410"/>
        <w:gridCol w:w="2410"/>
        <w:gridCol w:w="2510"/>
      </w:tblGrid>
      <w:tr w14:paraId="22AE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blHeader/>
          <w:jc w:val="center"/>
        </w:trPr>
        <w:tc>
          <w:tcPr>
            <w:tcW w:w="560" w:type="dxa"/>
            <w:noWrap/>
            <w:vAlign w:val="center"/>
          </w:tcPr>
          <w:p w14:paraId="2812E4AA">
            <w:pPr>
              <w:widowControl/>
              <w:jc w:val="center"/>
              <w:rPr>
                <w:b/>
                <w:sz w:val="18"/>
                <w:szCs w:val="18"/>
              </w:rPr>
            </w:pPr>
            <w:r>
              <w:rPr>
                <w:rFonts w:hint="eastAsia"/>
                <w:b/>
                <w:sz w:val="18"/>
                <w:szCs w:val="18"/>
              </w:rPr>
              <w:t>序号</w:t>
            </w:r>
          </w:p>
        </w:tc>
        <w:tc>
          <w:tcPr>
            <w:tcW w:w="1463" w:type="dxa"/>
            <w:noWrap/>
            <w:vAlign w:val="center"/>
          </w:tcPr>
          <w:p w14:paraId="77DB1BD5">
            <w:pPr>
              <w:widowControl/>
              <w:jc w:val="center"/>
              <w:rPr>
                <w:b/>
                <w:sz w:val="18"/>
                <w:szCs w:val="18"/>
              </w:rPr>
            </w:pPr>
            <w:r>
              <w:rPr>
                <w:b/>
                <w:sz w:val="18"/>
                <w:szCs w:val="18"/>
              </w:rPr>
              <w:t>课程名称</w:t>
            </w:r>
          </w:p>
        </w:tc>
        <w:tc>
          <w:tcPr>
            <w:tcW w:w="2410" w:type="dxa"/>
            <w:noWrap/>
            <w:vAlign w:val="center"/>
          </w:tcPr>
          <w:p w14:paraId="2BC7B590">
            <w:pPr>
              <w:widowControl/>
              <w:jc w:val="center"/>
              <w:rPr>
                <w:b/>
                <w:sz w:val="18"/>
                <w:szCs w:val="18"/>
              </w:rPr>
            </w:pPr>
            <w:r>
              <w:rPr>
                <w:b/>
                <w:sz w:val="18"/>
                <w:szCs w:val="18"/>
              </w:rPr>
              <w:t>课程目标</w:t>
            </w:r>
          </w:p>
        </w:tc>
        <w:tc>
          <w:tcPr>
            <w:tcW w:w="2410" w:type="dxa"/>
            <w:noWrap/>
            <w:vAlign w:val="center"/>
          </w:tcPr>
          <w:p w14:paraId="278D2078">
            <w:pPr>
              <w:widowControl/>
              <w:jc w:val="center"/>
              <w:rPr>
                <w:b/>
                <w:sz w:val="18"/>
                <w:szCs w:val="18"/>
              </w:rPr>
            </w:pPr>
            <w:r>
              <w:rPr>
                <w:b/>
                <w:sz w:val="18"/>
                <w:szCs w:val="18"/>
              </w:rPr>
              <w:t>主要教学内容与要求</w:t>
            </w:r>
          </w:p>
        </w:tc>
        <w:tc>
          <w:tcPr>
            <w:tcW w:w="2510" w:type="dxa"/>
            <w:noWrap/>
            <w:vAlign w:val="center"/>
          </w:tcPr>
          <w:p w14:paraId="6C23562F">
            <w:pPr>
              <w:widowControl/>
              <w:jc w:val="center"/>
              <w:rPr>
                <w:b/>
                <w:sz w:val="18"/>
                <w:szCs w:val="18"/>
              </w:rPr>
            </w:pPr>
            <w:r>
              <w:rPr>
                <w:b/>
                <w:sz w:val="18"/>
                <w:szCs w:val="18"/>
              </w:rPr>
              <w:t>教学方法与手段</w:t>
            </w:r>
          </w:p>
        </w:tc>
      </w:tr>
      <w:tr w14:paraId="49AF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60" w:type="dxa"/>
            <w:noWrap/>
            <w:vAlign w:val="center"/>
          </w:tcPr>
          <w:p w14:paraId="137D37B3">
            <w:pPr>
              <w:widowControl/>
              <w:jc w:val="center"/>
              <w:rPr>
                <w:sz w:val="18"/>
                <w:szCs w:val="18"/>
              </w:rPr>
            </w:pPr>
            <w:r>
              <w:rPr>
                <w:rFonts w:hint="eastAsia"/>
                <w:sz w:val="18"/>
                <w:szCs w:val="18"/>
              </w:rPr>
              <w:t>1</w:t>
            </w:r>
          </w:p>
        </w:tc>
        <w:tc>
          <w:tcPr>
            <w:tcW w:w="1463" w:type="dxa"/>
            <w:noWrap/>
            <w:vAlign w:val="center"/>
          </w:tcPr>
          <w:p w14:paraId="45CE7A16">
            <w:pPr>
              <w:widowControl/>
              <w:jc w:val="center"/>
              <w:rPr>
                <w:sz w:val="18"/>
                <w:szCs w:val="18"/>
              </w:rPr>
            </w:pPr>
            <w:r>
              <w:rPr>
                <w:rFonts w:hint="eastAsia"/>
                <w:sz w:val="18"/>
                <w:szCs w:val="18"/>
              </w:rPr>
              <w:t>P</w:t>
            </w:r>
            <w:r>
              <w:rPr>
                <w:sz w:val="18"/>
                <w:szCs w:val="18"/>
              </w:rPr>
              <w:t>CB</w:t>
            </w:r>
            <w:r>
              <w:rPr>
                <w:rFonts w:hint="eastAsia"/>
                <w:sz w:val="18"/>
                <w:szCs w:val="18"/>
              </w:rPr>
              <w:t>设计与制作</w:t>
            </w:r>
          </w:p>
        </w:tc>
        <w:tc>
          <w:tcPr>
            <w:tcW w:w="2410" w:type="dxa"/>
            <w:noWrap/>
            <w:vAlign w:val="center"/>
          </w:tcPr>
          <w:p w14:paraId="1D2E7057">
            <w:pPr>
              <w:widowControl/>
              <w:adjustRightInd w:val="0"/>
              <w:snapToGrid w:val="0"/>
              <w:rPr>
                <w:rFonts w:hint="eastAsia" w:hAnsi="宋体"/>
                <w:color w:val="000000"/>
                <w:sz w:val="18"/>
                <w:szCs w:val="18"/>
              </w:rPr>
            </w:pPr>
            <w:bookmarkStart w:id="0" w:name="_Toc460506718"/>
            <w:r>
              <w:rPr>
                <w:rFonts w:hint="eastAsia" w:hAnsi="宋体"/>
                <w:color w:val="000000"/>
                <w:sz w:val="18"/>
                <w:szCs w:val="18"/>
              </w:rPr>
              <w:t>能力目标：</w:t>
            </w:r>
            <w:bookmarkEnd w:id="0"/>
            <w:r>
              <w:rPr>
                <w:rFonts w:hint="eastAsia" w:hAnsi="宋体"/>
                <w:color w:val="000000"/>
                <w:sz w:val="18"/>
                <w:szCs w:val="18"/>
              </w:rPr>
              <w:t>熟悉</w:t>
            </w:r>
            <w:r>
              <w:rPr>
                <w:rFonts w:hAnsi="宋体"/>
                <w:color w:val="000000"/>
                <w:sz w:val="18"/>
                <w:szCs w:val="18"/>
              </w:rPr>
              <w:t>掌握电路图</w:t>
            </w:r>
            <w:r>
              <w:rPr>
                <w:rFonts w:hint="eastAsia" w:hAnsi="宋体"/>
                <w:color w:val="000000"/>
                <w:sz w:val="18"/>
                <w:szCs w:val="18"/>
              </w:rPr>
              <w:t>的</w:t>
            </w:r>
            <w:r>
              <w:rPr>
                <w:rFonts w:hAnsi="宋体"/>
                <w:color w:val="000000"/>
                <w:sz w:val="18"/>
                <w:szCs w:val="18"/>
              </w:rPr>
              <w:t>读图能力；</w:t>
            </w:r>
            <w:r>
              <w:rPr>
                <w:rFonts w:hint="eastAsia" w:hAnsi="宋体"/>
                <w:color w:val="000000"/>
                <w:sz w:val="18"/>
                <w:szCs w:val="18"/>
              </w:rPr>
              <w:t>根据研发设计师要求或实际产品，制作各类元件符号，绘制电子产品原理图，根据原理图提供器件采购等报表；根据实际产品要求，制作各类元件封装，设计符合生产要求的印刷电路板，提供相关技术文档；根据PCB设计结果，进行样机制作、调试，为产品改进提供相关参数。</w:t>
            </w:r>
          </w:p>
          <w:p w14:paraId="199884FC">
            <w:pPr>
              <w:widowControl/>
              <w:adjustRightInd w:val="0"/>
              <w:snapToGrid w:val="0"/>
              <w:rPr>
                <w:rFonts w:hint="eastAsia" w:hAnsi="宋体"/>
                <w:color w:val="000000"/>
                <w:sz w:val="18"/>
                <w:szCs w:val="18"/>
              </w:rPr>
            </w:pPr>
            <w:bookmarkStart w:id="1" w:name="_Toc460506719"/>
            <w:r>
              <w:rPr>
                <w:rFonts w:hint="eastAsia" w:hAnsi="宋体"/>
                <w:color w:val="000000"/>
                <w:sz w:val="18"/>
                <w:szCs w:val="18"/>
              </w:rPr>
              <w:t>知识目标：</w:t>
            </w:r>
            <w:bookmarkEnd w:id="1"/>
            <w:r>
              <w:rPr>
                <w:rFonts w:hint="eastAsia" w:hAnsi="宋体"/>
                <w:color w:val="000000"/>
                <w:sz w:val="18"/>
                <w:szCs w:val="18"/>
              </w:rPr>
              <w:t>了解常</w:t>
            </w:r>
            <w:r>
              <w:rPr>
                <w:rFonts w:hAnsi="宋体"/>
                <w:color w:val="000000"/>
                <w:sz w:val="18"/>
                <w:szCs w:val="18"/>
              </w:rPr>
              <w:t>见的</w:t>
            </w:r>
            <w:r>
              <w:rPr>
                <w:rFonts w:hint="eastAsia" w:hAnsi="宋体"/>
                <w:color w:val="000000"/>
                <w:sz w:val="18"/>
                <w:szCs w:val="18"/>
              </w:rPr>
              <w:t>典型电路的分析方法；掌握</w:t>
            </w:r>
            <w:r>
              <w:rPr>
                <w:rFonts w:hAnsi="宋体"/>
                <w:color w:val="000000"/>
                <w:sz w:val="18"/>
                <w:szCs w:val="18"/>
              </w:rPr>
              <w:t>电路原理图的绘制基本方法；</w:t>
            </w:r>
            <w:r>
              <w:rPr>
                <w:rFonts w:hint="eastAsia" w:hAnsi="宋体"/>
                <w:color w:val="000000"/>
                <w:sz w:val="18"/>
                <w:szCs w:val="18"/>
              </w:rPr>
              <w:t>掌握PCB布局</w:t>
            </w:r>
            <w:r>
              <w:rPr>
                <w:rFonts w:hAnsi="宋体"/>
                <w:color w:val="000000"/>
                <w:sz w:val="18"/>
                <w:szCs w:val="18"/>
              </w:rPr>
              <w:t>、布线的基本方法与规则</w:t>
            </w:r>
            <w:r>
              <w:rPr>
                <w:rFonts w:hint="eastAsia" w:hAnsi="宋体"/>
                <w:color w:val="000000"/>
                <w:sz w:val="18"/>
                <w:szCs w:val="18"/>
              </w:rPr>
              <w:t>；掌握集成</w:t>
            </w:r>
            <w:r>
              <w:rPr>
                <w:rFonts w:hAnsi="宋体"/>
                <w:color w:val="000000"/>
                <w:sz w:val="18"/>
                <w:szCs w:val="18"/>
              </w:rPr>
              <w:t>库</w:t>
            </w:r>
            <w:r>
              <w:rPr>
                <w:rFonts w:hint="eastAsia" w:hAnsi="宋体"/>
                <w:color w:val="000000"/>
                <w:sz w:val="18"/>
                <w:szCs w:val="18"/>
              </w:rPr>
              <w:t>、原理</w:t>
            </w:r>
            <w:r>
              <w:rPr>
                <w:rFonts w:hAnsi="宋体"/>
                <w:color w:val="000000"/>
                <w:sz w:val="18"/>
                <w:szCs w:val="18"/>
              </w:rPr>
              <w:t>图库和元件封装库的编辑、制作和管理的基本方法</w:t>
            </w:r>
            <w:r>
              <w:rPr>
                <w:rFonts w:hint="eastAsia" w:hAnsi="宋体"/>
                <w:color w:val="000000"/>
                <w:sz w:val="18"/>
                <w:szCs w:val="18"/>
              </w:rPr>
              <w:t>；熟悉PCB板</w:t>
            </w:r>
            <w:r>
              <w:rPr>
                <w:rFonts w:hAnsi="宋体"/>
                <w:color w:val="000000"/>
                <w:sz w:val="18"/>
                <w:szCs w:val="18"/>
              </w:rPr>
              <w:t>制作的工艺流程</w:t>
            </w:r>
            <w:r>
              <w:rPr>
                <w:rFonts w:hint="eastAsia" w:hAnsi="宋体"/>
                <w:color w:val="000000"/>
                <w:sz w:val="18"/>
                <w:szCs w:val="18"/>
              </w:rPr>
              <w:t>。理解与课程相关的常用英语词汇的含义。</w:t>
            </w:r>
          </w:p>
          <w:p w14:paraId="0B32870D">
            <w:pPr>
              <w:widowControl/>
              <w:adjustRightInd w:val="0"/>
              <w:snapToGrid w:val="0"/>
              <w:rPr>
                <w:rFonts w:hint="eastAsia" w:hAnsi="宋体"/>
                <w:color w:val="000000"/>
                <w:sz w:val="18"/>
                <w:szCs w:val="18"/>
              </w:rPr>
            </w:pPr>
            <w:bookmarkStart w:id="2" w:name="_Toc460506720"/>
            <w:r>
              <w:rPr>
                <w:rFonts w:hint="eastAsia" w:hAnsi="宋体"/>
                <w:color w:val="000000"/>
                <w:sz w:val="18"/>
                <w:szCs w:val="18"/>
              </w:rPr>
              <w:t>素质目标：</w:t>
            </w:r>
            <w:bookmarkEnd w:id="2"/>
            <w:r>
              <w:rPr>
                <w:rFonts w:hint="eastAsia" w:hAnsi="宋体"/>
                <w:color w:val="000000"/>
                <w:sz w:val="18"/>
                <w:szCs w:val="18"/>
              </w:rPr>
              <w:t>培养学生的沟通能力及团队协作精神；培养学生分析问题、解决问题的能力；培养学生的质量、成本、安全意识； 培养学生创新</w:t>
            </w:r>
            <w:r>
              <w:rPr>
                <w:rFonts w:hAnsi="宋体"/>
                <w:color w:val="000000"/>
                <w:sz w:val="18"/>
                <w:szCs w:val="18"/>
              </w:rPr>
              <w:t>创业</w:t>
            </w:r>
            <w:r>
              <w:rPr>
                <w:rFonts w:hint="eastAsia" w:hAnsi="宋体"/>
                <w:color w:val="000000"/>
                <w:sz w:val="18"/>
                <w:szCs w:val="18"/>
              </w:rPr>
              <w:t>的意识和精益求精</w:t>
            </w:r>
            <w:r>
              <w:rPr>
                <w:rFonts w:hAnsi="宋体"/>
                <w:color w:val="000000"/>
                <w:sz w:val="18"/>
                <w:szCs w:val="18"/>
              </w:rPr>
              <w:t>的工作作风</w:t>
            </w:r>
            <w:r>
              <w:rPr>
                <w:rFonts w:hint="eastAsia" w:hAnsi="宋体"/>
                <w:color w:val="000000"/>
                <w:sz w:val="18"/>
                <w:szCs w:val="18"/>
              </w:rPr>
              <w:t>。</w:t>
            </w:r>
          </w:p>
        </w:tc>
        <w:tc>
          <w:tcPr>
            <w:tcW w:w="2410" w:type="dxa"/>
            <w:noWrap/>
            <w:vAlign w:val="center"/>
          </w:tcPr>
          <w:p w14:paraId="2C73A67C">
            <w:pPr>
              <w:widowControl/>
              <w:adjustRightInd w:val="0"/>
              <w:snapToGrid w:val="0"/>
              <w:rPr>
                <w:color w:val="000000"/>
                <w:sz w:val="18"/>
                <w:szCs w:val="18"/>
              </w:rPr>
            </w:pPr>
            <w:r>
              <w:rPr>
                <w:rFonts w:hint="eastAsia"/>
                <w:color w:val="000000"/>
                <w:sz w:val="18"/>
                <w:szCs w:val="18"/>
              </w:rPr>
              <w:t>呼吸灯原理图绘制与分析、PCB设计</w:t>
            </w:r>
          </w:p>
          <w:p w14:paraId="6BC6B5B1">
            <w:pPr>
              <w:widowControl/>
              <w:adjustRightInd w:val="0"/>
              <w:snapToGrid w:val="0"/>
              <w:rPr>
                <w:color w:val="000000"/>
                <w:sz w:val="18"/>
                <w:szCs w:val="18"/>
              </w:rPr>
            </w:pPr>
            <w:r>
              <w:rPr>
                <w:rFonts w:hint="eastAsia"/>
                <w:color w:val="000000"/>
                <w:sz w:val="18"/>
                <w:szCs w:val="18"/>
              </w:rPr>
              <w:t>电子骰子原理图绘制与分析、PCB设计</w:t>
            </w:r>
          </w:p>
          <w:p w14:paraId="41352E8D">
            <w:pPr>
              <w:widowControl/>
              <w:jc w:val="left"/>
              <w:rPr>
                <w:sz w:val="18"/>
                <w:szCs w:val="18"/>
              </w:rPr>
            </w:pPr>
            <w:r>
              <w:rPr>
                <w:rFonts w:hint="eastAsia"/>
                <w:sz w:val="18"/>
                <w:szCs w:val="18"/>
              </w:rPr>
              <w:t>单片机系统原理图绘制与分析、PCB设计</w:t>
            </w:r>
          </w:p>
          <w:p w14:paraId="3047BCC0">
            <w:pPr>
              <w:widowControl/>
              <w:jc w:val="left"/>
              <w:rPr>
                <w:sz w:val="18"/>
                <w:szCs w:val="18"/>
              </w:rPr>
            </w:pPr>
            <w:r>
              <w:rPr>
                <w:rFonts w:hint="eastAsia"/>
                <w:sz w:val="18"/>
                <w:szCs w:val="18"/>
              </w:rPr>
              <w:t>电子元件识别、典型电路分析、Altium Designer软件的使用（原理图绘制、印刷板设计）、电子生产工艺</w:t>
            </w:r>
          </w:p>
        </w:tc>
        <w:tc>
          <w:tcPr>
            <w:tcW w:w="2510" w:type="dxa"/>
            <w:noWrap/>
            <w:vAlign w:val="center"/>
          </w:tcPr>
          <w:p w14:paraId="4B20F04F">
            <w:pPr>
              <w:widowControl/>
              <w:jc w:val="left"/>
              <w:rPr>
                <w:sz w:val="18"/>
                <w:szCs w:val="18"/>
              </w:rPr>
            </w:pPr>
            <w:r>
              <w:rPr>
                <w:sz w:val="18"/>
                <w:szCs w:val="18"/>
              </w:rPr>
              <w:t>授课方式采用工作页的方式进行，突出学生主导地位的方式进行。</w:t>
            </w:r>
          </w:p>
        </w:tc>
      </w:tr>
      <w:tr w14:paraId="3D47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60" w:type="dxa"/>
            <w:noWrap/>
            <w:vAlign w:val="center"/>
          </w:tcPr>
          <w:p w14:paraId="7C99108A">
            <w:pPr>
              <w:widowControl/>
              <w:jc w:val="center"/>
              <w:rPr>
                <w:sz w:val="18"/>
                <w:szCs w:val="18"/>
              </w:rPr>
            </w:pPr>
            <w:r>
              <w:rPr>
                <w:rFonts w:hint="eastAsia"/>
                <w:sz w:val="18"/>
                <w:szCs w:val="18"/>
              </w:rPr>
              <w:t>2</w:t>
            </w:r>
          </w:p>
        </w:tc>
        <w:tc>
          <w:tcPr>
            <w:tcW w:w="1463" w:type="dxa"/>
            <w:noWrap/>
            <w:vAlign w:val="center"/>
          </w:tcPr>
          <w:p w14:paraId="171C8A54">
            <w:pPr>
              <w:widowControl/>
              <w:jc w:val="center"/>
              <w:rPr>
                <w:sz w:val="18"/>
                <w:szCs w:val="18"/>
              </w:rPr>
            </w:pPr>
            <w:r>
              <w:rPr>
                <w:rFonts w:hint="eastAsia"/>
                <w:sz w:val="18"/>
                <w:szCs w:val="18"/>
              </w:rPr>
              <w:t>嵌入式系统应用</w:t>
            </w:r>
          </w:p>
        </w:tc>
        <w:tc>
          <w:tcPr>
            <w:tcW w:w="2410" w:type="dxa"/>
            <w:noWrap/>
            <w:vAlign w:val="center"/>
          </w:tcPr>
          <w:p w14:paraId="3CF3664C">
            <w:pPr>
              <w:widowControl/>
              <w:rPr>
                <w:rFonts w:hint="eastAsia" w:hAnsi="宋体"/>
                <w:color w:val="000000"/>
                <w:sz w:val="18"/>
                <w:szCs w:val="18"/>
              </w:rPr>
            </w:pPr>
            <w:r>
              <w:rPr>
                <w:rFonts w:hint="eastAsia" w:hAnsi="宋体"/>
                <w:color w:val="000000"/>
                <w:sz w:val="18"/>
                <w:szCs w:val="18"/>
              </w:rPr>
              <w:t>知识目标：全面了解STM32F103芯片组成、内部结构和引脚功能掌握GPIO、系统时钟的通用知识；掌握LED、开关、定时器、数码管等外设程序的设计方法；熟练掌握C语言程序分析、设计；熟练掌握嵌入式产品软件设计、运行与调试</w:t>
            </w:r>
          </w:p>
          <w:p w14:paraId="60A84AC6">
            <w:pPr>
              <w:widowControl/>
              <w:rPr>
                <w:rFonts w:hint="eastAsia" w:hAnsi="宋体"/>
                <w:color w:val="000000"/>
                <w:sz w:val="18"/>
                <w:szCs w:val="18"/>
              </w:rPr>
            </w:pPr>
            <w:r>
              <w:rPr>
                <w:rFonts w:hint="eastAsia" w:hAnsi="宋体"/>
                <w:color w:val="000000"/>
                <w:sz w:val="18"/>
                <w:szCs w:val="18"/>
              </w:rPr>
              <w:t>能力目标：能够利用Keil MDK开发环境下的工程模板，进行工程文件的管理；能够利用Proteus软件对编译好的工程进行仿真；能利用J-Link等进行目标程序的下载；能利用GPIO、TIM、USART、PWM、ADC等底层驱动文件及LED、KB、LCD等外设文件进行综合应用系统设计；能借助MCU分析底层驱动文件的代码</w:t>
            </w:r>
          </w:p>
          <w:p w14:paraId="33496D9D">
            <w:pPr>
              <w:widowControl/>
              <w:rPr>
                <w:rFonts w:hint="eastAsia" w:hAnsi="宋体"/>
                <w:color w:val="000000"/>
                <w:sz w:val="18"/>
                <w:szCs w:val="18"/>
              </w:rPr>
            </w:pPr>
            <w:r>
              <w:rPr>
                <w:rFonts w:hint="eastAsia" w:hAnsi="宋体"/>
                <w:color w:val="000000"/>
                <w:sz w:val="18"/>
                <w:szCs w:val="18"/>
              </w:rPr>
              <w:t>素质目标：培养学生良好的工作习惯与职业意识；培养学生的沟通能力及团队协作精神；培养学生分析问题、解决问题的能力</w:t>
            </w:r>
          </w:p>
        </w:tc>
        <w:tc>
          <w:tcPr>
            <w:tcW w:w="2410" w:type="dxa"/>
            <w:noWrap/>
            <w:vAlign w:val="center"/>
          </w:tcPr>
          <w:p w14:paraId="22FEF827">
            <w:pPr>
              <w:widowControl/>
              <w:adjustRightInd w:val="0"/>
              <w:snapToGrid w:val="0"/>
              <w:jc w:val="left"/>
              <w:rPr>
                <w:rFonts w:hint="eastAsia" w:hAnsi="宋体"/>
                <w:color w:val="000000"/>
                <w:sz w:val="18"/>
                <w:szCs w:val="18"/>
              </w:rPr>
            </w:pPr>
            <w:r>
              <w:rPr>
                <w:rFonts w:hint="eastAsia" w:hAnsi="宋体"/>
                <w:color w:val="000000"/>
                <w:sz w:val="18"/>
                <w:szCs w:val="18"/>
              </w:rPr>
              <w:t>情境1：Cortex——M3处理器</w:t>
            </w:r>
          </w:p>
          <w:p w14:paraId="2A82BB06">
            <w:pPr>
              <w:widowControl/>
              <w:adjustRightInd w:val="0"/>
              <w:snapToGrid w:val="0"/>
              <w:jc w:val="left"/>
              <w:rPr>
                <w:rFonts w:hint="eastAsia" w:hAnsi="宋体"/>
                <w:color w:val="000000"/>
                <w:sz w:val="18"/>
                <w:szCs w:val="18"/>
              </w:rPr>
            </w:pPr>
            <w:r>
              <w:rPr>
                <w:rFonts w:hint="eastAsia" w:hAnsi="宋体"/>
                <w:color w:val="000000"/>
                <w:sz w:val="18"/>
                <w:szCs w:val="18"/>
              </w:rPr>
              <w:t>情境2：STM32最小系统的设计</w:t>
            </w:r>
          </w:p>
          <w:p w14:paraId="744D9A43">
            <w:pPr>
              <w:widowControl/>
              <w:adjustRightInd w:val="0"/>
              <w:snapToGrid w:val="0"/>
              <w:jc w:val="left"/>
              <w:rPr>
                <w:rFonts w:hint="eastAsia" w:hAnsi="宋体"/>
                <w:color w:val="000000"/>
                <w:sz w:val="18"/>
                <w:szCs w:val="18"/>
              </w:rPr>
            </w:pPr>
            <w:r>
              <w:rPr>
                <w:rFonts w:hint="eastAsia" w:hAnsi="宋体"/>
                <w:color w:val="000000"/>
                <w:sz w:val="18"/>
                <w:szCs w:val="18"/>
              </w:rPr>
              <w:t>情境3：MDK——ARM软件入门</w:t>
            </w:r>
          </w:p>
          <w:p w14:paraId="6023E84F">
            <w:pPr>
              <w:widowControl/>
              <w:adjustRightInd w:val="0"/>
              <w:snapToGrid w:val="0"/>
              <w:jc w:val="left"/>
              <w:rPr>
                <w:rFonts w:hint="eastAsia" w:hAnsi="宋体"/>
                <w:color w:val="000000"/>
                <w:sz w:val="18"/>
                <w:szCs w:val="18"/>
              </w:rPr>
            </w:pPr>
            <w:r>
              <w:rPr>
                <w:rFonts w:hint="eastAsia" w:hAnsi="宋体"/>
                <w:color w:val="000000"/>
                <w:sz w:val="18"/>
                <w:szCs w:val="18"/>
              </w:rPr>
              <w:t>情境4：GPIO及外部中断的使用</w:t>
            </w:r>
          </w:p>
          <w:p w14:paraId="5C941529">
            <w:pPr>
              <w:widowControl/>
              <w:adjustRightInd w:val="0"/>
              <w:snapToGrid w:val="0"/>
              <w:jc w:val="left"/>
              <w:rPr>
                <w:rFonts w:hint="eastAsia" w:hAnsi="宋体"/>
                <w:color w:val="000000"/>
                <w:sz w:val="18"/>
                <w:szCs w:val="18"/>
              </w:rPr>
            </w:pPr>
            <w:r>
              <w:rPr>
                <w:rFonts w:hint="eastAsia" w:hAnsi="宋体"/>
                <w:color w:val="000000"/>
                <w:sz w:val="18"/>
                <w:szCs w:val="18"/>
              </w:rPr>
              <w:t>情境5：定时器的使用</w:t>
            </w:r>
          </w:p>
          <w:p w14:paraId="37FCA667">
            <w:pPr>
              <w:widowControl/>
              <w:adjustRightInd w:val="0"/>
              <w:snapToGrid w:val="0"/>
              <w:jc w:val="left"/>
              <w:rPr>
                <w:rFonts w:hint="eastAsia" w:hAnsi="宋体"/>
                <w:color w:val="000000"/>
                <w:sz w:val="18"/>
                <w:szCs w:val="18"/>
              </w:rPr>
            </w:pPr>
            <w:r>
              <w:rPr>
                <w:rFonts w:hint="eastAsia" w:hAnsi="宋体"/>
                <w:color w:val="000000"/>
                <w:sz w:val="18"/>
                <w:szCs w:val="18"/>
              </w:rPr>
              <w:t>情境6：STM32的A/D转换模块</w:t>
            </w:r>
          </w:p>
          <w:p w14:paraId="72889575">
            <w:pPr>
              <w:widowControl/>
              <w:adjustRightInd w:val="0"/>
              <w:snapToGrid w:val="0"/>
              <w:jc w:val="left"/>
              <w:rPr>
                <w:rFonts w:hint="eastAsia" w:hAnsi="宋体"/>
                <w:color w:val="000000"/>
                <w:sz w:val="18"/>
                <w:szCs w:val="18"/>
              </w:rPr>
            </w:pPr>
            <w:r>
              <w:rPr>
                <w:rFonts w:hint="eastAsia" w:hAnsi="宋体"/>
                <w:color w:val="000000"/>
                <w:sz w:val="18"/>
                <w:szCs w:val="18"/>
              </w:rPr>
              <w:t>情境7：STM32显示模块操</w:t>
            </w:r>
          </w:p>
          <w:p w14:paraId="7CDA93C0">
            <w:pPr>
              <w:widowControl/>
              <w:jc w:val="left"/>
              <w:rPr>
                <w:sz w:val="18"/>
                <w:szCs w:val="18"/>
              </w:rPr>
            </w:pPr>
            <w:r>
              <w:rPr>
                <w:rFonts w:hint="eastAsia" w:hAnsi="宋体"/>
                <w:color w:val="000000"/>
                <w:sz w:val="18"/>
                <w:szCs w:val="18"/>
              </w:rPr>
              <w:t>情境8：STM32外设接口模块</w:t>
            </w:r>
          </w:p>
        </w:tc>
        <w:tc>
          <w:tcPr>
            <w:tcW w:w="2510" w:type="dxa"/>
            <w:noWrap/>
            <w:vAlign w:val="center"/>
          </w:tcPr>
          <w:p w14:paraId="68631C77">
            <w:pPr>
              <w:widowControl/>
              <w:jc w:val="left"/>
              <w:rPr>
                <w:sz w:val="18"/>
                <w:szCs w:val="18"/>
              </w:rPr>
            </w:pPr>
            <w:r>
              <w:rPr>
                <w:sz w:val="18"/>
                <w:szCs w:val="18"/>
              </w:rPr>
              <w:t>教学内容采用案例教学，实际项目任务分解的方式行进，扩散思维、创造性思维</w:t>
            </w:r>
          </w:p>
        </w:tc>
      </w:tr>
      <w:tr w14:paraId="4A31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60" w:type="dxa"/>
            <w:noWrap/>
            <w:vAlign w:val="center"/>
          </w:tcPr>
          <w:p w14:paraId="0D6EDC61">
            <w:pPr>
              <w:widowControl/>
              <w:jc w:val="center"/>
              <w:rPr>
                <w:sz w:val="18"/>
                <w:szCs w:val="18"/>
              </w:rPr>
            </w:pPr>
            <w:r>
              <w:rPr>
                <w:rFonts w:hint="eastAsia"/>
                <w:sz w:val="18"/>
                <w:szCs w:val="18"/>
              </w:rPr>
              <w:t>3</w:t>
            </w:r>
          </w:p>
        </w:tc>
        <w:tc>
          <w:tcPr>
            <w:tcW w:w="1463" w:type="dxa"/>
            <w:noWrap/>
            <w:vAlign w:val="center"/>
          </w:tcPr>
          <w:p w14:paraId="710939A5">
            <w:pPr>
              <w:widowControl/>
              <w:jc w:val="center"/>
              <w:rPr>
                <w:sz w:val="18"/>
                <w:szCs w:val="18"/>
              </w:rPr>
            </w:pPr>
            <w:r>
              <w:rPr>
                <w:rFonts w:hint="eastAsia"/>
                <w:sz w:val="18"/>
                <w:szCs w:val="18"/>
              </w:rPr>
              <w:t>计算机网络技术</w:t>
            </w:r>
          </w:p>
        </w:tc>
        <w:tc>
          <w:tcPr>
            <w:tcW w:w="2410" w:type="dxa"/>
            <w:noWrap/>
            <w:vAlign w:val="center"/>
          </w:tcPr>
          <w:p w14:paraId="09F568EE">
            <w:pPr>
              <w:widowControl/>
              <w:adjustRightInd w:val="0"/>
              <w:snapToGrid w:val="0"/>
              <w:jc w:val="left"/>
              <w:rPr>
                <w:rFonts w:hint="eastAsia" w:hAnsi="宋体"/>
                <w:color w:val="000000"/>
                <w:sz w:val="18"/>
                <w:szCs w:val="18"/>
              </w:rPr>
            </w:pPr>
            <w:r>
              <w:rPr>
                <w:rFonts w:hint="eastAsia" w:hAnsi="宋体"/>
                <w:color w:val="000000"/>
                <w:sz w:val="18"/>
                <w:szCs w:val="18"/>
              </w:rPr>
              <w:t>知识目标：了解计算机网络的发展、组成、功能、分类、拓扑结构，了解局域网技术，理解常见的网络体系结构，熟悉构建小型局域网络所需的设备及线缆的选择，掌握IP地址组成、子网划分，掌握小型局域网络的搭建，通过设备将局域网接入外网</w:t>
            </w:r>
            <w:r>
              <w:rPr>
                <w:rFonts w:hAnsi="宋体"/>
                <w:color w:val="000000"/>
                <w:sz w:val="18"/>
                <w:szCs w:val="18"/>
              </w:rPr>
              <w:t>。</w:t>
            </w:r>
          </w:p>
          <w:p w14:paraId="26C71AD9">
            <w:pPr>
              <w:widowControl/>
              <w:adjustRightInd w:val="0"/>
              <w:snapToGrid w:val="0"/>
              <w:jc w:val="left"/>
              <w:rPr>
                <w:rFonts w:hint="eastAsia" w:hAnsi="宋体"/>
                <w:color w:val="000000"/>
                <w:sz w:val="18"/>
                <w:szCs w:val="18"/>
              </w:rPr>
            </w:pPr>
            <w:r>
              <w:rPr>
                <w:rFonts w:hint="eastAsia" w:hAnsi="宋体"/>
                <w:color w:val="000000"/>
                <w:sz w:val="18"/>
                <w:szCs w:val="18"/>
              </w:rPr>
              <w:t>能力目标：能按项目需求完成网络的连接，子网规划，各主机的网络配置；能按项目需求完成网络中的交换机、路由器等网络设备的基础配置；能按照项目需求进行家庭∕办公对等网络的联网、维护；能了解网络与其它类型网络互连技术；能对小型局域网络项目进行测试，并能排查常见故障；具备网络故障排除能力。</w:t>
            </w:r>
          </w:p>
          <w:p w14:paraId="3F5DCD00">
            <w:pPr>
              <w:widowControl/>
              <w:adjustRightInd w:val="0"/>
              <w:snapToGrid w:val="0"/>
              <w:jc w:val="left"/>
              <w:rPr>
                <w:rFonts w:hint="eastAsia" w:hAnsi="宋体"/>
                <w:color w:val="000000"/>
                <w:sz w:val="18"/>
                <w:szCs w:val="18"/>
              </w:rPr>
            </w:pPr>
            <w:r>
              <w:rPr>
                <w:rFonts w:hint="eastAsia" w:hAnsi="宋体"/>
                <w:color w:val="000000"/>
                <w:sz w:val="18"/>
                <w:szCs w:val="18"/>
              </w:rPr>
              <w:t>素质目标：</w:t>
            </w:r>
            <w:r>
              <w:rPr>
                <w:rFonts w:hint="eastAsia" w:hAnsi="宋体"/>
                <w:sz w:val="18"/>
                <w:szCs w:val="18"/>
              </w:rPr>
              <w:t>通过项目教学，团队协作形式，培养学生团队合作的意识、良好的职业道德和敬业精神、信息收集、项目分析、文档阅读能力。</w:t>
            </w:r>
          </w:p>
        </w:tc>
        <w:tc>
          <w:tcPr>
            <w:tcW w:w="2410" w:type="dxa"/>
            <w:noWrap/>
            <w:vAlign w:val="center"/>
          </w:tcPr>
          <w:p w14:paraId="0C8E4E7F">
            <w:pPr>
              <w:widowControl/>
              <w:jc w:val="left"/>
              <w:rPr>
                <w:sz w:val="18"/>
                <w:szCs w:val="18"/>
              </w:rPr>
            </w:pPr>
            <w:r>
              <w:rPr>
                <w:rFonts w:hint="eastAsia" w:hAnsi="宋体"/>
                <w:color w:val="000000"/>
                <w:sz w:val="18"/>
                <w:szCs w:val="18"/>
              </w:rPr>
              <w:t>培养学生掌握数据通信技术、OSI/RM和TCP/IP网络体系结构、局域网（LAN）技术、网络互联技术、广域网（WAN）技术、Internet技术、网络规划以及管理与安全技术；培养学生具有从事一般局域网工程项目的设计、施工、网络设备安装与配置以及简单的网络管理与维护等技能。</w:t>
            </w:r>
          </w:p>
        </w:tc>
        <w:tc>
          <w:tcPr>
            <w:tcW w:w="2510" w:type="dxa"/>
            <w:noWrap/>
            <w:vAlign w:val="center"/>
          </w:tcPr>
          <w:p w14:paraId="4A661B47">
            <w:pPr>
              <w:widowControl/>
              <w:jc w:val="left"/>
              <w:rPr>
                <w:sz w:val="18"/>
                <w:szCs w:val="18"/>
              </w:rPr>
            </w:pPr>
            <w:r>
              <w:rPr>
                <w:rFonts w:hint="eastAsia"/>
                <w:sz w:val="18"/>
                <w:szCs w:val="18"/>
              </w:rPr>
              <w:t>采用采用课堂讲授、典型案例分析</w:t>
            </w:r>
          </w:p>
        </w:tc>
      </w:tr>
      <w:tr w14:paraId="1DF7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 w:hRule="atLeast"/>
          <w:jc w:val="center"/>
        </w:trPr>
        <w:tc>
          <w:tcPr>
            <w:tcW w:w="560" w:type="dxa"/>
            <w:noWrap/>
            <w:vAlign w:val="center"/>
          </w:tcPr>
          <w:p w14:paraId="6197A60A">
            <w:pPr>
              <w:widowControl/>
              <w:jc w:val="center"/>
              <w:rPr>
                <w:sz w:val="18"/>
                <w:szCs w:val="18"/>
              </w:rPr>
            </w:pPr>
            <w:r>
              <w:rPr>
                <w:rFonts w:hint="eastAsia"/>
                <w:sz w:val="18"/>
                <w:szCs w:val="18"/>
              </w:rPr>
              <w:t>4</w:t>
            </w:r>
          </w:p>
        </w:tc>
        <w:tc>
          <w:tcPr>
            <w:tcW w:w="1463" w:type="dxa"/>
            <w:noWrap/>
            <w:vAlign w:val="center"/>
          </w:tcPr>
          <w:p w14:paraId="11C9A5D4">
            <w:pPr>
              <w:widowControl/>
              <w:jc w:val="center"/>
              <w:rPr>
                <w:sz w:val="18"/>
                <w:szCs w:val="18"/>
              </w:rPr>
            </w:pPr>
            <w:r>
              <w:rPr>
                <w:rFonts w:hint="eastAsia"/>
                <w:sz w:val="18"/>
                <w:szCs w:val="18"/>
              </w:rPr>
              <w:t>医学图像处理技术</w:t>
            </w:r>
          </w:p>
        </w:tc>
        <w:tc>
          <w:tcPr>
            <w:tcW w:w="2410" w:type="dxa"/>
            <w:noWrap/>
            <w:vAlign w:val="center"/>
          </w:tcPr>
          <w:p w14:paraId="7FEB6178">
            <w:pPr>
              <w:widowControl/>
              <w:adjustRightInd w:val="0"/>
              <w:snapToGrid w:val="0"/>
              <w:jc w:val="left"/>
              <w:rPr>
                <w:rFonts w:hint="eastAsia" w:hAnsi="宋体"/>
                <w:color w:val="000000"/>
                <w:sz w:val="18"/>
                <w:szCs w:val="18"/>
              </w:rPr>
            </w:pPr>
            <w:r>
              <w:rPr>
                <w:rFonts w:hint="eastAsia" w:hAnsi="宋体"/>
                <w:color w:val="000000"/>
                <w:sz w:val="18"/>
                <w:szCs w:val="18"/>
              </w:rPr>
              <w:t>知识目标：掌握医学图像处理的基本理论和基础知识，包括图像采集、数字化、存储和传输的基本原理；熟悉常见的医学图像格式，如DICOM、NIfTI等，并了解它们的应用场景；掌握医学图像预处理技术，如滤波、增强、去噪、分割等，以及它们对图像质量的影响；了解并学习医学图像分析技术，如特征提取、分类、配准、可视化等，以及它们在医学诊断中的应用。</w:t>
            </w:r>
          </w:p>
          <w:p w14:paraId="0407464A">
            <w:pPr>
              <w:widowControl/>
              <w:adjustRightInd w:val="0"/>
              <w:snapToGrid w:val="0"/>
              <w:jc w:val="left"/>
              <w:rPr>
                <w:rFonts w:hint="eastAsia" w:hAnsi="宋体"/>
                <w:color w:val="000000"/>
                <w:sz w:val="18"/>
                <w:szCs w:val="18"/>
              </w:rPr>
            </w:pPr>
            <w:r>
              <w:rPr>
                <w:rFonts w:hint="eastAsia" w:hAnsi="宋体"/>
                <w:color w:val="000000"/>
                <w:sz w:val="18"/>
                <w:szCs w:val="18"/>
              </w:rPr>
              <w:t>能力目标：能够使用专业的医学图像处理软件或工具进行实际操作，包括图像导入、导出、处理和分析；具备一定的编程能力，能够使用Python、MATLAB等编程语言实现医学图像处理算法；能够设计并实现有效的医学图像处理方案。</w:t>
            </w:r>
          </w:p>
          <w:p w14:paraId="26202494">
            <w:pPr>
              <w:widowControl/>
              <w:adjustRightInd w:val="0"/>
              <w:snapToGrid w:val="0"/>
              <w:jc w:val="left"/>
              <w:rPr>
                <w:rFonts w:hint="eastAsia" w:hAnsi="宋体"/>
                <w:color w:val="000000"/>
                <w:sz w:val="18"/>
                <w:szCs w:val="18"/>
              </w:rPr>
            </w:pPr>
            <w:r>
              <w:rPr>
                <w:rFonts w:hint="eastAsia" w:hAnsi="宋体"/>
                <w:color w:val="000000"/>
                <w:sz w:val="18"/>
                <w:szCs w:val="18"/>
              </w:rPr>
              <w:t>素质目标：培养学生的团队协作精神，让他们学会在团队中发挥自己的优势，共同完成项目任务。提高学生的沟通能力和表达能力，让他们能够清晰地向他人表达自己的观点和想法。</w:t>
            </w:r>
          </w:p>
        </w:tc>
        <w:tc>
          <w:tcPr>
            <w:tcW w:w="2410" w:type="dxa"/>
            <w:noWrap/>
            <w:vAlign w:val="center"/>
          </w:tcPr>
          <w:p w14:paraId="3A28153D">
            <w:pPr>
              <w:widowControl/>
              <w:jc w:val="left"/>
              <w:rPr>
                <w:rFonts w:hint="eastAsia" w:hAnsi="宋体"/>
                <w:color w:val="000000"/>
                <w:sz w:val="18"/>
                <w:szCs w:val="18"/>
              </w:rPr>
            </w:pPr>
            <w:r>
              <w:rPr>
                <w:rFonts w:hAnsi="宋体"/>
                <w:color w:val="000000"/>
                <w:sz w:val="18"/>
                <w:szCs w:val="18"/>
              </w:rPr>
              <w:t>课程主要包括医学图像处理概述、图像基本运算、图像增强、图 像平滑、图像锐化、图像复原、图像分割、图像数学变换、图像 形态学处理等内容。通过课程的学习，学生能够掌握医学 图像处理基础理论，掌握各类图像处理方法，在此基础上熟悉医 18 学图像信息处理系统的临床应用，了解医学图像处理新进展，</w:t>
            </w:r>
          </w:p>
        </w:tc>
        <w:tc>
          <w:tcPr>
            <w:tcW w:w="2510" w:type="dxa"/>
            <w:noWrap/>
            <w:vAlign w:val="center"/>
          </w:tcPr>
          <w:p w14:paraId="2EC385F9">
            <w:pPr>
              <w:widowControl/>
              <w:jc w:val="left"/>
              <w:rPr>
                <w:sz w:val="18"/>
                <w:szCs w:val="18"/>
              </w:rPr>
            </w:pPr>
            <w:r>
              <w:rPr>
                <w:sz w:val="18"/>
                <w:szCs w:val="18"/>
              </w:rPr>
              <w:t>授课方式采用工作页的方式进行，突出学生主导地位的方式进行。</w:t>
            </w:r>
          </w:p>
        </w:tc>
      </w:tr>
      <w:tr w14:paraId="648C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60" w:type="dxa"/>
            <w:noWrap/>
            <w:vAlign w:val="center"/>
          </w:tcPr>
          <w:p w14:paraId="3AF13C65">
            <w:pPr>
              <w:widowControl/>
              <w:jc w:val="center"/>
              <w:rPr>
                <w:sz w:val="18"/>
                <w:szCs w:val="18"/>
              </w:rPr>
            </w:pPr>
            <w:r>
              <w:rPr>
                <w:rFonts w:hint="eastAsia"/>
                <w:sz w:val="18"/>
                <w:szCs w:val="18"/>
              </w:rPr>
              <w:t>5</w:t>
            </w:r>
          </w:p>
        </w:tc>
        <w:tc>
          <w:tcPr>
            <w:tcW w:w="1463" w:type="dxa"/>
            <w:noWrap/>
            <w:vAlign w:val="center"/>
          </w:tcPr>
          <w:p w14:paraId="53A6B2E0">
            <w:pPr>
              <w:widowControl/>
              <w:jc w:val="center"/>
              <w:rPr>
                <w:sz w:val="18"/>
                <w:szCs w:val="18"/>
              </w:rPr>
            </w:pPr>
            <w:r>
              <w:rPr>
                <w:rFonts w:hint="eastAsia"/>
                <w:sz w:val="18"/>
                <w:szCs w:val="18"/>
              </w:rPr>
              <w:t>核磁设备的日常维护与保养</w:t>
            </w:r>
          </w:p>
        </w:tc>
        <w:tc>
          <w:tcPr>
            <w:tcW w:w="2410" w:type="dxa"/>
            <w:noWrap/>
            <w:vAlign w:val="center"/>
          </w:tcPr>
          <w:p w14:paraId="3D292074">
            <w:pPr>
              <w:widowControl/>
              <w:rPr>
                <w:sz w:val="18"/>
                <w:szCs w:val="18"/>
              </w:rPr>
            </w:pPr>
            <w:r>
              <w:rPr>
                <w:rFonts w:hint="eastAsia"/>
                <w:sz w:val="18"/>
                <w:szCs w:val="18"/>
              </w:rPr>
              <w:t>知识目标：了解各种医疗器械的发展历程相关标准，临床应用和现代医疗器械新进展；理解各种常见常用医疗器械的原理基础技术指标的意义，各主要组成部分的作用，临床应用的规范操作和维护；掌握各类医疗器械的定义基本原理和结构组成。</w:t>
            </w:r>
          </w:p>
          <w:p w14:paraId="6DCEDD40">
            <w:pPr>
              <w:widowControl/>
              <w:rPr>
                <w:sz w:val="18"/>
                <w:szCs w:val="18"/>
              </w:rPr>
            </w:pPr>
            <w:r>
              <w:rPr>
                <w:rFonts w:hint="eastAsia"/>
                <w:sz w:val="18"/>
                <w:szCs w:val="18"/>
              </w:rPr>
              <w:t>能力目标：培养学生发现问题、分析问题、解决问题的能力，使学生具备识别各种医疗仪器分辨部件的基础，准确理解仪器运行原理的能力。为课程知识和技能向职业能力的迅速转化奠定基础。能继续提高业务素质和终身学习的能力。培养学生称为高技能高素质实用型医疗仪器维修和应用的人才。</w:t>
            </w:r>
          </w:p>
          <w:p w14:paraId="340ADBA8">
            <w:pPr>
              <w:widowControl/>
              <w:rPr>
                <w:sz w:val="18"/>
                <w:szCs w:val="18"/>
              </w:rPr>
            </w:pPr>
            <w:r>
              <w:rPr>
                <w:rFonts w:hint="eastAsia"/>
                <w:sz w:val="18"/>
                <w:szCs w:val="18"/>
              </w:rPr>
              <w:t>素质目标：注重职业素质教育，重视行为规范的意识培养。培养学生良好的职业道德，科学严谨的工作态度和精益求精的工作作风。培养学生用实事求是的科学态度观察分析和解决问题。</w:t>
            </w:r>
          </w:p>
        </w:tc>
        <w:tc>
          <w:tcPr>
            <w:tcW w:w="2410" w:type="dxa"/>
            <w:noWrap/>
            <w:vAlign w:val="center"/>
          </w:tcPr>
          <w:p w14:paraId="1F999C2B">
            <w:pPr>
              <w:widowControl/>
              <w:jc w:val="left"/>
              <w:rPr>
                <w:sz w:val="18"/>
                <w:szCs w:val="18"/>
              </w:rPr>
            </w:pPr>
            <w:r>
              <w:rPr>
                <w:rFonts w:hint="eastAsia"/>
                <w:sz w:val="18"/>
                <w:szCs w:val="18"/>
              </w:rPr>
              <w:t>各种医疗器械的基本知识，常用医疗器械的原理与组成，以及常见医疗器械的临床应用 维护等。通过本课程的学习使学生具备各种医疗仪器的原理和临床使用的专业基础知识和职业能力，掌握医疗设备的基本理论、基本结构基本知识和基本操作技能，形成良好的职业素质，拥有较强的职业技能。</w:t>
            </w:r>
          </w:p>
        </w:tc>
        <w:tc>
          <w:tcPr>
            <w:tcW w:w="2510" w:type="dxa"/>
            <w:noWrap/>
            <w:vAlign w:val="center"/>
          </w:tcPr>
          <w:p w14:paraId="6308D2D2">
            <w:pPr>
              <w:widowControl/>
              <w:jc w:val="left"/>
              <w:rPr>
                <w:sz w:val="18"/>
                <w:szCs w:val="18"/>
              </w:rPr>
            </w:pPr>
            <w:r>
              <w:rPr>
                <w:sz w:val="18"/>
                <w:szCs w:val="18"/>
              </w:rPr>
              <w:t>教学内容采用案例教学，实际项目任务分解的方式行进，扩散思维、创造性思维。</w:t>
            </w:r>
          </w:p>
        </w:tc>
      </w:tr>
      <w:tr w14:paraId="3774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60" w:type="dxa"/>
            <w:noWrap/>
            <w:vAlign w:val="center"/>
          </w:tcPr>
          <w:p w14:paraId="011AB1FE">
            <w:pPr>
              <w:widowControl/>
              <w:jc w:val="center"/>
              <w:rPr>
                <w:sz w:val="18"/>
                <w:szCs w:val="18"/>
              </w:rPr>
            </w:pPr>
            <w:r>
              <w:rPr>
                <w:rFonts w:hint="eastAsia"/>
                <w:sz w:val="18"/>
                <w:szCs w:val="18"/>
              </w:rPr>
              <w:t>6</w:t>
            </w:r>
          </w:p>
        </w:tc>
        <w:tc>
          <w:tcPr>
            <w:tcW w:w="1463" w:type="dxa"/>
            <w:noWrap/>
            <w:vAlign w:val="center"/>
          </w:tcPr>
          <w:p w14:paraId="782B0DC0">
            <w:pPr>
              <w:widowControl/>
              <w:jc w:val="center"/>
              <w:rPr>
                <w:sz w:val="18"/>
                <w:szCs w:val="18"/>
              </w:rPr>
            </w:pPr>
            <w:r>
              <w:rPr>
                <w:rFonts w:hint="eastAsia"/>
                <w:sz w:val="18"/>
                <w:szCs w:val="18"/>
              </w:rPr>
              <w:t>AED设备的使用技能</w:t>
            </w:r>
          </w:p>
        </w:tc>
        <w:tc>
          <w:tcPr>
            <w:tcW w:w="2410" w:type="dxa"/>
            <w:noWrap/>
            <w:vAlign w:val="center"/>
          </w:tcPr>
          <w:p w14:paraId="26BB6C99">
            <w:pPr>
              <w:widowControl/>
              <w:rPr>
                <w:sz w:val="18"/>
                <w:szCs w:val="18"/>
              </w:rPr>
            </w:pPr>
            <w:r>
              <w:rPr>
                <w:rFonts w:hint="eastAsia"/>
                <w:sz w:val="18"/>
                <w:szCs w:val="18"/>
              </w:rPr>
              <w:t>知识目标：了解各种医用治疗设备的发展历程相关标准，临床应用和现代医用治疗设备新进展；理解各种常见常用医用治疗设备的原理基础技术指标的意义，各主要组成部分的作用，临床应用的规范操作和维护及常见故障的排除与维修；掌握各类医用治疗设备的基本原理结构</w:t>
            </w:r>
          </w:p>
          <w:p w14:paraId="7F41F388">
            <w:pPr>
              <w:widowControl/>
              <w:rPr>
                <w:sz w:val="18"/>
                <w:szCs w:val="18"/>
              </w:rPr>
            </w:pPr>
            <w:r>
              <w:rPr>
                <w:rFonts w:hint="eastAsia"/>
                <w:sz w:val="18"/>
                <w:szCs w:val="18"/>
              </w:rPr>
              <w:t>能力目标：使学生具备识别各种医用治疗设备部件的基础，准确理解仪器运行原理的能力，学会治疗设备常见故障分析故障排除设备安装等基本技能。为课程知识和技能向职业能力的迅速转化奠定基础。能继续提高业务素质和终身学习的能力。最终实现培养高技能高素质实用型医疗仪器维修和应用专门人才的目标。</w:t>
            </w:r>
          </w:p>
          <w:p w14:paraId="2028B353">
            <w:pPr>
              <w:widowControl/>
              <w:rPr>
                <w:sz w:val="18"/>
                <w:szCs w:val="18"/>
              </w:rPr>
            </w:pPr>
            <w:r>
              <w:rPr>
                <w:rFonts w:hint="eastAsia"/>
                <w:sz w:val="18"/>
                <w:szCs w:val="18"/>
              </w:rPr>
              <w:t>素质目标：针对医疗仪器维修专业自身特点和学生的能力基础，注重职业素质教育，重视行为规范的意识培养。培养学生良好的职业道德，科学严谨的工作态度和精益求精的工作作风。</w:t>
            </w:r>
          </w:p>
        </w:tc>
        <w:tc>
          <w:tcPr>
            <w:tcW w:w="2410" w:type="dxa"/>
            <w:noWrap/>
            <w:vAlign w:val="center"/>
          </w:tcPr>
          <w:p w14:paraId="54744800">
            <w:pPr>
              <w:widowControl/>
              <w:jc w:val="left"/>
              <w:rPr>
                <w:sz w:val="18"/>
                <w:szCs w:val="18"/>
              </w:rPr>
            </w:pPr>
            <w:r>
              <w:rPr>
                <w:rFonts w:hint="eastAsia"/>
                <w:sz w:val="18"/>
                <w:szCs w:val="18"/>
              </w:rPr>
              <w:t>各种医用治疗设备的基本知识，常用医用治疗设备的原理与组成，以及常见医用治疗设备的临床应用维护等。通过本课程的学习使学生具备各种医疗仪器的原理和临床使用的专业基础知识和职业能力，掌握医疗设备的基本理论、基本结构 基本知识和基本操作技能，形成良好的职业素质，拥有较强的职业技能。</w:t>
            </w:r>
          </w:p>
        </w:tc>
        <w:tc>
          <w:tcPr>
            <w:tcW w:w="2510" w:type="dxa"/>
            <w:noWrap/>
            <w:vAlign w:val="center"/>
          </w:tcPr>
          <w:p w14:paraId="0BFB0178">
            <w:pPr>
              <w:widowControl/>
              <w:jc w:val="left"/>
              <w:rPr>
                <w:sz w:val="18"/>
                <w:szCs w:val="18"/>
              </w:rPr>
            </w:pPr>
            <w:r>
              <w:rPr>
                <w:rFonts w:hint="eastAsia"/>
                <w:sz w:val="18"/>
                <w:szCs w:val="18"/>
              </w:rPr>
              <w:t>理实一体化的项目法教学，讲授法等。</w:t>
            </w:r>
          </w:p>
        </w:tc>
      </w:tr>
      <w:tr w14:paraId="7A5E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60" w:type="dxa"/>
            <w:noWrap/>
            <w:vAlign w:val="center"/>
          </w:tcPr>
          <w:p w14:paraId="794DA83A">
            <w:pPr>
              <w:widowControl/>
              <w:jc w:val="center"/>
              <w:rPr>
                <w:sz w:val="18"/>
                <w:szCs w:val="18"/>
              </w:rPr>
            </w:pPr>
            <w:r>
              <w:rPr>
                <w:rFonts w:hint="eastAsia"/>
                <w:sz w:val="18"/>
                <w:szCs w:val="18"/>
              </w:rPr>
              <w:t>7</w:t>
            </w:r>
          </w:p>
        </w:tc>
        <w:tc>
          <w:tcPr>
            <w:tcW w:w="1463" w:type="dxa"/>
            <w:noWrap/>
            <w:vAlign w:val="center"/>
          </w:tcPr>
          <w:p w14:paraId="333BABC9">
            <w:pPr>
              <w:widowControl/>
              <w:jc w:val="center"/>
              <w:rPr>
                <w:sz w:val="18"/>
                <w:szCs w:val="18"/>
              </w:rPr>
            </w:pPr>
            <w:r>
              <w:rPr>
                <w:rFonts w:hint="eastAsia"/>
                <w:sz w:val="18"/>
                <w:szCs w:val="18"/>
              </w:rPr>
              <w:t>医用超声仪分析与维修</w:t>
            </w:r>
          </w:p>
        </w:tc>
        <w:tc>
          <w:tcPr>
            <w:tcW w:w="2410" w:type="dxa"/>
            <w:noWrap/>
            <w:vAlign w:val="center"/>
          </w:tcPr>
          <w:p w14:paraId="133A1B75">
            <w:pPr>
              <w:widowControl/>
              <w:rPr>
                <w:sz w:val="18"/>
                <w:szCs w:val="18"/>
              </w:rPr>
            </w:pPr>
            <w:r>
              <w:rPr>
                <w:rFonts w:hint="eastAsia"/>
                <w:sz w:val="18"/>
                <w:szCs w:val="18"/>
              </w:rPr>
              <w:t>知识目标：掌握医用超声仪器的基本结构、工作原理。掌握从事该专业领域实际工作的基本能力和基本技能，为学生成为合格的医用电子仪器人员打下坚实的基础。</w:t>
            </w:r>
          </w:p>
          <w:p w14:paraId="373C1E63">
            <w:pPr>
              <w:widowControl/>
              <w:rPr>
                <w:sz w:val="18"/>
                <w:szCs w:val="18"/>
              </w:rPr>
            </w:pPr>
            <w:r>
              <w:rPr>
                <w:rFonts w:hint="eastAsia"/>
                <w:sz w:val="18"/>
                <w:szCs w:val="18"/>
              </w:rPr>
              <w:t>能力目标：熟练掌握A超、B超、CW、PW、CDFI等医用超声仪器的工作原理，能独立操作常见超声仪器。能说出各种常见超声仪器的基本构成、电路原理，能够初步分析、解决、维护各种常见医用超声仪器。</w:t>
            </w:r>
          </w:p>
          <w:p w14:paraId="18668F5D">
            <w:pPr>
              <w:widowControl/>
              <w:rPr>
                <w:sz w:val="18"/>
                <w:szCs w:val="18"/>
              </w:rPr>
            </w:pPr>
            <w:r>
              <w:rPr>
                <w:rFonts w:hint="eastAsia"/>
                <w:sz w:val="18"/>
                <w:szCs w:val="18"/>
              </w:rPr>
              <w:t>素质目标：具有良好的职业道德和思想素质；注重职业素质教育，重视诚信意识培养；具有较好的团队合作意识和协作精神，有一定分析问题和解决问题的能力，具有爱护仪器、设备的意识。</w:t>
            </w:r>
          </w:p>
        </w:tc>
        <w:tc>
          <w:tcPr>
            <w:tcW w:w="2410" w:type="dxa"/>
            <w:noWrap/>
            <w:vAlign w:val="center"/>
          </w:tcPr>
          <w:p w14:paraId="31969CA2">
            <w:pPr>
              <w:widowControl/>
              <w:jc w:val="left"/>
              <w:rPr>
                <w:sz w:val="18"/>
                <w:szCs w:val="18"/>
              </w:rPr>
            </w:pPr>
            <w:r>
              <w:rPr>
                <w:rFonts w:hint="eastAsia"/>
                <w:sz w:val="18"/>
                <w:szCs w:val="18"/>
              </w:rPr>
              <w:t>医用超声诊断仪的基本原理和主要结构，包括：超声波的数学、物理学基础，超声及其传播的特性；超声诊断仪的扫描和成像原理；超声诊断仪器的结构和设计原则，超声诊断仪的故障分类及维修方法，</w:t>
            </w:r>
          </w:p>
        </w:tc>
        <w:tc>
          <w:tcPr>
            <w:tcW w:w="2510" w:type="dxa"/>
            <w:noWrap/>
            <w:vAlign w:val="center"/>
          </w:tcPr>
          <w:p w14:paraId="7A03AF04">
            <w:pPr>
              <w:widowControl/>
              <w:jc w:val="left"/>
              <w:rPr>
                <w:sz w:val="18"/>
                <w:szCs w:val="18"/>
              </w:rPr>
            </w:pPr>
            <w:r>
              <w:rPr>
                <w:sz w:val="18"/>
                <w:szCs w:val="18"/>
              </w:rPr>
              <w:t>授课方式采用工作页的方式进行，突出学生主导地位的方式进行。</w:t>
            </w:r>
          </w:p>
        </w:tc>
      </w:tr>
      <w:tr w14:paraId="1EE1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60" w:type="dxa"/>
            <w:noWrap/>
            <w:vAlign w:val="center"/>
          </w:tcPr>
          <w:p w14:paraId="0912244C">
            <w:pPr>
              <w:widowControl/>
              <w:jc w:val="center"/>
              <w:rPr>
                <w:sz w:val="18"/>
                <w:szCs w:val="18"/>
              </w:rPr>
            </w:pPr>
            <w:r>
              <w:rPr>
                <w:rFonts w:hint="eastAsia"/>
                <w:sz w:val="18"/>
                <w:szCs w:val="18"/>
              </w:rPr>
              <w:t>8</w:t>
            </w:r>
          </w:p>
        </w:tc>
        <w:tc>
          <w:tcPr>
            <w:tcW w:w="1463" w:type="dxa"/>
            <w:noWrap/>
            <w:vAlign w:val="center"/>
          </w:tcPr>
          <w:p w14:paraId="18073295">
            <w:pPr>
              <w:widowControl/>
              <w:jc w:val="center"/>
              <w:rPr>
                <w:sz w:val="18"/>
                <w:szCs w:val="18"/>
              </w:rPr>
            </w:pPr>
            <w:r>
              <w:rPr>
                <w:rFonts w:hint="eastAsia"/>
                <w:sz w:val="18"/>
                <w:szCs w:val="18"/>
              </w:rPr>
              <w:t>医疗设备质量控制与检测</w:t>
            </w:r>
          </w:p>
        </w:tc>
        <w:tc>
          <w:tcPr>
            <w:tcW w:w="2410" w:type="dxa"/>
            <w:noWrap/>
            <w:vAlign w:val="center"/>
          </w:tcPr>
          <w:p w14:paraId="672C2FBB">
            <w:pPr>
              <w:widowControl/>
              <w:rPr>
                <w:sz w:val="18"/>
                <w:szCs w:val="18"/>
              </w:rPr>
            </w:pPr>
            <w:r>
              <w:rPr>
                <w:rFonts w:hint="eastAsia"/>
                <w:sz w:val="18"/>
                <w:szCs w:val="18"/>
              </w:rPr>
              <w:t>知识目标：理解医学影像成像原理及操作技术；做到理论联系实际，并能运用于临床；学会常规放射摄影，特殊造影，CT、MRI、DSA、USG的基本操作技能。</w:t>
            </w:r>
          </w:p>
          <w:p w14:paraId="252FFC37">
            <w:pPr>
              <w:widowControl/>
              <w:rPr>
                <w:sz w:val="18"/>
                <w:szCs w:val="18"/>
              </w:rPr>
            </w:pPr>
            <w:r>
              <w:rPr>
                <w:rFonts w:hint="eastAsia"/>
                <w:sz w:val="18"/>
                <w:szCs w:val="18"/>
              </w:rPr>
              <w:t>能力目标：培养同学逐步掌握医学影像检查技术的基本操作方法；通过动手操作反复观察，获得感性认识加深对理论知识的理解；通过对病人实际检查的操作或见习，培养同学独立思考和综合分析的能力；对所学的检查技术及获得的结果有一个正确的认识。</w:t>
            </w:r>
          </w:p>
          <w:p w14:paraId="3CEB974F">
            <w:pPr>
              <w:widowControl/>
              <w:rPr>
                <w:sz w:val="18"/>
                <w:szCs w:val="18"/>
              </w:rPr>
            </w:pPr>
            <w:r>
              <w:rPr>
                <w:rFonts w:hint="eastAsia"/>
                <w:sz w:val="18"/>
                <w:szCs w:val="18"/>
              </w:rPr>
              <w:t>素质目标：具有良好的职业道德和思想素质；注重职业素质教育，重视诚信意识培养；具有较好的团队合作意识和协作精神，有一定分析问题和解决问题的能力，具有爱护仪器、设备的良好意识。</w:t>
            </w:r>
          </w:p>
        </w:tc>
        <w:tc>
          <w:tcPr>
            <w:tcW w:w="2410" w:type="dxa"/>
            <w:noWrap/>
            <w:vAlign w:val="center"/>
          </w:tcPr>
          <w:p w14:paraId="3518768F">
            <w:pPr>
              <w:widowControl/>
              <w:jc w:val="left"/>
              <w:rPr>
                <w:sz w:val="18"/>
                <w:szCs w:val="18"/>
              </w:rPr>
            </w:pPr>
            <w:r>
              <w:rPr>
                <w:rFonts w:hint="eastAsia"/>
                <w:sz w:val="18"/>
                <w:szCs w:val="18"/>
              </w:rPr>
              <w:t>单元1：总论</w:t>
            </w:r>
          </w:p>
          <w:p w14:paraId="06892305">
            <w:pPr>
              <w:widowControl/>
              <w:jc w:val="left"/>
              <w:rPr>
                <w:sz w:val="18"/>
                <w:szCs w:val="18"/>
              </w:rPr>
            </w:pPr>
            <w:r>
              <w:rPr>
                <w:rFonts w:hint="eastAsia"/>
                <w:sz w:val="18"/>
                <w:szCs w:val="18"/>
              </w:rPr>
              <w:t>单元2：医学影像学检查的基础知识</w:t>
            </w:r>
          </w:p>
          <w:p w14:paraId="56112CD7">
            <w:pPr>
              <w:widowControl/>
              <w:jc w:val="left"/>
              <w:rPr>
                <w:sz w:val="18"/>
                <w:szCs w:val="18"/>
              </w:rPr>
            </w:pPr>
            <w:r>
              <w:rPr>
                <w:rFonts w:hint="eastAsia"/>
                <w:sz w:val="18"/>
                <w:szCs w:val="18"/>
              </w:rPr>
              <w:t>单元3：x线摄影检查技术</w:t>
            </w:r>
          </w:p>
          <w:p w14:paraId="6BF20C85">
            <w:pPr>
              <w:widowControl/>
              <w:jc w:val="left"/>
              <w:rPr>
                <w:sz w:val="18"/>
                <w:szCs w:val="18"/>
              </w:rPr>
            </w:pPr>
            <w:r>
              <w:rPr>
                <w:rFonts w:hint="eastAsia"/>
                <w:sz w:val="18"/>
                <w:szCs w:val="18"/>
              </w:rPr>
              <w:t>单元4：X线造影检查技术</w:t>
            </w:r>
          </w:p>
          <w:p w14:paraId="3FD7310B">
            <w:pPr>
              <w:widowControl/>
              <w:jc w:val="left"/>
              <w:rPr>
                <w:sz w:val="18"/>
                <w:szCs w:val="18"/>
              </w:rPr>
            </w:pPr>
            <w:r>
              <w:rPr>
                <w:rFonts w:hint="eastAsia"/>
                <w:sz w:val="18"/>
                <w:szCs w:val="18"/>
              </w:rPr>
              <w:t>单元5：CT检查技术</w:t>
            </w:r>
          </w:p>
          <w:p w14:paraId="3D814E09">
            <w:pPr>
              <w:widowControl/>
              <w:jc w:val="left"/>
              <w:rPr>
                <w:sz w:val="18"/>
                <w:szCs w:val="18"/>
              </w:rPr>
            </w:pPr>
            <w:r>
              <w:rPr>
                <w:rFonts w:hint="eastAsia"/>
                <w:sz w:val="18"/>
                <w:szCs w:val="18"/>
              </w:rPr>
              <w:t>单元6：MRI检查技术</w:t>
            </w:r>
          </w:p>
          <w:p w14:paraId="249B7D59">
            <w:pPr>
              <w:widowControl/>
              <w:jc w:val="left"/>
              <w:rPr>
                <w:sz w:val="18"/>
                <w:szCs w:val="18"/>
              </w:rPr>
            </w:pPr>
            <w:r>
              <w:rPr>
                <w:rFonts w:hint="eastAsia"/>
                <w:sz w:val="18"/>
                <w:szCs w:val="18"/>
              </w:rPr>
              <w:t>单元7：医学影像质量管理</w:t>
            </w:r>
          </w:p>
        </w:tc>
        <w:tc>
          <w:tcPr>
            <w:tcW w:w="2510" w:type="dxa"/>
            <w:noWrap/>
            <w:vAlign w:val="center"/>
          </w:tcPr>
          <w:p w14:paraId="7C247D25">
            <w:pPr>
              <w:widowControl/>
              <w:jc w:val="left"/>
              <w:rPr>
                <w:sz w:val="18"/>
                <w:szCs w:val="18"/>
              </w:rPr>
            </w:pPr>
            <w:r>
              <w:rPr>
                <w:rFonts w:hint="eastAsia"/>
                <w:sz w:val="18"/>
                <w:szCs w:val="18"/>
              </w:rPr>
              <w:t>采用信息化手段项目式教学方法、结合智慧职教平台实施线上线下混合式教学法。</w:t>
            </w:r>
          </w:p>
        </w:tc>
      </w:tr>
    </w:tbl>
    <w:p w14:paraId="5C9B9950">
      <w:pPr>
        <w:spacing w:line="440" w:lineRule="exact"/>
        <w:ind w:firstLine="480" w:firstLineChars="200"/>
        <w:rPr>
          <w:sz w:val="24"/>
        </w:rPr>
      </w:pPr>
    </w:p>
    <w:p w14:paraId="58556DA0">
      <w:pPr>
        <w:widowControl/>
        <w:jc w:val="left"/>
        <w:rPr>
          <w:sz w:val="24"/>
        </w:rPr>
      </w:pPr>
      <w:r>
        <w:rPr>
          <w:sz w:val="24"/>
        </w:rPr>
        <w:br w:type="page"/>
      </w:r>
    </w:p>
    <w:p w14:paraId="605B6B9D">
      <w:pPr>
        <w:spacing w:line="440" w:lineRule="exact"/>
        <w:ind w:firstLine="480" w:firstLineChars="200"/>
        <w:rPr>
          <w:sz w:val="24"/>
        </w:rPr>
      </w:pPr>
      <w:r>
        <w:rPr>
          <w:rFonts w:hint="eastAsia"/>
          <w:sz w:val="24"/>
        </w:rPr>
        <w:t>（4）集中实践教学课程</w:t>
      </w:r>
    </w:p>
    <w:tbl>
      <w:tblPr>
        <w:tblStyle w:val="10"/>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3B76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2E3C53BB">
            <w:pPr>
              <w:widowControl/>
              <w:jc w:val="center"/>
              <w:rPr>
                <w:b/>
                <w:bCs/>
                <w:sz w:val="18"/>
                <w:szCs w:val="18"/>
              </w:rPr>
            </w:pPr>
            <w:r>
              <w:rPr>
                <w:b/>
                <w:bCs/>
                <w:sz w:val="18"/>
                <w:szCs w:val="18"/>
              </w:rPr>
              <w:t>序号</w:t>
            </w:r>
          </w:p>
        </w:tc>
        <w:tc>
          <w:tcPr>
            <w:tcW w:w="1606" w:type="dxa"/>
            <w:noWrap/>
            <w:vAlign w:val="center"/>
          </w:tcPr>
          <w:p w14:paraId="5B6503C6">
            <w:pPr>
              <w:widowControl/>
              <w:jc w:val="center"/>
              <w:rPr>
                <w:b/>
                <w:bCs/>
                <w:sz w:val="18"/>
                <w:szCs w:val="18"/>
              </w:rPr>
            </w:pPr>
            <w:r>
              <w:rPr>
                <w:b/>
                <w:bCs/>
                <w:sz w:val="18"/>
                <w:szCs w:val="18"/>
              </w:rPr>
              <w:t>课程名称</w:t>
            </w:r>
          </w:p>
        </w:tc>
        <w:tc>
          <w:tcPr>
            <w:tcW w:w="1904" w:type="dxa"/>
            <w:noWrap/>
            <w:vAlign w:val="center"/>
          </w:tcPr>
          <w:p w14:paraId="4D4EB0C6">
            <w:pPr>
              <w:widowControl/>
              <w:jc w:val="center"/>
              <w:rPr>
                <w:b/>
                <w:bCs/>
                <w:sz w:val="18"/>
                <w:szCs w:val="18"/>
              </w:rPr>
            </w:pPr>
            <w:r>
              <w:rPr>
                <w:rFonts w:hint="eastAsia"/>
                <w:b/>
                <w:bCs/>
                <w:sz w:val="18"/>
                <w:szCs w:val="18"/>
              </w:rPr>
              <w:t>课程目标</w:t>
            </w:r>
          </w:p>
        </w:tc>
        <w:tc>
          <w:tcPr>
            <w:tcW w:w="1802" w:type="dxa"/>
            <w:noWrap/>
            <w:vAlign w:val="center"/>
          </w:tcPr>
          <w:p w14:paraId="5EE080B5">
            <w:pPr>
              <w:widowControl/>
              <w:jc w:val="center"/>
              <w:rPr>
                <w:b/>
                <w:bCs/>
                <w:sz w:val="18"/>
                <w:szCs w:val="18"/>
              </w:rPr>
            </w:pPr>
            <w:r>
              <w:rPr>
                <w:b/>
                <w:bCs/>
                <w:sz w:val="18"/>
                <w:szCs w:val="18"/>
              </w:rPr>
              <w:t>主要教学内容与要求</w:t>
            </w:r>
          </w:p>
        </w:tc>
        <w:tc>
          <w:tcPr>
            <w:tcW w:w="953" w:type="dxa"/>
            <w:noWrap/>
            <w:vAlign w:val="center"/>
          </w:tcPr>
          <w:p w14:paraId="65B6855B">
            <w:pPr>
              <w:widowControl/>
              <w:jc w:val="center"/>
              <w:rPr>
                <w:b/>
                <w:bCs/>
                <w:sz w:val="18"/>
                <w:szCs w:val="18"/>
              </w:rPr>
            </w:pPr>
            <w:r>
              <w:rPr>
                <w:b/>
                <w:bCs/>
                <w:sz w:val="18"/>
                <w:szCs w:val="18"/>
              </w:rPr>
              <w:t>教学方法与手段</w:t>
            </w:r>
          </w:p>
        </w:tc>
        <w:tc>
          <w:tcPr>
            <w:tcW w:w="1073" w:type="dxa"/>
            <w:noWrap/>
            <w:vAlign w:val="center"/>
          </w:tcPr>
          <w:p w14:paraId="2626D997">
            <w:pPr>
              <w:widowControl/>
              <w:jc w:val="center"/>
              <w:rPr>
                <w:b/>
                <w:bCs/>
                <w:sz w:val="18"/>
                <w:szCs w:val="18"/>
              </w:rPr>
            </w:pPr>
            <w:r>
              <w:rPr>
                <w:b/>
                <w:bCs/>
                <w:sz w:val="18"/>
                <w:szCs w:val="18"/>
              </w:rPr>
              <w:t>实训地点</w:t>
            </w:r>
          </w:p>
        </w:tc>
      </w:tr>
      <w:tr w14:paraId="71BE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FD18B67">
            <w:pPr>
              <w:widowControl/>
              <w:jc w:val="center"/>
              <w:rPr>
                <w:sz w:val="18"/>
                <w:szCs w:val="18"/>
              </w:rPr>
            </w:pPr>
            <w:r>
              <w:rPr>
                <w:sz w:val="18"/>
                <w:szCs w:val="18"/>
              </w:rPr>
              <w:t>1</w:t>
            </w:r>
          </w:p>
        </w:tc>
        <w:tc>
          <w:tcPr>
            <w:tcW w:w="1606" w:type="dxa"/>
            <w:noWrap/>
            <w:vAlign w:val="center"/>
          </w:tcPr>
          <w:p w14:paraId="64DDD0B9">
            <w:pPr>
              <w:jc w:val="center"/>
              <w:rPr>
                <w:sz w:val="18"/>
                <w:szCs w:val="18"/>
              </w:rPr>
            </w:pPr>
            <w:r>
              <w:rPr>
                <w:rFonts w:hint="eastAsia"/>
                <w:color w:val="000000" w:themeColor="text1"/>
                <w:sz w:val="18"/>
                <w:szCs w:val="18"/>
                <w14:textFill>
                  <w14:solidFill>
                    <w14:schemeClr w14:val="tx1"/>
                  </w14:solidFill>
                </w14:textFill>
              </w:rPr>
              <w:t>军事技能</w:t>
            </w:r>
          </w:p>
        </w:tc>
        <w:tc>
          <w:tcPr>
            <w:tcW w:w="1904" w:type="dxa"/>
            <w:noWrap/>
            <w:vAlign w:val="center"/>
          </w:tcPr>
          <w:p w14:paraId="2C9D2F09">
            <w:pPr>
              <w:rPr>
                <w:color w:val="FF0000"/>
                <w:sz w:val="18"/>
                <w:szCs w:val="18"/>
              </w:rPr>
            </w:pPr>
            <w:r>
              <w:rPr>
                <w:rFonts w:hint="eastAsia" w:ascii="宋体" w:hAnsi="宋体"/>
                <w:color w:val="000000" w:themeColor="text1"/>
                <w:sz w:val="18"/>
                <w:szCs w:val="18"/>
                <w14:textFill>
                  <w14:solidFill>
                    <w14:schemeClr w14:val="tx1"/>
                  </w14:solidFill>
                </w14:textFill>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25224057">
            <w:pPr>
              <w:rPr>
                <w:color w:val="FF0000"/>
                <w:sz w:val="18"/>
                <w:szCs w:val="18"/>
              </w:rPr>
            </w:pPr>
            <w:r>
              <w:rPr>
                <w:rFonts w:hint="eastAsia" w:ascii="宋体" w:hAnsi="宋体"/>
                <w:color w:val="000000" w:themeColor="text1"/>
                <w:sz w:val="18"/>
                <w:szCs w:val="18"/>
                <w14:textFill>
                  <w14:solidFill>
                    <w14:schemeClr w14:val="tx1"/>
                  </w14:solidFill>
                </w14:textFill>
              </w:rPr>
              <w:t>提高学生的道德素质和国防意识；</w:t>
            </w:r>
            <w:r>
              <w:rPr>
                <w:rFonts w:ascii="宋体" w:hAnsi="宋体"/>
                <w:color w:val="000000" w:themeColor="text1"/>
                <w:sz w:val="18"/>
                <w:szCs w:val="18"/>
                <w14:textFill>
                  <w14:solidFill>
                    <w14:schemeClr w14:val="tx1"/>
                  </w14:solidFill>
                </w14:textFill>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color w:val="000000" w:themeColor="text1"/>
                <w:sz w:val="18"/>
                <w:szCs w:val="18"/>
                <w14:textFill>
                  <w14:solidFill>
                    <w14:schemeClr w14:val="tx1"/>
                  </w14:solidFill>
                </w14:textFill>
              </w:rPr>
              <w:t>品德</w:t>
            </w:r>
            <w:r>
              <w:rPr>
                <w:rFonts w:ascii="宋体" w:hAnsi="宋体"/>
                <w:color w:val="000000" w:themeColor="text1"/>
                <w:sz w:val="18"/>
                <w:szCs w:val="18"/>
                <w14:textFill>
                  <w14:solidFill>
                    <w14:schemeClr w14:val="tx1"/>
                  </w14:solidFill>
                </w14:textFill>
              </w:rPr>
              <w:t>操行；提高学生的仪容仪表、行动定势和动作协调能力，改善身体素质；培养学生的友爱、正直、勤奋、坚韧的健康人格，使之成为合格的公民。</w:t>
            </w:r>
          </w:p>
        </w:tc>
        <w:tc>
          <w:tcPr>
            <w:tcW w:w="953" w:type="dxa"/>
            <w:noWrap/>
            <w:vAlign w:val="center"/>
          </w:tcPr>
          <w:p w14:paraId="2E0B1BCE">
            <w:pPr>
              <w:rPr>
                <w:sz w:val="18"/>
                <w:szCs w:val="18"/>
              </w:rPr>
            </w:pPr>
            <w:r>
              <w:rPr>
                <w:rFonts w:hint="eastAsia" w:ascii="宋体" w:hAnsi="宋体"/>
                <w:sz w:val="18"/>
                <w:szCs w:val="18"/>
              </w:rPr>
              <w:t>采取现场授课和实操演练的方式相结合的方式。</w:t>
            </w:r>
          </w:p>
        </w:tc>
        <w:tc>
          <w:tcPr>
            <w:tcW w:w="1073" w:type="dxa"/>
            <w:noWrap/>
            <w:vAlign w:val="center"/>
          </w:tcPr>
          <w:p w14:paraId="7B366B46">
            <w:pPr>
              <w:jc w:val="center"/>
              <w:rPr>
                <w:sz w:val="18"/>
                <w:szCs w:val="18"/>
              </w:rPr>
            </w:pPr>
            <w:r>
              <w:rPr>
                <w:sz w:val="18"/>
                <w:szCs w:val="18"/>
              </w:rPr>
              <w:t>校内</w:t>
            </w:r>
          </w:p>
        </w:tc>
      </w:tr>
      <w:tr w14:paraId="3DE7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EA40839">
            <w:pPr>
              <w:widowControl/>
              <w:jc w:val="center"/>
              <w:rPr>
                <w:sz w:val="18"/>
                <w:szCs w:val="18"/>
              </w:rPr>
            </w:pPr>
            <w:r>
              <w:rPr>
                <w:sz w:val="18"/>
                <w:szCs w:val="18"/>
              </w:rPr>
              <w:t>2</w:t>
            </w:r>
          </w:p>
        </w:tc>
        <w:tc>
          <w:tcPr>
            <w:tcW w:w="1606" w:type="dxa"/>
            <w:noWrap/>
            <w:vAlign w:val="center"/>
          </w:tcPr>
          <w:p w14:paraId="65DC2D13">
            <w:pPr>
              <w:jc w:val="center"/>
              <w:rPr>
                <w:sz w:val="18"/>
                <w:szCs w:val="18"/>
              </w:rPr>
            </w:pPr>
            <w:r>
              <w:rPr>
                <w:rFonts w:hint="eastAsia"/>
                <w:sz w:val="18"/>
                <w:szCs w:val="18"/>
              </w:rPr>
              <w:t>认识实习</w:t>
            </w:r>
          </w:p>
        </w:tc>
        <w:tc>
          <w:tcPr>
            <w:tcW w:w="1904" w:type="dxa"/>
            <w:noWrap/>
            <w:vAlign w:val="center"/>
          </w:tcPr>
          <w:p w14:paraId="4ABA1ED9">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802" w:type="dxa"/>
            <w:noWrap/>
            <w:vAlign w:val="center"/>
          </w:tcPr>
          <w:p w14:paraId="613E48B7">
            <w:pPr>
              <w:jc w:val="left"/>
              <w:rPr>
                <w:sz w:val="18"/>
                <w:szCs w:val="18"/>
              </w:rPr>
            </w:pPr>
            <w:r>
              <w:rPr>
                <w:rFonts w:hint="eastAsia"/>
                <w:sz w:val="18"/>
                <w:szCs w:val="18"/>
              </w:rPr>
              <w:t>企业参观、调研</w:t>
            </w:r>
          </w:p>
        </w:tc>
        <w:tc>
          <w:tcPr>
            <w:tcW w:w="953" w:type="dxa"/>
            <w:noWrap/>
            <w:vAlign w:val="center"/>
          </w:tcPr>
          <w:p w14:paraId="2D78852D">
            <w:pPr>
              <w:jc w:val="left"/>
              <w:rPr>
                <w:sz w:val="18"/>
                <w:szCs w:val="18"/>
              </w:rPr>
            </w:pPr>
            <w:r>
              <w:rPr>
                <w:rFonts w:hint="eastAsia"/>
                <w:sz w:val="18"/>
                <w:szCs w:val="18"/>
              </w:rPr>
              <w:t>观摩</w:t>
            </w:r>
          </w:p>
        </w:tc>
        <w:tc>
          <w:tcPr>
            <w:tcW w:w="1073" w:type="dxa"/>
            <w:noWrap/>
            <w:vAlign w:val="center"/>
          </w:tcPr>
          <w:p w14:paraId="0399CA05">
            <w:pPr>
              <w:jc w:val="center"/>
              <w:rPr>
                <w:sz w:val="18"/>
                <w:szCs w:val="18"/>
              </w:rPr>
            </w:pPr>
            <w:r>
              <w:rPr>
                <w:sz w:val="18"/>
                <w:szCs w:val="18"/>
              </w:rPr>
              <w:t>校内+校外</w:t>
            </w:r>
          </w:p>
        </w:tc>
      </w:tr>
      <w:tr w14:paraId="3C1C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339010D">
            <w:pPr>
              <w:widowControl/>
              <w:jc w:val="center"/>
            </w:pPr>
            <w:r>
              <w:rPr>
                <w:rFonts w:hint="eastAsia"/>
                <w:sz w:val="18"/>
                <w:szCs w:val="18"/>
              </w:rPr>
              <w:t>3</w:t>
            </w:r>
          </w:p>
        </w:tc>
        <w:tc>
          <w:tcPr>
            <w:tcW w:w="1606" w:type="dxa"/>
            <w:noWrap/>
            <w:vAlign w:val="center"/>
          </w:tcPr>
          <w:p w14:paraId="3CE9F530">
            <w:pPr>
              <w:jc w:val="center"/>
              <w:rPr>
                <w:sz w:val="18"/>
                <w:szCs w:val="18"/>
              </w:rPr>
            </w:pPr>
            <w:r>
              <w:rPr>
                <w:sz w:val="18"/>
                <w:szCs w:val="18"/>
              </w:rPr>
              <w:t>毕业设计</w:t>
            </w:r>
          </w:p>
        </w:tc>
        <w:tc>
          <w:tcPr>
            <w:tcW w:w="1904" w:type="dxa"/>
            <w:noWrap/>
            <w:vAlign w:val="center"/>
          </w:tcPr>
          <w:p w14:paraId="76700562">
            <w:pPr>
              <w:rPr>
                <w:sz w:val="18"/>
                <w:szCs w:val="18"/>
              </w:rPr>
            </w:pPr>
            <w:r>
              <w:rPr>
                <w:sz w:val="18"/>
                <w:szCs w:val="18"/>
              </w:rPr>
              <w:t>学生完成识图审图、各类计价模式运用、施工组织管理能力等专业核心能力的综合应用。</w:t>
            </w:r>
          </w:p>
        </w:tc>
        <w:tc>
          <w:tcPr>
            <w:tcW w:w="1802" w:type="dxa"/>
            <w:noWrap/>
            <w:vAlign w:val="center"/>
          </w:tcPr>
          <w:p w14:paraId="428B745E">
            <w:pPr>
              <w:rPr>
                <w:sz w:val="18"/>
                <w:szCs w:val="18"/>
              </w:rPr>
            </w:pPr>
            <w:r>
              <w:rPr>
                <w:rFonts w:hint="eastAsia"/>
                <w:sz w:val="18"/>
                <w:szCs w:val="18"/>
              </w:rPr>
              <w:t>毕业设计规范、要求，掌握选题要求，能够进行实践应用，做到理论与实际相结合</w:t>
            </w:r>
          </w:p>
        </w:tc>
        <w:tc>
          <w:tcPr>
            <w:tcW w:w="953" w:type="dxa"/>
            <w:noWrap/>
            <w:vAlign w:val="center"/>
          </w:tcPr>
          <w:p w14:paraId="7AFC060C">
            <w:pPr>
              <w:rPr>
                <w:sz w:val="18"/>
                <w:szCs w:val="18"/>
              </w:rPr>
            </w:pPr>
            <w:r>
              <w:rPr>
                <w:rFonts w:hint="eastAsia"/>
                <w:sz w:val="18"/>
                <w:szCs w:val="18"/>
              </w:rPr>
              <w:t>综合实践</w:t>
            </w:r>
          </w:p>
        </w:tc>
        <w:tc>
          <w:tcPr>
            <w:tcW w:w="1073" w:type="dxa"/>
            <w:noWrap/>
            <w:vAlign w:val="center"/>
          </w:tcPr>
          <w:p w14:paraId="3180FAA3">
            <w:pPr>
              <w:widowControl/>
              <w:jc w:val="center"/>
              <w:rPr>
                <w:sz w:val="18"/>
                <w:szCs w:val="18"/>
              </w:rPr>
            </w:pPr>
            <w:r>
              <w:rPr>
                <w:sz w:val="18"/>
                <w:szCs w:val="18"/>
              </w:rPr>
              <w:t>实训基地及校内实训室</w:t>
            </w:r>
          </w:p>
        </w:tc>
      </w:tr>
      <w:tr w14:paraId="07FE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CCC01D4">
            <w:pPr>
              <w:widowControl/>
              <w:jc w:val="center"/>
              <w:rPr>
                <w:sz w:val="18"/>
                <w:szCs w:val="18"/>
              </w:rPr>
            </w:pPr>
            <w:r>
              <w:rPr>
                <w:rFonts w:hint="eastAsia"/>
                <w:sz w:val="18"/>
                <w:szCs w:val="18"/>
              </w:rPr>
              <w:t>4</w:t>
            </w:r>
          </w:p>
        </w:tc>
        <w:tc>
          <w:tcPr>
            <w:tcW w:w="1606" w:type="dxa"/>
            <w:noWrap/>
            <w:vAlign w:val="center"/>
          </w:tcPr>
          <w:p w14:paraId="596EF09D">
            <w:pPr>
              <w:jc w:val="center"/>
              <w:rPr>
                <w:sz w:val="18"/>
                <w:szCs w:val="18"/>
              </w:rPr>
            </w:pPr>
            <w:r>
              <w:rPr>
                <w:rFonts w:hint="eastAsia"/>
                <w:sz w:val="18"/>
                <w:szCs w:val="18"/>
              </w:rPr>
              <w:t>岗位实习</w:t>
            </w:r>
          </w:p>
        </w:tc>
        <w:tc>
          <w:tcPr>
            <w:tcW w:w="1904" w:type="dxa"/>
            <w:noWrap/>
            <w:vAlign w:val="center"/>
          </w:tcPr>
          <w:p w14:paraId="1011A5A2">
            <w:pPr>
              <w:rPr>
                <w:sz w:val="18"/>
                <w:szCs w:val="18"/>
              </w:rPr>
            </w:pPr>
            <w:r>
              <w:rPr>
                <w:sz w:val="18"/>
                <w:szCs w:val="18"/>
              </w:rPr>
              <w:t>对在校学习内容进行综合运用与实践，在企业现场能独立完成某一或某几个岗位的工作任务。</w:t>
            </w:r>
          </w:p>
        </w:tc>
        <w:tc>
          <w:tcPr>
            <w:tcW w:w="1802" w:type="dxa"/>
            <w:noWrap/>
            <w:vAlign w:val="center"/>
          </w:tcPr>
          <w:p w14:paraId="100BEF3A">
            <w:pPr>
              <w:rPr>
                <w:sz w:val="18"/>
                <w:szCs w:val="18"/>
              </w:rPr>
            </w:pPr>
            <w:r>
              <w:rPr>
                <w:rFonts w:hint="eastAsia"/>
                <w:sz w:val="18"/>
                <w:szCs w:val="18"/>
              </w:rPr>
              <w:t>学生到医疗设备相关企业进行毕业顶岗实习</w:t>
            </w:r>
          </w:p>
        </w:tc>
        <w:tc>
          <w:tcPr>
            <w:tcW w:w="953" w:type="dxa"/>
            <w:noWrap/>
            <w:vAlign w:val="center"/>
          </w:tcPr>
          <w:p w14:paraId="34E54077">
            <w:pPr>
              <w:rPr>
                <w:sz w:val="18"/>
                <w:szCs w:val="18"/>
              </w:rPr>
            </w:pPr>
            <w:r>
              <w:rPr>
                <w:rFonts w:hint="eastAsia"/>
                <w:sz w:val="18"/>
                <w:szCs w:val="18"/>
              </w:rPr>
              <w:t>实习</w:t>
            </w:r>
          </w:p>
        </w:tc>
        <w:tc>
          <w:tcPr>
            <w:tcW w:w="1073" w:type="dxa"/>
            <w:noWrap/>
            <w:vAlign w:val="center"/>
          </w:tcPr>
          <w:p w14:paraId="59E6D824">
            <w:pPr>
              <w:widowControl/>
              <w:jc w:val="center"/>
              <w:rPr>
                <w:sz w:val="18"/>
                <w:szCs w:val="18"/>
              </w:rPr>
            </w:pPr>
            <w:r>
              <w:rPr>
                <w:sz w:val="18"/>
                <w:szCs w:val="18"/>
              </w:rPr>
              <w:t>实习单位</w:t>
            </w:r>
          </w:p>
        </w:tc>
      </w:tr>
      <w:tr w14:paraId="0181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2E9F976">
            <w:pPr>
              <w:widowControl/>
              <w:jc w:val="center"/>
              <w:rPr>
                <w:sz w:val="18"/>
                <w:szCs w:val="18"/>
              </w:rPr>
            </w:pPr>
            <w:r>
              <w:rPr>
                <w:rFonts w:hint="eastAsia"/>
                <w:sz w:val="18"/>
                <w:szCs w:val="18"/>
              </w:rPr>
              <w:t>5</w:t>
            </w:r>
          </w:p>
        </w:tc>
        <w:tc>
          <w:tcPr>
            <w:tcW w:w="1606" w:type="dxa"/>
            <w:noWrap/>
            <w:vAlign w:val="center"/>
          </w:tcPr>
          <w:p w14:paraId="751418E7">
            <w:pPr>
              <w:jc w:val="center"/>
              <w:rPr>
                <w:sz w:val="18"/>
                <w:szCs w:val="18"/>
              </w:rPr>
            </w:pPr>
            <w:r>
              <w:rPr>
                <w:sz w:val="18"/>
                <w:szCs w:val="18"/>
              </w:rPr>
              <w:t>劳动实践</w:t>
            </w:r>
          </w:p>
        </w:tc>
        <w:tc>
          <w:tcPr>
            <w:tcW w:w="1904" w:type="dxa"/>
            <w:noWrap/>
            <w:vAlign w:val="center"/>
          </w:tcPr>
          <w:p w14:paraId="1F0C4B7C">
            <w:pPr>
              <w:rPr>
                <w:sz w:val="18"/>
                <w:szCs w:val="18"/>
              </w:rPr>
            </w:pPr>
            <w:r>
              <w:rPr>
                <w:rFonts w:hint="eastAsia" w:ascii="宋体" w:hAnsi="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35B88760">
            <w:pPr>
              <w:rPr>
                <w:sz w:val="18"/>
                <w:szCs w:val="18"/>
              </w:rPr>
            </w:pPr>
            <w:r>
              <w:rPr>
                <w:rFonts w:hint="eastAsia" w:ascii="宋体" w:hAnsi="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032E319D">
            <w:pPr>
              <w:rPr>
                <w:sz w:val="18"/>
                <w:szCs w:val="18"/>
              </w:rPr>
            </w:pPr>
            <w:r>
              <w:rPr>
                <w:rFonts w:hint="eastAsia" w:ascii="宋体" w:hAnsi="宋体"/>
                <w:sz w:val="18"/>
                <w:szCs w:val="18"/>
              </w:rPr>
              <w:t>采用专题实践活动、志愿服务等形式相结合。</w:t>
            </w:r>
          </w:p>
        </w:tc>
        <w:tc>
          <w:tcPr>
            <w:tcW w:w="1073" w:type="dxa"/>
            <w:noWrap/>
            <w:vAlign w:val="center"/>
          </w:tcPr>
          <w:p w14:paraId="1E320F4E">
            <w:pPr>
              <w:jc w:val="center"/>
              <w:rPr>
                <w:sz w:val="18"/>
                <w:szCs w:val="18"/>
              </w:rPr>
            </w:pPr>
            <w:r>
              <w:rPr>
                <w:rFonts w:hint="eastAsia"/>
                <w:sz w:val="18"/>
                <w:szCs w:val="18"/>
              </w:rPr>
              <w:t>校内或校外</w:t>
            </w:r>
          </w:p>
        </w:tc>
      </w:tr>
      <w:tr w14:paraId="00E5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100455C">
            <w:pPr>
              <w:widowControl/>
              <w:jc w:val="center"/>
              <w:rPr>
                <w:sz w:val="18"/>
                <w:szCs w:val="18"/>
              </w:rPr>
            </w:pPr>
            <w:r>
              <w:rPr>
                <w:rFonts w:hint="eastAsia"/>
                <w:sz w:val="18"/>
                <w:szCs w:val="18"/>
              </w:rPr>
              <w:t>6</w:t>
            </w:r>
          </w:p>
        </w:tc>
        <w:tc>
          <w:tcPr>
            <w:tcW w:w="1606" w:type="dxa"/>
            <w:noWrap/>
            <w:vAlign w:val="center"/>
          </w:tcPr>
          <w:p w14:paraId="3271C68C">
            <w:pPr>
              <w:widowControl/>
              <w:jc w:val="center"/>
              <w:rPr>
                <w:sz w:val="18"/>
                <w:szCs w:val="18"/>
              </w:rPr>
            </w:pPr>
            <w:r>
              <w:rPr>
                <w:rFonts w:hint="eastAsia"/>
                <w:sz w:val="18"/>
                <w:szCs w:val="18"/>
              </w:rPr>
              <w:t>电工电子技术实训</w:t>
            </w:r>
          </w:p>
        </w:tc>
        <w:tc>
          <w:tcPr>
            <w:tcW w:w="1904" w:type="dxa"/>
            <w:noWrap/>
            <w:vAlign w:val="center"/>
          </w:tcPr>
          <w:p w14:paraId="51DAAC12">
            <w:pPr>
              <w:widowControl/>
              <w:jc w:val="left"/>
              <w:rPr>
                <w:sz w:val="18"/>
                <w:szCs w:val="18"/>
              </w:rPr>
            </w:pPr>
            <w:r>
              <w:rPr>
                <w:rFonts w:hint="eastAsia"/>
                <w:sz w:val="18"/>
                <w:szCs w:val="18"/>
              </w:rPr>
              <w:t>熟悉电工电子课程设计一般要求、具体项目原理和电子工艺</w:t>
            </w:r>
          </w:p>
        </w:tc>
        <w:tc>
          <w:tcPr>
            <w:tcW w:w="1802" w:type="dxa"/>
            <w:noWrap/>
            <w:vAlign w:val="center"/>
          </w:tcPr>
          <w:p w14:paraId="4D0805C1">
            <w:pPr>
              <w:widowControl/>
              <w:jc w:val="left"/>
              <w:rPr>
                <w:sz w:val="18"/>
                <w:szCs w:val="18"/>
              </w:rPr>
            </w:pPr>
            <w:r>
              <w:rPr>
                <w:rFonts w:hint="eastAsia"/>
                <w:sz w:val="18"/>
                <w:szCs w:val="18"/>
              </w:rPr>
              <w:t>1、串联型稳压电源的设计</w:t>
            </w:r>
          </w:p>
          <w:p w14:paraId="47D1A770">
            <w:pPr>
              <w:widowControl/>
              <w:jc w:val="left"/>
              <w:rPr>
                <w:sz w:val="18"/>
                <w:szCs w:val="18"/>
              </w:rPr>
            </w:pPr>
            <w:r>
              <w:rPr>
                <w:rFonts w:hint="eastAsia"/>
                <w:sz w:val="18"/>
                <w:szCs w:val="18"/>
              </w:rPr>
              <w:t>2、八路抢答器的设计</w:t>
            </w:r>
          </w:p>
          <w:p w14:paraId="511143DC">
            <w:pPr>
              <w:widowControl/>
              <w:jc w:val="left"/>
              <w:rPr>
                <w:sz w:val="18"/>
                <w:szCs w:val="18"/>
              </w:rPr>
            </w:pPr>
            <w:r>
              <w:rPr>
                <w:rFonts w:hint="eastAsia"/>
                <w:sz w:val="18"/>
                <w:szCs w:val="18"/>
              </w:rPr>
              <w:t>3、篮球24秒倒计时</w:t>
            </w:r>
          </w:p>
        </w:tc>
        <w:tc>
          <w:tcPr>
            <w:tcW w:w="953" w:type="dxa"/>
            <w:noWrap/>
            <w:vAlign w:val="center"/>
          </w:tcPr>
          <w:p w14:paraId="1E653666">
            <w:pPr>
              <w:widowControl/>
              <w:jc w:val="left"/>
              <w:rPr>
                <w:sz w:val="18"/>
                <w:szCs w:val="18"/>
              </w:rPr>
            </w:pPr>
            <w:r>
              <w:rPr>
                <w:rFonts w:hint="eastAsia"/>
                <w:sz w:val="18"/>
                <w:szCs w:val="18"/>
              </w:rPr>
              <w:t>项目教学</w:t>
            </w:r>
          </w:p>
        </w:tc>
        <w:tc>
          <w:tcPr>
            <w:tcW w:w="1073" w:type="dxa"/>
            <w:noWrap/>
            <w:vAlign w:val="center"/>
          </w:tcPr>
          <w:p w14:paraId="2BE4BAFA">
            <w:pPr>
              <w:widowControl/>
              <w:jc w:val="center"/>
              <w:rPr>
                <w:sz w:val="18"/>
                <w:szCs w:val="18"/>
              </w:rPr>
            </w:pPr>
            <w:r>
              <w:rPr>
                <w:sz w:val="18"/>
                <w:szCs w:val="18"/>
              </w:rPr>
              <w:t>院内实训基地</w:t>
            </w:r>
          </w:p>
        </w:tc>
      </w:tr>
      <w:tr w14:paraId="7076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AF96451">
            <w:pPr>
              <w:widowControl/>
              <w:jc w:val="center"/>
              <w:rPr>
                <w:sz w:val="18"/>
                <w:szCs w:val="18"/>
              </w:rPr>
            </w:pPr>
            <w:r>
              <w:rPr>
                <w:rFonts w:hint="eastAsia"/>
                <w:sz w:val="18"/>
                <w:szCs w:val="18"/>
              </w:rPr>
              <w:t>7</w:t>
            </w:r>
          </w:p>
        </w:tc>
        <w:tc>
          <w:tcPr>
            <w:tcW w:w="1606" w:type="dxa"/>
            <w:noWrap/>
            <w:vAlign w:val="center"/>
          </w:tcPr>
          <w:p w14:paraId="1C8A280F">
            <w:pPr>
              <w:widowControl/>
              <w:rPr>
                <w:sz w:val="18"/>
                <w:szCs w:val="18"/>
              </w:rPr>
            </w:pPr>
            <w:r>
              <w:rPr>
                <w:rFonts w:hint="eastAsia"/>
                <w:sz w:val="18"/>
                <w:szCs w:val="18"/>
              </w:rPr>
              <w:t>单片机控制系统设计实训</w:t>
            </w:r>
          </w:p>
        </w:tc>
        <w:tc>
          <w:tcPr>
            <w:tcW w:w="1904" w:type="dxa"/>
            <w:noWrap/>
            <w:vAlign w:val="center"/>
          </w:tcPr>
          <w:p w14:paraId="7B2F8201">
            <w:pPr>
              <w:widowControl/>
              <w:jc w:val="left"/>
              <w:rPr>
                <w:sz w:val="18"/>
                <w:szCs w:val="18"/>
              </w:rPr>
            </w:pPr>
            <w:r>
              <w:rPr>
                <w:rFonts w:hint="eastAsia"/>
                <w:sz w:val="18"/>
                <w:szCs w:val="18"/>
              </w:rPr>
              <w:t>掌握单片机仿真器和编程器使用方法</w:t>
            </w:r>
          </w:p>
        </w:tc>
        <w:tc>
          <w:tcPr>
            <w:tcW w:w="1802" w:type="dxa"/>
            <w:noWrap/>
            <w:vAlign w:val="center"/>
          </w:tcPr>
          <w:p w14:paraId="689B4B8C">
            <w:pPr>
              <w:widowControl/>
              <w:jc w:val="left"/>
              <w:rPr>
                <w:sz w:val="18"/>
                <w:szCs w:val="18"/>
              </w:rPr>
            </w:pPr>
            <w:r>
              <w:rPr>
                <w:rFonts w:hint="eastAsia"/>
                <w:sz w:val="18"/>
                <w:szCs w:val="18"/>
              </w:rPr>
              <w:t>4*4密码锁：多功能电子钟整机安装调试</w:t>
            </w:r>
          </w:p>
        </w:tc>
        <w:tc>
          <w:tcPr>
            <w:tcW w:w="953" w:type="dxa"/>
            <w:noWrap/>
            <w:vAlign w:val="center"/>
          </w:tcPr>
          <w:p w14:paraId="28AE20BD">
            <w:pPr>
              <w:widowControl/>
              <w:jc w:val="left"/>
              <w:rPr>
                <w:sz w:val="18"/>
                <w:szCs w:val="18"/>
              </w:rPr>
            </w:pPr>
            <w:r>
              <w:rPr>
                <w:rFonts w:hint="eastAsia"/>
                <w:sz w:val="18"/>
                <w:szCs w:val="18"/>
              </w:rPr>
              <w:t>项目教学</w:t>
            </w:r>
          </w:p>
        </w:tc>
        <w:tc>
          <w:tcPr>
            <w:tcW w:w="1073" w:type="dxa"/>
            <w:noWrap/>
            <w:vAlign w:val="center"/>
          </w:tcPr>
          <w:p w14:paraId="3B2AB532">
            <w:pPr>
              <w:widowControl/>
              <w:jc w:val="center"/>
              <w:rPr>
                <w:sz w:val="18"/>
                <w:szCs w:val="18"/>
              </w:rPr>
            </w:pPr>
            <w:r>
              <w:rPr>
                <w:sz w:val="18"/>
                <w:szCs w:val="18"/>
              </w:rPr>
              <w:t>院内实训基地</w:t>
            </w:r>
          </w:p>
        </w:tc>
      </w:tr>
      <w:tr w14:paraId="5AE5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F5EF960">
            <w:pPr>
              <w:widowControl/>
              <w:jc w:val="center"/>
              <w:rPr>
                <w:sz w:val="18"/>
                <w:szCs w:val="18"/>
              </w:rPr>
            </w:pPr>
            <w:r>
              <w:rPr>
                <w:rFonts w:hint="eastAsia"/>
                <w:sz w:val="18"/>
                <w:szCs w:val="18"/>
              </w:rPr>
              <w:t>8</w:t>
            </w:r>
          </w:p>
        </w:tc>
        <w:tc>
          <w:tcPr>
            <w:tcW w:w="1606" w:type="dxa"/>
            <w:noWrap/>
            <w:vAlign w:val="center"/>
          </w:tcPr>
          <w:p w14:paraId="7991CB30">
            <w:pPr>
              <w:widowControl/>
              <w:jc w:val="center"/>
              <w:rPr>
                <w:sz w:val="18"/>
                <w:szCs w:val="18"/>
              </w:rPr>
            </w:pPr>
            <w:r>
              <w:rPr>
                <w:sz w:val="18"/>
                <w:szCs w:val="18"/>
              </w:rPr>
              <w:t>PLC控制系统编程与实现实训</w:t>
            </w:r>
          </w:p>
        </w:tc>
        <w:tc>
          <w:tcPr>
            <w:tcW w:w="1904" w:type="dxa"/>
            <w:noWrap/>
            <w:vAlign w:val="center"/>
          </w:tcPr>
          <w:p w14:paraId="692CDF41">
            <w:pPr>
              <w:widowControl/>
              <w:jc w:val="left"/>
              <w:rPr>
                <w:sz w:val="18"/>
                <w:szCs w:val="18"/>
              </w:rPr>
            </w:pPr>
            <w:r>
              <w:rPr>
                <w:bCs/>
                <w:sz w:val="18"/>
                <w:szCs w:val="18"/>
              </w:rPr>
              <w:t>PLC复杂功能控制系统的设计与安装</w:t>
            </w:r>
          </w:p>
        </w:tc>
        <w:tc>
          <w:tcPr>
            <w:tcW w:w="1802" w:type="dxa"/>
            <w:noWrap/>
            <w:vAlign w:val="center"/>
          </w:tcPr>
          <w:p w14:paraId="797DB353">
            <w:pPr>
              <w:jc w:val="left"/>
              <w:rPr>
                <w:bCs/>
                <w:sz w:val="18"/>
                <w:szCs w:val="18"/>
              </w:rPr>
            </w:pPr>
            <w:r>
              <w:rPr>
                <w:bCs/>
                <w:sz w:val="18"/>
                <w:szCs w:val="18"/>
              </w:rPr>
              <w:t>PLC控制的编程与实施教学内容是认识PLC控制系统；电机 PLC控制系统编程与实现；自动生线 PLC控制系统编程与实现；复杂功能控制系统的设计与安装。</w:t>
            </w:r>
          </w:p>
        </w:tc>
        <w:tc>
          <w:tcPr>
            <w:tcW w:w="953" w:type="dxa"/>
            <w:noWrap/>
            <w:vAlign w:val="center"/>
          </w:tcPr>
          <w:p w14:paraId="66557AE0">
            <w:pPr>
              <w:widowControl/>
              <w:jc w:val="left"/>
              <w:rPr>
                <w:sz w:val="18"/>
                <w:szCs w:val="18"/>
              </w:rPr>
            </w:pPr>
            <w:r>
              <w:rPr>
                <w:rFonts w:hint="eastAsia"/>
                <w:sz w:val="18"/>
                <w:szCs w:val="18"/>
              </w:rPr>
              <w:t>项目教学</w:t>
            </w:r>
          </w:p>
        </w:tc>
        <w:tc>
          <w:tcPr>
            <w:tcW w:w="1073" w:type="dxa"/>
            <w:noWrap/>
            <w:vAlign w:val="center"/>
          </w:tcPr>
          <w:p w14:paraId="7857C9CD">
            <w:pPr>
              <w:widowControl/>
              <w:jc w:val="center"/>
              <w:rPr>
                <w:sz w:val="18"/>
                <w:szCs w:val="18"/>
              </w:rPr>
            </w:pPr>
            <w:r>
              <w:rPr>
                <w:sz w:val="18"/>
                <w:szCs w:val="18"/>
              </w:rPr>
              <w:t>院内实训基地</w:t>
            </w:r>
          </w:p>
        </w:tc>
      </w:tr>
      <w:tr w14:paraId="765F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6A835D7">
            <w:pPr>
              <w:widowControl/>
              <w:jc w:val="center"/>
              <w:rPr>
                <w:sz w:val="18"/>
                <w:szCs w:val="18"/>
              </w:rPr>
            </w:pPr>
            <w:r>
              <w:rPr>
                <w:rFonts w:hint="eastAsia"/>
                <w:sz w:val="18"/>
                <w:szCs w:val="18"/>
              </w:rPr>
              <w:t>9</w:t>
            </w:r>
          </w:p>
        </w:tc>
        <w:tc>
          <w:tcPr>
            <w:tcW w:w="1606" w:type="dxa"/>
            <w:noWrap/>
            <w:vAlign w:val="center"/>
          </w:tcPr>
          <w:p w14:paraId="6E26477A">
            <w:pPr>
              <w:widowControl/>
              <w:jc w:val="center"/>
              <w:rPr>
                <w:sz w:val="18"/>
                <w:szCs w:val="18"/>
              </w:rPr>
            </w:pPr>
            <w:r>
              <w:rPr>
                <w:rFonts w:hint="eastAsia"/>
                <w:sz w:val="18"/>
                <w:szCs w:val="18"/>
              </w:rPr>
              <w:t>电工证实训</w:t>
            </w:r>
          </w:p>
        </w:tc>
        <w:tc>
          <w:tcPr>
            <w:tcW w:w="1904" w:type="dxa"/>
            <w:noWrap/>
            <w:vAlign w:val="center"/>
          </w:tcPr>
          <w:p w14:paraId="4D91135F">
            <w:pPr>
              <w:widowControl/>
              <w:jc w:val="left"/>
              <w:rPr>
                <w:bCs/>
                <w:sz w:val="18"/>
                <w:szCs w:val="18"/>
              </w:rPr>
            </w:pPr>
            <w:r>
              <w:rPr>
                <w:sz w:val="18"/>
                <w:szCs w:val="18"/>
              </w:rPr>
              <w:t>通过在培训现场进行的实际操作训练，达到低压电工工种职业资格水平，并通过职业资格考核鉴定获取相应的职业资格证书。</w:t>
            </w:r>
          </w:p>
        </w:tc>
        <w:tc>
          <w:tcPr>
            <w:tcW w:w="1802" w:type="dxa"/>
            <w:noWrap/>
            <w:vAlign w:val="center"/>
          </w:tcPr>
          <w:p w14:paraId="51A10DAF">
            <w:pPr>
              <w:widowControl/>
              <w:jc w:val="left"/>
              <w:rPr>
                <w:sz w:val="18"/>
                <w:szCs w:val="18"/>
              </w:rPr>
            </w:pPr>
            <w:r>
              <w:rPr>
                <w:sz w:val="18"/>
                <w:szCs w:val="18"/>
              </w:rPr>
              <w:t>1.仪器的安全使用；</w:t>
            </w:r>
          </w:p>
          <w:p w14:paraId="2A96DB2D">
            <w:pPr>
              <w:widowControl/>
              <w:jc w:val="left"/>
              <w:rPr>
                <w:sz w:val="18"/>
                <w:szCs w:val="18"/>
              </w:rPr>
            </w:pPr>
            <w:r>
              <w:rPr>
                <w:sz w:val="18"/>
                <w:szCs w:val="18"/>
              </w:rPr>
              <w:t>2.常用安全标识辨识；</w:t>
            </w:r>
          </w:p>
          <w:p w14:paraId="786316B3">
            <w:pPr>
              <w:widowControl/>
              <w:jc w:val="left"/>
              <w:rPr>
                <w:sz w:val="18"/>
                <w:szCs w:val="18"/>
              </w:rPr>
            </w:pPr>
            <w:r>
              <w:rPr>
                <w:sz w:val="18"/>
                <w:szCs w:val="18"/>
              </w:rPr>
              <w:t>3.设备的安全操作；</w:t>
            </w:r>
          </w:p>
          <w:p w14:paraId="0C6ACA91">
            <w:pPr>
              <w:jc w:val="left"/>
              <w:rPr>
                <w:bCs/>
                <w:sz w:val="18"/>
                <w:szCs w:val="18"/>
              </w:rPr>
            </w:pPr>
            <w:r>
              <w:rPr>
                <w:sz w:val="18"/>
                <w:szCs w:val="18"/>
              </w:rPr>
              <w:t>4.设备作业现场安全隐患排除及事故现场的应急处理；</w:t>
            </w:r>
          </w:p>
        </w:tc>
        <w:tc>
          <w:tcPr>
            <w:tcW w:w="953" w:type="dxa"/>
            <w:noWrap/>
            <w:vAlign w:val="center"/>
          </w:tcPr>
          <w:p w14:paraId="77E9C1C3">
            <w:pPr>
              <w:widowControl/>
              <w:jc w:val="left"/>
              <w:rPr>
                <w:sz w:val="18"/>
                <w:szCs w:val="18"/>
              </w:rPr>
            </w:pPr>
            <w:r>
              <w:rPr>
                <w:rFonts w:hint="eastAsia"/>
                <w:sz w:val="18"/>
                <w:szCs w:val="18"/>
              </w:rPr>
              <w:t>项目教学</w:t>
            </w:r>
          </w:p>
        </w:tc>
        <w:tc>
          <w:tcPr>
            <w:tcW w:w="1073" w:type="dxa"/>
            <w:noWrap/>
            <w:vAlign w:val="center"/>
          </w:tcPr>
          <w:p w14:paraId="5DBB52AB">
            <w:pPr>
              <w:widowControl/>
              <w:jc w:val="center"/>
              <w:rPr>
                <w:sz w:val="18"/>
                <w:szCs w:val="18"/>
              </w:rPr>
            </w:pPr>
            <w:r>
              <w:rPr>
                <w:sz w:val="18"/>
                <w:szCs w:val="18"/>
              </w:rPr>
              <w:t>院内实训基地</w:t>
            </w:r>
          </w:p>
        </w:tc>
      </w:tr>
      <w:tr w14:paraId="0EDF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34B5D2C">
            <w:pPr>
              <w:widowControl/>
              <w:jc w:val="center"/>
              <w:rPr>
                <w:sz w:val="18"/>
                <w:szCs w:val="18"/>
              </w:rPr>
            </w:pPr>
            <w:r>
              <w:rPr>
                <w:rFonts w:hint="eastAsia"/>
                <w:sz w:val="18"/>
                <w:szCs w:val="18"/>
              </w:rPr>
              <w:t>10</w:t>
            </w:r>
          </w:p>
        </w:tc>
        <w:tc>
          <w:tcPr>
            <w:tcW w:w="1606" w:type="dxa"/>
            <w:noWrap/>
            <w:vAlign w:val="center"/>
          </w:tcPr>
          <w:p w14:paraId="3D423C9F">
            <w:pPr>
              <w:widowControl/>
              <w:jc w:val="center"/>
              <w:rPr>
                <w:sz w:val="18"/>
                <w:szCs w:val="18"/>
              </w:rPr>
            </w:pPr>
            <w:r>
              <w:rPr>
                <w:rFonts w:hint="eastAsia"/>
                <w:sz w:val="18"/>
                <w:szCs w:val="18"/>
              </w:rPr>
              <w:t>计算机网络技术实训</w:t>
            </w:r>
          </w:p>
        </w:tc>
        <w:tc>
          <w:tcPr>
            <w:tcW w:w="1904" w:type="dxa"/>
            <w:noWrap/>
            <w:vAlign w:val="center"/>
          </w:tcPr>
          <w:p w14:paraId="311C7F39">
            <w:pPr>
              <w:widowControl/>
              <w:adjustRightInd w:val="0"/>
              <w:snapToGrid w:val="0"/>
              <w:jc w:val="left"/>
              <w:rPr>
                <w:rFonts w:hint="eastAsia" w:hAnsi="宋体"/>
                <w:color w:val="000000"/>
                <w:sz w:val="18"/>
                <w:szCs w:val="18"/>
              </w:rPr>
            </w:pPr>
            <w:r>
              <w:rPr>
                <w:rFonts w:hint="eastAsia" w:hAnsi="宋体"/>
                <w:color w:val="000000"/>
                <w:sz w:val="18"/>
                <w:szCs w:val="18"/>
              </w:rPr>
              <w:t>构建小型局域网络所需的设备及线缆的选择，掌握IP地址组成、子网划分，掌握小型局域网络的搭建，通过设备将局域网接入外网</w:t>
            </w:r>
            <w:r>
              <w:rPr>
                <w:rFonts w:hAnsi="宋体"/>
                <w:color w:val="000000"/>
                <w:sz w:val="18"/>
                <w:szCs w:val="18"/>
              </w:rPr>
              <w:t>。</w:t>
            </w:r>
          </w:p>
        </w:tc>
        <w:tc>
          <w:tcPr>
            <w:tcW w:w="1802" w:type="dxa"/>
            <w:noWrap/>
            <w:vAlign w:val="center"/>
          </w:tcPr>
          <w:p w14:paraId="2D4970EB">
            <w:pPr>
              <w:jc w:val="left"/>
              <w:rPr>
                <w:bCs/>
                <w:sz w:val="18"/>
                <w:szCs w:val="18"/>
              </w:rPr>
            </w:pPr>
            <w:r>
              <w:rPr>
                <w:rFonts w:hint="eastAsia" w:hAnsi="宋体"/>
                <w:color w:val="000000"/>
                <w:sz w:val="18"/>
                <w:szCs w:val="18"/>
              </w:rPr>
              <w:t>OSI/RM和TCP/IP网络体系结构、局域网（LAN）技术、网络互联技术、广域网（WAN）技术、Internet技术、网络规划以及管理与安全技术</w:t>
            </w:r>
          </w:p>
        </w:tc>
        <w:tc>
          <w:tcPr>
            <w:tcW w:w="953" w:type="dxa"/>
            <w:noWrap/>
            <w:vAlign w:val="center"/>
          </w:tcPr>
          <w:p w14:paraId="757DBE96">
            <w:pPr>
              <w:widowControl/>
              <w:jc w:val="left"/>
              <w:rPr>
                <w:sz w:val="18"/>
                <w:szCs w:val="18"/>
              </w:rPr>
            </w:pPr>
            <w:r>
              <w:rPr>
                <w:rFonts w:hint="eastAsia"/>
                <w:sz w:val="18"/>
                <w:szCs w:val="18"/>
              </w:rPr>
              <w:t>项目教学</w:t>
            </w:r>
          </w:p>
        </w:tc>
        <w:tc>
          <w:tcPr>
            <w:tcW w:w="1073" w:type="dxa"/>
            <w:noWrap/>
            <w:vAlign w:val="center"/>
          </w:tcPr>
          <w:p w14:paraId="74056AD0">
            <w:pPr>
              <w:widowControl/>
              <w:jc w:val="center"/>
              <w:rPr>
                <w:sz w:val="18"/>
                <w:szCs w:val="18"/>
              </w:rPr>
            </w:pPr>
            <w:r>
              <w:rPr>
                <w:sz w:val="18"/>
                <w:szCs w:val="18"/>
              </w:rPr>
              <w:t>院内实训基地</w:t>
            </w:r>
          </w:p>
        </w:tc>
      </w:tr>
    </w:tbl>
    <w:p w14:paraId="24669092">
      <w:pPr>
        <w:spacing w:line="460" w:lineRule="exact"/>
        <w:rPr>
          <w:sz w:val="24"/>
        </w:rPr>
        <w:sectPr>
          <w:pgSz w:w="11906" w:h="16838"/>
          <w:pgMar w:top="1440" w:right="1797" w:bottom="1440" w:left="1797" w:header="851" w:footer="992" w:gutter="0"/>
          <w:cols w:space="720" w:num="1"/>
          <w:docGrid w:linePitch="312" w:charSpace="0"/>
        </w:sectPr>
      </w:pPr>
    </w:p>
    <w:p w14:paraId="7CC79DA0">
      <w:pPr>
        <w:spacing w:line="440" w:lineRule="exact"/>
        <w:rPr>
          <w:rFonts w:eastAsia="黑体"/>
          <w:b/>
          <w:sz w:val="24"/>
        </w:rPr>
      </w:pPr>
      <w:r>
        <w:rPr>
          <w:rFonts w:eastAsia="黑体"/>
          <w:b/>
          <w:sz w:val="24"/>
        </w:rPr>
        <w:t>八、教学计划总体安排</w:t>
      </w:r>
    </w:p>
    <w:p w14:paraId="10F7105E">
      <w:pPr>
        <w:spacing w:line="440" w:lineRule="exact"/>
        <w:ind w:firstLine="482" w:firstLineChars="200"/>
        <w:rPr>
          <w:b/>
          <w:bCs/>
          <w:sz w:val="24"/>
        </w:rPr>
      </w:pPr>
      <w:r>
        <w:rPr>
          <w:rFonts w:hint="eastAsia"/>
          <w:b/>
          <w:bCs/>
          <w:sz w:val="24"/>
        </w:rPr>
        <w:t>（一）</w:t>
      </w:r>
      <w:r>
        <w:rPr>
          <w:b/>
          <w:bCs/>
          <w:sz w:val="24"/>
        </w:rPr>
        <w:t>教学进程安排表</w:t>
      </w:r>
    </w:p>
    <w:tbl>
      <w:tblPr>
        <w:tblStyle w:val="10"/>
        <w:tblW w:w="13559" w:type="dxa"/>
        <w:jc w:val="center"/>
        <w:tblLayout w:type="fixed"/>
        <w:tblCellMar>
          <w:top w:w="0" w:type="dxa"/>
          <w:left w:w="108" w:type="dxa"/>
          <w:bottom w:w="0" w:type="dxa"/>
          <w:right w:w="108" w:type="dxa"/>
        </w:tblCellMar>
      </w:tblPr>
      <w:tblGrid>
        <w:gridCol w:w="429"/>
        <w:gridCol w:w="429"/>
        <w:gridCol w:w="510"/>
        <w:gridCol w:w="2073"/>
        <w:gridCol w:w="768"/>
        <w:gridCol w:w="795"/>
        <w:gridCol w:w="795"/>
        <w:gridCol w:w="855"/>
        <w:gridCol w:w="1110"/>
        <w:gridCol w:w="1050"/>
        <w:gridCol w:w="900"/>
        <w:gridCol w:w="1020"/>
        <w:gridCol w:w="825"/>
        <w:gridCol w:w="885"/>
        <w:gridCol w:w="1115"/>
      </w:tblGrid>
      <w:tr w14:paraId="7D5463F2">
        <w:tblPrEx>
          <w:tblCellMar>
            <w:top w:w="0" w:type="dxa"/>
            <w:left w:w="108" w:type="dxa"/>
            <w:bottom w:w="0" w:type="dxa"/>
            <w:right w:w="108" w:type="dxa"/>
          </w:tblCellMar>
        </w:tblPrEx>
        <w:trPr>
          <w:trHeight w:val="397"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13BA8C2">
            <w:pPr>
              <w:widowControl/>
              <w:jc w:val="center"/>
              <w:textAlignment w:val="center"/>
              <w:rPr>
                <w:color w:val="000000"/>
                <w:szCs w:val="21"/>
              </w:rPr>
            </w:pPr>
            <w:r>
              <w:rPr>
                <w:color w:val="000000"/>
                <w:kern w:val="0"/>
                <w:szCs w:val="21"/>
                <w:lang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8C606AD">
            <w:pPr>
              <w:widowControl/>
              <w:jc w:val="center"/>
              <w:textAlignment w:val="center"/>
              <w:rPr>
                <w:color w:val="000000"/>
                <w:szCs w:val="21"/>
              </w:rPr>
            </w:pPr>
            <w:r>
              <w:rPr>
                <w:color w:val="000000"/>
                <w:kern w:val="0"/>
                <w:szCs w:val="21"/>
                <w:lang w:bidi="ar"/>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FFAD969">
            <w:pPr>
              <w:widowControl/>
              <w:jc w:val="center"/>
              <w:textAlignment w:val="center"/>
              <w:rPr>
                <w:color w:val="000000"/>
                <w:szCs w:val="21"/>
              </w:rPr>
            </w:pPr>
            <w:r>
              <w:rPr>
                <w:color w:val="000000"/>
                <w:kern w:val="0"/>
                <w:szCs w:val="21"/>
                <w:lang w:bidi="ar"/>
              </w:rPr>
              <w:t>序号</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57384AF">
            <w:pPr>
              <w:widowControl/>
              <w:jc w:val="center"/>
              <w:textAlignment w:val="center"/>
              <w:rPr>
                <w:color w:val="000000"/>
                <w:szCs w:val="21"/>
              </w:rPr>
            </w:pPr>
            <w:r>
              <w:rPr>
                <w:color w:val="000000"/>
                <w:kern w:val="0"/>
                <w:szCs w:val="21"/>
                <w:lang w:bidi="ar"/>
              </w:rPr>
              <w:t>课程名称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BB60B02">
            <w:pPr>
              <w:widowControl/>
              <w:jc w:val="center"/>
              <w:textAlignment w:val="center"/>
              <w:rPr>
                <w:color w:val="000000"/>
                <w:szCs w:val="21"/>
              </w:rPr>
            </w:pPr>
            <w:r>
              <w:rPr>
                <w:color w:val="000000"/>
                <w:kern w:val="0"/>
                <w:szCs w:val="21"/>
                <w:lang w:bidi="ar"/>
              </w:rPr>
              <w:t>学分数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1D138F9">
            <w:pPr>
              <w:widowControl/>
              <w:jc w:val="center"/>
              <w:textAlignment w:val="center"/>
              <w:rPr>
                <w:color w:val="000000"/>
                <w:szCs w:val="21"/>
              </w:rPr>
            </w:pPr>
            <w:r>
              <w:rPr>
                <w:color w:val="000000"/>
                <w:kern w:val="0"/>
                <w:szCs w:val="21"/>
                <w:lang w:bidi="ar"/>
              </w:rPr>
              <w:t>学时分配</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72837BD9">
            <w:pPr>
              <w:widowControl/>
              <w:jc w:val="center"/>
              <w:textAlignment w:val="center"/>
              <w:rPr>
                <w:color w:val="000000"/>
                <w:szCs w:val="21"/>
              </w:rPr>
            </w:pPr>
            <w:r>
              <w:rPr>
                <w:color w:val="000000"/>
                <w:kern w:val="0"/>
                <w:szCs w:val="21"/>
                <w:lang w:bidi="ar"/>
              </w:rPr>
              <w:t>各学期周学时分配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9333A67">
            <w:pPr>
              <w:widowControl/>
              <w:jc w:val="center"/>
              <w:textAlignment w:val="center"/>
              <w:rPr>
                <w:color w:val="000000"/>
                <w:szCs w:val="21"/>
              </w:rPr>
            </w:pPr>
            <w:r>
              <w:rPr>
                <w:color w:val="000000"/>
                <w:kern w:val="0"/>
                <w:szCs w:val="21"/>
                <w:lang w:bidi="ar"/>
              </w:rPr>
              <w:t>考核方式</w:t>
            </w:r>
          </w:p>
        </w:tc>
      </w:tr>
      <w:tr w14:paraId="29925FC3">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98B35A6">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C95E929">
            <w:pPr>
              <w:jc w:val="center"/>
              <w:rPr>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E1EAB26">
            <w:pPr>
              <w:jc w:val="center"/>
              <w:rPr>
                <w:color w:val="000000"/>
                <w:szCs w:val="21"/>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998C82A">
            <w:pPr>
              <w:jc w:val="center"/>
              <w:rPr>
                <w:color w:val="000000"/>
                <w:szCs w:val="21"/>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543DABB">
            <w:pPr>
              <w:jc w:val="center"/>
              <w:rPr>
                <w:color w:val="000000"/>
                <w:szCs w:val="21"/>
              </w:rPr>
            </w:pP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472B324B">
            <w:pPr>
              <w:widowControl/>
              <w:jc w:val="center"/>
              <w:textAlignment w:val="center"/>
              <w:rPr>
                <w:color w:val="000000"/>
                <w:szCs w:val="21"/>
              </w:rPr>
            </w:pPr>
            <w:r>
              <w:rPr>
                <w:color w:val="000000"/>
                <w:kern w:val="0"/>
                <w:szCs w:val="21"/>
                <w:lang w:bidi="ar"/>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5F35328C">
            <w:pPr>
              <w:widowControl/>
              <w:jc w:val="center"/>
              <w:textAlignment w:val="center"/>
              <w:rPr>
                <w:color w:val="000000"/>
                <w:szCs w:val="21"/>
              </w:rPr>
            </w:pPr>
            <w:r>
              <w:rPr>
                <w:color w:val="000000"/>
                <w:kern w:val="0"/>
                <w:szCs w:val="21"/>
                <w:lang w:bidi="ar"/>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16E113C2">
            <w:pPr>
              <w:widowControl/>
              <w:jc w:val="center"/>
              <w:textAlignment w:val="center"/>
              <w:rPr>
                <w:color w:val="000000"/>
                <w:szCs w:val="21"/>
              </w:rPr>
            </w:pPr>
            <w:r>
              <w:rPr>
                <w:color w:val="000000"/>
                <w:kern w:val="0"/>
                <w:szCs w:val="21"/>
                <w:lang w:bidi="ar"/>
              </w:rPr>
              <w:t>实践</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BFA65C">
            <w:pPr>
              <w:widowControl/>
              <w:jc w:val="center"/>
              <w:textAlignment w:val="center"/>
              <w:rPr>
                <w:color w:val="000000"/>
                <w:szCs w:val="21"/>
              </w:rPr>
            </w:pPr>
            <w:r>
              <w:rPr>
                <w:color w:val="000000"/>
                <w:kern w:val="0"/>
                <w:szCs w:val="21"/>
                <w:lang w:bidi="ar"/>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5DE9B1">
            <w:pPr>
              <w:widowControl/>
              <w:jc w:val="center"/>
              <w:textAlignment w:val="center"/>
              <w:rPr>
                <w:color w:val="000000"/>
                <w:szCs w:val="21"/>
              </w:rPr>
            </w:pPr>
            <w:r>
              <w:rPr>
                <w:color w:val="000000"/>
                <w:kern w:val="0"/>
                <w:szCs w:val="21"/>
                <w:lang w:bidi="ar"/>
              </w:rPr>
              <w:t>二</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DB1612">
            <w:pPr>
              <w:widowControl/>
              <w:jc w:val="center"/>
              <w:textAlignment w:val="center"/>
              <w:rPr>
                <w:color w:val="000000"/>
                <w:szCs w:val="21"/>
              </w:rPr>
            </w:pPr>
            <w:r>
              <w:rPr>
                <w:color w:val="000000"/>
                <w:kern w:val="0"/>
                <w:szCs w:val="21"/>
                <w:lang w:bidi="ar"/>
              </w:rPr>
              <w:t>三</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EAAA9A">
            <w:pPr>
              <w:widowControl/>
              <w:jc w:val="center"/>
              <w:textAlignment w:val="center"/>
              <w:rPr>
                <w:color w:val="000000"/>
                <w:szCs w:val="21"/>
              </w:rPr>
            </w:pPr>
            <w:r>
              <w:rPr>
                <w:color w:val="000000"/>
                <w:kern w:val="0"/>
                <w:szCs w:val="21"/>
                <w:lang w:bidi="ar"/>
              </w:rPr>
              <w:t>四</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9F8560">
            <w:pPr>
              <w:widowControl/>
              <w:jc w:val="center"/>
              <w:textAlignment w:val="center"/>
              <w:rPr>
                <w:color w:val="000000"/>
                <w:szCs w:val="21"/>
              </w:rPr>
            </w:pPr>
            <w:r>
              <w:rPr>
                <w:color w:val="000000"/>
                <w:kern w:val="0"/>
                <w:szCs w:val="21"/>
                <w:lang w:bidi="ar"/>
              </w:rPr>
              <w:t>五</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CC8CE4">
            <w:pPr>
              <w:widowControl/>
              <w:jc w:val="center"/>
              <w:textAlignment w:val="center"/>
              <w:rPr>
                <w:color w:val="000000"/>
                <w:szCs w:val="21"/>
              </w:rPr>
            </w:pPr>
            <w:r>
              <w:rPr>
                <w:color w:val="000000"/>
                <w:kern w:val="0"/>
                <w:szCs w:val="21"/>
                <w:lang w:bidi="ar"/>
              </w:rPr>
              <w:t>六</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345D894">
            <w:pPr>
              <w:jc w:val="center"/>
              <w:rPr>
                <w:color w:val="000000"/>
                <w:szCs w:val="21"/>
              </w:rPr>
            </w:pPr>
          </w:p>
        </w:tc>
      </w:tr>
      <w:tr w14:paraId="701A4217">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F7085F2">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ACF780B">
            <w:pPr>
              <w:jc w:val="center"/>
              <w:rPr>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43D23D4">
            <w:pPr>
              <w:jc w:val="center"/>
              <w:rPr>
                <w:color w:val="000000"/>
                <w:szCs w:val="21"/>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89429BA">
            <w:pPr>
              <w:jc w:val="center"/>
              <w:rPr>
                <w:color w:val="000000"/>
                <w:szCs w:val="21"/>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7117067">
            <w:pPr>
              <w:jc w:val="center"/>
              <w:rPr>
                <w:color w:val="000000"/>
                <w:szCs w:val="21"/>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33120339">
            <w:pPr>
              <w:jc w:val="center"/>
              <w:rPr>
                <w:color w:val="000000"/>
                <w:szCs w:val="21"/>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55127972">
            <w:pPr>
              <w:jc w:val="center"/>
              <w:rPr>
                <w:color w:val="000000"/>
                <w:szCs w:val="21"/>
              </w:rPr>
            </w:pPr>
          </w:p>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40C9FF27">
            <w:pPr>
              <w:jc w:val="center"/>
              <w:rPr>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4E54DC">
            <w:pPr>
              <w:widowControl/>
              <w:jc w:val="center"/>
              <w:textAlignment w:val="center"/>
              <w:rPr>
                <w:color w:val="000000"/>
                <w:szCs w:val="21"/>
              </w:rPr>
            </w:pPr>
            <w:r>
              <w:rPr>
                <w:color w:val="000000"/>
                <w:kern w:val="0"/>
                <w:szCs w:val="21"/>
                <w:lang w:bidi="ar"/>
              </w:rPr>
              <w:t>14W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1A3FA7">
            <w:pPr>
              <w:widowControl/>
              <w:jc w:val="center"/>
              <w:textAlignment w:val="center"/>
              <w:rPr>
                <w:color w:val="000000"/>
                <w:szCs w:val="21"/>
              </w:rPr>
            </w:pPr>
            <w:r>
              <w:rPr>
                <w:color w:val="000000"/>
                <w:kern w:val="0"/>
                <w:szCs w:val="21"/>
                <w:lang w:bidi="ar"/>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08F1AA">
            <w:pPr>
              <w:widowControl/>
              <w:jc w:val="center"/>
              <w:textAlignment w:val="center"/>
              <w:rPr>
                <w:color w:val="000000"/>
                <w:szCs w:val="21"/>
              </w:rPr>
            </w:pPr>
            <w:r>
              <w:rPr>
                <w:color w:val="000000"/>
                <w:kern w:val="0"/>
                <w:szCs w:val="21"/>
                <w:lang w:bidi="ar"/>
              </w:rPr>
              <w:t>18W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2BD44F">
            <w:pPr>
              <w:widowControl/>
              <w:jc w:val="center"/>
              <w:textAlignment w:val="center"/>
              <w:rPr>
                <w:color w:val="000000"/>
                <w:szCs w:val="21"/>
              </w:rPr>
            </w:pPr>
            <w:r>
              <w:rPr>
                <w:color w:val="000000"/>
                <w:kern w:val="0"/>
                <w:szCs w:val="21"/>
                <w:lang w:bidi="ar"/>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7CB477">
            <w:pPr>
              <w:widowControl/>
              <w:jc w:val="center"/>
              <w:textAlignment w:val="center"/>
              <w:rPr>
                <w:color w:val="000000"/>
                <w:szCs w:val="21"/>
              </w:rPr>
            </w:pPr>
            <w:r>
              <w:rPr>
                <w:color w:val="000000"/>
                <w:kern w:val="0"/>
                <w:szCs w:val="21"/>
                <w:lang w:bidi="ar"/>
              </w:rPr>
              <w:t>14W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2403EE">
            <w:pPr>
              <w:jc w:val="center"/>
              <w:rPr>
                <w:color w:val="000000"/>
                <w:szCs w:val="21"/>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7B7C556">
            <w:pPr>
              <w:jc w:val="center"/>
              <w:rPr>
                <w:color w:val="000000"/>
                <w:szCs w:val="21"/>
              </w:rPr>
            </w:pPr>
          </w:p>
        </w:tc>
      </w:tr>
      <w:tr w14:paraId="586C46C2">
        <w:tblPrEx>
          <w:tblCellMar>
            <w:top w:w="0" w:type="dxa"/>
            <w:left w:w="108" w:type="dxa"/>
            <w:bottom w:w="0" w:type="dxa"/>
            <w:right w:w="108" w:type="dxa"/>
          </w:tblCellMar>
        </w:tblPrEx>
        <w:trPr>
          <w:trHeight w:val="397"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661FE">
            <w:pPr>
              <w:widowControl/>
              <w:jc w:val="center"/>
              <w:textAlignment w:val="center"/>
              <w:rPr>
                <w:color w:val="000000"/>
                <w:szCs w:val="21"/>
              </w:rPr>
            </w:pPr>
            <w:r>
              <w:rPr>
                <w:color w:val="000000"/>
                <w:kern w:val="0"/>
                <w:szCs w:val="21"/>
                <w:lang w:bidi="ar"/>
              </w:rPr>
              <w:t>公共基础课程</w:t>
            </w: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04CA2E03">
            <w:pPr>
              <w:widowControl/>
              <w:jc w:val="center"/>
              <w:textAlignment w:val="center"/>
              <w:rPr>
                <w:color w:val="000000"/>
                <w:szCs w:val="21"/>
              </w:rPr>
            </w:pPr>
            <w:r>
              <w:rPr>
                <w:color w:val="000000"/>
                <w:kern w:val="0"/>
                <w:szCs w:val="21"/>
                <w:lang w:bidi="ar"/>
              </w:rPr>
              <w:t>公共基础必修</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3C94F">
            <w:pPr>
              <w:widowControl/>
              <w:jc w:val="center"/>
              <w:textAlignment w:val="center"/>
              <w:rPr>
                <w:color w:val="000000"/>
                <w:szCs w:val="21"/>
              </w:rPr>
            </w:pPr>
            <w:r>
              <w:rPr>
                <w:szCs w:val="21"/>
              </w:rPr>
              <w:t>1</w:t>
            </w:r>
          </w:p>
        </w:tc>
        <w:tc>
          <w:tcPr>
            <w:tcW w:w="2073" w:type="dxa"/>
            <w:tcBorders>
              <w:top w:val="single" w:color="auto" w:sz="4" w:space="0"/>
              <w:left w:val="nil"/>
              <w:bottom w:val="single" w:color="auto" w:sz="4" w:space="0"/>
              <w:right w:val="single" w:color="auto" w:sz="4" w:space="0"/>
            </w:tcBorders>
            <w:shd w:val="clear" w:color="auto" w:fill="auto"/>
            <w:noWrap/>
            <w:vAlign w:val="center"/>
          </w:tcPr>
          <w:p w14:paraId="385EB996">
            <w:pPr>
              <w:widowControl/>
              <w:textAlignment w:val="center"/>
              <w:rPr>
                <w:color w:val="000000"/>
                <w:szCs w:val="21"/>
              </w:rPr>
            </w:pPr>
            <w:r>
              <w:rPr>
                <w:szCs w:val="21"/>
              </w:rPr>
              <w:t>思想道德与法治</w:t>
            </w:r>
          </w:p>
        </w:tc>
        <w:tc>
          <w:tcPr>
            <w:tcW w:w="768" w:type="dxa"/>
            <w:tcBorders>
              <w:top w:val="single" w:color="auto" w:sz="4" w:space="0"/>
              <w:left w:val="nil"/>
              <w:bottom w:val="single" w:color="auto" w:sz="4" w:space="0"/>
              <w:right w:val="single" w:color="auto" w:sz="4" w:space="0"/>
            </w:tcBorders>
            <w:shd w:val="clear" w:color="auto" w:fill="auto"/>
            <w:noWrap/>
            <w:vAlign w:val="center"/>
          </w:tcPr>
          <w:p w14:paraId="250279D3">
            <w:pPr>
              <w:widowControl/>
              <w:jc w:val="center"/>
              <w:textAlignment w:val="center"/>
              <w:rPr>
                <w:color w:val="000000"/>
                <w:szCs w:val="21"/>
              </w:rPr>
            </w:pPr>
            <w:r>
              <w:rPr>
                <w:szCs w:val="21"/>
              </w:rPr>
              <w:t>3</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6B084E52">
            <w:pPr>
              <w:widowControl/>
              <w:jc w:val="center"/>
              <w:textAlignment w:val="center"/>
              <w:rPr>
                <w:color w:val="000000"/>
                <w:szCs w:val="21"/>
              </w:rPr>
            </w:pPr>
            <w:r>
              <w:rPr>
                <w:szCs w:val="21"/>
              </w:rPr>
              <w:t>48</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38B1823F">
            <w:pPr>
              <w:widowControl/>
              <w:jc w:val="center"/>
              <w:textAlignment w:val="center"/>
              <w:rPr>
                <w:color w:val="000000"/>
                <w:szCs w:val="21"/>
              </w:rPr>
            </w:pPr>
            <w:r>
              <w:rPr>
                <w:szCs w:val="21"/>
              </w:rPr>
              <w:t>40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CDE7871">
            <w:pPr>
              <w:widowControl/>
              <w:jc w:val="center"/>
              <w:textAlignment w:val="center"/>
              <w:rPr>
                <w:color w:val="000000"/>
                <w:szCs w:val="21"/>
              </w:rPr>
            </w:pPr>
            <w:r>
              <w:rPr>
                <w:szCs w:val="21"/>
              </w:rPr>
              <w:t>8</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DBF3A73">
            <w:pPr>
              <w:widowControl/>
              <w:jc w:val="center"/>
              <w:textAlignment w:val="center"/>
              <w:rPr>
                <w:color w:val="000000"/>
                <w:szCs w:val="21"/>
              </w:rPr>
            </w:pPr>
            <w:r>
              <w:rPr>
                <w:szCs w:val="21"/>
              </w:rPr>
              <w:t>4×12W</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3C323ED8">
            <w:pPr>
              <w:jc w:val="center"/>
              <w:rPr>
                <w:color w:val="000000"/>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6EA1C1FA">
            <w:pPr>
              <w:jc w:val="center"/>
              <w:rPr>
                <w:color w:val="000000"/>
                <w:szCs w:val="21"/>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4E9B8809">
            <w:pPr>
              <w:jc w:val="center"/>
              <w:rPr>
                <w:color w:val="000000"/>
                <w:szCs w:val="21"/>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3FBE909E">
            <w:pPr>
              <w:jc w:val="center"/>
              <w:rPr>
                <w:color w:val="000000"/>
                <w:szCs w:val="21"/>
              </w:rPr>
            </w:pP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0CBEE4F4">
            <w:pPr>
              <w:jc w:val="center"/>
              <w:rPr>
                <w:color w:val="00000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14:paraId="1262192B">
            <w:pPr>
              <w:widowControl/>
              <w:jc w:val="center"/>
              <w:textAlignment w:val="center"/>
              <w:rPr>
                <w:color w:val="000000"/>
                <w:szCs w:val="21"/>
              </w:rPr>
            </w:pPr>
            <w:r>
              <w:rPr>
                <w:szCs w:val="21"/>
              </w:rPr>
              <w:t>考试</w:t>
            </w:r>
          </w:p>
        </w:tc>
      </w:tr>
      <w:tr w14:paraId="6D1CCEA1">
        <w:tblPrEx>
          <w:tblCellMar>
            <w:top w:w="0" w:type="dxa"/>
            <w:left w:w="108" w:type="dxa"/>
            <w:bottom w:w="0" w:type="dxa"/>
            <w:right w:w="108" w:type="dxa"/>
          </w:tblCellMar>
        </w:tblPrEx>
        <w:trPr>
          <w:trHeight w:val="90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36CE6">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4BD58706">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59A9D85B">
            <w:pPr>
              <w:widowControl/>
              <w:jc w:val="center"/>
              <w:textAlignment w:val="center"/>
              <w:rPr>
                <w:color w:val="000000"/>
                <w:szCs w:val="21"/>
              </w:rPr>
            </w:pPr>
            <w:r>
              <w:rPr>
                <w:szCs w:val="21"/>
              </w:rPr>
              <w:t>2</w:t>
            </w:r>
          </w:p>
        </w:tc>
        <w:tc>
          <w:tcPr>
            <w:tcW w:w="2073" w:type="dxa"/>
            <w:tcBorders>
              <w:top w:val="nil"/>
              <w:left w:val="nil"/>
              <w:bottom w:val="single" w:color="auto" w:sz="4" w:space="0"/>
              <w:right w:val="single" w:color="auto" w:sz="4" w:space="0"/>
            </w:tcBorders>
            <w:shd w:val="clear" w:color="auto" w:fill="auto"/>
            <w:noWrap/>
            <w:vAlign w:val="center"/>
          </w:tcPr>
          <w:p w14:paraId="63DDF977">
            <w:pPr>
              <w:widowControl/>
              <w:textAlignment w:val="center"/>
              <w:rPr>
                <w:color w:val="000000"/>
                <w:szCs w:val="21"/>
              </w:rPr>
            </w:pPr>
            <w:r>
              <w:rPr>
                <w:szCs w:val="21"/>
              </w:rPr>
              <w:t>毛泽东思想和中国特色社会主义理论体系概论</w:t>
            </w:r>
          </w:p>
        </w:tc>
        <w:tc>
          <w:tcPr>
            <w:tcW w:w="768" w:type="dxa"/>
            <w:tcBorders>
              <w:top w:val="nil"/>
              <w:left w:val="nil"/>
              <w:bottom w:val="single" w:color="auto" w:sz="4" w:space="0"/>
              <w:right w:val="single" w:color="auto" w:sz="4" w:space="0"/>
            </w:tcBorders>
            <w:shd w:val="clear" w:color="auto" w:fill="auto"/>
            <w:noWrap/>
            <w:vAlign w:val="center"/>
          </w:tcPr>
          <w:p w14:paraId="55B84556">
            <w:pPr>
              <w:widowControl/>
              <w:jc w:val="center"/>
              <w:textAlignment w:val="center"/>
              <w:rPr>
                <w:color w:val="000000"/>
                <w:szCs w:val="21"/>
              </w:rPr>
            </w:pPr>
            <w:r>
              <w:rPr>
                <w:szCs w:val="21"/>
              </w:rPr>
              <w:t>2</w:t>
            </w:r>
          </w:p>
        </w:tc>
        <w:tc>
          <w:tcPr>
            <w:tcW w:w="795" w:type="dxa"/>
            <w:tcBorders>
              <w:top w:val="nil"/>
              <w:left w:val="nil"/>
              <w:bottom w:val="single" w:color="auto" w:sz="4" w:space="0"/>
              <w:right w:val="single" w:color="auto" w:sz="4" w:space="0"/>
            </w:tcBorders>
            <w:shd w:val="clear" w:color="auto" w:fill="auto"/>
            <w:noWrap/>
            <w:vAlign w:val="center"/>
          </w:tcPr>
          <w:p w14:paraId="1948DECB">
            <w:pPr>
              <w:widowControl/>
              <w:jc w:val="center"/>
              <w:textAlignment w:val="center"/>
              <w:rPr>
                <w:color w:val="000000"/>
                <w:szCs w:val="21"/>
              </w:rPr>
            </w:pPr>
            <w:r>
              <w:rPr>
                <w:szCs w:val="21"/>
              </w:rPr>
              <w:t>36</w:t>
            </w:r>
          </w:p>
        </w:tc>
        <w:tc>
          <w:tcPr>
            <w:tcW w:w="795" w:type="dxa"/>
            <w:tcBorders>
              <w:top w:val="nil"/>
              <w:left w:val="nil"/>
              <w:bottom w:val="single" w:color="auto" w:sz="4" w:space="0"/>
              <w:right w:val="single" w:color="auto" w:sz="4" w:space="0"/>
            </w:tcBorders>
            <w:shd w:val="clear" w:color="auto" w:fill="auto"/>
            <w:noWrap/>
            <w:vAlign w:val="center"/>
          </w:tcPr>
          <w:p w14:paraId="1B97D077">
            <w:pPr>
              <w:widowControl/>
              <w:jc w:val="center"/>
              <w:textAlignment w:val="center"/>
              <w:rPr>
                <w:color w:val="000000"/>
                <w:szCs w:val="21"/>
              </w:rPr>
            </w:pPr>
            <w:r>
              <w:rPr>
                <w:szCs w:val="21"/>
              </w:rPr>
              <w:t>32</w:t>
            </w:r>
          </w:p>
        </w:tc>
        <w:tc>
          <w:tcPr>
            <w:tcW w:w="855" w:type="dxa"/>
            <w:tcBorders>
              <w:top w:val="nil"/>
              <w:left w:val="nil"/>
              <w:bottom w:val="single" w:color="auto" w:sz="4" w:space="0"/>
              <w:right w:val="single" w:color="auto" w:sz="4" w:space="0"/>
            </w:tcBorders>
            <w:shd w:val="clear" w:color="auto" w:fill="auto"/>
            <w:noWrap/>
            <w:vAlign w:val="center"/>
          </w:tcPr>
          <w:p w14:paraId="2A2519FB">
            <w:pPr>
              <w:widowControl/>
              <w:jc w:val="center"/>
              <w:textAlignment w:val="center"/>
              <w:rPr>
                <w:color w:val="000000"/>
                <w:szCs w:val="21"/>
              </w:rPr>
            </w:pPr>
            <w:r>
              <w:rPr>
                <w:szCs w:val="21"/>
              </w:rPr>
              <w:t>4</w:t>
            </w:r>
          </w:p>
        </w:tc>
        <w:tc>
          <w:tcPr>
            <w:tcW w:w="1110" w:type="dxa"/>
            <w:tcBorders>
              <w:top w:val="nil"/>
              <w:left w:val="nil"/>
              <w:bottom w:val="single" w:color="auto" w:sz="4" w:space="0"/>
              <w:right w:val="single" w:color="auto" w:sz="4" w:space="0"/>
            </w:tcBorders>
            <w:shd w:val="clear" w:color="auto" w:fill="auto"/>
            <w:noWrap/>
            <w:vAlign w:val="center"/>
          </w:tcPr>
          <w:p w14:paraId="6C62873A">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1AEA9C22">
            <w:pPr>
              <w:widowControl/>
              <w:jc w:val="center"/>
              <w:textAlignment w:val="center"/>
              <w:rPr>
                <w:color w:val="000000"/>
                <w:szCs w:val="21"/>
              </w:rPr>
            </w:pPr>
            <w:r>
              <w:rPr>
                <w:szCs w:val="21"/>
              </w:rPr>
              <w:t>6×6W</w:t>
            </w:r>
          </w:p>
        </w:tc>
        <w:tc>
          <w:tcPr>
            <w:tcW w:w="900" w:type="dxa"/>
            <w:tcBorders>
              <w:top w:val="nil"/>
              <w:left w:val="nil"/>
              <w:bottom w:val="single" w:color="auto" w:sz="4" w:space="0"/>
              <w:right w:val="single" w:color="auto" w:sz="4" w:space="0"/>
            </w:tcBorders>
            <w:shd w:val="clear" w:color="auto" w:fill="auto"/>
            <w:noWrap/>
            <w:vAlign w:val="center"/>
          </w:tcPr>
          <w:p w14:paraId="357472BC">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4F625A7B">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0B3605C4">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3287E4F4">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226739B0">
            <w:pPr>
              <w:widowControl/>
              <w:jc w:val="center"/>
              <w:textAlignment w:val="center"/>
              <w:rPr>
                <w:color w:val="000000"/>
                <w:szCs w:val="21"/>
              </w:rPr>
            </w:pPr>
            <w:r>
              <w:rPr>
                <w:szCs w:val="21"/>
              </w:rPr>
              <w:t>考试</w:t>
            </w:r>
          </w:p>
        </w:tc>
      </w:tr>
      <w:tr w14:paraId="0F275ADC">
        <w:trPr>
          <w:trHeight w:val="90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F173">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1B4E7F1A">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2D6ED65F">
            <w:pPr>
              <w:widowControl/>
              <w:jc w:val="center"/>
              <w:textAlignment w:val="center"/>
              <w:rPr>
                <w:color w:val="000000"/>
                <w:szCs w:val="21"/>
              </w:rPr>
            </w:pPr>
            <w:r>
              <w:rPr>
                <w:szCs w:val="21"/>
              </w:rPr>
              <w:t>3</w:t>
            </w:r>
          </w:p>
        </w:tc>
        <w:tc>
          <w:tcPr>
            <w:tcW w:w="2073" w:type="dxa"/>
            <w:tcBorders>
              <w:top w:val="nil"/>
              <w:left w:val="nil"/>
              <w:bottom w:val="single" w:color="auto" w:sz="4" w:space="0"/>
              <w:right w:val="single" w:color="auto" w:sz="4" w:space="0"/>
            </w:tcBorders>
            <w:shd w:val="clear" w:color="auto" w:fill="auto"/>
            <w:noWrap/>
            <w:vAlign w:val="center"/>
          </w:tcPr>
          <w:p w14:paraId="1022D0C2">
            <w:pPr>
              <w:widowControl/>
              <w:textAlignment w:val="center"/>
              <w:rPr>
                <w:color w:val="000000"/>
                <w:szCs w:val="21"/>
              </w:rPr>
            </w:pPr>
            <w:r>
              <w:rPr>
                <w:szCs w:val="21"/>
              </w:rPr>
              <w:t>习近平新时代中国特色社会主义思想概论</w:t>
            </w:r>
          </w:p>
        </w:tc>
        <w:tc>
          <w:tcPr>
            <w:tcW w:w="768" w:type="dxa"/>
            <w:tcBorders>
              <w:top w:val="nil"/>
              <w:left w:val="nil"/>
              <w:bottom w:val="single" w:color="auto" w:sz="4" w:space="0"/>
              <w:right w:val="single" w:color="auto" w:sz="4" w:space="0"/>
            </w:tcBorders>
            <w:shd w:val="clear" w:color="auto" w:fill="auto"/>
            <w:noWrap/>
            <w:vAlign w:val="center"/>
          </w:tcPr>
          <w:p w14:paraId="22AF5894">
            <w:pPr>
              <w:widowControl/>
              <w:jc w:val="center"/>
              <w:textAlignment w:val="center"/>
              <w:rPr>
                <w:color w:val="000000"/>
                <w:szCs w:val="21"/>
              </w:rPr>
            </w:pPr>
            <w:r>
              <w:rPr>
                <w:szCs w:val="21"/>
              </w:rPr>
              <w:t>3</w:t>
            </w:r>
          </w:p>
        </w:tc>
        <w:tc>
          <w:tcPr>
            <w:tcW w:w="795" w:type="dxa"/>
            <w:tcBorders>
              <w:top w:val="nil"/>
              <w:left w:val="nil"/>
              <w:bottom w:val="single" w:color="auto" w:sz="4" w:space="0"/>
              <w:right w:val="single" w:color="auto" w:sz="4" w:space="0"/>
            </w:tcBorders>
            <w:shd w:val="clear" w:color="auto" w:fill="auto"/>
            <w:noWrap/>
            <w:vAlign w:val="center"/>
          </w:tcPr>
          <w:p w14:paraId="3BE5DEC9">
            <w:pPr>
              <w:widowControl/>
              <w:jc w:val="center"/>
              <w:textAlignment w:val="center"/>
              <w:rPr>
                <w:color w:val="000000"/>
                <w:szCs w:val="21"/>
              </w:rPr>
            </w:pPr>
            <w:r>
              <w:rPr>
                <w:szCs w:val="21"/>
              </w:rPr>
              <w:t>48</w:t>
            </w:r>
          </w:p>
        </w:tc>
        <w:tc>
          <w:tcPr>
            <w:tcW w:w="795" w:type="dxa"/>
            <w:tcBorders>
              <w:top w:val="nil"/>
              <w:left w:val="nil"/>
              <w:bottom w:val="single" w:color="auto" w:sz="4" w:space="0"/>
              <w:right w:val="single" w:color="auto" w:sz="4" w:space="0"/>
            </w:tcBorders>
            <w:shd w:val="clear" w:color="auto" w:fill="auto"/>
            <w:noWrap/>
            <w:vAlign w:val="center"/>
          </w:tcPr>
          <w:p w14:paraId="7CA0A79F">
            <w:pPr>
              <w:widowControl/>
              <w:jc w:val="center"/>
              <w:textAlignment w:val="center"/>
              <w:rPr>
                <w:color w:val="000000"/>
                <w:szCs w:val="21"/>
              </w:rPr>
            </w:pPr>
            <w:r>
              <w:rPr>
                <w:szCs w:val="21"/>
              </w:rPr>
              <w:t>40</w:t>
            </w:r>
          </w:p>
        </w:tc>
        <w:tc>
          <w:tcPr>
            <w:tcW w:w="855" w:type="dxa"/>
            <w:tcBorders>
              <w:top w:val="nil"/>
              <w:left w:val="nil"/>
              <w:bottom w:val="single" w:color="auto" w:sz="4" w:space="0"/>
              <w:right w:val="single" w:color="auto" w:sz="4" w:space="0"/>
            </w:tcBorders>
            <w:shd w:val="clear" w:color="auto" w:fill="auto"/>
            <w:noWrap/>
            <w:vAlign w:val="center"/>
          </w:tcPr>
          <w:p w14:paraId="3A4B8077">
            <w:pPr>
              <w:widowControl/>
              <w:jc w:val="center"/>
              <w:textAlignment w:val="center"/>
              <w:rPr>
                <w:color w:val="000000"/>
                <w:szCs w:val="21"/>
              </w:rPr>
            </w:pPr>
            <w:r>
              <w:rPr>
                <w:szCs w:val="21"/>
              </w:rPr>
              <w:t>8</w:t>
            </w:r>
          </w:p>
        </w:tc>
        <w:tc>
          <w:tcPr>
            <w:tcW w:w="1110" w:type="dxa"/>
            <w:tcBorders>
              <w:top w:val="nil"/>
              <w:left w:val="nil"/>
              <w:bottom w:val="single" w:color="auto" w:sz="4" w:space="0"/>
              <w:right w:val="single" w:color="auto" w:sz="4" w:space="0"/>
            </w:tcBorders>
            <w:shd w:val="clear" w:color="auto" w:fill="auto"/>
            <w:noWrap/>
            <w:vAlign w:val="center"/>
          </w:tcPr>
          <w:p w14:paraId="7D8C18E3">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02A3BD7F">
            <w:pPr>
              <w:widowControl/>
              <w:jc w:val="center"/>
              <w:textAlignment w:val="center"/>
              <w:rPr>
                <w:color w:val="000000"/>
                <w:szCs w:val="21"/>
              </w:rPr>
            </w:pPr>
            <w:r>
              <w:rPr>
                <w:szCs w:val="21"/>
              </w:rPr>
              <w:t>6×8W</w:t>
            </w:r>
          </w:p>
        </w:tc>
        <w:tc>
          <w:tcPr>
            <w:tcW w:w="900" w:type="dxa"/>
            <w:tcBorders>
              <w:top w:val="nil"/>
              <w:left w:val="nil"/>
              <w:bottom w:val="single" w:color="auto" w:sz="4" w:space="0"/>
              <w:right w:val="single" w:color="auto" w:sz="4" w:space="0"/>
            </w:tcBorders>
            <w:shd w:val="clear" w:color="auto" w:fill="auto"/>
            <w:noWrap/>
            <w:vAlign w:val="center"/>
          </w:tcPr>
          <w:p w14:paraId="5EA95C85">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224F3AAE">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548ADFF4">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6EBE7D10">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1CD0BE75">
            <w:pPr>
              <w:widowControl/>
              <w:jc w:val="center"/>
              <w:textAlignment w:val="center"/>
              <w:rPr>
                <w:color w:val="000000"/>
                <w:szCs w:val="21"/>
              </w:rPr>
            </w:pPr>
            <w:r>
              <w:rPr>
                <w:szCs w:val="21"/>
              </w:rPr>
              <w:t>考试</w:t>
            </w:r>
          </w:p>
        </w:tc>
      </w:tr>
      <w:tr w14:paraId="2582B2B2">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560EB">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5BF3FDA6">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3A56A0E6">
            <w:pPr>
              <w:widowControl/>
              <w:jc w:val="center"/>
              <w:textAlignment w:val="center"/>
              <w:rPr>
                <w:szCs w:val="21"/>
              </w:rPr>
            </w:pPr>
            <w:r>
              <w:rPr>
                <w:szCs w:val="21"/>
              </w:rPr>
              <w:t>4</w:t>
            </w:r>
          </w:p>
        </w:tc>
        <w:tc>
          <w:tcPr>
            <w:tcW w:w="2073" w:type="dxa"/>
            <w:tcBorders>
              <w:top w:val="nil"/>
              <w:left w:val="nil"/>
              <w:bottom w:val="single" w:color="auto" w:sz="4" w:space="0"/>
              <w:right w:val="single" w:color="auto" w:sz="4" w:space="0"/>
            </w:tcBorders>
            <w:shd w:val="clear" w:color="auto" w:fill="auto"/>
            <w:noWrap/>
            <w:vAlign w:val="center"/>
          </w:tcPr>
          <w:p w14:paraId="286757FF">
            <w:pPr>
              <w:widowControl/>
              <w:textAlignment w:val="center"/>
              <w:rPr>
                <w:color w:val="000000"/>
                <w:szCs w:val="21"/>
              </w:rPr>
            </w:pPr>
            <w:r>
              <w:rPr>
                <w:szCs w:val="21"/>
              </w:rPr>
              <w:t>形势与政策1</w:t>
            </w:r>
          </w:p>
        </w:tc>
        <w:tc>
          <w:tcPr>
            <w:tcW w:w="768" w:type="dxa"/>
            <w:tcBorders>
              <w:top w:val="nil"/>
              <w:left w:val="nil"/>
              <w:bottom w:val="single" w:color="auto" w:sz="4" w:space="0"/>
              <w:right w:val="single" w:color="auto" w:sz="4" w:space="0"/>
            </w:tcBorders>
            <w:shd w:val="clear" w:color="auto" w:fill="auto"/>
            <w:noWrap/>
            <w:vAlign w:val="center"/>
          </w:tcPr>
          <w:p w14:paraId="1FA78D35">
            <w:pPr>
              <w:widowControl/>
              <w:jc w:val="center"/>
              <w:textAlignment w:val="center"/>
              <w:rPr>
                <w:color w:val="000000"/>
                <w:szCs w:val="21"/>
              </w:rPr>
            </w:pPr>
            <w:r>
              <w:rPr>
                <w:szCs w:val="21"/>
              </w:rPr>
              <w:t>0.5</w:t>
            </w:r>
          </w:p>
        </w:tc>
        <w:tc>
          <w:tcPr>
            <w:tcW w:w="795" w:type="dxa"/>
            <w:tcBorders>
              <w:top w:val="nil"/>
              <w:left w:val="nil"/>
              <w:bottom w:val="single" w:color="auto" w:sz="4" w:space="0"/>
              <w:right w:val="single" w:color="auto" w:sz="4" w:space="0"/>
            </w:tcBorders>
            <w:shd w:val="clear" w:color="auto" w:fill="auto"/>
            <w:noWrap/>
            <w:vAlign w:val="center"/>
          </w:tcPr>
          <w:p w14:paraId="79E0ED3D">
            <w:pPr>
              <w:widowControl/>
              <w:jc w:val="center"/>
              <w:textAlignment w:val="center"/>
              <w:rPr>
                <w:color w:val="000000"/>
                <w:szCs w:val="21"/>
              </w:rPr>
            </w:pPr>
            <w:r>
              <w:rPr>
                <w:szCs w:val="21"/>
              </w:rPr>
              <w:t>8</w:t>
            </w:r>
          </w:p>
        </w:tc>
        <w:tc>
          <w:tcPr>
            <w:tcW w:w="795" w:type="dxa"/>
            <w:tcBorders>
              <w:top w:val="nil"/>
              <w:left w:val="nil"/>
              <w:bottom w:val="single" w:color="auto" w:sz="4" w:space="0"/>
              <w:right w:val="single" w:color="auto" w:sz="4" w:space="0"/>
            </w:tcBorders>
            <w:shd w:val="clear" w:color="auto" w:fill="auto"/>
            <w:noWrap/>
            <w:vAlign w:val="center"/>
          </w:tcPr>
          <w:p w14:paraId="44FA25D6">
            <w:pPr>
              <w:widowControl/>
              <w:jc w:val="center"/>
              <w:textAlignment w:val="center"/>
              <w:rPr>
                <w:color w:val="000000"/>
                <w:szCs w:val="21"/>
              </w:rPr>
            </w:pPr>
            <w:r>
              <w:rPr>
                <w:szCs w:val="21"/>
              </w:rPr>
              <w:t>8</w:t>
            </w:r>
          </w:p>
        </w:tc>
        <w:tc>
          <w:tcPr>
            <w:tcW w:w="855" w:type="dxa"/>
            <w:tcBorders>
              <w:top w:val="nil"/>
              <w:left w:val="nil"/>
              <w:bottom w:val="single" w:color="auto" w:sz="4" w:space="0"/>
              <w:right w:val="single" w:color="auto" w:sz="4" w:space="0"/>
            </w:tcBorders>
            <w:shd w:val="clear" w:color="auto" w:fill="auto"/>
            <w:noWrap/>
            <w:vAlign w:val="center"/>
          </w:tcPr>
          <w:p w14:paraId="4B8A5324">
            <w:pPr>
              <w:widowControl/>
              <w:jc w:val="center"/>
              <w:textAlignment w:val="center"/>
              <w:rPr>
                <w:color w:val="000000"/>
                <w:szCs w:val="21"/>
              </w:rPr>
            </w:pPr>
            <w:r>
              <w:rPr>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14A46219">
            <w:pPr>
              <w:widowControl/>
              <w:jc w:val="center"/>
              <w:textAlignment w:val="center"/>
              <w:rPr>
                <w:color w:val="000000"/>
                <w:szCs w:val="21"/>
              </w:rPr>
            </w:pPr>
            <w:r>
              <w:rPr>
                <w:szCs w:val="21"/>
              </w:rPr>
              <w:t>4×2W</w:t>
            </w:r>
          </w:p>
        </w:tc>
        <w:tc>
          <w:tcPr>
            <w:tcW w:w="1050" w:type="dxa"/>
            <w:tcBorders>
              <w:top w:val="nil"/>
              <w:left w:val="nil"/>
              <w:bottom w:val="single" w:color="auto" w:sz="4" w:space="0"/>
              <w:right w:val="single" w:color="auto" w:sz="4" w:space="0"/>
            </w:tcBorders>
            <w:shd w:val="clear" w:color="auto" w:fill="auto"/>
            <w:noWrap/>
            <w:vAlign w:val="center"/>
          </w:tcPr>
          <w:p w14:paraId="015420A5">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1374F8F7">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097FD6DB">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0862343D">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3A7ACB7C">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13DD228A">
            <w:pPr>
              <w:widowControl/>
              <w:jc w:val="center"/>
              <w:textAlignment w:val="center"/>
              <w:rPr>
                <w:color w:val="000000"/>
                <w:szCs w:val="21"/>
              </w:rPr>
            </w:pPr>
            <w:r>
              <w:rPr>
                <w:szCs w:val="21"/>
              </w:rPr>
              <w:t>考试</w:t>
            </w:r>
          </w:p>
        </w:tc>
      </w:tr>
      <w:tr w14:paraId="7AA22AAC">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E10BC">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10A4CD5F">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1D677D85">
            <w:pPr>
              <w:widowControl/>
              <w:jc w:val="center"/>
              <w:textAlignment w:val="center"/>
              <w:rPr>
                <w:color w:val="000000"/>
                <w:szCs w:val="21"/>
              </w:rPr>
            </w:pPr>
            <w:r>
              <w:rPr>
                <w:szCs w:val="21"/>
              </w:rPr>
              <w:t>5</w:t>
            </w:r>
          </w:p>
        </w:tc>
        <w:tc>
          <w:tcPr>
            <w:tcW w:w="2073" w:type="dxa"/>
            <w:tcBorders>
              <w:top w:val="nil"/>
              <w:left w:val="nil"/>
              <w:bottom w:val="single" w:color="auto" w:sz="4" w:space="0"/>
              <w:right w:val="single" w:color="auto" w:sz="4" w:space="0"/>
            </w:tcBorders>
            <w:shd w:val="clear" w:color="auto" w:fill="auto"/>
            <w:noWrap/>
            <w:vAlign w:val="center"/>
          </w:tcPr>
          <w:p w14:paraId="26472026">
            <w:pPr>
              <w:widowControl/>
              <w:textAlignment w:val="center"/>
              <w:rPr>
                <w:color w:val="000000"/>
                <w:szCs w:val="21"/>
              </w:rPr>
            </w:pPr>
            <w:r>
              <w:rPr>
                <w:szCs w:val="21"/>
              </w:rPr>
              <w:t>形势与政策2</w:t>
            </w:r>
          </w:p>
        </w:tc>
        <w:tc>
          <w:tcPr>
            <w:tcW w:w="768" w:type="dxa"/>
            <w:tcBorders>
              <w:top w:val="nil"/>
              <w:left w:val="nil"/>
              <w:bottom w:val="single" w:color="auto" w:sz="4" w:space="0"/>
              <w:right w:val="single" w:color="auto" w:sz="4" w:space="0"/>
            </w:tcBorders>
            <w:shd w:val="clear" w:color="auto" w:fill="auto"/>
            <w:noWrap/>
            <w:vAlign w:val="center"/>
          </w:tcPr>
          <w:p w14:paraId="11A91A90">
            <w:pPr>
              <w:widowControl/>
              <w:jc w:val="center"/>
              <w:textAlignment w:val="center"/>
              <w:rPr>
                <w:color w:val="000000"/>
                <w:szCs w:val="21"/>
              </w:rPr>
            </w:pPr>
            <w:r>
              <w:rPr>
                <w:szCs w:val="21"/>
              </w:rPr>
              <w:t>0.5</w:t>
            </w:r>
          </w:p>
        </w:tc>
        <w:tc>
          <w:tcPr>
            <w:tcW w:w="795" w:type="dxa"/>
            <w:tcBorders>
              <w:top w:val="nil"/>
              <w:left w:val="nil"/>
              <w:bottom w:val="single" w:color="auto" w:sz="4" w:space="0"/>
              <w:right w:val="single" w:color="auto" w:sz="4" w:space="0"/>
            </w:tcBorders>
            <w:shd w:val="clear" w:color="auto" w:fill="auto"/>
            <w:noWrap/>
            <w:vAlign w:val="center"/>
          </w:tcPr>
          <w:p w14:paraId="1F6CC81A">
            <w:pPr>
              <w:widowControl/>
              <w:jc w:val="center"/>
              <w:textAlignment w:val="center"/>
              <w:rPr>
                <w:color w:val="000000"/>
                <w:szCs w:val="21"/>
              </w:rPr>
            </w:pPr>
            <w:r>
              <w:rPr>
                <w:szCs w:val="21"/>
              </w:rPr>
              <w:t>8</w:t>
            </w:r>
          </w:p>
        </w:tc>
        <w:tc>
          <w:tcPr>
            <w:tcW w:w="795" w:type="dxa"/>
            <w:tcBorders>
              <w:top w:val="nil"/>
              <w:left w:val="nil"/>
              <w:bottom w:val="single" w:color="auto" w:sz="4" w:space="0"/>
              <w:right w:val="single" w:color="auto" w:sz="4" w:space="0"/>
            </w:tcBorders>
            <w:shd w:val="clear" w:color="auto" w:fill="auto"/>
            <w:noWrap/>
            <w:vAlign w:val="center"/>
          </w:tcPr>
          <w:p w14:paraId="2B45535B">
            <w:pPr>
              <w:widowControl/>
              <w:jc w:val="center"/>
              <w:textAlignment w:val="center"/>
              <w:rPr>
                <w:color w:val="000000"/>
                <w:szCs w:val="21"/>
              </w:rPr>
            </w:pPr>
            <w:r>
              <w:rPr>
                <w:szCs w:val="21"/>
              </w:rPr>
              <w:t>8</w:t>
            </w:r>
          </w:p>
        </w:tc>
        <w:tc>
          <w:tcPr>
            <w:tcW w:w="855" w:type="dxa"/>
            <w:tcBorders>
              <w:top w:val="nil"/>
              <w:left w:val="nil"/>
              <w:bottom w:val="single" w:color="auto" w:sz="4" w:space="0"/>
              <w:right w:val="single" w:color="auto" w:sz="4" w:space="0"/>
            </w:tcBorders>
            <w:shd w:val="clear" w:color="auto" w:fill="auto"/>
            <w:noWrap/>
            <w:vAlign w:val="center"/>
          </w:tcPr>
          <w:p w14:paraId="1D9B8F98">
            <w:pPr>
              <w:widowControl/>
              <w:jc w:val="center"/>
              <w:textAlignment w:val="center"/>
              <w:rPr>
                <w:color w:val="000000"/>
                <w:szCs w:val="21"/>
              </w:rPr>
            </w:pPr>
            <w:r>
              <w:rPr>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73E08345">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0718F218">
            <w:pPr>
              <w:widowControl/>
              <w:jc w:val="center"/>
              <w:textAlignment w:val="center"/>
              <w:rPr>
                <w:color w:val="000000"/>
                <w:szCs w:val="21"/>
              </w:rPr>
            </w:pPr>
            <w:r>
              <w:rPr>
                <w:szCs w:val="21"/>
              </w:rPr>
              <w:t>4×2W</w:t>
            </w:r>
          </w:p>
        </w:tc>
        <w:tc>
          <w:tcPr>
            <w:tcW w:w="900" w:type="dxa"/>
            <w:tcBorders>
              <w:top w:val="nil"/>
              <w:left w:val="nil"/>
              <w:bottom w:val="single" w:color="auto" w:sz="4" w:space="0"/>
              <w:right w:val="single" w:color="auto" w:sz="4" w:space="0"/>
            </w:tcBorders>
            <w:shd w:val="clear" w:color="auto" w:fill="auto"/>
            <w:noWrap/>
            <w:vAlign w:val="center"/>
          </w:tcPr>
          <w:p w14:paraId="630C384A">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66D86A36">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176F9913">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2F502041">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2FF239DA">
            <w:pPr>
              <w:widowControl/>
              <w:jc w:val="center"/>
              <w:textAlignment w:val="center"/>
              <w:rPr>
                <w:color w:val="000000"/>
                <w:szCs w:val="21"/>
              </w:rPr>
            </w:pPr>
            <w:r>
              <w:rPr>
                <w:szCs w:val="21"/>
              </w:rPr>
              <w:t>考试</w:t>
            </w:r>
          </w:p>
        </w:tc>
      </w:tr>
      <w:tr w14:paraId="3DC7DBC7">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BF774">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0F60F76F">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16010C15">
            <w:pPr>
              <w:widowControl/>
              <w:jc w:val="center"/>
              <w:textAlignment w:val="center"/>
              <w:rPr>
                <w:color w:val="000000"/>
                <w:szCs w:val="21"/>
              </w:rPr>
            </w:pPr>
            <w:r>
              <w:rPr>
                <w:szCs w:val="21"/>
              </w:rPr>
              <w:t>6</w:t>
            </w:r>
          </w:p>
        </w:tc>
        <w:tc>
          <w:tcPr>
            <w:tcW w:w="2073" w:type="dxa"/>
            <w:tcBorders>
              <w:top w:val="nil"/>
              <w:left w:val="nil"/>
              <w:bottom w:val="single" w:color="auto" w:sz="4" w:space="0"/>
              <w:right w:val="single" w:color="auto" w:sz="4" w:space="0"/>
            </w:tcBorders>
            <w:shd w:val="clear" w:color="auto" w:fill="auto"/>
            <w:noWrap/>
            <w:vAlign w:val="center"/>
          </w:tcPr>
          <w:p w14:paraId="4139424B">
            <w:pPr>
              <w:widowControl/>
              <w:textAlignment w:val="center"/>
              <w:rPr>
                <w:color w:val="000000"/>
                <w:szCs w:val="21"/>
              </w:rPr>
            </w:pPr>
            <w:r>
              <w:rPr>
                <w:szCs w:val="21"/>
              </w:rPr>
              <w:t>形势与政策3</w:t>
            </w:r>
          </w:p>
        </w:tc>
        <w:tc>
          <w:tcPr>
            <w:tcW w:w="768" w:type="dxa"/>
            <w:tcBorders>
              <w:top w:val="nil"/>
              <w:left w:val="nil"/>
              <w:bottom w:val="single" w:color="auto" w:sz="4" w:space="0"/>
              <w:right w:val="single" w:color="auto" w:sz="4" w:space="0"/>
            </w:tcBorders>
            <w:shd w:val="clear" w:color="auto" w:fill="auto"/>
            <w:noWrap/>
            <w:vAlign w:val="center"/>
          </w:tcPr>
          <w:p w14:paraId="4CB107B8">
            <w:pPr>
              <w:widowControl/>
              <w:jc w:val="center"/>
              <w:textAlignment w:val="center"/>
              <w:rPr>
                <w:color w:val="000000"/>
                <w:szCs w:val="21"/>
              </w:rPr>
            </w:pPr>
            <w:r>
              <w:rPr>
                <w:szCs w:val="21"/>
              </w:rPr>
              <w:t>2</w:t>
            </w:r>
          </w:p>
        </w:tc>
        <w:tc>
          <w:tcPr>
            <w:tcW w:w="795" w:type="dxa"/>
            <w:tcBorders>
              <w:top w:val="nil"/>
              <w:left w:val="nil"/>
              <w:bottom w:val="single" w:color="auto" w:sz="4" w:space="0"/>
              <w:right w:val="single" w:color="auto" w:sz="4" w:space="0"/>
            </w:tcBorders>
            <w:shd w:val="clear" w:color="auto" w:fill="auto"/>
            <w:noWrap/>
            <w:vAlign w:val="center"/>
          </w:tcPr>
          <w:p w14:paraId="3E81FAD5">
            <w:pPr>
              <w:widowControl/>
              <w:jc w:val="center"/>
              <w:textAlignment w:val="center"/>
              <w:rPr>
                <w:color w:val="000000"/>
                <w:szCs w:val="21"/>
              </w:rPr>
            </w:pPr>
            <w:r>
              <w:rPr>
                <w:szCs w:val="21"/>
              </w:rPr>
              <w:t>32</w:t>
            </w:r>
          </w:p>
        </w:tc>
        <w:tc>
          <w:tcPr>
            <w:tcW w:w="795" w:type="dxa"/>
            <w:tcBorders>
              <w:top w:val="nil"/>
              <w:left w:val="nil"/>
              <w:bottom w:val="single" w:color="auto" w:sz="4" w:space="0"/>
              <w:right w:val="single" w:color="auto" w:sz="4" w:space="0"/>
            </w:tcBorders>
            <w:shd w:val="clear" w:color="auto" w:fill="auto"/>
            <w:noWrap/>
            <w:vAlign w:val="center"/>
          </w:tcPr>
          <w:p w14:paraId="1B8080D1">
            <w:pPr>
              <w:widowControl/>
              <w:jc w:val="center"/>
              <w:textAlignment w:val="center"/>
              <w:rPr>
                <w:color w:val="000000"/>
                <w:szCs w:val="21"/>
              </w:rPr>
            </w:pPr>
            <w:r>
              <w:rPr>
                <w:szCs w:val="21"/>
              </w:rPr>
              <w:t>32</w:t>
            </w:r>
          </w:p>
        </w:tc>
        <w:tc>
          <w:tcPr>
            <w:tcW w:w="855" w:type="dxa"/>
            <w:tcBorders>
              <w:top w:val="nil"/>
              <w:left w:val="nil"/>
              <w:bottom w:val="single" w:color="auto" w:sz="4" w:space="0"/>
              <w:right w:val="single" w:color="auto" w:sz="4" w:space="0"/>
            </w:tcBorders>
            <w:shd w:val="clear" w:color="auto" w:fill="auto"/>
            <w:noWrap/>
            <w:vAlign w:val="center"/>
          </w:tcPr>
          <w:p w14:paraId="2BDA97B0">
            <w:pPr>
              <w:widowControl/>
              <w:jc w:val="center"/>
              <w:textAlignment w:val="center"/>
              <w:rPr>
                <w:color w:val="000000"/>
                <w:szCs w:val="21"/>
              </w:rPr>
            </w:pPr>
            <w:r>
              <w:rPr>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7BF9F288">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3EDA4311">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564BC029">
            <w:pPr>
              <w:widowControl/>
              <w:jc w:val="center"/>
              <w:textAlignment w:val="center"/>
              <w:rPr>
                <w:color w:val="000000"/>
                <w:szCs w:val="21"/>
              </w:rPr>
            </w:pPr>
            <w:r>
              <w:rPr>
                <w:szCs w:val="21"/>
              </w:rPr>
              <w:t>√</w:t>
            </w:r>
          </w:p>
        </w:tc>
        <w:tc>
          <w:tcPr>
            <w:tcW w:w="1020" w:type="dxa"/>
            <w:tcBorders>
              <w:top w:val="nil"/>
              <w:left w:val="nil"/>
              <w:bottom w:val="single" w:color="auto" w:sz="4" w:space="0"/>
              <w:right w:val="single" w:color="auto" w:sz="4" w:space="0"/>
            </w:tcBorders>
            <w:shd w:val="clear" w:color="auto" w:fill="auto"/>
            <w:noWrap/>
            <w:vAlign w:val="center"/>
          </w:tcPr>
          <w:p w14:paraId="3317CEB2">
            <w:pPr>
              <w:widowControl/>
              <w:jc w:val="center"/>
              <w:textAlignment w:val="center"/>
              <w:rPr>
                <w:color w:val="000000"/>
                <w:szCs w:val="21"/>
              </w:rPr>
            </w:pPr>
            <w:r>
              <w:rPr>
                <w:szCs w:val="21"/>
              </w:rPr>
              <w:t>√</w:t>
            </w:r>
          </w:p>
        </w:tc>
        <w:tc>
          <w:tcPr>
            <w:tcW w:w="825" w:type="dxa"/>
            <w:tcBorders>
              <w:top w:val="nil"/>
              <w:left w:val="nil"/>
              <w:bottom w:val="single" w:color="auto" w:sz="4" w:space="0"/>
              <w:right w:val="single" w:color="auto" w:sz="4" w:space="0"/>
            </w:tcBorders>
            <w:shd w:val="clear" w:color="auto" w:fill="auto"/>
            <w:noWrap/>
            <w:vAlign w:val="center"/>
          </w:tcPr>
          <w:p w14:paraId="3361486C">
            <w:pPr>
              <w:widowControl/>
              <w:jc w:val="center"/>
              <w:textAlignment w:val="center"/>
              <w:rPr>
                <w:color w:val="000000"/>
                <w:szCs w:val="21"/>
              </w:rPr>
            </w:pPr>
            <w:r>
              <w:rPr>
                <w:szCs w:val="21"/>
              </w:rPr>
              <w:t>√</w:t>
            </w:r>
          </w:p>
        </w:tc>
        <w:tc>
          <w:tcPr>
            <w:tcW w:w="885" w:type="dxa"/>
            <w:tcBorders>
              <w:top w:val="nil"/>
              <w:left w:val="nil"/>
              <w:bottom w:val="single" w:color="auto" w:sz="4" w:space="0"/>
              <w:right w:val="single" w:color="auto" w:sz="4" w:space="0"/>
            </w:tcBorders>
            <w:shd w:val="clear" w:color="auto" w:fill="auto"/>
            <w:noWrap/>
            <w:vAlign w:val="center"/>
          </w:tcPr>
          <w:p w14:paraId="36243532">
            <w:pPr>
              <w:widowControl/>
              <w:jc w:val="center"/>
              <w:textAlignment w:val="center"/>
              <w:rPr>
                <w:color w:val="000000"/>
                <w:szCs w:val="21"/>
              </w:rPr>
            </w:pPr>
            <w:r>
              <w:rPr>
                <w:szCs w:val="21"/>
              </w:rPr>
              <w:t>√</w:t>
            </w:r>
          </w:p>
        </w:tc>
        <w:tc>
          <w:tcPr>
            <w:tcW w:w="1115" w:type="dxa"/>
            <w:tcBorders>
              <w:top w:val="nil"/>
              <w:left w:val="nil"/>
              <w:bottom w:val="single" w:color="auto" w:sz="4" w:space="0"/>
              <w:right w:val="single" w:color="auto" w:sz="4" w:space="0"/>
            </w:tcBorders>
            <w:shd w:val="clear" w:color="auto" w:fill="auto"/>
            <w:noWrap/>
            <w:vAlign w:val="center"/>
          </w:tcPr>
          <w:p w14:paraId="26199077">
            <w:pPr>
              <w:widowControl/>
              <w:jc w:val="center"/>
              <w:textAlignment w:val="center"/>
              <w:rPr>
                <w:color w:val="000000"/>
                <w:szCs w:val="21"/>
              </w:rPr>
            </w:pPr>
            <w:r>
              <w:rPr>
                <w:szCs w:val="21"/>
              </w:rPr>
              <w:t>考试</w:t>
            </w:r>
          </w:p>
        </w:tc>
      </w:tr>
      <w:tr w14:paraId="24A89CA4">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74420">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440D4981">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4CC9B773">
            <w:pPr>
              <w:widowControl/>
              <w:jc w:val="center"/>
              <w:textAlignment w:val="center"/>
              <w:rPr>
                <w:color w:val="000000"/>
                <w:szCs w:val="21"/>
              </w:rPr>
            </w:pPr>
            <w:r>
              <w:rPr>
                <w:szCs w:val="21"/>
              </w:rPr>
              <w:t>7</w:t>
            </w:r>
          </w:p>
        </w:tc>
        <w:tc>
          <w:tcPr>
            <w:tcW w:w="2073" w:type="dxa"/>
            <w:tcBorders>
              <w:top w:val="nil"/>
              <w:left w:val="nil"/>
              <w:bottom w:val="single" w:color="auto" w:sz="4" w:space="0"/>
              <w:right w:val="single" w:color="auto" w:sz="4" w:space="0"/>
            </w:tcBorders>
            <w:shd w:val="clear" w:color="auto" w:fill="auto"/>
            <w:noWrap/>
            <w:vAlign w:val="center"/>
          </w:tcPr>
          <w:p w14:paraId="718F8B98">
            <w:pPr>
              <w:widowControl/>
              <w:textAlignment w:val="center"/>
              <w:rPr>
                <w:color w:val="000000"/>
                <w:szCs w:val="21"/>
              </w:rPr>
            </w:pPr>
            <w:r>
              <w:rPr>
                <w:szCs w:val="21"/>
              </w:rPr>
              <w:t>军事理论</w:t>
            </w:r>
          </w:p>
        </w:tc>
        <w:tc>
          <w:tcPr>
            <w:tcW w:w="768" w:type="dxa"/>
            <w:tcBorders>
              <w:top w:val="nil"/>
              <w:left w:val="nil"/>
              <w:bottom w:val="single" w:color="auto" w:sz="4" w:space="0"/>
              <w:right w:val="single" w:color="auto" w:sz="4" w:space="0"/>
            </w:tcBorders>
            <w:shd w:val="clear" w:color="auto" w:fill="auto"/>
            <w:noWrap/>
            <w:vAlign w:val="center"/>
          </w:tcPr>
          <w:p w14:paraId="2AEB37BD">
            <w:pPr>
              <w:widowControl/>
              <w:jc w:val="center"/>
              <w:textAlignment w:val="center"/>
              <w:rPr>
                <w:color w:val="000000"/>
                <w:szCs w:val="21"/>
              </w:rPr>
            </w:pPr>
            <w:r>
              <w:rPr>
                <w:szCs w:val="21"/>
              </w:rPr>
              <w:t>2</w:t>
            </w:r>
          </w:p>
        </w:tc>
        <w:tc>
          <w:tcPr>
            <w:tcW w:w="795" w:type="dxa"/>
            <w:tcBorders>
              <w:top w:val="nil"/>
              <w:left w:val="nil"/>
              <w:bottom w:val="single" w:color="auto" w:sz="4" w:space="0"/>
              <w:right w:val="single" w:color="auto" w:sz="4" w:space="0"/>
            </w:tcBorders>
            <w:shd w:val="clear" w:color="auto" w:fill="auto"/>
            <w:noWrap/>
            <w:vAlign w:val="center"/>
          </w:tcPr>
          <w:p w14:paraId="1CC60855">
            <w:pPr>
              <w:widowControl/>
              <w:jc w:val="center"/>
              <w:textAlignment w:val="center"/>
              <w:rPr>
                <w:color w:val="000000"/>
                <w:szCs w:val="21"/>
              </w:rPr>
            </w:pPr>
            <w:r>
              <w:rPr>
                <w:szCs w:val="21"/>
              </w:rPr>
              <w:t>36</w:t>
            </w:r>
          </w:p>
        </w:tc>
        <w:tc>
          <w:tcPr>
            <w:tcW w:w="795" w:type="dxa"/>
            <w:tcBorders>
              <w:top w:val="nil"/>
              <w:left w:val="nil"/>
              <w:bottom w:val="single" w:color="auto" w:sz="4" w:space="0"/>
              <w:right w:val="single" w:color="auto" w:sz="4" w:space="0"/>
            </w:tcBorders>
            <w:shd w:val="clear" w:color="auto" w:fill="auto"/>
            <w:noWrap/>
            <w:vAlign w:val="center"/>
          </w:tcPr>
          <w:p w14:paraId="743A60F8">
            <w:pPr>
              <w:widowControl/>
              <w:jc w:val="center"/>
              <w:textAlignment w:val="center"/>
              <w:rPr>
                <w:color w:val="000000"/>
                <w:szCs w:val="21"/>
              </w:rPr>
            </w:pPr>
            <w:r>
              <w:rPr>
                <w:szCs w:val="21"/>
              </w:rPr>
              <w:t>36</w:t>
            </w:r>
          </w:p>
        </w:tc>
        <w:tc>
          <w:tcPr>
            <w:tcW w:w="855" w:type="dxa"/>
            <w:tcBorders>
              <w:top w:val="nil"/>
              <w:left w:val="nil"/>
              <w:bottom w:val="single" w:color="auto" w:sz="4" w:space="0"/>
              <w:right w:val="single" w:color="auto" w:sz="4" w:space="0"/>
            </w:tcBorders>
            <w:shd w:val="clear" w:color="auto" w:fill="auto"/>
            <w:noWrap/>
            <w:vAlign w:val="center"/>
          </w:tcPr>
          <w:p w14:paraId="7EA6FDDB">
            <w:pPr>
              <w:widowControl/>
              <w:jc w:val="center"/>
              <w:textAlignment w:val="center"/>
              <w:rPr>
                <w:color w:val="000000"/>
                <w:szCs w:val="21"/>
              </w:rPr>
            </w:pPr>
            <w:r>
              <w:rPr>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6765ACD2">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42A3F4A4">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26ED1730">
            <w:pPr>
              <w:widowControl/>
              <w:jc w:val="center"/>
              <w:textAlignment w:val="center"/>
              <w:rPr>
                <w:color w:val="000000"/>
                <w:szCs w:val="21"/>
              </w:rPr>
            </w:pPr>
            <w:r>
              <w:rPr>
                <w:szCs w:val="21"/>
              </w:rPr>
              <w:t>2</w:t>
            </w:r>
          </w:p>
        </w:tc>
        <w:tc>
          <w:tcPr>
            <w:tcW w:w="1020" w:type="dxa"/>
            <w:tcBorders>
              <w:top w:val="nil"/>
              <w:left w:val="nil"/>
              <w:bottom w:val="single" w:color="auto" w:sz="4" w:space="0"/>
              <w:right w:val="single" w:color="auto" w:sz="4" w:space="0"/>
            </w:tcBorders>
            <w:shd w:val="clear" w:color="auto" w:fill="auto"/>
            <w:noWrap/>
            <w:vAlign w:val="center"/>
          </w:tcPr>
          <w:p w14:paraId="709F5D95">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2CD61278">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2B8F4A74">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33281B35">
            <w:pPr>
              <w:widowControl/>
              <w:jc w:val="center"/>
              <w:textAlignment w:val="center"/>
              <w:rPr>
                <w:color w:val="000000"/>
                <w:szCs w:val="21"/>
              </w:rPr>
            </w:pPr>
            <w:r>
              <w:rPr>
                <w:szCs w:val="21"/>
              </w:rPr>
              <w:t>考查</w:t>
            </w:r>
          </w:p>
        </w:tc>
      </w:tr>
      <w:tr w14:paraId="6E35CBFE">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17FE">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2D3B5200">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57C5A509">
            <w:pPr>
              <w:widowControl/>
              <w:jc w:val="center"/>
              <w:textAlignment w:val="center"/>
              <w:rPr>
                <w:color w:val="000000"/>
                <w:szCs w:val="21"/>
              </w:rPr>
            </w:pPr>
            <w:r>
              <w:rPr>
                <w:szCs w:val="21"/>
              </w:rPr>
              <w:t>8</w:t>
            </w:r>
          </w:p>
        </w:tc>
        <w:tc>
          <w:tcPr>
            <w:tcW w:w="2073" w:type="dxa"/>
            <w:tcBorders>
              <w:top w:val="nil"/>
              <w:left w:val="nil"/>
              <w:bottom w:val="single" w:color="auto" w:sz="4" w:space="0"/>
              <w:right w:val="single" w:color="auto" w:sz="4" w:space="0"/>
            </w:tcBorders>
            <w:shd w:val="clear" w:color="auto" w:fill="auto"/>
            <w:noWrap/>
            <w:vAlign w:val="center"/>
          </w:tcPr>
          <w:p w14:paraId="54593EB5">
            <w:pPr>
              <w:widowControl/>
              <w:textAlignment w:val="center"/>
              <w:rPr>
                <w:color w:val="FF0000"/>
                <w:szCs w:val="21"/>
              </w:rPr>
            </w:pPr>
            <w:r>
              <w:rPr>
                <w:color w:val="000000"/>
                <w:szCs w:val="21"/>
              </w:rPr>
              <w:t>大学生心理健康教育</w:t>
            </w:r>
          </w:p>
        </w:tc>
        <w:tc>
          <w:tcPr>
            <w:tcW w:w="768" w:type="dxa"/>
            <w:tcBorders>
              <w:top w:val="nil"/>
              <w:left w:val="nil"/>
              <w:bottom w:val="single" w:color="auto" w:sz="4" w:space="0"/>
              <w:right w:val="single" w:color="auto" w:sz="4" w:space="0"/>
            </w:tcBorders>
            <w:shd w:val="clear" w:color="auto" w:fill="auto"/>
            <w:noWrap/>
            <w:vAlign w:val="center"/>
          </w:tcPr>
          <w:p w14:paraId="7EC789EE">
            <w:pPr>
              <w:widowControl/>
              <w:jc w:val="center"/>
              <w:textAlignment w:val="center"/>
              <w:rPr>
                <w:color w:val="FF0000"/>
                <w:szCs w:val="21"/>
              </w:rPr>
            </w:pPr>
            <w:r>
              <w:rPr>
                <w:color w:val="000000"/>
                <w:szCs w:val="21"/>
              </w:rPr>
              <w:t>2</w:t>
            </w:r>
          </w:p>
        </w:tc>
        <w:tc>
          <w:tcPr>
            <w:tcW w:w="795" w:type="dxa"/>
            <w:tcBorders>
              <w:top w:val="nil"/>
              <w:left w:val="nil"/>
              <w:bottom w:val="single" w:color="auto" w:sz="4" w:space="0"/>
              <w:right w:val="single" w:color="auto" w:sz="4" w:space="0"/>
            </w:tcBorders>
            <w:shd w:val="clear" w:color="auto" w:fill="auto"/>
            <w:noWrap/>
            <w:vAlign w:val="center"/>
          </w:tcPr>
          <w:p w14:paraId="48036A0B">
            <w:pPr>
              <w:widowControl/>
              <w:jc w:val="center"/>
              <w:textAlignment w:val="center"/>
              <w:rPr>
                <w:color w:val="FF0000"/>
                <w:szCs w:val="21"/>
              </w:rPr>
            </w:pPr>
            <w:r>
              <w:rPr>
                <w:color w:val="000000"/>
                <w:szCs w:val="21"/>
              </w:rPr>
              <w:t>32</w:t>
            </w:r>
          </w:p>
        </w:tc>
        <w:tc>
          <w:tcPr>
            <w:tcW w:w="795" w:type="dxa"/>
            <w:tcBorders>
              <w:top w:val="nil"/>
              <w:left w:val="nil"/>
              <w:bottom w:val="single" w:color="auto" w:sz="4" w:space="0"/>
              <w:right w:val="single" w:color="auto" w:sz="4" w:space="0"/>
            </w:tcBorders>
            <w:shd w:val="clear" w:color="auto" w:fill="auto"/>
            <w:noWrap/>
            <w:vAlign w:val="center"/>
          </w:tcPr>
          <w:p w14:paraId="46080821">
            <w:pPr>
              <w:widowControl/>
              <w:jc w:val="center"/>
              <w:textAlignment w:val="center"/>
              <w:rPr>
                <w:color w:val="FF0000"/>
                <w:szCs w:val="21"/>
              </w:rPr>
            </w:pPr>
            <w:r>
              <w:rPr>
                <w:color w:val="000000"/>
                <w:szCs w:val="21"/>
              </w:rPr>
              <w:t>16</w:t>
            </w:r>
          </w:p>
        </w:tc>
        <w:tc>
          <w:tcPr>
            <w:tcW w:w="855" w:type="dxa"/>
            <w:tcBorders>
              <w:top w:val="nil"/>
              <w:left w:val="nil"/>
              <w:bottom w:val="single" w:color="auto" w:sz="4" w:space="0"/>
              <w:right w:val="single" w:color="auto" w:sz="4" w:space="0"/>
            </w:tcBorders>
            <w:shd w:val="clear" w:color="auto" w:fill="auto"/>
            <w:noWrap/>
            <w:vAlign w:val="center"/>
          </w:tcPr>
          <w:p w14:paraId="3D2CB58D">
            <w:pPr>
              <w:widowControl/>
              <w:jc w:val="center"/>
              <w:textAlignment w:val="center"/>
              <w:rPr>
                <w:color w:val="FF0000"/>
                <w:szCs w:val="21"/>
              </w:rPr>
            </w:pPr>
            <w:r>
              <w:rPr>
                <w:color w:val="000000"/>
                <w:szCs w:val="21"/>
              </w:rPr>
              <w:t>16</w:t>
            </w:r>
          </w:p>
        </w:tc>
        <w:tc>
          <w:tcPr>
            <w:tcW w:w="1110" w:type="dxa"/>
            <w:tcBorders>
              <w:top w:val="nil"/>
              <w:left w:val="nil"/>
              <w:bottom w:val="single" w:color="auto" w:sz="4" w:space="0"/>
              <w:right w:val="single" w:color="auto" w:sz="4" w:space="0"/>
            </w:tcBorders>
            <w:shd w:val="clear" w:color="auto" w:fill="auto"/>
            <w:noWrap/>
            <w:vAlign w:val="center"/>
          </w:tcPr>
          <w:p w14:paraId="773DBAB6">
            <w:pPr>
              <w:widowControl/>
              <w:jc w:val="center"/>
              <w:textAlignment w:val="center"/>
              <w:rPr>
                <w:color w:val="FF0000"/>
                <w:szCs w:val="21"/>
              </w:rPr>
            </w:pPr>
            <w:r>
              <w:rPr>
                <w:color w:val="000000"/>
                <w:szCs w:val="21"/>
              </w:rPr>
              <w:t>2</w:t>
            </w:r>
          </w:p>
        </w:tc>
        <w:tc>
          <w:tcPr>
            <w:tcW w:w="1050" w:type="dxa"/>
            <w:tcBorders>
              <w:top w:val="nil"/>
              <w:left w:val="nil"/>
              <w:bottom w:val="single" w:color="auto" w:sz="4" w:space="0"/>
              <w:right w:val="single" w:color="auto" w:sz="4" w:space="0"/>
            </w:tcBorders>
            <w:shd w:val="clear" w:color="auto" w:fill="auto"/>
            <w:noWrap/>
            <w:vAlign w:val="center"/>
          </w:tcPr>
          <w:p w14:paraId="1630C5D1">
            <w:pPr>
              <w:widowControl/>
              <w:jc w:val="center"/>
              <w:textAlignment w:val="center"/>
              <w:rPr>
                <w:color w:val="FF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68219367">
            <w:pPr>
              <w:jc w:val="center"/>
              <w:rPr>
                <w:color w:val="FF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6B20C443">
            <w:pPr>
              <w:jc w:val="center"/>
              <w:rPr>
                <w:color w:val="FF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6316231E">
            <w:pPr>
              <w:jc w:val="center"/>
              <w:rPr>
                <w:color w:val="FF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634E1B93">
            <w:pPr>
              <w:jc w:val="center"/>
              <w:rPr>
                <w:color w:val="FF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4684C2E6">
            <w:pPr>
              <w:widowControl/>
              <w:jc w:val="center"/>
              <w:textAlignment w:val="center"/>
              <w:rPr>
                <w:color w:val="FF0000"/>
                <w:szCs w:val="21"/>
              </w:rPr>
            </w:pPr>
            <w:r>
              <w:rPr>
                <w:color w:val="000000"/>
                <w:szCs w:val="21"/>
              </w:rPr>
              <w:t>考查</w:t>
            </w:r>
          </w:p>
        </w:tc>
      </w:tr>
      <w:tr w14:paraId="0BD3B0A4">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FB255">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40C91F73">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7EC85DEF">
            <w:pPr>
              <w:widowControl/>
              <w:jc w:val="center"/>
              <w:textAlignment w:val="center"/>
              <w:rPr>
                <w:color w:val="000000"/>
                <w:szCs w:val="21"/>
              </w:rPr>
            </w:pPr>
            <w:r>
              <w:rPr>
                <w:szCs w:val="21"/>
              </w:rPr>
              <w:t>9</w:t>
            </w:r>
          </w:p>
        </w:tc>
        <w:tc>
          <w:tcPr>
            <w:tcW w:w="2073" w:type="dxa"/>
            <w:tcBorders>
              <w:top w:val="nil"/>
              <w:left w:val="nil"/>
              <w:bottom w:val="single" w:color="auto" w:sz="4" w:space="0"/>
              <w:right w:val="single" w:color="auto" w:sz="4" w:space="0"/>
            </w:tcBorders>
            <w:shd w:val="clear" w:color="auto" w:fill="auto"/>
            <w:noWrap/>
            <w:vAlign w:val="center"/>
          </w:tcPr>
          <w:p w14:paraId="67C88DE3">
            <w:pPr>
              <w:widowControl/>
              <w:textAlignment w:val="center"/>
              <w:rPr>
                <w:color w:val="000000"/>
                <w:szCs w:val="21"/>
              </w:rPr>
            </w:pPr>
            <w:r>
              <w:rPr>
                <w:szCs w:val="21"/>
              </w:rPr>
              <w:t>职业生涯规划</w:t>
            </w:r>
          </w:p>
        </w:tc>
        <w:tc>
          <w:tcPr>
            <w:tcW w:w="768" w:type="dxa"/>
            <w:tcBorders>
              <w:top w:val="nil"/>
              <w:left w:val="nil"/>
              <w:bottom w:val="single" w:color="auto" w:sz="4" w:space="0"/>
              <w:right w:val="single" w:color="auto" w:sz="4" w:space="0"/>
            </w:tcBorders>
            <w:shd w:val="clear" w:color="auto" w:fill="auto"/>
            <w:noWrap/>
            <w:vAlign w:val="center"/>
          </w:tcPr>
          <w:p w14:paraId="13F8253E">
            <w:pPr>
              <w:widowControl/>
              <w:jc w:val="center"/>
              <w:textAlignment w:val="center"/>
              <w:rPr>
                <w:color w:val="000000"/>
                <w:szCs w:val="21"/>
              </w:rPr>
            </w:pPr>
            <w:r>
              <w:rPr>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31B984F4">
            <w:pPr>
              <w:widowControl/>
              <w:jc w:val="center"/>
              <w:textAlignment w:val="center"/>
              <w:rPr>
                <w:color w:val="000000"/>
                <w:szCs w:val="21"/>
              </w:rPr>
            </w:pPr>
            <w:r>
              <w:rPr>
                <w:szCs w:val="21"/>
              </w:rPr>
              <w:t>16</w:t>
            </w:r>
          </w:p>
        </w:tc>
        <w:tc>
          <w:tcPr>
            <w:tcW w:w="795" w:type="dxa"/>
            <w:tcBorders>
              <w:top w:val="nil"/>
              <w:left w:val="nil"/>
              <w:bottom w:val="single" w:color="auto" w:sz="4" w:space="0"/>
              <w:right w:val="single" w:color="auto" w:sz="4" w:space="0"/>
            </w:tcBorders>
            <w:shd w:val="clear" w:color="auto" w:fill="auto"/>
            <w:vAlign w:val="center"/>
          </w:tcPr>
          <w:p w14:paraId="352E5EC8">
            <w:pPr>
              <w:widowControl/>
              <w:jc w:val="center"/>
              <w:textAlignment w:val="center"/>
              <w:rPr>
                <w:color w:val="000000"/>
                <w:szCs w:val="21"/>
              </w:rPr>
            </w:pPr>
            <w:r>
              <w:rPr>
                <w:color w:val="000000"/>
                <w:szCs w:val="21"/>
              </w:rPr>
              <w:t>16</w:t>
            </w:r>
          </w:p>
        </w:tc>
        <w:tc>
          <w:tcPr>
            <w:tcW w:w="855" w:type="dxa"/>
            <w:tcBorders>
              <w:top w:val="nil"/>
              <w:left w:val="nil"/>
              <w:bottom w:val="single" w:color="auto" w:sz="4" w:space="0"/>
              <w:right w:val="single" w:color="auto" w:sz="4" w:space="0"/>
            </w:tcBorders>
            <w:shd w:val="clear" w:color="auto" w:fill="auto"/>
            <w:vAlign w:val="center"/>
          </w:tcPr>
          <w:p w14:paraId="4EF6E5D6">
            <w:pPr>
              <w:widowControl/>
              <w:jc w:val="center"/>
              <w:textAlignment w:val="center"/>
              <w:rPr>
                <w:color w:val="000000"/>
                <w:szCs w:val="21"/>
              </w:rPr>
            </w:pPr>
            <w:r>
              <w:rPr>
                <w:color w:val="000000"/>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70DC3202">
            <w:pPr>
              <w:widowControl/>
              <w:jc w:val="center"/>
              <w:textAlignment w:val="center"/>
              <w:rPr>
                <w:color w:val="000000"/>
                <w:szCs w:val="21"/>
              </w:rPr>
            </w:pPr>
            <w:r>
              <w:rPr>
                <w:szCs w:val="21"/>
              </w:rPr>
              <w:t>2×8W</w:t>
            </w:r>
          </w:p>
        </w:tc>
        <w:tc>
          <w:tcPr>
            <w:tcW w:w="1050" w:type="dxa"/>
            <w:tcBorders>
              <w:top w:val="nil"/>
              <w:left w:val="nil"/>
              <w:bottom w:val="single" w:color="auto" w:sz="4" w:space="0"/>
              <w:right w:val="single" w:color="auto" w:sz="4" w:space="0"/>
            </w:tcBorders>
            <w:shd w:val="clear" w:color="auto" w:fill="auto"/>
            <w:noWrap/>
            <w:vAlign w:val="center"/>
          </w:tcPr>
          <w:p w14:paraId="4A776CD0">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62964B97">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3ADECC81">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105832E1">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22A49631">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1F228EF9">
            <w:pPr>
              <w:widowControl/>
              <w:jc w:val="center"/>
              <w:textAlignment w:val="center"/>
              <w:rPr>
                <w:color w:val="000000"/>
                <w:szCs w:val="21"/>
              </w:rPr>
            </w:pPr>
            <w:r>
              <w:rPr>
                <w:szCs w:val="21"/>
              </w:rPr>
              <w:t>考查</w:t>
            </w:r>
          </w:p>
        </w:tc>
      </w:tr>
      <w:tr w14:paraId="4AFAFFEB">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C304F">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61463165">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5CE1E2B4">
            <w:pPr>
              <w:widowControl/>
              <w:jc w:val="center"/>
              <w:textAlignment w:val="center"/>
              <w:rPr>
                <w:color w:val="000000"/>
                <w:szCs w:val="21"/>
              </w:rPr>
            </w:pPr>
            <w:r>
              <w:rPr>
                <w:szCs w:val="21"/>
              </w:rPr>
              <w:t>10</w:t>
            </w:r>
          </w:p>
        </w:tc>
        <w:tc>
          <w:tcPr>
            <w:tcW w:w="2073" w:type="dxa"/>
            <w:tcBorders>
              <w:top w:val="nil"/>
              <w:left w:val="nil"/>
              <w:bottom w:val="single" w:color="auto" w:sz="4" w:space="0"/>
              <w:right w:val="single" w:color="auto" w:sz="4" w:space="0"/>
            </w:tcBorders>
            <w:shd w:val="clear" w:color="auto" w:fill="auto"/>
            <w:noWrap/>
            <w:vAlign w:val="center"/>
          </w:tcPr>
          <w:p w14:paraId="60C30C9F">
            <w:pPr>
              <w:widowControl/>
              <w:textAlignment w:val="center"/>
              <w:rPr>
                <w:color w:val="000000"/>
                <w:szCs w:val="21"/>
              </w:rPr>
            </w:pPr>
            <w:r>
              <w:rPr>
                <w:szCs w:val="21"/>
              </w:rPr>
              <w:t>就业指导</w:t>
            </w:r>
          </w:p>
        </w:tc>
        <w:tc>
          <w:tcPr>
            <w:tcW w:w="768" w:type="dxa"/>
            <w:tcBorders>
              <w:top w:val="nil"/>
              <w:left w:val="nil"/>
              <w:bottom w:val="single" w:color="auto" w:sz="4" w:space="0"/>
              <w:right w:val="single" w:color="auto" w:sz="4" w:space="0"/>
            </w:tcBorders>
            <w:shd w:val="clear" w:color="auto" w:fill="auto"/>
            <w:noWrap/>
            <w:vAlign w:val="center"/>
          </w:tcPr>
          <w:p w14:paraId="35C82BEB">
            <w:pPr>
              <w:widowControl/>
              <w:jc w:val="center"/>
              <w:textAlignment w:val="center"/>
              <w:rPr>
                <w:color w:val="000000"/>
                <w:szCs w:val="21"/>
              </w:rPr>
            </w:pPr>
            <w:r>
              <w:rPr>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5B49AF62">
            <w:pPr>
              <w:widowControl/>
              <w:jc w:val="center"/>
              <w:textAlignment w:val="center"/>
              <w:rPr>
                <w:color w:val="000000"/>
                <w:szCs w:val="21"/>
              </w:rPr>
            </w:pPr>
            <w:r>
              <w:rPr>
                <w:szCs w:val="21"/>
              </w:rPr>
              <w:t>16</w:t>
            </w:r>
          </w:p>
        </w:tc>
        <w:tc>
          <w:tcPr>
            <w:tcW w:w="795" w:type="dxa"/>
            <w:tcBorders>
              <w:top w:val="nil"/>
              <w:left w:val="nil"/>
              <w:bottom w:val="single" w:color="auto" w:sz="4" w:space="0"/>
              <w:right w:val="single" w:color="auto" w:sz="4" w:space="0"/>
            </w:tcBorders>
            <w:shd w:val="clear" w:color="auto" w:fill="auto"/>
            <w:vAlign w:val="center"/>
          </w:tcPr>
          <w:p w14:paraId="34DA3AB6">
            <w:pPr>
              <w:widowControl/>
              <w:jc w:val="center"/>
              <w:textAlignment w:val="center"/>
              <w:rPr>
                <w:color w:val="000000"/>
                <w:szCs w:val="21"/>
              </w:rPr>
            </w:pPr>
            <w:r>
              <w:rPr>
                <w:color w:val="000000"/>
                <w:szCs w:val="21"/>
              </w:rPr>
              <w:t>14</w:t>
            </w:r>
          </w:p>
        </w:tc>
        <w:tc>
          <w:tcPr>
            <w:tcW w:w="855" w:type="dxa"/>
            <w:tcBorders>
              <w:top w:val="nil"/>
              <w:left w:val="nil"/>
              <w:bottom w:val="single" w:color="auto" w:sz="4" w:space="0"/>
              <w:right w:val="single" w:color="auto" w:sz="4" w:space="0"/>
            </w:tcBorders>
            <w:shd w:val="clear" w:color="auto" w:fill="auto"/>
            <w:vAlign w:val="center"/>
          </w:tcPr>
          <w:p w14:paraId="330B387A">
            <w:pPr>
              <w:widowControl/>
              <w:jc w:val="center"/>
              <w:textAlignment w:val="center"/>
              <w:rPr>
                <w:color w:val="000000"/>
                <w:szCs w:val="21"/>
              </w:rPr>
            </w:pPr>
            <w:r>
              <w:rPr>
                <w:color w:val="000000"/>
                <w:szCs w:val="21"/>
              </w:rPr>
              <w:t>2</w:t>
            </w:r>
          </w:p>
        </w:tc>
        <w:tc>
          <w:tcPr>
            <w:tcW w:w="1110" w:type="dxa"/>
            <w:tcBorders>
              <w:top w:val="nil"/>
              <w:left w:val="nil"/>
              <w:bottom w:val="single" w:color="auto" w:sz="4" w:space="0"/>
              <w:right w:val="single" w:color="auto" w:sz="4" w:space="0"/>
            </w:tcBorders>
            <w:shd w:val="clear" w:color="auto" w:fill="auto"/>
            <w:noWrap/>
            <w:vAlign w:val="center"/>
          </w:tcPr>
          <w:p w14:paraId="50826A6C">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3639A3BA">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5C4ADF06">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3F5ADBD2">
            <w:pPr>
              <w:widowControl/>
              <w:jc w:val="center"/>
              <w:textAlignment w:val="center"/>
              <w:rPr>
                <w:color w:val="000000"/>
                <w:szCs w:val="21"/>
              </w:rPr>
            </w:pPr>
            <w:r>
              <w:rPr>
                <w:szCs w:val="21"/>
              </w:rPr>
              <w:t>2×8W</w:t>
            </w:r>
          </w:p>
        </w:tc>
        <w:tc>
          <w:tcPr>
            <w:tcW w:w="825" w:type="dxa"/>
            <w:tcBorders>
              <w:top w:val="nil"/>
              <w:left w:val="nil"/>
              <w:bottom w:val="single" w:color="auto" w:sz="4" w:space="0"/>
              <w:right w:val="single" w:color="auto" w:sz="4" w:space="0"/>
            </w:tcBorders>
            <w:shd w:val="clear" w:color="auto" w:fill="auto"/>
            <w:noWrap/>
            <w:vAlign w:val="center"/>
          </w:tcPr>
          <w:p w14:paraId="1BAFDDAF">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44D8469C">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3819A5D0">
            <w:pPr>
              <w:widowControl/>
              <w:jc w:val="center"/>
              <w:textAlignment w:val="center"/>
              <w:rPr>
                <w:color w:val="000000"/>
                <w:szCs w:val="21"/>
              </w:rPr>
            </w:pPr>
            <w:r>
              <w:rPr>
                <w:szCs w:val="21"/>
              </w:rPr>
              <w:t>考查</w:t>
            </w:r>
          </w:p>
        </w:tc>
      </w:tr>
      <w:tr w14:paraId="0B38C250">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8AEAB">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0B9196DD">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6B554D5C">
            <w:pPr>
              <w:widowControl/>
              <w:jc w:val="center"/>
              <w:textAlignment w:val="center"/>
              <w:rPr>
                <w:color w:val="000000"/>
                <w:szCs w:val="21"/>
              </w:rPr>
            </w:pPr>
            <w:r>
              <w:rPr>
                <w:szCs w:val="21"/>
              </w:rPr>
              <w:t>11</w:t>
            </w:r>
          </w:p>
        </w:tc>
        <w:tc>
          <w:tcPr>
            <w:tcW w:w="2073" w:type="dxa"/>
            <w:tcBorders>
              <w:top w:val="nil"/>
              <w:left w:val="nil"/>
              <w:bottom w:val="single" w:color="auto" w:sz="4" w:space="0"/>
              <w:right w:val="single" w:color="auto" w:sz="4" w:space="0"/>
            </w:tcBorders>
            <w:shd w:val="clear" w:color="auto" w:fill="auto"/>
            <w:noWrap/>
            <w:vAlign w:val="center"/>
          </w:tcPr>
          <w:p w14:paraId="4285C1A6">
            <w:pPr>
              <w:widowControl/>
              <w:textAlignment w:val="center"/>
              <w:rPr>
                <w:color w:val="000000"/>
                <w:szCs w:val="21"/>
              </w:rPr>
            </w:pPr>
            <w:r>
              <w:rPr>
                <w:szCs w:val="21"/>
              </w:rPr>
              <w:t>劳动教育</w:t>
            </w:r>
          </w:p>
        </w:tc>
        <w:tc>
          <w:tcPr>
            <w:tcW w:w="768" w:type="dxa"/>
            <w:tcBorders>
              <w:top w:val="nil"/>
              <w:left w:val="nil"/>
              <w:bottom w:val="single" w:color="auto" w:sz="4" w:space="0"/>
              <w:right w:val="single" w:color="auto" w:sz="4" w:space="0"/>
            </w:tcBorders>
            <w:shd w:val="clear" w:color="auto" w:fill="auto"/>
            <w:noWrap/>
            <w:vAlign w:val="center"/>
          </w:tcPr>
          <w:p w14:paraId="2062E7A1">
            <w:pPr>
              <w:widowControl/>
              <w:jc w:val="center"/>
              <w:textAlignment w:val="center"/>
              <w:rPr>
                <w:color w:val="000000"/>
                <w:szCs w:val="21"/>
              </w:rPr>
            </w:pPr>
            <w:r>
              <w:rPr>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0D5CDBAA">
            <w:pPr>
              <w:widowControl/>
              <w:jc w:val="center"/>
              <w:textAlignment w:val="center"/>
              <w:rPr>
                <w:color w:val="000000"/>
                <w:szCs w:val="21"/>
              </w:rPr>
            </w:pPr>
            <w:r>
              <w:rPr>
                <w:szCs w:val="21"/>
              </w:rPr>
              <w:t>16</w:t>
            </w:r>
          </w:p>
        </w:tc>
        <w:tc>
          <w:tcPr>
            <w:tcW w:w="795" w:type="dxa"/>
            <w:tcBorders>
              <w:top w:val="nil"/>
              <w:left w:val="nil"/>
              <w:bottom w:val="single" w:color="auto" w:sz="4" w:space="0"/>
              <w:right w:val="single" w:color="auto" w:sz="4" w:space="0"/>
            </w:tcBorders>
            <w:shd w:val="clear" w:color="auto" w:fill="auto"/>
            <w:noWrap/>
            <w:vAlign w:val="center"/>
          </w:tcPr>
          <w:p w14:paraId="3E63C9DF">
            <w:pPr>
              <w:widowControl/>
              <w:jc w:val="center"/>
              <w:textAlignment w:val="center"/>
              <w:rPr>
                <w:color w:val="000000"/>
                <w:szCs w:val="21"/>
              </w:rPr>
            </w:pPr>
            <w:r>
              <w:rPr>
                <w:szCs w:val="21"/>
              </w:rPr>
              <w:t>16</w:t>
            </w:r>
          </w:p>
        </w:tc>
        <w:tc>
          <w:tcPr>
            <w:tcW w:w="855" w:type="dxa"/>
            <w:tcBorders>
              <w:top w:val="nil"/>
              <w:left w:val="nil"/>
              <w:bottom w:val="single" w:color="auto" w:sz="4" w:space="0"/>
              <w:right w:val="single" w:color="auto" w:sz="4" w:space="0"/>
            </w:tcBorders>
            <w:shd w:val="clear" w:color="auto" w:fill="auto"/>
            <w:noWrap/>
            <w:vAlign w:val="center"/>
          </w:tcPr>
          <w:p w14:paraId="154443EF">
            <w:pPr>
              <w:widowControl/>
              <w:jc w:val="center"/>
              <w:textAlignment w:val="center"/>
              <w:rPr>
                <w:color w:val="000000"/>
                <w:szCs w:val="21"/>
              </w:rPr>
            </w:pPr>
            <w:r>
              <w:rPr>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76EEEC15">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46E3CDAD">
            <w:pPr>
              <w:widowControl/>
              <w:jc w:val="center"/>
              <w:textAlignment w:val="center"/>
              <w:rPr>
                <w:color w:val="000000"/>
                <w:szCs w:val="21"/>
              </w:rPr>
            </w:pPr>
            <w:r>
              <w:rPr>
                <w:szCs w:val="21"/>
              </w:rPr>
              <w:t>1</w:t>
            </w:r>
          </w:p>
        </w:tc>
        <w:tc>
          <w:tcPr>
            <w:tcW w:w="900" w:type="dxa"/>
            <w:tcBorders>
              <w:top w:val="nil"/>
              <w:left w:val="nil"/>
              <w:bottom w:val="single" w:color="auto" w:sz="4" w:space="0"/>
              <w:right w:val="single" w:color="auto" w:sz="4" w:space="0"/>
            </w:tcBorders>
            <w:shd w:val="clear" w:color="auto" w:fill="auto"/>
            <w:noWrap/>
            <w:vAlign w:val="center"/>
          </w:tcPr>
          <w:p w14:paraId="2C563CFE">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036E9945">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44FA99FF">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5CF2B2BD">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65BFD419">
            <w:pPr>
              <w:widowControl/>
              <w:jc w:val="center"/>
              <w:textAlignment w:val="center"/>
              <w:rPr>
                <w:color w:val="000000"/>
                <w:szCs w:val="21"/>
              </w:rPr>
            </w:pPr>
            <w:r>
              <w:rPr>
                <w:szCs w:val="21"/>
              </w:rPr>
              <w:t>考查</w:t>
            </w:r>
          </w:p>
        </w:tc>
      </w:tr>
      <w:tr w14:paraId="33A68106">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33AE0">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1476659D">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1D250164">
            <w:pPr>
              <w:widowControl/>
              <w:jc w:val="center"/>
              <w:textAlignment w:val="center"/>
              <w:rPr>
                <w:color w:val="000000"/>
                <w:szCs w:val="21"/>
              </w:rPr>
            </w:pPr>
            <w:r>
              <w:rPr>
                <w:szCs w:val="21"/>
              </w:rPr>
              <w:t>12</w:t>
            </w:r>
          </w:p>
        </w:tc>
        <w:tc>
          <w:tcPr>
            <w:tcW w:w="2073" w:type="dxa"/>
            <w:tcBorders>
              <w:top w:val="nil"/>
              <w:left w:val="nil"/>
              <w:bottom w:val="single" w:color="auto" w:sz="4" w:space="0"/>
              <w:right w:val="single" w:color="auto" w:sz="4" w:space="0"/>
            </w:tcBorders>
            <w:shd w:val="clear" w:color="auto" w:fill="auto"/>
            <w:noWrap/>
            <w:vAlign w:val="center"/>
          </w:tcPr>
          <w:p w14:paraId="2FB32C80">
            <w:pPr>
              <w:widowControl/>
              <w:textAlignment w:val="center"/>
              <w:rPr>
                <w:color w:val="000000"/>
                <w:szCs w:val="21"/>
              </w:rPr>
            </w:pPr>
            <w:r>
              <w:rPr>
                <w:szCs w:val="21"/>
              </w:rPr>
              <w:t>创新创业基础</w:t>
            </w:r>
          </w:p>
        </w:tc>
        <w:tc>
          <w:tcPr>
            <w:tcW w:w="768" w:type="dxa"/>
            <w:tcBorders>
              <w:top w:val="nil"/>
              <w:left w:val="nil"/>
              <w:bottom w:val="single" w:color="auto" w:sz="4" w:space="0"/>
              <w:right w:val="single" w:color="auto" w:sz="4" w:space="0"/>
            </w:tcBorders>
            <w:shd w:val="clear" w:color="auto" w:fill="auto"/>
            <w:noWrap/>
            <w:vAlign w:val="center"/>
          </w:tcPr>
          <w:p w14:paraId="07BEF5CF">
            <w:pPr>
              <w:widowControl/>
              <w:jc w:val="center"/>
              <w:textAlignment w:val="center"/>
              <w:rPr>
                <w:color w:val="000000"/>
                <w:szCs w:val="21"/>
              </w:rPr>
            </w:pPr>
            <w:r>
              <w:rPr>
                <w:szCs w:val="21"/>
              </w:rPr>
              <w:t>2</w:t>
            </w:r>
          </w:p>
        </w:tc>
        <w:tc>
          <w:tcPr>
            <w:tcW w:w="795" w:type="dxa"/>
            <w:tcBorders>
              <w:top w:val="nil"/>
              <w:left w:val="nil"/>
              <w:bottom w:val="single" w:color="auto" w:sz="4" w:space="0"/>
              <w:right w:val="single" w:color="auto" w:sz="4" w:space="0"/>
            </w:tcBorders>
            <w:shd w:val="clear" w:color="auto" w:fill="auto"/>
            <w:noWrap/>
            <w:vAlign w:val="center"/>
          </w:tcPr>
          <w:p w14:paraId="43E8A85E">
            <w:pPr>
              <w:widowControl/>
              <w:jc w:val="center"/>
              <w:textAlignment w:val="center"/>
              <w:rPr>
                <w:color w:val="000000"/>
                <w:szCs w:val="21"/>
              </w:rPr>
            </w:pPr>
            <w:r>
              <w:rPr>
                <w:szCs w:val="21"/>
              </w:rPr>
              <w:t>32</w:t>
            </w:r>
          </w:p>
        </w:tc>
        <w:tc>
          <w:tcPr>
            <w:tcW w:w="795" w:type="dxa"/>
            <w:tcBorders>
              <w:top w:val="nil"/>
              <w:left w:val="nil"/>
              <w:bottom w:val="single" w:color="auto" w:sz="4" w:space="0"/>
              <w:right w:val="single" w:color="auto" w:sz="4" w:space="0"/>
            </w:tcBorders>
            <w:shd w:val="clear" w:color="auto" w:fill="auto"/>
            <w:noWrap/>
            <w:vAlign w:val="center"/>
          </w:tcPr>
          <w:p w14:paraId="4F8FF165">
            <w:pPr>
              <w:widowControl/>
              <w:jc w:val="center"/>
              <w:textAlignment w:val="center"/>
              <w:rPr>
                <w:color w:val="000000"/>
                <w:szCs w:val="21"/>
              </w:rPr>
            </w:pPr>
            <w:r>
              <w:rPr>
                <w:szCs w:val="21"/>
              </w:rPr>
              <w:t>32</w:t>
            </w:r>
          </w:p>
        </w:tc>
        <w:tc>
          <w:tcPr>
            <w:tcW w:w="855" w:type="dxa"/>
            <w:tcBorders>
              <w:top w:val="nil"/>
              <w:left w:val="nil"/>
              <w:bottom w:val="single" w:color="auto" w:sz="4" w:space="0"/>
              <w:right w:val="single" w:color="auto" w:sz="4" w:space="0"/>
            </w:tcBorders>
            <w:shd w:val="clear" w:color="auto" w:fill="auto"/>
            <w:noWrap/>
            <w:vAlign w:val="center"/>
          </w:tcPr>
          <w:p w14:paraId="602C81F6">
            <w:pPr>
              <w:widowControl/>
              <w:jc w:val="center"/>
              <w:textAlignment w:val="center"/>
              <w:rPr>
                <w:color w:val="000000"/>
                <w:szCs w:val="21"/>
              </w:rPr>
            </w:pPr>
            <w:r>
              <w:rPr>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2682A524">
            <w:pPr>
              <w:widowControl/>
              <w:jc w:val="center"/>
              <w:textAlignment w:val="center"/>
              <w:rPr>
                <w:color w:val="000000"/>
                <w:szCs w:val="21"/>
              </w:rPr>
            </w:pPr>
            <w:r>
              <w:rPr>
                <w:szCs w:val="21"/>
              </w:rPr>
              <w:t>√</w:t>
            </w:r>
          </w:p>
        </w:tc>
        <w:tc>
          <w:tcPr>
            <w:tcW w:w="1050" w:type="dxa"/>
            <w:tcBorders>
              <w:top w:val="nil"/>
              <w:left w:val="nil"/>
              <w:bottom w:val="single" w:color="auto" w:sz="4" w:space="0"/>
              <w:right w:val="single" w:color="auto" w:sz="4" w:space="0"/>
            </w:tcBorders>
            <w:shd w:val="clear" w:color="auto" w:fill="auto"/>
            <w:noWrap/>
            <w:vAlign w:val="center"/>
          </w:tcPr>
          <w:p w14:paraId="7D0629B2">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707A86C6">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2791568A">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0DB1A24F">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72AC70AF">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5C6BEE6C">
            <w:pPr>
              <w:widowControl/>
              <w:jc w:val="center"/>
              <w:textAlignment w:val="center"/>
              <w:rPr>
                <w:color w:val="000000"/>
                <w:szCs w:val="21"/>
              </w:rPr>
            </w:pPr>
            <w:r>
              <w:rPr>
                <w:szCs w:val="21"/>
              </w:rPr>
              <w:t>考查</w:t>
            </w:r>
          </w:p>
        </w:tc>
      </w:tr>
      <w:tr w14:paraId="307D198E">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08A37">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30B31AF3">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621DB43E">
            <w:pPr>
              <w:widowControl/>
              <w:jc w:val="center"/>
              <w:textAlignment w:val="center"/>
              <w:rPr>
                <w:color w:val="000000"/>
                <w:szCs w:val="21"/>
              </w:rPr>
            </w:pPr>
            <w:r>
              <w:rPr>
                <w:szCs w:val="21"/>
              </w:rPr>
              <w:t>13</w:t>
            </w:r>
          </w:p>
        </w:tc>
        <w:tc>
          <w:tcPr>
            <w:tcW w:w="2073" w:type="dxa"/>
            <w:tcBorders>
              <w:top w:val="nil"/>
              <w:left w:val="nil"/>
              <w:bottom w:val="single" w:color="auto" w:sz="4" w:space="0"/>
              <w:right w:val="single" w:color="auto" w:sz="4" w:space="0"/>
            </w:tcBorders>
            <w:shd w:val="clear" w:color="auto" w:fill="auto"/>
            <w:noWrap/>
            <w:vAlign w:val="center"/>
          </w:tcPr>
          <w:p w14:paraId="289891CE">
            <w:pPr>
              <w:widowControl/>
              <w:textAlignment w:val="center"/>
              <w:rPr>
                <w:color w:val="FF0000"/>
                <w:szCs w:val="21"/>
              </w:rPr>
            </w:pPr>
            <w:r>
              <w:rPr>
                <w:color w:val="000000"/>
                <w:szCs w:val="21"/>
              </w:rPr>
              <w:t>应用数学</w:t>
            </w:r>
          </w:p>
        </w:tc>
        <w:tc>
          <w:tcPr>
            <w:tcW w:w="768" w:type="dxa"/>
            <w:tcBorders>
              <w:top w:val="nil"/>
              <w:left w:val="nil"/>
              <w:bottom w:val="single" w:color="auto" w:sz="4" w:space="0"/>
              <w:right w:val="single" w:color="auto" w:sz="4" w:space="0"/>
            </w:tcBorders>
            <w:shd w:val="clear" w:color="auto" w:fill="auto"/>
            <w:noWrap/>
            <w:vAlign w:val="center"/>
          </w:tcPr>
          <w:p w14:paraId="001E592B">
            <w:pPr>
              <w:widowControl/>
              <w:jc w:val="center"/>
              <w:textAlignment w:val="center"/>
              <w:rPr>
                <w:color w:val="FF0000"/>
                <w:szCs w:val="21"/>
              </w:rPr>
            </w:pPr>
            <w:r>
              <w:rPr>
                <w:color w:val="000000"/>
                <w:szCs w:val="21"/>
              </w:rPr>
              <w:t>4</w:t>
            </w:r>
          </w:p>
        </w:tc>
        <w:tc>
          <w:tcPr>
            <w:tcW w:w="795" w:type="dxa"/>
            <w:tcBorders>
              <w:top w:val="nil"/>
              <w:left w:val="nil"/>
              <w:bottom w:val="single" w:color="auto" w:sz="4" w:space="0"/>
              <w:right w:val="single" w:color="auto" w:sz="4" w:space="0"/>
            </w:tcBorders>
            <w:shd w:val="clear" w:color="auto" w:fill="auto"/>
            <w:noWrap/>
            <w:vAlign w:val="center"/>
          </w:tcPr>
          <w:p w14:paraId="274F651E">
            <w:pPr>
              <w:widowControl/>
              <w:jc w:val="center"/>
              <w:textAlignment w:val="center"/>
              <w:rPr>
                <w:color w:val="FF0000"/>
                <w:szCs w:val="21"/>
              </w:rPr>
            </w:pPr>
            <w:r>
              <w:rPr>
                <w:color w:val="000000"/>
                <w:szCs w:val="21"/>
              </w:rPr>
              <w:t>64</w:t>
            </w:r>
          </w:p>
        </w:tc>
        <w:tc>
          <w:tcPr>
            <w:tcW w:w="795" w:type="dxa"/>
            <w:tcBorders>
              <w:top w:val="nil"/>
              <w:left w:val="nil"/>
              <w:bottom w:val="single" w:color="auto" w:sz="4" w:space="0"/>
              <w:right w:val="single" w:color="auto" w:sz="4" w:space="0"/>
            </w:tcBorders>
            <w:shd w:val="clear" w:color="auto" w:fill="auto"/>
            <w:noWrap/>
            <w:vAlign w:val="center"/>
          </w:tcPr>
          <w:p w14:paraId="2BE706F8">
            <w:pPr>
              <w:widowControl/>
              <w:jc w:val="center"/>
              <w:textAlignment w:val="center"/>
              <w:rPr>
                <w:color w:val="FF0000"/>
                <w:szCs w:val="21"/>
              </w:rPr>
            </w:pPr>
            <w:r>
              <w:rPr>
                <w:color w:val="000000"/>
                <w:szCs w:val="21"/>
              </w:rPr>
              <w:t>64</w:t>
            </w:r>
          </w:p>
        </w:tc>
        <w:tc>
          <w:tcPr>
            <w:tcW w:w="855" w:type="dxa"/>
            <w:tcBorders>
              <w:top w:val="nil"/>
              <w:left w:val="nil"/>
              <w:bottom w:val="single" w:color="auto" w:sz="4" w:space="0"/>
              <w:right w:val="single" w:color="auto" w:sz="4" w:space="0"/>
            </w:tcBorders>
            <w:shd w:val="clear" w:color="auto" w:fill="auto"/>
            <w:noWrap/>
            <w:vAlign w:val="center"/>
          </w:tcPr>
          <w:p w14:paraId="59031C81">
            <w:pPr>
              <w:widowControl/>
              <w:jc w:val="center"/>
              <w:textAlignment w:val="center"/>
              <w:rPr>
                <w:color w:val="FF0000"/>
                <w:szCs w:val="21"/>
              </w:rPr>
            </w:pPr>
            <w:r>
              <w:rPr>
                <w:color w:val="000000"/>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6769547B">
            <w:pPr>
              <w:widowControl/>
              <w:jc w:val="center"/>
              <w:textAlignment w:val="center"/>
              <w:rPr>
                <w:color w:val="FF0000"/>
                <w:szCs w:val="21"/>
              </w:rPr>
            </w:pPr>
            <w:r>
              <w:rPr>
                <w:color w:val="000000"/>
                <w:szCs w:val="21"/>
              </w:rPr>
              <w:t>4</w:t>
            </w:r>
          </w:p>
        </w:tc>
        <w:tc>
          <w:tcPr>
            <w:tcW w:w="1050" w:type="dxa"/>
            <w:tcBorders>
              <w:top w:val="nil"/>
              <w:left w:val="nil"/>
              <w:bottom w:val="single" w:color="auto" w:sz="4" w:space="0"/>
              <w:right w:val="single" w:color="auto" w:sz="4" w:space="0"/>
            </w:tcBorders>
            <w:shd w:val="clear" w:color="auto" w:fill="auto"/>
            <w:noWrap/>
            <w:vAlign w:val="center"/>
          </w:tcPr>
          <w:p w14:paraId="4EDAE7CC">
            <w:pPr>
              <w:widowControl/>
              <w:jc w:val="center"/>
              <w:textAlignment w:val="center"/>
              <w:rPr>
                <w:color w:val="FF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3EFB5347">
            <w:pPr>
              <w:jc w:val="center"/>
              <w:rPr>
                <w:color w:val="FF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4AB6A049">
            <w:pPr>
              <w:jc w:val="center"/>
              <w:rPr>
                <w:color w:val="FF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5B2FF406">
            <w:pPr>
              <w:jc w:val="center"/>
              <w:rPr>
                <w:color w:val="FF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59B16C69">
            <w:pPr>
              <w:jc w:val="center"/>
              <w:rPr>
                <w:color w:val="FF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0698D702">
            <w:pPr>
              <w:widowControl/>
              <w:jc w:val="center"/>
              <w:textAlignment w:val="center"/>
              <w:rPr>
                <w:color w:val="FF0000"/>
                <w:szCs w:val="21"/>
              </w:rPr>
            </w:pPr>
            <w:r>
              <w:rPr>
                <w:color w:val="000000"/>
                <w:szCs w:val="21"/>
              </w:rPr>
              <w:t>考试</w:t>
            </w:r>
          </w:p>
        </w:tc>
      </w:tr>
      <w:tr w14:paraId="701CE79D">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2E68">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1AE3331C">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192C7F28">
            <w:pPr>
              <w:widowControl/>
              <w:jc w:val="center"/>
              <w:textAlignment w:val="center"/>
              <w:rPr>
                <w:color w:val="000000"/>
                <w:szCs w:val="21"/>
              </w:rPr>
            </w:pPr>
            <w:r>
              <w:rPr>
                <w:szCs w:val="21"/>
              </w:rPr>
              <w:t>14</w:t>
            </w:r>
          </w:p>
        </w:tc>
        <w:tc>
          <w:tcPr>
            <w:tcW w:w="2073" w:type="dxa"/>
            <w:tcBorders>
              <w:top w:val="nil"/>
              <w:left w:val="nil"/>
              <w:bottom w:val="single" w:color="auto" w:sz="4" w:space="0"/>
              <w:right w:val="single" w:color="auto" w:sz="4" w:space="0"/>
            </w:tcBorders>
            <w:shd w:val="clear" w:color="auto" w:fill="auto"/>
            <w:noWrap/>
            <w:vAlign w:val="center"/>
          </w:tcPr>
          <w:p w14:paraId="5B16EE08">
            <w:pPr>
              <w:widowControl/>
              <w:textAlignment w:val="center"/>
              <w:rPr>
                <w:color w:val="000000"/>
                <w:szCs w:val="21"/>
              </w:rPr>
            </w:pPr>
            <w:r>
              <w:rPr>
                <w:szCs w:val="21"/>
              </w:rPr>
              <w:t>大学生体育与健康1</w:t>
            </w:r>
          </w:p>
        </w:tc>
        <w:tc>
          <w:tcPr>
            <w:tcW w:w="768" w:type="dxa"/>
            <w:tcBorders>
              <w:top w:val="nil"/>
              <w:left w:val="nil"/>
              <w:bottom w:val="single" w:color="auto" w:sz="4" w:space="0"/>
              <w:right w:val="single" w:color="auto" w:sz="4" w:space="0"/>
            </w:tcBorders>
            <w:shd w:val="clear" w:color="auto" w:fill="auto"/>
            <w:noWrap/>
            <w:vAlign w:val="center"/>
          </w:tcPr>
          <w:p w14:paraId="19B69435">
            <w:pPr>
              <w:widowControl/>
              <w:jc w:val="center"/>
              <w:textAlignment w:val="center"/>
              <w:rPr>
                <w:color w:val="000000"/>
                <w:kern w:val="0"/>
                <w:szCs w:val="21"/>
                <w:lang w:bidi="ar"/>
              </w:rPr>
            </w:pPr>
            <w:r>
              <w:rPr>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0C606CEE">
            <w:pPr>
              <w:widowControl/>
              <w:jc w:val="center"/>
              <w:textAlignment w:val="center"/>
              <w:rPr>
                <w:color w:val="000000"/>
                <w:kern w:val="0"/>
                <w:szCs w:val="21"/>
                <w:lang w:bidi="ar"/>
              </w:rPr>
            </w:pPr>
            <w:r>
              <w:rPr>
                <w:szCs w:val="21"/>
              </w:rPr>
              <w:t>22</w:t>
            </w:r>
          </w:p>
        </w:tc>
        <w:tc>
          <w:tcPr>
            <w:tcW w:w="795" w:type="dxa"/>
            <w:tcBorders>
              <w:top w:val="nil"/>
              <w:left w:val="nil"/>
              <w:bottom w:val="single" w:color="auto" w:sz="4" w:space="0"/>
              <w:right w:val="single" w:color="auto" w:sz="4" w:space="0"/>
            </w:tcBorders>
            <w:shd w:val="clear" w:color="auto" w:fill="auto"/>
            <w:noWrap/>
            <w:vAlign w:val="center"/>
          </w:tcPr>
          <w:p w14:paraId="6A3F985C">
            <w:pPr>
              <w:widowControl/>
              <w:jc w:val="center"/>
              <w:textAlignment w:val="center"/>
              <w:rPr>
                <w:color w:val="000000"/>
                <w:kern w:val="0"/>
                <w:szCs w:val="21"/>
                <w:lang w:bidi="ar"/>
              </w:rPr>
            </w:pPr>
            <w:r>
              <w:rPr>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24C50094">
            <w:pPr>
              <w:widowControl/>
              <w:jc w:val="center"/>
              <w:textAlignment w:val="center"/>
              <w:rPr>
                <w:color w:val="000000"/>
                <w:kern w:val="0"/>
                <w:szCs w:val="21"/>
                <w:lang w:bidi="ar"/>
              </w:rPr>
            </w:pPr>
            <w:r>
              <w:rPr>
                <w:szCs w:val="21"/>
              </w:rPr>
              <w:t>22</w:t>
            </w:r>
          </w:p>
        </w:tc>
        <w:tc>
          <w:tcPr>
            <w:tcW w:w="1110" w:type="dxa"/>
            <w:tcBorders>
              <w:top w:val="nil"/>
              <w:left w:val="nil"/>
              <w:bottom w:val="single" w:color="auto" w:sz="4" w:space="0"/>
              <w:right w:val="single" w:color="auto" w:sz="4" w:space="0"/>
            </w:tcBorders>
            <w:shd w:val="clear" w:color="auto" w:fill="auto"/>
            <w:noWrap/>
            <w:vAlign w:val="center"/>
          </w:tcPr>
          <w:p w14:paraId="34B3EA9C">
            <w:pPr>
              <w:widowControl/>
              <w:jc w:val="center"/>
              <w:textAlignment w:val="center"/>
              <w:rPr>
                <w:color w:val="000000"/>
                <w:kern w:val="0"/>
                <w:szCs w:val="21"/>
                <w:lang w:bidi="ar"/>
              </w:rPr>
            </w:pPr>
            <w:r>
              <w:rPr>
                <w:szCs w:val="21"/>
              </w:rPr>
              <w:t>2×11W</w:t>
            </w:r>
          </w:p>
        </w:tc>
        <w:tc>
          <w:tcPr>
            <w:tcW w:w="1050" w:type="dxa"/>
            <w:tcBorders>
              <w:top w:val="nil"/>
              <w:left w:val="nil"/>
              <w:bottom w:val="single" w:color="auto" w:sz="4" w:space="0"/>
              <w:right w:val="single" w:color="auto" w:sz="4" w:space="0"/>
            </w:tcBorders>
            <w:shd w:val="clear" w:color="auto" w:fill="auto"/>
            <w:noWrap/>
            <w:vAlign w:val="center"/>
          </w:tcPr>
          <w:p w14:paraId="753C2907">
            <w:pPr>
              <w:widowControl/>
              <w:jc w:val="center"/>
              <w:textAlignment w:val="center"/>
              <w:rPr>
                <w:color w:val="000000"/>
                <w:kern w:val="0"/>
                <w:szCs w:val="21"/>
                <w:lang w:bidi="ar"/>
              </w:rPr>
            </w:pPr>
          </w:p>
        </w:tc>
        <w:tc>
          <w:tcPr>
            <w:tcW w:w="900" w:type="dxa"/>
            <w:tcBorders>
              <w:top w:val="nil"/>
              <w:left w:val="nil"/>
              <w:bottom w:val="single" w:color="auto" w:sz="4" w:space="0"/>
              <w:right w:val="single" w:color="auto" w:sz="4" w:space="0"/>
            </w:tcBorders>
            <w:shd w:val="clear" w:color="auto" w:fill="auto"/>
            <w:noWrap/>
            <w:vAlign w:val="center"/>
          </w:tcPr>
          <w:p w14:paraId="1FFEE0E4">
            <w:pPr>
              <w:widowControl/>
              <w:jc w:val="center"/>
              <w:textAlignment w:val="center"/>
              <w:rPr>
                <w:color w:val="000000"/>
                <w:kern w:val="0"/>
                <w:szCs w:val="21"/>
                <w:lang w:bidi="ar"/>
              </w:rPr>
            </w:pPr>
          </w:p>
        </w:tc>
        <w:tc>
          <w:tcPr>
            <w:tcW w:w="1020" w:type="dxa"/>
            <w:tcBorders>
              <w:top w:val="nil"/>
              <w:left w:val="nil"/>
              <w:bottom w:val="single" w:color="auto" w:sz="4" w:space="0"/>
              <w:right w:val="single" w:color="auto" w:sz="4" w:space="0"/>
            </w:tcBorders>
            <w:shd w:val="clear" w:color="auto" w:fill="auto"/>
            <w:noWrap/>
            <w:vAlign w:val="center"/>
          </w:tcPr>
          <w:p w14:paraId="10063B4F">
            <w:pPr>
              <w:widowControl/>
              <w:jc w:val="center"/>
              <w:textAlignment w:val="center"/>
              <w:rPr>
                <w:color w:val="000000"/>
                <w:kern w:val="0"/>
                <w:szCs w:val="21"/>
                <w:lang w:bidi="ar"/>
              </w:rPr>
            </w:pPr>
          </w:p>
        </w:tc>
        <w:tc>
          <w:tcPr>
            <w:tcW w:w="825" w:type="dxa"/>
            <w:tcBorders>
              <w:top w:val="nil"/>
              <w:left w:val="nil"/>
              <w:bottom w:val="single" w:color="auto" w:sz="4" w:space="0"/>
              <w:right w:val="single" w:color="auto" w:sz="4" w:space="0"/>
            </w:tcBorders>
            <w:shd w:val="clear" w:color="auto" w:fill="auto"/>
            <w:noWrap/>
            <w:vAlign w:val="center"/>
          </w:tcPr>
          <w:p w14:paraId="5A1E0D2E">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4DEC827D">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0556DB04">
            <w:pPr>
              <w:widowControl/>
              <w:jc w:val="center"/>
              <w:textAlignment w:val="center"/>
              <w:rPr>
                <w:color w:val="000000"/>
                <w:szCs w:val="21"/>
              </w:rPr>
            </w:pPr>
            <w:r>
              <w:rPr>
                <w:szCs w:val="21"/>
              </w:rPr>
              <w:t>考试</w:t>
            </w:r>
          </w:p>
        </w:tc>
      </w:tr>
      <w:tr w14:paraId="6975C898">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76F6">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1A5677D6">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024016A0">
            <w:pPr>
              <w:widowControl/>
              <w:jc w:val="center"/>
              <w:textAlignment w:val="center"/>
              <w:rPr>
                <w:color w:val="000000"/>
                <w:szCs w:val="21"/>
              </w:rPr>
            </w:pPr>
            <w:r>
              <w:rPr>
                <w:szCs w:val="21"/>
              </w:rPr>
              <w:t>15</w:t>
            </w:r>
          </w:p>
        </w:tc>
        <w:tc>
          <w:tcPr>
            <w:tcW w:w="2073" w:type="dxa"/>
            <w:tcBorders>
              <w:top w:val="nil"/>
              <w:left w:val="nil"/>
              <w:bottom w:val="single" w:color="auto" w:sz="4" w:space="0"/>
              <w:right w:val="single" w:color="auto" w:sz="4" w:space="0"/>
            </w:tcBorders>
            <w:shd w:val="clear" w:color="auto" w:fill="auto"/>
            <w:noWrap/>
            <w:vAlign w:val="center"/>
          </w:tcPr>
          <w:p w14:paraId="6FB0AF58">
            <w:pPr>
              <w:widowControl/>
              <w:textAlignment w:val="center"/>
              <w:rPr>
                <w:color w:val="000000"/>
                <w:szCs w:val="21"/>
              </w:rPr>
            </w:pPr>
            <w:r>
              <w:rPr>
                <w:szCs w:val="21"/>
              </w:rPr>
              <w:t>大学生体育与健康2</w:t>
            </w:r>
          </w:p>
        </w:tc>
        <w:tc>
          <w:tcPr>
            <w:tcW w:w="768" w:type="dxa"/>
            <w:tcBorders>
              <w:top w:val="nil"/>
              <w:left w:val="nil"/>
              <w:bottom w:val="single" w:color="auto" w:sz="4" w:space="0"/>
              <w:right w:val="single" w:color="auto" w:sz="4" w:space="0"/>
            </w:tcBorders>
            <w:shd w:val="clear" w:color="auto" w:fill="auto"/>
            <w:noWrap/>
            <w:vAlign w:val="center"/>
          </w:tcPr>
          <w:p w14:paraId="6843BE27">
            <w:pPr>
              <w:widowControl/>
              <w:jc w:val="center"/>
              <w:textAlignment w:val="center"/>
              <w:rPr>
                <w:color w:val="000000"/>
                <w:kern w:val="0"/>
                <w:szCs w:val="21"/>
                <w:lang w:bidi="ar"/>
              </w:rPr>
            </w:pPr>
            <w:r>
              <w:rPr>
                <w:szCs w:val="21"/>
              </w:rPr>
              <w:t>2</w:t>
            </w:r>
          </w:p>
        </w:tc>
        <w:tc>
          <w:tcPr>
            <w:tcW w:w="795" w:type="dxa"/>
            <w:tcBorders>
              <w:top w:val="nil"/>
              <w:left w:val="nil"/>
              <w:bottom w:val="single" w:color="auto" w:sz="4" w:space="0"/>
              <w:right w:val="single" w:color="auto" w:sz="4" w:space="0"/>
            </w:tcBorders>
            <w:shd w:val="clear" w:color="auto" w:fill="auto"/>
            <w:noWrap/>
            <w:vAlign w:val="center"/>
          </w:tcPr>
          <w:p w14:paraId="09E2C067">
            <w:pPr>
              <w:widowControl/>
              <w:jc w:val="center"/>
              <w:textAlignment w:val="center"/>
              <w:rPr>
                <w:color w:val="000000"/>
                <w:kern w:val="0"/>
                <w:szCs w:val="21"/>
                <w:lang w:bidi="ar"/>
              </w:rPr>
            </w:pPr>
            <w:r>
              <w:rPr>
                <w:szCs w:val="21"/>
              </w:rPr>
              <w:t>32</w:t>
            </w:r>
          </w:p>
        </w:tc>
        <w:tc>
          <w:tcPr>
            <w:tcW w:w="795" w:type="dxa"/>
            <w:tcBorders>
              <w:top w:val="nil"/>
              <w:left w:val="nil"/>
              <w:bottom w:val="single" w:color="auto" w:sz="4" w:space="0"/>
              <w:right w:val="single" w:color="auto" w:sz="4" w:space="0"/>
            </w:tcBorders>
            <w:shd w:val="clear" w:color="auto" w:fill="auto"/>
            <w:noWrap/>
            <w:vAlign w:val="center"/>
          </w:tcPr>
          <w:p w14:paraId="5AFBE7EA">
            <w:pPr>
              <w:widowControl/>
              <w:jc w:val="center"/>
              <w:textAlignment w:val="center"/>
              <w:rPr>
                <w:color w:val="000000"/>
                <w:kern w:val="0"/>
                <w:szCs w:val="21"/>
                <w:lang w:bidi="ar"/>
              </w:rPr>
            </w:pPr>
            <w:r>
              <w:rPr>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0CFCD434">
            <w:pPr>
              <w:widowControl/>
              <w:jc w:val="center"/>
              <w:textAlignment w:val="center"/>
              <w:rPr>
                <w:color w:val="000000"/>
                <w:kern w:val="0"/>
                <w:szCs w:val="21"/>
                <w:lang w:bidi="ar"/>
              </w:rPr>
            </w:pPr>
            <w:r>
              <w:rPr>
                <w:szCs w:val="21"/>
              </w:rPr>
              <w:t>32</w:t>
            </w:r>
          </w:p>
        </w:tc>
        <w:tc>
          <w:tcPr>
            <w:tcW w:w="1110" w:type="dxa"/>
            <w:tcBorders>
              <w:top w:val="nil"/>
              <w:left w:val="nil"/>
              <w:bottom w:val="single" w:color="auto" w:sz="4" w:space="0"/>
              <w:right w:val="single" w:color="auto" w:sz="4" w:space="0"/>
            </w:tcBorders>
            <w:shd w:val="clear" w:color="auto" w:fill="auto"/>
            <w:noWrap/>
            <w:vAlign w:val="center"/>
          </w:tcPr>
          <w:p w14:paraId="5A657A59">
            <w:pPr>
              <w:widowControl/>
              <w:jc w:val="center"/>
              <w:textAlignment w:val="center"/>
              <w:rPr>
                <w:color w:val="000000"/>
                <w:kern w:val="0"/>
                <w:szCs w:val="21"/>
                <w:lang w:bidi="ar"/>
              </w:rPr>
            </w:pPr>
          </w:p>
        </w:tc>
        <w:tc>
          <w:tcPr>
            <w:tcW w:w="1050" w:type="dxa"/>
            <w:tcBorders>
              <w:top w:val="nil"/>
              <w:left w:val="nil"/>
              <w:bottom w:val="single" w:color="auto" w:sz="4" w:space="0"/>
              <w:right w:val="single" w:color="auto" w:sz="4" w:space="0"/>
            </w:tcBorders>
            <w:shd w:val="clear" w:color="auto" w:fill="auto"/>
            <w:noWrap/>
            <w:vAlign w:val="center"/>
          </w:tcPr>
          <w:p w14:paraId="02138FAA">
            <w:pPr>
              <w:widowControl/>
              <w:jc w:val="center"/>
              <w:textAlignment w:val="center"/>
              <w:rPr>
                <w:color w:val="000000"/>
                <w:kern w:val="0"/>
                <w:szCs w:val="21"/>
                <w:lang w:bidi="ar"/>
              </w:rPr>
            </w:pPr>
            <w:r>
              <w:rPr>
                <w:szCs w:val="21"/>
              </w:rPr>
              <w:t>2×16W</w:t>
            </w:r>
          </w:p>
        </w:tc>
        <w:tc>
          <w:tcPr>
            <w:tcW w:w="900" w:type="dxa"/>
            <w:tcBorders>
              <w:top w:val="nil"/>
              <w:left w:val="nil"/>
              <w:bottom w:val="single" w:color="auto" w:sz="4" w:space="0"/>
              <w:right w:val="single" w:color="auto" w:sz="4" w:space="0"/>
            </w:tcBorders>
            <w:shd w:val="clear" w:color="auto" w:fill="auto"/>
            <w:noWrap/>
            <w:vAlign w:val="center"/>
          </w:tcPr>
          <w:p w14:paraId="437B0C61">
            <w:pPr>
              <w:widowControl/>
              <w:jc w:val="center"/>
              <w:textAlignment w:val="center"/>
              <w:rPr>
                <w:color w:val="000000"/>
                <w:kern w:val="0"/>
                <w:szCs w:val="21"/>
                <w:lang w:bidi="ar"/>
              </w:rPr>
            </w:pPr>
          </w:p>
        </w:tc>
        <w:tc>
          <w:tcPr>
            <w:tcW w:w="1020" w:type="dxa"/>
            <w:tcBorders>
              <w:top w:val="nil"/>
              <w:left w:val="nil"/>
              <w:bottom w:val="single" w:color="auto" w:sz="4" w:space="0"/>
              <w:right w:val="single" w:color="auto" w:sz="4" w:space="0"/>
            </w:tcBorders>
            <w:shd w:val="clear" w:color="auto" w:fill="auto"/>
            <w:noWrap/>
            <w:vAlign w:val="center"/>
          </w:tcPr>
          <w:p w14:paraId="6296B1BE">
            <w:pPr>
              <w:widowControl/>
              <w:jc w:val="center"/>
              <w:textAlignment w:val="center"/>
              <w:rPr>
                <w:color w:val="000000"/>
                <w:kern w:val="0"/>
                <w:szCs w:val="21"/>
                <w:lang w:bidi="ar"/>
              </w:rPr>
            </w:pPr>
          </w:p>
        </w:tc>
        <w:tc>
          <w:tcPr>
            <w:tcW w:w="825" w:type="dxa"/>
            <w:tcBorders>
              <w:top w:val="nil"/>
              <w:left w:val="nil"/>
              <w:bottom w:val="single" w:color="auto" w:sz="4" w:space="0"/>
              <w:right w:val="single" w:color="auto" w:sz="4" w:space="0"/>
            </w:tcBorders>
            <w:shd w:val="clear" w:color="auto" w:fill="auto"/>
            <w:noWrap/>
            <w:vAlign w:val="center"/>
          </w:tcPr>
          <w:p w14:paraId="4A2DA1F6">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53AB2F56">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6943CF54">
            <w:pPr>
              <w:widowControl/>
              <w:jc w:val="center"/>
              <w:textAlignment w:val="center"/>
              <w:rPr>
                <w:color w:val="000000"/>
                <w:szCs w:val="21"/>
              </w:rPr>
            </w:pPr>
            <w:r>
              <w:rPr>
                <w:szCs w:val="21"/>
              </w:rPr>
              <w:t>考试</w:t>
            </w:r>
          </w:p>
        </w:tc>
      </w:tr>
      <w:tr w14:paraId="4E0255DF">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D4B74">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3B6491FC">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1C413928">
            <w:pPr>
              <w:widowControl/>
              <w:jc w:val="center"/>
              <w:textAlignment w:val="center"/>
              <w:rPr>
                <w:color w:val="000000"/>
                <w:szCs w:val="21"/>
              </w:rPr>
            </w:pPr>
            <w:r>
              <w:rPr>
                <w:szCs w:val="21"/>
              </w:rPr>
              <w:t>16</w:t>
            </w:r>
          </w:p>
        </w:tc>
        <w:tc>
          <w:tcPr>
            <w:tcW w:w="2073" w:type="dxa"/>
            <w:tcBorders>
              <w:top w:val="nil"/>
              <w:left w:val="nil"/>
              <w:bottom w:val="single" w:color="auto" w:sz="4" w:space="0"/>
              <w:right w:val="single" w:color="auto" w:sz="4" w:space="0"/>
            </w:tcBorders>
            <w:shd w:val="clear" w:color="auto" w:fill="auto"/>
            <w:noWrap/>
            <w:vAlign w:val="center"/>
          </w:tcPr>
          <w:p w14:paraId="0D3A6763">
            <w:pPr>
              <w:widowControl/>
              <w:textAlignment w:val="center"/>
              <w:rPr>
                <w:color w:val="000000"/>
                <w:szCs w:val="21"/>
              </w:rPr>
            </w:pPr>
            <w:r>
              <w:rPr>
                <w:szCs w:val="21"/>
              </w:rPr>
              <w:t>大学生体育与健康3</w:t>
            </w:r>
          </w:p>
        </w:tc>
        <w:tc>
          <w:tcPr>
            <w:tcW w:w="768" w:type="dxa"/>
            <w:tcBorders>
              <w:top w:val="nil"/>
              <w:left w:val="nil"/>
              <w:bottom w:val="single" w:color="auto" w:sz="4" w:space="0"/>
              <w:right w:val="single" w:color="auto" w:sz="4" w:space="0"/>
            </w:tcBorders>
            <w:shd w:val="clear" w:color="auto" w:fill="auto"/>
            <w:noWrap/>
            <w:vAlign w:val="center"/>
          </w:tcPr>
          <w:p w14:paraId="149CE8C1">
            <w:pPr>
              <w:widowControl/>
              <w:jc w:val="center"/>
              <w:textAlignment w:val="center"/>
              <w:rPr>
                <w:color w:val="000000"/>
                <w:kern w:val="0"/>
                <w:szCs w:val="21"/>
                <w:lang w:bidi="ar"/>
              </w:rPr>
            </w:pPr>
            <w:r>
              <w:rPr>
                <w:szCs w:val="21"/>
              </w:rPr>
              <w:t>2</w:t>
            </w:r>
          </w:p>
        </w:tc>
        <w:tc>
          <w:tcPr>
            <w:tcW w:w="795" w:type="dxa"/>
            <w:tcBorders>
              <w:top w:val="nil"/>
              <w:left w:val="nil"/>
              <w:bottom w:val="single" w:color="auto" w:sz="4" w:space="0"/>
              <w:right w:val="single" w:color="auto" w:sz="4" w:space="0"/>
            </w:tcBorders>
            <w:shd w:val="clear" w:color="auto" w:fill="auto"/>
            <w:noWrap/>
            <w:vAlign w:val="center"/>
          </w:tcPr>
          <w:p w14:paraId="6299F8E5">
            <w:pPr>
              <w:widowControl/>
              <w:jc w:val="center"/>
              <w:textAlignment w:val="center"/>
              <w:rPr>
                <w:color w:val="000000"/>
                <w:kern w:val="0"/>
                <w:szCs w:val="21"/>
                <w:lang w:bidi="ar"/>
              </w:rPr>
            </w:pPr>
            <w:r>
              <w:rPr>
                <w:szCs w:val="21"/>
              </w:rPr>
              <w:t>32</w:t>
            </w:r>
          </w:p>
        </w:tc>
        <w:tc>
          <w:tcPr>
            <w:tcW w:w="795" w:type="dxa"/>
            <w:tcBorders>
              <w:top w:val="nil"/>
              <w:left w:val="nil"/>
              <w:bottom w:val="single" w:color="auto" w:sz="4" w:space="0"/>
              <w:right w:val="single" w:color="auto" w:sz="4" w:space="0"/>
            </w:tcBorders>
            <w:shd w:val="clear" w:color="auto" w:fill="auto"/>
            <w:noWrap/>
            <w:vAlign w:val="center"/>
          </w:tcPr>
          <w:p w14:paraId="47EE5FA7">
            <w:pPr>
              <w:widowControl/>
              <w:jc w:val="center"/>
              <w:textAlignment w:val="center"/>
              <w:rPr>
                <w:color w:val="000000"/>
                <w:kern w:val="0"/>
                <w:szCs w:val="21"/>
                <w:lang w:bidi="ar"/>
              </w:rPr>
            </w:pPr>
            <w:r>
              <w:rPr>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1ED86A2E">
            <w:pPr>
              <w:widowControl/>
              <w:jc w:val="center"/>
              <w:textAlignment w:val="center"/>
              <w:rPr>
                <w:color w:val="000000"/>
                <w:kern w:val="0"/>
                <w:szCs w:val="21"/>
                <w:lang w:bidi="ar"/>
              </w:rPr>
            </w:pPr>
            <w:r>
              <w:rPr>
                <w:szCs w:val="21"/>
              </w:rPr>
              <w:t>32</w:t>
            </w:r>
          </w:p>
        </w:tc>
        <w:tc>
          <w:tcPr>
            <w:tcW w:w="1110" w:type="dxa"/>
            <w:tcBorders>
              <w:top w:val="nil"/>
              <w:left w:val="nil"/>
              <w:bottom w:val="single" w:color="auto" w:sz="4" w:space="0"/>
              <w:right w:val="single" w:color="auto" w:sz="4" w:space="0"/>
            </w:tcBorders>
            <w:shd w:val="clear" w:color="auto" w:fill="auto"/>
            <w:noWrap/>
            <w:vAlign w:val="center"/>
          </w:tcPr>
          <w:p w14:paraId="6F6E1863">
            <w:pPr>
              <w:widowControl/>
              <w:jc w:val="center"/>
              <w:textAlignment w:val="center"/>
              <w:rPr>
                <w:color w:val="000000"/>
                <w:kern w:val="0"/>
                <w:szCs w:val="21"/>
                <w:lang w:bidi="ar"/>
              </w:rPr>
            </w:pPr>
          </w:p>
        </w:tc>
        <w:tc>
          <w:tcPr>
            <w:tcW w:w="1050" w:type="dxa"/>
            <w:tcBorders>
              <w:top w:val="nil"/>
              <w:left w:val="nil"/>
              <w:bottom w:val="single" w:color="auto" w:sz="4" w:space="0"/>
              <w:right w:val="single" w:color="auto" w:sz="4" w:space="0"/>
            </w:tcBorders>
            <w:shd w:val="clear" w:color="auto" w:fill="auto"/>
            <w:noWrap/>
            <w:vAlign w:val="center"/>
          </w:tcPr>
          <w:p w14:paraId="6DAA7836">
            <w:pPr>
              <w:widowControl/>
              <w:jc w:val="center"/>
              <w:textAlignment w:val="center"/>
              <w:rPr>
                <w:color w:val="000000"/>
                <w:kern w:val="0"/>
                <w:szCs w:val="21"/>
                <w:lang w:bidi="ar"/>
              </w:rPr>
            </w:pPr>
          </w:p>
        </w:tc>
        <w:tc>
          <w:tcPr>
            <w:tcW w:w="900" w:type="dxa"/>
            <w:tcBorders>
              <w:top w:val="nil"/>
              <w:left w:val="nil"/>
              <w:bottom w:val="single" w:color="auto" w:sz="4" w:space="0"/>
              <w:right w:val="single" w:color="auto" w:sz="4" w:space="0"/>
            </w:tcBorders>
            <w:shd w:val="clear" w:color="auto" w:fill="auto"/>
            <w:noWrap/>
            <w:vAlign w:val="center"/>
          </w:tcPr>
          <w:p w14:paraId="3FD29F56">
            <w:pPr>
              <w:widowControl/>
              <w:jc w:val="center"/>
              <w:textAlignment w:val="center"/>
              <w:rPr>
                <w:color w:val="000000"/>
                <w:kern w:val="0"/>
                <w:szCs w:val="21"/>
                <w:lang w:bidi="ar"/>
              </w:rPr>
            </w:pPr>
            <w:r>
              <w:rPr>
                <w:szCs w:val="21"/>
              </w:rPr>
              <w:t>2×16W</w:t>
            </w:r>
          </w:p>
        </w:tc>
        <w:tc>
          <w:tcPr>
            <w:tcW w:w="1020" w:type="dxa"/>
            <w:tcBorders>
              <w:top w:val="nil"/>
              <w:left w:val="nil"/>
              <w:bottom w:val="single" w:color="auto" w:sz="4" w:space="0"/>
              <w:right w:val="single" w:color="auto" w:sz="4" w:space="0"/>
            </w:tcBorders>
            <w:shd w:val="clear" w:color="auto" w:fill="auto"/>
            <w:noWrap/>
            <w:vAlign w:val="center"/>
          </w:tcPr>
          <w:p w14:paraId="0E37797E">
            <w:pPr>
              <w:widowControl/>
              <w:jc w:val="center"/>
              <w:textAlignment w:val="center"/>
              <w:rPr>
                <w:color w:val="000000"/>
                <w:kern w:val="0"/>
                <w:szCs w:val="21"/>
                <w:lang w:bidi="ar"/>
              </w:rPr>
            </w:pPr>
          </w:p>
        </w:tc>
        <w:tc>
          <w:tcPr>
            <w:tcW w:w="825" w:type="dxa"/>
            <w:tcBorders>
              <w:top w:val="nil"/>
              <w:left w:val="nil"/>
              <w:bottom w:val="single" w:color="auto" w:sz="4" w:space="0"/>
              <w:right w:val="single" w:color="auto" w:sz="4" w:space="0"/>
            </w:tcBorders>
            <w:shd w:val="clear" w:color="auto" w:fill="auto"/>
            <w:noWrap/>
            <w:vAlign w:val="center"/>
          </w:tcPr>
          <w:p w14:paraId="013C82B0">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096E37FD">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6466922B">
            <w:pPr>
              <w:widowControl/>
              <w:jc w:val="center"/>
              <w:textAlignment w:val="center"/>
              <w:rPr>
                <w:color w:val="000000"/>
                <w:szCs w:val="21"/>
              </w:rPr>
            </w:pPr>
            <w:r>
              <w:rPr>
                <w:szCs w:val="21"/>
              </w:rPr>
              <w:t>考试</w:t>
            </w:r>
          </w:p>
        </w:tc>
      </w:tr>
      <w:tr w14:paraId="40CFF6FE">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30DD">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3E507ADB">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308604F7">
            <w:pPr>
              <w:widowControl/>
              <w:jc w:val="center"/>
              <w:textAlignment w:val="center"/>
              <w:rPr>
                <w:color w:val="000000"/>
                <w:szCs w:val="21"/>
              </w:rPr>
            </w:pPr>
            <w:r>
              <w:rPr>
                <w:szCs w:val="21"/>
              </w:rPr>
              <w:t>17</w:t>
            </w:r>
          </w:p>
        </w:tc>
        <w:tc>
          <w:tcPr>
            <w:tcW w:w="2073" w:type="dxa"/>
            <w:tcBorders>
              <w:top w:val="nil"/>
              <w:left w:val="nil"/>
              <w:bottom w:val="single" w:color="auto" w:sz="4" w:space="0"/>
              <w:right w:val="single" w:color="auto" w:sz="4" w:space="0"/>
            </w:tcBorders>
            <w:shd w:val="clear" w:color="auto" w:fill="auto"/>
            <w:noWrap/>
            <w:vAlign w:val="center"/>
          </w:tcPr>
          <w:p w14:paraId="207956AB">
            <w:pPr>
              <w:widowControl/>
              <w:textAlignment w:val="center"/>
              <w:rPr>
                <w:color w:val="000000"/>
                <w:szCs w:val="21"/>
              </w:rPr>
            </w:pPr>
            <w:r>
              <w:rPr>
                <w:szCs w:val="21"/>
              </w:rPr>
              <w:t>大学生体育与健康4</w:t>
            </w:r>
          </w:p>
        </w:tc>
        <w:tc>
          <w:tcPr>
            <w:tcW w:w="768" w:type="dxa"/>
            <w:tcBorders>
              <w:top w:val="nil"/>
              <w:left w:val="nil"/>
              <w:bottom w:val="single" w:color="auto" w:sz="4" w:space="0"/>
              <w:right w:val="single" w:color="auto" w:sz="4" w:space="0"/>
            </w:tcBorders>
            <w:shd w:val="clear" w:color="auto" w:fill="auto"/>
            <w:noWrap/>
            <w:vAlign w:val="center"/>
          </w:tcPr>
          <w:p w14:paraId="69FE96EA">
            <w:pPr>
              <w:widowControl/>
              <w:jc w:val="center"/>
              <w:textAlignment w:val="center"/>
              <w:rPr>
                <w:color w:val="000000"/>
                <w:kern w:val="0"/>
                <w:szCs w:val="21"/>
                <w:lang w:bidi="ar"/>
              </w:rPr>
            </w:pPr>
            <w:r>
              <w:rPr>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66F08312">
            <w:pPr>
              <w:widowControl/>
              <w:jc w:val="center"/>
              <w:textAlignment w:val="center"/>
              <w:rPr>
                <w:color w:val="000000"/>
                <w:kern w:val="0"/>
                <w:szCs w:val="21"/>
                <w:lang w:bidi="ar"/>
              </w:rPr>
            </w:pPr>
            <w:r>
              <w:rPr>
                <w:szCs w:val="21"/>
              </w:rPr>
              <w:t>22</w:t>
            </w:r>
          </w:p>
        </w:tc>
        <w:tc>
          <w:tcPr>
            <w:tcW w:w="795" w:type="dxa"/>
            <w:tcBorders>
              <w:top w:val="nil"/>
              <w:left w:val="nil"/>
              <w:bottom w:val="single" w:color="auto" w:sz="4" w:space="0"/>
              <w:right w:val="single" w:color="auto" w:sz="4" w:space="0"/>
            </w:tcBorders>
            <w:shd w:val="clear" w:color="auto" w:fill="auto"/>
            <w:noWrap/>
            <w:vAlign w:val="center"/>
          </w:tcPr>
          <w:p w14:paraId="33E1313E">
            <w:pPr>
              <w:widowControl/>
              <w:jc w:val="center"/>
              <w:textAlignment w:val="center"/>
              <w:rPr>
                <w:color w:val="000000"/>
                <w:kern w:val="0"/>
                <w:szCs w:val="21"/>
                <w:lang w:bidi="ar"/>
              </w:rPr>
            </w:pPr>
            <w:r>
              <w:rPr>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612AD9FC">
            <w:pPr>
              <w:widowControl/>
              <w:jc w:val="center"/>
              <w:textAlignment w:val="center"/>
              <w:rPr>
                <w:color w:val="000000"/>
                <w:kern w:val="0"/>
                <w:szCs w:val="21"/>
                <w:lang w:bidi="ar"/>
              </w:rPr>
            </w:pPr>
            <w:r>
              <w:rPr>
                <w:szCs w:val="21"/>
              </w:rPr>
              <w:t>22</w:t>
            </w:r>
          </w:p>
        </w:tc>
        <w:tc>
          <w:tcPr>
            <w:tcW w:w="1110" w:type="dxa"/>
            <w:tcBorders>
              <w:top w:val="nil"/>
              <w:left w:val="nil"/>
              <w:bottom w:val="single" w:color="auto" w:sz="4" w:space="0"/>
              <w:right w:val="single" w:color="auto" w:sz="4" w:space="0"/>
            </w:tcBorders>
            <w:shd w:val="clear" w:color="auto" w:fill="auto"/>
            <w:noWrap/>
            <w:vAlign w:val="center"/>
          </w:tcPr>
          <w:p w14:paraId="43F976CF">
            <w:pPr>
              <w:widowControl/>
              <w:jc w:val="center"/>
              <w:textAlignment w:val="center"/>
              <w:rPr>
                <w:color w:val="000000"/>
                <w:kern w:val="0"/>
                <w:szCs w:val="21"/>
                <w:lang w:bidi="ar"/>
              </w:rPr>
            </w:pPr>
          </w:p>
        </w:tc>
        <w:tc>
          <w:tcPr>
            <w:tcW w:w="1050" w:type="dxa"/>
            <w:tcBorders>
              <w:top w:val="nil"/>
              <w:left w:val="nil"/>
              <w:bottom w:val="single" w:color="auto" w:sz="4" w:space="0"/>
              <w:right w:val="single" w:color="auto" w:sz="4" w:space="0"/>
            </w:tcBorders>
            <w:shd w:val="clear" w:color="auto" w:fill="auto"/>
            <w:noWrap/>
            <w:vAlign w:val="center"/>
          </w:tcPr>
          <w:p w14:paraId="544FAA01">
            <w:pPr>
              <w:widowControl/>
              <w:jc w:val="center"/>
              <w:textAlignment w:val="center"/>
              <w:rPr>
                <w:color w:val="000000"/>
                <w:kern w:val="0"/>
                <w:szCs w:val="21"/>
                <w:lang w:bidi="ar"/>
              </w:rPr>
            </w:pPr>
          </w:p>
        </w:tc>
        <w:tc>
          <w:tcPr>
            <w:tcW w:w="900" w:type="dxa"/>
            <w:tcBorders>
              <w:top w:val="nil"/>
              <w:left w:val="nil"/>
              <w:bottom w:val="single" w:color="auto" w:sz="4" w:space="0"/>
              <w:right w:val="single" w:color="auto" w:sz="4" w:space="0"/>
            </w:tcBorders>
            <w:shd w:val="clear" w:color="auto" w:fill="auto"/>
            <w:noWrap/>
            <w:vAlign w:val="center"/>
          </w:tcPr>
          <w:p w14:paraId="0F39DB28">
            <w:pPr>
              <w:widowControl/>
              <w:jc w:val="center"/>
              <w:textAlignment w:val="center"/>
              <w:rPr>
                <w:color w:val="000000"/>
                <w:kern w:val="0"/>
                <w:szCs w:val="21"/>
                <w:lang w:bidi="ar"/>
              </w:rPr>
            </w:pPr>
          </w:p>
        </w:tc>
        <w:tc>
          <w:tcPr>
            <w:tcW w:w="1020" w:type="dxa"/>
            <w:tcBorders>
              <w:top w:val="nil"/>
              <w:left w:val="nil"/>
              <w:bottom w:val="single" w:color="auto" w:sz="4" w:space="0"/>
              <w:right w:val="single" w:color="auto" w:sz="4" w:space="0"/>
            </w:tcBorders>
            <w:shd w:val="clear" w:color="auto" w:fill="auto"/>
            <w:noWrap/>
            <w:vAlign w:val="center"/>
          </w:tcPr>
          <w:p w14:paraId="39994B7F">
            <w:pPr>
              <w:widowControl/>
              <w:jc w:val="center"/>
              <w:textAlignment w:val="center"/>
              <w:rPr>
                <w:color w:val="000000"/>
                <w:kern w:val="0"/>
                <w:szCs w:val="21"/>
                <w:lang w:bidi="ar"/>
              </w:rPr>
            </w:pPr>
            <w:r>
              <w:rPr>
                <w:szCs w:val="21"/>
              </w:rPr>
              <w:t>2×11W</w:t>
            </w:r>
          </w:p>
        </w:tc>
        <w:tc>
          <w:tcPr>
            <w:tcW w:w="825" w:type="dxa"/>
            <w:tcBorders>
              <w:top w:val="nil"/>
              <w:left w:val="nil"/>
              <w:bottom w:val="single" w:color="auto" w:sz="4" w:space="0"/>
              <w:right w:val="single" w:color="auto" w:sz="4" w:space="0"/>
            </w:tcBorders>
            <w:shd w:val="clear" w:color="auto" w:fill="auto"/>
            <w:noWrap/>
            <w:vAlign w:val="center"/>
          </w:tcPr>
          <w:p w14:paraId="48F2294B">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0D26FA24">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2B56ED07">
            <w:pPr>
              <w:widowControl/>
              <w:jc w:val="center"/>
              <w:textAlignment w:val="center"/>
              <w:rPr>
                <w:color w:val="000000"/>
                <w:szCs w:val="21"/>
              </w:rPr>
            </w:pPr>
            <w:r>
              <w:rPr>
                <w:szCs w:val="21"/>
              </w:rPr>
              <w:t>考试</w:t>
            </w:r>
          </w:p>
        </w:tc>
      </w:tr>
      <w:tr w14:paraId="5952C334">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32C3">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7DFF1710">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3E24B1CE">
            <w:pPr>
              <w:widowControl/>
              <w:jc w:val="center"/>
              <w:textAlignment w:val="center"/>
              <w:rPr>
                <w:color w:val="000000"/>
                <w:szCs w:val="21"/>
              </w:rPr>
            </w:pPr>
            <w:r>
              <w:rPr>
                <w:szCs w:val="21"/>
              </w:rPr>
              <w:t>18</w:t>
            </w:r>
          </w:p>
        </w:tc>
        <w:tc>
          <w:tcPr>
            <w:tcW w:w="2073" w:type="dxa"/>
            <w:tcBorders>
              <w:top w:val="nil"/>
              <w:left w:val="nil"/>
              <w:bottom w:val="single" w:color="auto" w:sz="4" w:space="0"/>
              <w:right w:val="single" w:color="auto" w:sz="4" w:space="0"/>
            </w:tcBorders>
            <w:shd w:val="clear" w:color="auto" w:fill="auto"/>
            <w:noWrap/>
            <w:vAlign w:val="center"/>
          </w:tcPr>
          <w:p w14:paraId="20C60261">
            <w:pPr>
              <w:widowControl/>
              <w:textAlignment w:val="center"/>
              <w:rPr>
                <w:color w:val="000000"/>
                <w:szCs w:val="21"/>
              </w:rPr>
            </w:pPr>
            <w:r>
              <w:rPr>
                <w:szCs w:val="21"/>
              </w:rPr>
              <w:t>大学英语1</w:t>
            </w:r>
          </w:p>
        </w:tc>
        <w:tc>
          <w:tcPr>
            <w:tcW w:w="768" w:type="dxa"/>
            <w:tcBorders>
              <w:top w:val="nil"/>
              <w:left w:val="nil"/>
              <w:bottom w:val="single" w:color="auto" w:sz="4" w:space="0"/>
              <w:right w:val="single" w:color="auto" w:sz="4" w:space="0"/>
            </w:tcBorders>
            <w:shd w:val="clear" w:color="auto" w:fill="auto"/>
            <w:noWrap/>
            <w:vAlign w:val="center"/>
          </w:tcPr>
          <w:p w14:paraId="67561535">
            <w:pPr>
              <w:widowControl/>
              <w:jc w:val="center"/>
              <w:textAlignment w:val="center"/>
              <w:rPr>
                <w:color w:val="000000"/>
                <w:szCs w:val="21"/>
              </w:rPr>
            </w:pPr>
            <w:r>
              <w:rPr>
                <w:szCs w:val="21"/>
              </w:rPr>
              <w:t>4</w:t>
            </w:r>
          </w:p>
        </w:tc>
        <w:tc>
          <w:tcPr>
            <w:tcW w:w="795" w:type="dxa"/>
            <w:tcBorders>
              <w:top w:val="nil"/>
              <w:left w:val="nil"/>
              <w:bottom w:val="single" w:color="auto" w:sz="4" w:space="0"/>
              <w:right w:val="single" w:color="auto" w:sz="4" w:space="0"/>
            </w:tcBorders>
            <w:shd w:val="clear" w:color="auto" w:fill="auto"/>
            <w:noWrap/>
            <w:vAlign w:val="center"/>
          </w:tcPr>
          <w:p w14:paraId="6C788784">
            <w:pPr>
              <w:widowControl/>
              <w:jc w:val="center"/>
              <w:textAlignment w:val="center"/>
              <w:rPr>
                <w:color w:val="000000"/>
                <w:szCs w:val="21"/>
              </w:rPr>
            </w:pPr>
            <w:r>
              <w:rPr>
                <w:szCs w:val="21"/>
              </w:rPr>
              <w:t>64</w:t>
            </w:r>
          </w:p>
        </w:tc>
        <w:tc>
          <w:tcPr>
            <w:tcW w:w="795" w:type="dxa"/>
            <w:tcBorders>
              <w:top w:val="nil"/>
              <w:left w:val="nil"/>
              <w:bottom w:val="single" w:color="auto" w:sz="4" w:space="0"/>
              <w:right w:val="single" w:color="auto" w:sz="4" w:space="0"/>
            </w:tcBorders>
            <w:shd w:val="clear" w:color="auto" w:fill="auto"/>
            <w:noWrap/>
            <w:vAlign w:val="center"/>
          </w:tcPr>
          <w:p w14:paraId="66F3B70E">
            <w:pPr>
              <w:widowControl/>
              <w:jc w:val="center"/>
              <w:textAlignment w:val="center"/>
              <w:rPr>
                <w:color w:val="000000"/>
                <w:szCs w:val="21"/>
              </w:rPr>
            </w:pPr>
            <w:r>
              <w:rPr>
                <w:szCs w:val="21"/>
              </w:rPr>
              <w:t>64</w:t>
            </w:r>
          </w:p>
        </w:tc>
        <w:tc>
          <w:tcPr>
            <w:tcW w:w="855" w:type="dxa"/>
            <w:tcBorders>
              <w:top w:val="nil"/>
              <w:left w:val="nil"/>
              <w:bottom w:val="single" w:color="auto" w:sz="4" w:space="0"/>
              <w:right w:val="single" w:color="auto" w:sz="4" w:space="0"/>
            </w:tcBorders>
            <w:shd w:val="clear" w:color="auto" w:fill="auto"/>
            <w:noWrap/>
            <w:vAlign w:val="center"/>
          </w:tcPr>
          <w:p w14:paraId="2EC287B4">
            <w:pPr>
              <w:widowControl/>
              <w:jc w:val="center"/>
              <w:textAlignment w:val="center"/>
              <w:rPr>
                <w:color w:val="000000"/>
                <w:szCs w:val="21"/>
              </w:rPr>
            </w:pPr>
            <w:r>
              <w:rPr>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77DCC247">
            <w:pPr>
              <w:widowControl/>
              <w:jc w:val="center"/>
              <w:textAlignment w:val="center"/>
              <w:rPr>
                <w:color w:val="000000"/>
                <w:szCs w:val="21"/>
              </w:rPr>
            </w:pPr>
            <w:r>
              <w:rPr>
                <w:szCs w:val="21"/>
              </w:rPr>
              <w:t>4</w:t>
            </w:r>
          </w:p>
        </w:tc>
        <w:tc>
          <w:tcPr>
            <w:tcW w:w="1050" w:type="dxa"/>
            <w:tcBorders>
              <w:top w:val="nil"/>
              <w:left w:val="nil"/>
              <w:bottom w:val="single" w:color="auto" w:sz="4" w:space="0"/>
              <w:right w:val="single" w:color="auto" w:sz="4" w:space="0"/>
            </w:tcBorders>
            <w:shd w:val="clear" w:color="auto" w:fill="auto"/>
            <w:noWrap/>
            <w:vAlign w:val="center"/>
          </w:tcPr>
          <w:p w14:paraId="6B161F57">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4ABD4F0E">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5B8EAF11">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0BDEF6FF">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03B6439F">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024CD9F8">
            <w:pPr>
              <w:widowControl/>
              <w:jc w:val="center"/>
              <w:textAlignment w:val="center"/>
              <w:rPr>
                <w:color w:val="000000"/>
                <w:szCs w:val="21"/>
              </w:rPr>
            </w:pPr>
            <w:r>
              <w:rPr>
                <w:szCs w:val="21"/>
              </w:rPr>
              <w:t>考试</w:t>
            </w:r>
          </w:p>
        </w:tc>
      </w:tr>
      <w:tr w14:paraId="1A56C778">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78000">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3B96763D">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1642CDC4">
            <w:pPr>
              <w:widowControl/>
              <w:jc w:val="center"/>
              <w:textAlignment w:val="center"/>
              <w:rPr>
                <w:color w:val="000000"/>
                <w:szCs w:val="21"/>
              </w:rPr>
            </w:pPr>
            <w:r>
              <w:rPr>
                <w:szCs w:val="21"/>
              </w:rPr>
              <w:t>19</w:t>
            </w:r>
          </w:p>
        </w:tc>
        <w:tc>
          <w:tcPr>
            <w:tcW w:w="2073" w:type="dxa"/>
            <w:tcBorders>
              <w:top w:val="nil"/>
              <w:left w:val="nil"/>
              <w:bottom w:val="single" w:color="auto" w:sz="4" w:space="0"/>
              <w:right w:val="single" w:color="auto" w:sz="4" w:space="0"/>
            </w:tcBorders>
            <w:shd w:val="clear" w:color="auto" w:fill="auto"/>
            <w:noWrap/>
            <w:vAlign w:val="center"/>
          </w:tcPr>
          <w:p w14:paraId="1BDC963F">
            <w:pPr>
              <w:widowControl/>
              <w:textAlignment w:val="center"/>
              <w:rPr>
                <w:color w:val="000000"/>
                <w:szCs w:val="21"/>
              </w:rPr>
            </w:pPr>
            <w:r>
              <w:rPr>
                <w:szCs w:val="21"/>
              </w:rPr>
              <w:t>大学英语2</w:t>
            </w:r>
          </w:p>
        </w:tc>
        <w:tc>
          <w:tcPr>
            <w:tcW w:w="768" w:type="dxa"/>
            <w:tcBorders>
              <w:top w:val="nil"/>
              <w:left w:val="nil"/>
              <w:bottom w:val="single" w:color="auto" w:sz="4" w:space="0"/>
              <w:right w:val="single" w:color="auto" w:sz="4" w:space="0"/>
            </w:tcBorders>
            <w:shd w:val="clear" w:color="auto" w:fill="auto"/>
            <w:noWrap/>
            <w:vAlign w:val="center"/>
          </w:tcPr>
          <w:p w14:paraId="787CB1A5">
            <w:pPr>
              <w:widowControl/>
              <w:jc w:val="center"/>
              <w:textAlignment w:val="center"/>
              <w:rPr>
                <w:color w:val="000000"/>
                <w:szCs w:val="21"/>
              </w:rPr>
            </w:pPr>
            <w:r>
              <w:rPr>
                <w:szCs w:val="21"/>
              </w:rPr>
              <w:t>4</w:t>
            </w:r>
          </w:p>
        </w:tc>
        <w:tc>
          <w:tcPr>
            <w:tcW w:w="795" w:type="dxa"/>
            <w:tcBorders>
              <w:top w:val="nil"/>
              <w:left w:val="nil"/>
              <w:bottom w:val="single" w:color="auto" w:sz="4" w:space="0"/>
              <w:right w:val="single" w:color="auto" w:sz="4" w:space="0"/>
            </w:tcBorders>
            <w:shd w:val="clear" w:color="auto" w:fill="auto"/>
            <w:noWrap/>
            <w:vAlign w:val="center"/>
          </w:tcPr>
          <w:p w14:paraId="62B80113">
            <w:pPr>
              <w:widowControl/>
              <w:jc w:val="center"/>
              <w:textAlignment w:val="center"/>
              <w:rPr>
                <w:color w:val="000000"/>
                <w:szCs w:val="21"/>
              </w:rPr>
            </w:pPr>
            <w:r>
              <w:rPr>
                <w:szCs w:val="21"/>
              </w:rPr>
              <w:t>64</w:t>
            </w:r>
          </w:p>
        </w:tc>
        <w:tc>
          <w:tcPr>
            <w:tcW w:w="795" w:type="dxa"/>
            <w:tcBorders>
              <w:top w:val="nil"/>
              <w:left w:val="nil"/>
              <w:bottom w:val="single" w:color="auto" w:sz="4" w:space="0"/>
              <w:right w:val="single" w:color="auto" w:sz="4" w:space="0"/>
            </w:tcBorders>
            <w:shd w:val="clear" w:color="auto" w:fill="auto"/>
            <w:noWrap/>
            <w:vAlign w:val="center"/>
          </w:tcPr>
          <w:p w14:paraId="480E12BD">
            <w:pPr>
              <w:widowControl/>
              <w:jc w:val="center"/>
              <w:textAlignment w:val="center"/>
              <w:rPr>
                <w:color w:val="000000"/>
                <w:szCs w:val="21"/>
              </w:rPr>
            </w:pPr>
            <w:r>
              <w:rPr>
                <w:szCs w:val="21"/>
              </w:rPr>
              <w:t>64</w:t>
            </w:r>
          </w:p>
        </w:tc>
        <w:tc>
          <w:tcPr>
            <w:tcW w:w="855" w:type="dxa"/>
            <w:tcBorders>
              <w:top w:val="nil"/>
              <w:left w:val="nil"/>
              <w:bottom w:val="single" w:color="auto" w:sz="4" w:space="0"/>
              <w:right w:val="single" w:color="auto" w:sz="4" w:space="0"/>
            </w:tcBorders>
            <w:shd w:val="clear" w:color="auto" w:fill="auto"/>
            <w:noWrap/>
            <w:vAlign w:val="center"/>
          </w:tcPr>
          <w:p w14:paraId="5EF1B885">
            <w:pPr>
              <w:widowControl/>
              <w:jc w:val="center"/>
              <w:textAlignment w:val="center"/>
              <w:rPr>
                <w:color w:val="000000"/>
                <w:szCs w:val="21"/>
              </w:rPr>
            </w:pPr>
            <w:r>
              <w:rPr>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7A40BAAD">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2046826D">
            <w:pPr>
              <w:widowControl/>
              <w:jc w:val="center"/>
              <w:textAlignment w:val="center"/>
              <w:rPr>
                <w:color w:val="000000"/>
                <w:szCs w:val="21"/>
              </w:rPr>
            </w:pPr>
            <w:r>
              <w:rPr>
                <w:szCs w:val="21"/>
              </w:rPr>
              <w:t>4</w:t>
            </w:r>
          </w:p>
        </w:tc>
        <w:tc>
          <w:tcPr>
            <w:tcW w:w="900" w:type="dxa"/>
            <w:tcBorders>
              <w:top w:val="nil"/>
              <w:left w:val="nil"/>
              <w:bottom w:val="single" w:color="auto" w:sz="4" w:space="0"/>
              <w:right w:val="single" w:color="auto" w:sz="4" w:space="0"/>
            </w:tcBorders>
            <w:shd w:val="clear" w:color="auto" w:fill="auto"/>
            <w:noWrap/>
            <w:vAlign w:val="center"/>
          </w:tcPr>
          <w:p w14:paraId="4C064193">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270E842A">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72F0F7FA">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21661EEB">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65BCE2D4">
            <w:pPr>
              <w:widowControl/>
              <w:jc w:val="center"/>
              <w:textAlignment w:val="center"/>
              <w:rPr>
                <w:color w:val="000000"/>
                <w:szCs w:val="21"/>
              </w:rPr>
            </w:pPr>
            <w:r>
              <w:rPr>
                <w:szCs w:val="21"/>
              </w:rPr>
              <w:t>考试</w:t>
            </w:r>
          </w:p>
        </w:tc>
      </w:tr>
      <w:tr w14:paraId="5EE79C25">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784D2">
            <w:pPr>
              <w:jc w:val="center"/>
              <w:rPr>
                <w:color w:val="000000"/>
                <w:szCs w:val="21"/>
              </w:rPr>
            </w:pPr>
          </w:p>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020F5711">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noWrap/>
            <w:vAlign w:val="center"/>
          </w:tcPr>
          <w:p w14:paraId="218BD46F">
            <w:pPr>
              <w:widowControl/>
              <w:jc w:val="center"/>
              <w:textAlignment w:val="center"/>
              <w:rPr>
                <w:rFonts w:hint="eastAsia"/>
                <w:szCs w:val="21"/>
              </w:rPr>
            </w:pPr>
            <w:r>
              <w:rPr>
                <w:rFonts w:hint="eastAsia"/>
                <w:szCs w:val="21"/>
              </w:rPr>
              <w:t>20</w:t>
            </w:r>
          </w:p>
        </w:tc>
        <w:tc>
          <w:tcPr>
            <w:tcW w:w="2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17514">
            <w:pPr>
              <w:widowControl/>
              <w:textAlignment w:val="center"/>
              <w:rPr>
                <w:szCs w:val="21"/>
              </w:rPr>
            </w:pPr>
            <w:r>
              <w:rPr>
                <w:rFonts w:hint="eastAsia"/>
                <w:szCs w:val="21"/>
              </w:rPr>
              <w:t>国家安全教育</w:t>
            </w:r>
          </w:p>
        </w:tc>
        <w:tc>
          <w:tcPr>
            <w:tcW w:w="768" w:type="dxa"/>
            <w:tcBorders>
              <w:top w:val="single" w:color="auto" w:sz="4" w:space="0"/>
              <w:left w:val="nil"/>
              <w:bottom w:val="single" w:color="auto" w:sz="4" w:space="0"/>
              <w:right w:val="single" w:color="auto" w:sz="4" w:space="0"/>
            </w:tcBorders>
            <w:shd w:val="clear" w:color="auto" w:fill="auto"/>
            <w:noWrap/>
            <w:vAlign w:val="center"/>
          </w:tcPr>
          <w:p w14:paraId="11D54713">
            <w:pPr>
              <w:widowControl/>
              <w:jc w:val="center"/>
              <w:textAlignment w:val="center"/>
              <w:rPr>
                <w:szCs w:val="21"/>
              </w:rPr>
            </w:pPr>
            <w:r>
              <w:rPr>
                <w:szCs w:val="21"/>
              </w:rPr>
              <w:t>1</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3E147054">
            <w:pPr>
              <w:widowControl/>
              <w:jc w:val="center"/>
              <w:textAlignment w:val="center"/>
              <w:rPr>
                <w:szCs w:val="21"/>
              </w:rPr>
            </w:pPr>
            <w:r>
              <w:rPr>
                <w:szCs w:val="21"/>
              </w:rPr>
              <w:t>16</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31262AD9">
            <w:pPr>
              <w:widowControl/>
              <w:jc w:val="center"/>
              <w:textAlignment w:val="center"/>
              <w:rPr>
                <w:szCs w:val="21"/>
              </w:rPr>
            </w:pPr>
            <w:r>
              <w:rPr>
                <w:szCs w:val="21"/>
              </w:rPr>
              <w:t>4</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04682A1">
            <w:pPr>
              <w:widowControl/>
              <w:jc w:val="center"/>
              <w:textAlignment w:val="center"/>
              <w:rPr>
                <w:szCs w:val="21"/>
              </w:rPr>
            </w:pPr>
            <w:r>
              <w:rPr>
                <w:szCs w:val="21"/>
              </w:rPr>
              <w:t>12</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C0E0C04">
            <w:pPr>
              <w:jc w:val="center"/>
              <w:rPr>
                <w:color w:val="000000"/>
                <w:szCs w:val="21"/>
              </w:rPr>
            </w:pPr>
            <w:r>
              <w:rPr>
                <w:szCs w:val="21"/>
              </w:rPr>
              <w:t>4×2W</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51EFD1C4">
            <w:pPr>
              <w:widowControl/>
              <w:jc w:val="center"/>
              <w:textAlignment w:val="center"/>
              <w:rPr>
                <w:szCs w:val="21"/>
              </w:rPr>
            </w:pPr>
            <w:r>
              <w:rPr>
                <w:szCs w:val="21"/>
              </w:rPr>
              <w:t>4×2W</w:t>
            </w: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784F1DA6">
            <w:pPr>
              <w:jc w:val="center"/>
              <w:rPr>
                <w:color w:val="000000"/>
                <w:szCs w:val="21"/>
              </w:rPr>
            </w:pPr>
            <w:r>
              <w:rPr>
                <w:szCs w:val="21"/>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0E315428">
            <w:pPr>
              <w:jc w:val="center"/>
              <w:rPr>
                <w:color w:val="000000"/>
                <w:szCs w:val="21"/>
              </w:rPr>
            </w:pPr>
            <w:r>
              <w:rPr>
                <w:szCs w:val="21"/>
              </w:rPr>
              <w:t>　</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157636E9">
            <w:pPr>
              <w:jc w:val="center"/>
              <w:rPr>
                <w:color w:val="000000"/>
                <w:szCs w:val="21"/>
              </w:rPr>
            </w:pPr>
            <w:r>
              <w:rPr>
                <w:szCs w:val="21"/>
              </w:rPr>
              <w:t>　</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73253AD8">
            <w:pPr>
              <w:jc w:val="center"/>
              <w:rPr>
                <w:color w:val="000000"/>
                <w:szCs w:val="21"/>
              </w:rPr>
            </w:pPr>
            <w:r>
              <w:rPr>
                <w:szCs w:val="21"/>
              </w:rPr>
              <w:t>　</w:t>
            </w:r>
          </w:p>
        </w:tc>
        <w:tc>
          <w:tcPr>
            <w:tcW w:w="1115" w:type="dxa"/>
            <w:tcBorders>
              <w:top w:val="single" w:color="auto" w:sz="4" w:space="0"/>
              <w:left w:val="nil"/>
              <w:bottom w:val="single" w:color="auto" w:sz="4" w:space="0"/>
              <w:right w:val="single" w:color="auto" w:sz="4" w:space="0"/>
            </w:tcBorders>
            <w:shd w:val="clear" w:color="auto" w:fill="auto"/>
            <w:noWrap/>
            <w:vAlign w:val="center"/>
          </w:tcPr>
          <w:p w14:paraId="764F6521">
            <w:pPr>
              <w:widowControl/>
              <w:jc w:val="center"/>
              <w:textAlignment w:val="center"/>
              <w:rPr>
                <w:szCs w:val="21"/>
              </w:rPr>
            </w:pPr>
            <w:r>
              <w:rPr>
                <w:rFonts w:hint="eastAsia"/>
                <w:szCs w:val="21"/>
              </w:rPr>
              <w:t>考试</w:t>
            </w:r>
          </w:p>
        </w:tc>
      </w:tr>
      <w:tr w14:paraId="47031814">
        <w:tblPrEx>
          <w:tblCellMar>
            <w:top w:w="0" w:type="dxa"/>
            <w:left w:w="108" w:type="dxa"/>
            <w:bottom w:w="0" w:type="dxa"/>
            <w:right w:w="108" w:type="dxa"/>
          </w:tblCellMar>
        </w:tblPrEx>
        <w:trPr>
          <w:trHeight w:val="39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0204">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C6D0881">
            <w:pPr>
              <w:widowControl/>
              <w:jc w:val="center"/>
              <w:textAlignment w:val="center"/>
              <w:rPr>
                <w:color w:val="000000"/>
                <w:szCs w:val="21"/>
              </w:rPr>
            </w:pPr>
            <w:r>
              <w:rPr>
                <w:color w:val="000000"/>
                <w:kern w:val="0"/>
                <w:szCs w:val="21"/>
                <w:lang w:bidi="ar"/>
              </w:rPr>
              <w:t>公共基础必修小计</w:t>
            </w:r>
          </w:p>
        </w:tc>
        <w:tc>
          <w:tcPr>
            <w:tcW w:w="768" w:type="dxa"/>
            <w:tcBorders>
              <w:top w:val="single" w:color="auto" w:sz="4" w:space="0"/>
              <w:left w:val="single" w:color="auto" w:sz="4" w:space="0"/>
              <w:bottom w:val="single" w:color="auto" w:sz="4" w:space="0"/>
              <w:right w:val="single" w:color="auto" w:sz="4" w:space="0"/>
            </w:tcBorders>
            <w:shd w:val="clear" w:color="000000" w:fill="CCFFCC"/>
            <w:vAlign w:val="center"/>
          </w:tcPr>
          <w:p w14:paraId="3DEC076B">
            <w:pPr>
              <w:jc w:val="center"/>
              <w:rPr>
                <w:color w:val="000000"/>
                <w:szCs w:val="21"/>
              </w:rPr>
            </w:pPr>
            <w:r>
              <w:rPr>
                <w:color w:val="000000"/>
                <w:szCs w:val="21"/>
              </w:rPr>
              <w:t>39</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22E56372">
            <w:pPr>
              <w:jc w:val="center"/>
              <w:rPr>
                <w:color w:val="000000"/>
                <w:szCs w:val="21"/>
              </w:rPr>
            </w:pPr>
            <w:r>
              <w:rPr>
                <w:color w:val="000000"/>
                <w:szCs w:val="21"/>
              </w:rPr>
              <w:t>644</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5524E281">
            <w:pPr>
              <w:jc w:val="center"/>
              <w:rPr>
                <w:color w:val="000000"/>
                <w:szCs w:val="21"/>
              </w:rPr>
            </w:pPr>
            <w:r>
              <w:rPr>
                <w:color w:val="000000"/>
                <w:szCs w:val="21"/>
              </w:rPr>
              <w:t>486</w:t>
            </w:r>
          </w:p>
        </w:tc>
        <w:tc>
          <w:tcPr>
            <w:tcW w:w="855" w:type="dxa"/>
            <w:tcBorders>
              <w:top w:val="single" w:color="auto" w:sz="4" w:space="0"/>
              <w:left w:val="nil"/>
              <w:bottom w:val="single" w:color="auto" w:sz="4" w:space="0"/>
              <w:right w:val="single" w:color="auto" w:sz="4" w:space="0"/>
            </w:tcBorders>
            <w:shd w:val="clear" w:color="000000" w:fill="CCFFCC"/>
            <w:vAlign w:val="center"/>
          </w:tcPr>
          <w:p w14:paraId="031263C1">
            <w:pPr>
              <w:jc w:val="center"/>
              <w:rPr>
                <w:color w:val="000000"/>
                <w:szCs w:val="21"/>
              </w:rPr>
            </w:pPr>
            <w:r>
              <w:rPr>
                <w:color w:val="000000"/>
                <w:szCs w:val="21"/>
              </w:rPr>
              <w:t>158</w:t>
            </w:r>
          </w:p>
        </w:tc>
        <w:tc>
          <w:tcPr>
            <w:tcW w:w="1110" w:type="dxa"/>
            <w:tcBorders>
              <w:top w:val="single" w:color="auto" w:sz="4" w:space="0"/>
              <w:left w:val="nil"/>
              <w:bottom w:val="single" w:color="auto" w:sz="4" w:space="0"/>
              <w:right w:val="single" w:color="auto" w:sz="4" w:space="0"/>
            </w:tcBorders>
            <w:shd w:val="clear" w:color="000000" w:fill="CCFFCC"/>
            <w:vAlign w:val="center"/>
          </w:tcPr>
          <w:p w14:paraId="7389A45F">
            <w:pPr>
              <w:jc w:val="center"/>
              <w:rPr>
                <w:color w:val="000000"/>
                <w:szCs w:val="21"/>
              </w:rPr>
            </w:pPr>
            <w:r>
              <w:rPr>
                <w:color w:val="000000"/>
                <w:szCs w:val="21"/>
              </w:rPr>
              <w:t>18</w:t>
            </w:r>
          </w:p>
        </w:tc>
        <w:tc>
          <w:tcPr>
            <w:tcW w:w="1050" w:type="dxa"/>
            <w:tcBorders>
              <w:top w:val="single" w:color="auto" w:sz="4" w:space="0"/>
              <w:left w:val="nil"/>
              <w:bottom w:val="single" w:color="auto" w:sz="4" w:space="0"/>
              <w:right w:val="single" w:color="auto" w:sz="4" w:space="0"/>
            </w:tcBorders>
            <w:shd w:val="clear" w:color="000000" w:fill="CCFFCC"/>
            <w:vAlign w:val="center"/>
          </w:tcPr>
          <w:p w14:paraId="0273D8BD">
            <w:pPr>
              <w:jc w:val="center"/>
              <w:rPr>
                <w:color w:val="000000"/>
                <w:szCs w:val="21"/>
              </w:rPr>
            </w:pPr>
            <w:r>
              <w:rPr>
                <w:color w:val="000000"/>
                <w:szCs w:val="21"/>
              </w:rPr>
              <w:t>13</w:t>
            </w:r>
          </w:p>
        </w:tc>
        <w:tc>
          <w:tcPr>
            <w:tcW w:w="900" w:type="dxa"/>
            <w:tcBorders>
              <w:top w:val="single" w:color="auto" w:sz="4" w:space="0"/>
              <w:left w:val="nil"/>
              <w:bottom w:val="single" w:color="auto" w:sz="4" w:space="0"/>
              <w:right w:val="single" w:color="auto" w:sz="4" w:space="0"/>
            </w:tcBorders>
            <w:shd w:val="clear" w:color="000000" w:fill="CCFFCC"/>
            <w:vAlign w:val="center"/>
          </w:tcPr>
          <w:p w14:paraId="314E7765">
            <w:pPr>
              <w:jc w:val="center"/>
              <w:rPr>
                <w:color w:val="000000"/>
                <w:szCs w:val="21"/>
              </w:rPr>
            </w:pPr>
            <w:r>
              <w:rPr>
                <w:color w:val="000000"/>
                <w:szCs w:val="21"/>
              </w:rPr>
              <w:t>4</w:t>
            </w:r>
          </w:p>
        </w:tc>
        <w:tc>
          <w:tcPr>
            <w:tcW w:w="1020" w:type="dxa"/>
            <w:tcBorders>
              <w:top w:val="single" w:color="auto" w:sz="4" w:space="0"/>
              <w:left w:val="nil"/>
              <w:bottom w:val="single" w:color="auto" w:sz="4" w:space="0"/>
              <w:right w:val="single" w:color="auto" w:sz="4" w:space="0"/>
            </w:tcBorders>
            <w:shd w:val="clear" w:color="000000" w:fill="CCFFCC"/>
            <w:vAlign w:val="center"/>
          </w:tcPr>
          <w:p w14:paraId="2A472208">
            <w:pPr>
              <w:jc w:val="center"/>
              <w:rPr>
                <w:color w:val="000000"/>
                <w:szCs w:val="21"/>
              </w:rPr>
            </w:pPr>
            <w:r>
              <w:rPr>
                <w:color w:val="000000"/>
                <w:szCs w:val="21"/>
              </w:rPr>
              <w:t>4</w:t>
            </w:r>
          </w:p>
        </w:tc>
        <w:tc>
          <w:tcPr>
            <w:tcW w:w="825" w:type="dxa"/>
            <w:tcBorders>
              <w:top w:val="single" w:color="auto" w:sz="4" w:space="0"/>
              <w:left w:val="nil"/>
              <w:bottom w:val="single" w:color="auto" w:sz="4" w:space="0"/>
              <w:right w:val="single" w:color="auto" w:sz="4" w:space="0"/>
            </w:tcBorders>
            <w:shd w:val="clear" w:color="000000" w:fill="CCFFCC"/>
            <w:vAlign w:val="center"/>
          </w:tcPr>
          <w:p w14:paraId="05F14A34">
            <w:pPr>
              <w:jc w:val="center"/>
              <w:rPr>
                <w:color w:val="000000"/>
                <w:szCs w:val="21"/>
              </w:rPr>
            </w:pPr>
            <w:r>
              <w:rPr>
                <w:color w:val="000000"/>
                <w:szCs w:val="21"/>
              </w:rPr>
              <w:t>0</w:t>
            </w:r>
          </w:p>
        </w:tc>
        <w:tc>
          <w:tcPr>
            <w:tcW w:w="885" w:type="dxa"/>
            <w:tcBorders>
              <w:top w:val="single" w:color="auto" w:sz="4" w:space="0"/>
              <w:left w:val="nil"/>
              <w:bottom w:val="single" w:color="auto" w:sz="4" w:space="0"/>
              <w:right w:val="single" w:color="auto" w:sz="4" w:space="0"/>
            </w:tcBorders>
            <w:shd w:val="clear" w:color="000000" w:fill="CCFFCC"/>
            <w:vAlign w:val="center"/>
          </w:tcPr>
          <w:p w14:paraId="14B85056">
            <w:pPr>
              <w:jc w:val="center"/>
              <w:rPr>
                <w:color w:val="000000"/>
                <w:szCs w:val="21"/>
              </w:rPr>
            </w:pPr>
            <w:r>
              <w:rPr>
                <w:color w:val="000000"/>
                <w:szCs w:val="21"/>
              </w:rPr>
              <w:t>0</w:t>
            </w:r>
          </w:p>
        </w:tc>
        <w:tc>
          <w:tcPr>
            <w:tcW w:w="1115" w:type="dxa"/>
            <w:tcBorders>
              <w:top w:val="single" w:color="auto" w:sz="4" w:space="0"/>
              <w:left w:val="nil"/>
              <w:bottom w:val="single" w:color="auto" w:sz="4" w:space="0"/>
              <w:right w:val="single" w:color="auto" w:sz="4" w:space="0"/>
            </w:tcBorders>
            <w:shd w:val="clear" w:color="000000" w:fill="CCFFCC"/>
            <w:vAlign w:val="center"/>
          </w:tcPr>
          <w:p w14:paraId="7DEEA37E">
            <w:pPr>
              <w:jc w:val="center"/>
              <w:rPr>
                <w:color w:val="000000"/>
                <w:szCs w:val="21"/>
              </w:rPr>
            </w:pPr>
            <w:r>
              <w:rPr>
                <w:color w:val="000000"/>
                <w:szCs w:val="21"/>
              </w:rPr>
              <w:t>　</w:t>
            </w:r>
          </w:p>
        </w:tc>
      </w:tr>
      <w:tr w14:paraId="5E08EEFE">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F821E">
            <w:pPr>
              <w:jc w:val="center"/>
              <w:rPr>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FA459">
            <w:pPr>
              <w:widowControl/>
              <w:jc w:val="center"/>
              <w:textAlignment w:val="center"/>
              <w:rPr>
                <w:color w:val="000000"/>
                <w:szCs w:val="21"/>
              </w:rPr>
            </w:pPr>
            <w:r>
              <w:rPr>
                <w:color w:val="000000"/>
                <w:kern w:val="0"/>
                <w:szCs w:val="21"/>
                <w:lang w:bidi="ar"/>
              </w:rPr>
              <w:t>公共基础限选</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3980AFF1">
            <w:pPr>
              <w:widowControl/>
              <w:jc w:val="center"/>
              <w:textAlignment w:val="center"/>
              <w:rPr>
                <w:color w:val="000000"/>
                <w:szCs w:val="21"/>
              </w:rPr>
            </w:pPr>
            <w:r>
              <w:rPr>
                <w:szCs w:val="21"/>
              </w:rPr>
              <w:t>21</w:t>
            </w:r>
          </w:p>
        </w:tc>
        <w:tc>
          <w:tcPr>
            <w:tcW w:w="2073" w:type="dxa"/>
            <w:tcBorders>
              <w:top w:val="single" w:color="auto" w:sz="4" w:space="0"/>
              <w:left w:val="nil"/>
              <w:bottom w:val="single" w:color="auto" w:sz="4" w:space="0"/>
              <w:right w:val="single" w:color="auto" w:sz="4" w:space="0"/>
            </w:tcBorders>
            <w:shd w:val="clear" w:color="auto" w:fill="auto"/>
            <w:vAlign w:val="center"/>
          </w:tcPr>
          <w:p w14:paraId="18EA8094">
            <w:pPr>
              <w:widowControl/>
              <w:jc w:val="left"/>
              <w:textAlignment w:val="center"/>
              <w:rPr>
                <w:color w:val="000000"/>
                <w:szCs w:val="21"/>
              </w:rPr>
            </w:pPr>
            <w:r>
              <w:rPr>
                <w:color w:val="000000"/>
                <w:szCs w:val="21"/>
              </w:rPr>
              <w:t>“四史”课程</w:t>
            </w:r>
          </w:p>
        </w:tc>
        <w:tc>
          <w:tcPr>
            <w:tcW w:w="768" w:type="dxa"/>
            <w:tcBorders>
              <w:top w:val="single" w:color="auto" w:sz="4" w:space="0"/>
              <w:left w:val="nil"/>
              <w:bottom w:val="single" w:color="auto" w:sz="4" w:space="0"/>
              <w:right w:val="single" w:color="auto" w:sz="4" w:space="0"/>
            </w:tcBorders>
            <w:shd w:val="clear" w:color="auto" w:fill="auto"/>
            <w:vAlign w:val="center"/>
          </w:tcPr>
          <w:p w14:paraId="775360F0">
            <w:pPr>
              <w:widowControl/>
              <w:jc w:val="center"/>
              <w:textAlignment w:val="center"/>
              <w:rPr>
                <w:color w:val="000000"/>
                <w:szCs w:val="21"/>
              </w:rPr>
            </w:pPr>
            <w:r>
              <w:rPr>
                <w:color w:val="000000"/>
                <w:szCs w:val="21"/>
              </w:rPr>
              <w:t>1</w:t>
            </w:r>
          </w:p>
        </w:tc>
        <w:tc>
          <w:tcPr>
            <w:tcW w:w="795" w:type="dxa"/>
            <w:tcBorders>
              <w:top w:val="single" w:color="auto" w:sz="4" w:space="0"/>
              <w:left w:val="nil"/>
              <w:bottom w:val="single" w:color="auto" w:sz="4" w:space="0"/>
              <w:right w:val="single" w:color="auto" w:sz="4" w:space="0"/>
            </w:tcBorders>
            <w:shd w:val="clear" w:color="auto" w:fill="auto"/>
            <w:vAlign w:val="center"/>
          </w:tcPr>
          <w:p w14:paraId="54BAD9B6">
            <w:pPr>
              <w:widowControl/>
              <w:jc w:val="center"/>
              <w:textAlignment w:val="center"/>
              <w:rPr>
                <w:color w:val="000000"/>
                <w:szCs w:val="21"/>
              </w:rPr>
            </w:pPr>
            <w:r>
              <w:rPr>
                <w:color w:val="000000"/>
                <w:szCs w:val="21"/>
              </w:rPr>
              <w:t>16</w:t>
            </w:r>
          </w:p>
        </w:tc>
        <w:tc>
          <w:tcPr>
            <w:tcW w:w="795" w:type="dxa"/>
            <w:tcBorders>
              <w:top w:val="single" w:color="auto" w:sz="4" w:space="0"/>
              <w:left w:val="nil"/>
              <w:bottom w:val="single" w:color="auto" w:sz="4" w:space="0"/>
              <w:right w:val="single" w:color="auto" w:sz="4" w:space="0"/>
            </w:tcBorders>
            <w:shd w:val="clear" w:color="auto" w:fill="auto"/>
            <w:vAlign w:val="center"/>
          </w:tcPr>
          <w:p w14:paraId="1F3F0525">
            <w:pPr>
              <w:widowControl/>
              <w:jc w:val="center"/>
              <w:textAlignment w:val="center"/>
              <w:rPr>
                <w:color w:val="000000"/>
                <w:szCs w:val="21"/>
              </w:rPr>
            </w:pPr>
            <w:r>
              <w:rPr>
                <w:color w:val="000000"/>
                <w:szCs w:val="21"/>
              </w:rPr>
              <w:t>16</w:t>
            </w:r>
          </w:p>
        </w:tc>
        <w:tc>
          <w:tcPr>
            <w:tcW w:w="855" w:type="dxa"/>
            <w:tcBorders>
              <w:top w:val="single" w:color="auto" w:sz="4" w:space="0"/>
              <w:left w:val="nil"/>
              <w:bottom w:val="single" w:color="auto" w:sz="4" w:space="0"/>
              <w:right w:val="single" w:color="auto" w:sz="4" w:space="0"/>
            </w:tcBorders>
            <w:shd w:val="clear" w:color="auto" w:fill="auto"/>
            <w:vAlign w:val="center"/>
          </w:tcPr>
          <w:p w14:paraId="4FB510BE">
            <w:pPr>
              <w:widowControl/>
              <w:jc w:val="center"/>
              <w:textAlignment w:val="center"/>
              <w:rPr>
                <w:color w:val="000000"/>
                <w:szCs w:val="21"/>
              </w:rPr>
            </w:pPr>
            <w:r>
              <w:rPr>
                <w:color w:val="000000"/>
                <w:szCs w:val="21"/>
              </w:rPr>
              <w:t>0</w:t>
            </w:r>
          </w:p>
        </w:tc>
        <w:tc>
          <w:tcPr>
            <w:tcW w:w="1110" w:type="dxa"/>
            <w:tcBorders>
              <w:top w:val="single" w:color="auto" w:sz="4" w:space="0"/>
              <w:left w:val="nil"/>
              <w:bottom w:val="single" w:color="auto" w:sz="4" w:space="0"/>
              <w:right w:val="single" w:color="auto" w:sz="4" w:space="0"/>
            </w:tcBorders>
            <w:shd w:val="clear" w:color="auto" w:fill="auto"/>
            <w:vAlign w:val="center"/>
          </w:tcPr>
          <w:p w14:paraId="70501A9E">
            <w:pPr>
              <w:jc w:val="center"/>
              <w:rPr>
                <w:color w:val="000000"/>
                <w:szCs w:val="21"/>
              </w:rPr>
            </w:pPr>
          </w:p>
        </w:tc>
        <w:tc>
          <w:tcPr>
            <w:tcW w:w="1050" w:type="dxa"/>
            <w:tcBorders>
              <w:top w:val="single" w:color="auto" w:sz="4" w:space="0"/>
              <w:left w:val="nil"/>
              <w:bottom w:val="single" w:color="auto" w:sz="4" w:space="0"/>
              <w:right w:val="single" w:color="auto" w:sz="4" w:space="0"/>
            </w:tcBorders>
            <w:shd w:val="clear" w:color="auto" w:fill="auto"/>
            <w:vAlign w:val="center"/>
          </w:tcPr>
          <w:p w14:paraId="4C1A182F">
            <w:pPr>
              <w:widowControl/>
              <w:jc w:val="center"/>
              <w:textAlignment w:val="center"/>
              <w:rPr>
                <w:color w:val="000000"/>
                <w:szCs w:val="21"/>
              </w:rPr>
            </w:pPr>
            <w:r>
              <w:rPr>
                <w:color w:val="000000"/>
                <w:szCs w:val="21"/>
              </w:rPr>
              <w:t>√</w:t>
            </w:r>
          </w:p>
        </w:tc>
        <w:tc>
          <w:tcPr>
            <w:tcW w:w="900" w:type="dxa"/>
            <w:tcBorders>
              <w:top w:val="single" w:color="auto" w:sz="4" w:space="0"/>
              <w:left w:val="nil"/>
              <w:bottom w:val="single" w:color="auto" w:sz="4" w:space="0"/>
              <w:right w:val="single" w:color="auto" w:sz="4" w:space="0"/>
            </w:tcBorders>
            <w:shd w:val="clear" w:color="auto" w:fill="auto"/>
            <w:vAlign w:val="center"/>
          </w:tcPr>
          <w:p w14:paraId="201E956C">
            <w:pPr>
              <w:jc w:val="center"/>
              <w:rPr>
                <w:color w:val="000000"/>
                <w:szCs w:val="21"/>
              </w:rPr>
            </w:pPr>
          </w:p>
        </w:tc>
        <w:tc>
          <w:tcPr>
            <w:tcW w:w="1020" w:type="dxa"/>
            <w:tcBorders>
              <w:top w:val="single" w:color="auto" w:sz="4" w:space="0"/>
              <w:left w:val="nil"/>
              <w:bottom w:val="single" w:color="auto" w:sz="4" w:space="0"/>
              <w:right w:val="single" w:color="auto" w:sz="4" w:space="0"/>
            </w:tcBorders>
            <w:shd w:val="clear" w:color="auto" w:fill="auto"/>
            <w:vAlign w:val="center"/>
          </w:tcPr>
          <w:p w14:paraId="50571B9D">
            <w:pPr>
              <w:jc w:val="center"/>
              <w:rPr>
                <w:color w:val="000000"/>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14:paraId="38CB2589">
            <w:pPr>
              <w:jc w:val="center"/>
              <w:rPr>
                <w:color w:val="000000"/>
                <w:szCs w:val="21"/>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646BC7E4">
            <w:pPr>
              <w:jc w:val="center"/>
              <w:rPr>
                <w:color w:val="00000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14:paraId="15E06ED7">
            <w:pPr>
              <w:widowControl/>
              <w:jc w:val="center"/>
              <w:textAlignment w:val="center"/>
              <w:rPr>
                <w:color w:val="000000"/>
                <w:szCs w:val="21"/>
              </w:rPr>
            </w:pPr>
            <w:r>
              <w:rPr>
                <w:color w:val="000000"/>
                <w:szCs w:val="21"/>
              </w:rPr>
              <w:t>考查</w:t>
            </w:r>
          </w:p>
        </w:tc>
      </w:tr>
      <w:tr w14:paraId="20A0A9D0">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56BA7">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FB64B">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54C11FCE">
            <w:pPr>
              <w:widowControl/>
              <w:jc w:val="center"/>
              <w:textAlignment w:val="center"/>
              <w:rPr>
                <w:color w:val="000000"/>
                <w:szCs w:val="21"/>
              </w:rPr>
            </w:pPr>
            <w:r>
              <w:rPr>
                <w:szCs w:val="21"/>
              </w:rPr>
              <w:t>22</w:t>
            </w:r>
          </w:p>
        </w:tc>
        <w:tc>
          <w:tcPr>
            <w:tcW w:w="2073" w:type="dxa"/>
            <w:tcBorders>
              <w:top w:val="nil"/>
              <w:left w:val="nil"/>
              <w:bottom w:val="single" w:color="auto" w:sz="4" w:space="0"/>
              <w:right w:val="single" w:color="auto" w:sz="4" w:space="0"/>
            </w:tcBorders>
            <w:shd w:val="clear" w:color="auto" w:fill="auto"/>
            <w:vAlign w:val="center"/>
          </w:tcPr>
          <w:p w14:paraId="0FEE0365">
            <w:pPr>
              <w:widowControl/>
              <w:textAlignment w:val="center"/>
              <w:rPr>
                <w:color w:val="000000"/>
                <w:szCs w:val="21"/>
              </w:rPr>
            </w:pPr>
            <w:r>
              <w:rPr>
                <w:szCs w:val="21"/>
              </w:rPr>
              <w:t>信息技术</w:t>
            </w:r>
          </w:p>
        </w:tc>
        <w:tc>
          <w:tcPr>
            <w:tcW w:w="768" w:type="dxa"/>
            <w:tcBorders>
              <w:top w:val="nil"/>
              <w:left w:val="nil"/>
              <w:bottom w:val="single" w:color="auto" w:sz="4" w:space="0"/>
              <w:right w:val="single" w:color="auto" w:sz="4" w:space="0"/>
            </w:tcBorders>
            <w:shd w:val="clear" w:color="auto" w:fill="auto"/>
            <w:noWrap/>
            <w:vAlign w:val="center"/>
          </w:tcPr>
          <w:p w14:paraId="39050033">
            <w:pPr>
              <w:widowControl/>
              <w:jc w:val="center"/>
              <w:textAlignment w:val="center"/>
              <w:rPr>
                <w:color w:val="000000"/>
                <w:szCs w:val="21"/>
              </w:rPr>
            </w:pPr>
            <w:r>
              <w:rPr>
                <w:szCs w:val="21"/>
              </w:rPr>
              <w:t>3</w:t>
            </w:r>
          </w:p>
        </w:tc>
        <w:tc>
          <w:tcPr>
            <w:tcW w:w="795" w:type="dxa"/>
            <w:tcBorders>
              <w:top w:val="nil"/>
              <w:left w:val="nil"/>
              <w:bottom w:val="single" w:color="auto" w:sz="4" w:space="0"/>
              <w:right w:val="single" w:color="auto" w:sz="4" w:space="0"/>
            </w:tcBorders>
            <w:shd w:val="clear" w:color="auto" w:fill="auto"/>
            <w:noWrap/>
            <w:vAlign w:val="center"/>
          </w:tcPr>
          <w:p w14:paraId="0FE57B73">
            <w:pPr>
              <w:widowControl/>
              <w:jc w:val="center"/>
              <w:textAlignment w:val="center"/>
              <w:rPr>
                <w:color w:val="000000"/>
                <w:szCs w:val="21"/>
              </w:rPr>
            </w:pPr>
            <w:r>
              <w:rPr>
                <w:szCs w:val="21"/>
              </w:rPr>
              <w:t>48</w:t>
            </w:r>
          </w:p>
        </w:tc>
        <w:tc>
          <w:tcPr>
            <w:tcW w:w="795" w:type="dxa"/>
            <w:tcBorders>
              <w:top w:val="nil"/>
              <w:left w:val="nil"/>
              <w:bottom w:val="single" w:color="auto" w:sz="4" w:space="0"/>
              <w:right w:val="single" w:color="auto" w:sz="4" w:space="0"/>
            </w:tcBorders>
            <w:shd w:val="clear" w:color="auto" w:fill="auto"/>
            <w:noWrap/>
            <w:vAlign w:val="center"/>
          </w:tcPr>
          <w:p w14:paraId="71BD92DC">
            <w:pPr>
              <w:widowControl/>
              <w:jc w:val="center"/>
              <w:textAlignment w:val="center"/>
              <w:rPr>
                <w:color w:val="000000"/>
                <w:szCs w:val="21"/>
              </w:rPr>
            </w:pPr>
            <w:r>
              <w:rPr>
                <w:szCs w:val="21"/>
              </w:rPr>
              <w:t>8</w:t>
            </w:r>
          </w:p>
        </w:tc>
        <w:tc>
          <w:tcPr>
            <w:tcW w:w="855" w:type="dxa"/>
            <w:tcBorders>
              <w:top w:val="nil"/>
              <w:left w:val="nil"/>
              <w:bottom w:val="single" w:color="auto" w:sz="4" w:space="0"/>
              <w:right w:val="single" w:color="auto" w:sz="4" w:space="0"/>
            </w:tcBorders>
            <w:shd w:val="clear" w:color="auto" w:fill="auto"/>
            <w:noWrap/>
            <w:vAlign w:val="center"/>
          </w:tcPr>
          <w:p w14:paraId="10B808F2">
            <w:pPr>
              <w:widowControl/>
              <w:jc w:val="center"/>
              <w:textAlignment w:val="center"/>
              <w:rPr>
                <w:color w:val="000000"/>
                <w:szCs w:val="21"/>
              </w:rPr>
            </w:pPr>
            <w:r>
              <w:rPr>
                <w:szCs w:val="21"/>
              </w:rPr>
              <w:t>40</w:t>
            </w:r>
          </w:p>
        </w:tc>
        <w:tc>
          <w:tcPr>
            <w:tcW w:w="1110" w:type="dxa"/>
            <w:tcBorders>
              <w:top w:val="nil"/>
              <w:left w:val="nil"/>
              <w:bottom w:val="single" w:color="auto" w:sz="4" w:space="0"/>
              <w:right w:val="single" w:color="auto" w:sz="4" w:space="0"/>
            </w:tcBorders>
            <w:shd w:val="clear" w:color="auto" w:fill="auto"/>
            <w:noWrap/>
            <w:vAlign w:val="center"/>
          </w:tcPr>
          <w:p w14:paraId="7F3BEBAD">
            <w:pPr>
              <w:widowControl/>
              <w:jc w:val="center"/>
              <w:textAlignment w:val="center"/>
              <w:rPr>
                <w:color w:val="000000"/>
                <w:szCs w:val="21"/>
              </w:rPr>
            </w:pPr>
            <w:r>
              <w:rPr>
                <w:szCs w:val="21"/>
              </w:rPr>
              <w:t>4</w:t>
            </w:r>
          </w:p>
        </w:tc>
        <w:tc>
          <w:tcPr>
            <w:tcW w:w="1050" w:type="dxa"/>
            <w:tcBorders>
              <w:top w:val="nil"/>
              <w:left w:val="nil"/>
              <w:bottom w:val="single" w:color="auto" w:sz="4" w:space="0"/>
              <w:right w:val="single" w:color="auto" w:sz="4" w:space="0"/>
            </w:tcBorders>
            <w:shd w:val="clear" w:color="auto" w:fill="auto"/>
            <w:noWrap/>
            <w:vAlign w:val="center"/>
          </w:tcPr>
          <w:p w14:paraId="38CD3BCB">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347B9C9C">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0533D98D">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312DB7A3">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41EAB1A5">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63ADE114">
            <w:pPr>
              <w:widowControl/>
              <w:jc w:val="center"/>
              <w:textAlignment w:val="center"/>
              <w:rPr>
                <w:color w:val="000000"/>
                <w:szCs w:val="21"/>
              </w:rPr>
            </w:pPr>
            <w:r>
              <w:rPr>
                <w:szCs w:val="21"/>
              </w:rPr>
              <w:t>考查</w:t>
            </w:r>
          </w:p>
        </w:tc>
      </w:tr>
      <w:tr w14:paraId="0A8027DB">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F5978">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82051">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4E3CA774">
            <w:pPr>
              <w:widowControl/>
              <w:jc w:val="center"/>
              <w:textAlignment w:val="center"/>
              <w:rPr>
                <w:color w:val="000000"/>
                <w:szCs w:val="21"/>
              </w:rPr>
            </w:pPr>
            <w:r>
              <w:rPr>
                <w:szCs w:val="21"/>
              </w:rPr>
              <w:t>23</w:t>
            </w:r>
          </w:p>
        </w:tc>
        <w:tc>
          <w:tcPr>
            <w:tcW w:w="2073" w:type="dxa"/>
            <w:tcBorders>
              <w:top w:val="nil"/>
              <w:left w:val="nil"/>
              <w:bottom w:val="single" w:color="auto" w:sz="4" w:space="0"/>
              <w:right w:val="single" w:color="auto" w:sz="4" w:space="0"/>
            </w:tcBorders>
            <w:shd w:val="clear" w:color="auto" w:fill="auto"/>
            <w:vAlign w:val="center"/>
          </w:tcPr>
          <w:p w14:paraId="07F0F9CA">
            <w:pPr>
              <w:widowControl/>
              <w:jc w:val="left"/>
              <w:textAlignment w:val="center"/>
              <w:rPr>
                <w:color w:val="FF0000"/>
                <w:szCs w:val="21"/>
              </w:rPr>
            </w:pPr>
            <w:r>
              <w:rPr>
                <w:color w:val="000000"/>
                <w:szCs w:val="21"/>
              </w:rPr>
              <w:t>大学语文2</w:t>
            </w:r>
          </w:p>
        </w:tc>
        <w:tc>
          <w:tcPr>
            <w:tcW w:w="768" w:type="dxa"/>
            <w:tcBorders>
              <w:top w:val="nil"/>
              <w:left w:val="nil"/>
              <w:bottom w:val="single" w:color="auto" w:sz="4" w:space="0"/>
              <w:right w:val="single" w:color="auto" w:sz="4" w:space="0"/>
            </w:tcBorders>
            <w:shd w:val="clear" w:color="auto" w:fill="auto"/>
            <w:noWrap/>
            <w:vAlign w:val="center"/>
          </w:tcPr>
          <w:p w14:paraId="42AB7C65">
            <w:pPr>
              <w:widowControl/>
              <w:jc w:val="center"/>
              <w:textAlignment w:val="center"/>
              <w:rPr>
                <w:color w:val="FF0000"/>
                <w:szCs w:val="21"/>
              </w:rPr>
            </w:pPr>
            <w:r>
              <w:rPr>
                <w:color w:val="000000"/>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47D00981">
            <w:pPr>
              <w:widowControl/>
              <w:jc w:val="center"/>
              <w:textAlignment w:val="center"/>
              <w:rPr>
                <w:color w:val="FF0000"/>
                <w:szCs w:val="21"/>
              </w:rPr>
            </w:pPr>
            <w:r>
              <w:rPr>
                <w:color w:val="000000"/>
                <w:szCs w:val="21"/>
              </w:rPr>
              <w:t>16</w:t>
            </w:r>
          </w:p>
        </w:tc>
        <w:tc>
          <w:tcPr>
            <w:tcW w:w="795" w:type="dxa"/>
            <w:tcBorders>
              <w:top w:val="nil"/>
              <w:left w:val="nil"/>
              <w:bottom w:val="single" w:color="auto" w:sz="4" w:space="0"/>
              <w:right w:val="single" w:color="auto" w:sz="4" w:space="0"/>
            </w:tcBorders>
            <w:shd w:val="clear" w:color="auto" w:fill="auto"/>
            <w:noWrap/>
            <w:vAlign w:val="center"/>
          </w:tcPr>
          <w:p w14:paraId="13097966">
            <w:pPr>
              <w:widowControl/>
              <w:jc w:val="center"/>
              <w:textAlignment w:val="center"/>
              <w:rPr>
                <w:color w:val="FF0000"/>
                <w:szCs w:val="21"/>
              </w:rPr>
            </w:pPr>
            <w:r>
              <w:rPr>
                <w:color w:val="000000"/>
                <w:szCs w:val="21"/>
              </w:rPr>
              <w:t>16</w:t>
            </w:r>
          </w:p>
        </w:tc>
        <w:tc>
          <w:tcPr>
            <w:tcW w:w="855" w:type="dxa"/>
            <w:tcBorders>
              <w:top w:val="nil"/>
              <w:left w:val="nil"/>
              <w:bottom w:val="single" w:color="auto" w:sz="4" w:space="0"/>
              <w:right w:val="single" w:color="auto" w:sz="4" w:space="0"/>
            </w:tcBorders>
            <w:shd w:val="clear" w:color="auto" w:fill="auto"/>
            <w:noWrap/>
            <w:vAlign w:val="center"/>
          </w:tcPr>
          <w:p w14:paraId="6D83083B">
            <w:pPr>
              <w:widowControl/>
              <w:jc w:val="center"/>
              <w:textAlignment w:val="center"/>
              <w:rPr>
                <w:color w:val="FF0000"/>
                <w:szCs w:val="21"/>
              </w:rPr>
            </w:pPr>
            <w:r>
              <w:rPr>
                <w:color w:val="000000"/>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56DFB8E4">
            <w:pPr>
              <w:jc w:val="center"/>
              <w:rPr>
                <w:color w:val="FF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5FC4ED99">
            <w:pPr>
              <w:widowControl/>
              <w:jc w:val="center"/>
              <w:textAlignment w:val="center"/>
              <w:rPr>
                <w:color w:val="FF0000"/>
                <w:szCs w:val="21"/>
              </w:rPr>
            </w:pPr>
            <w:r>
              <w:rPr>
                <w:color w:val="000000"/>
                <w:szCs w:val="21"/>
              </w:rPr>
              <w:t>2×8W</w:t>
            </w:r>
          </w:p>
        </w:tc>
        <w:tc>
          <w:tcPr>
            <w:tcW w:w="900" w:type="dxa"/>
            <w:tcBorders>
              <w:top w:val="nil"/>
              <w:left w:val="nil"/>
              <w:bottom w:val="single" w:color="auto" w:sz="4" w:space="0"/>
              <w:right w:val="single" w:color="auto" w:sz="4" w:space="0"/>
            </w:tcBorders>
            <w:shd w:val="clear" w:color="auto" w:fill="auto"/>
            <w:noWrap/>
            <w:vAlign w:val="center"/>
          </w:tcPr>
          <w:p w14:paraId="20DC0091">
            <w:pPr>
              <w:widowControl/>
              <w:jc w:val="center"/>
              <w:textAlignment w:val="center"/>
              <w:rPr>
                <w:color w:val="FF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330E896D">
            <w:pPr>
              <w:jc w:val="center"/>
              <w:rPr>
                <w:color w:val="FF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4FBAF0C4">
            <w:pPr>
              <w:jc w:val="center"/>
              <w:rPr>
                <w:color w:val="FF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51B364B2">
            <w:pPr>
              <w:jc w:val="center"/>
              <w:rPr>
                <w:color w:val="FF0000"/>
                <w:szCs w:val="21"/>
              </w:rPr>
            </w:pPr>
          </w:p>
        </w:tc>
        <w:tc>
          <w:tcPr>
            <w:tcW w:w="1115" w:type="dxa"/>
            <w:tcBorders>
              <w:top w:val="nil"/>
              <w:left w:val="nil"/>
              <w:bottom w:val="single" w:color="auto" w:sz="4" w:space="0"/>
              <w:right w:val="single" w:color="auto" w:sz="4" w:space="0"/>
            </w:tcBorders>
            <w:shd w:val="clear" w:color="auto" w:fill="auto"/>
            <w:vAlign w:val="center"/>
          </w:tcPr>
          <w:p w14:paraId="6A2AE42B">
            <w:pPr>
              <w:widowControl/>
              <w:jc w:val="center"/>
              <w:textAlignment w:val="center"/>
              <w:rPr>
                <w:color w:val="FF0000"/>
                <w:szCs w:val="21"/>
              </w:rPr>
            </w:pPr>
            <w:r>
              <w:rPr>
                <w:color w:val="000000"/>
                <w:szCs w:val="21"/>
              </w:rPr>
              <w:t>考查</w:t>
            </w:r>
          </w:p>
        </w:tc>
      </w:tr>
      <w:tr w14:paraId="23534276">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B50D">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FB247">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0AE71FB1">
            <w:pPr>
              <w:widowControl/>
              <w:jc w:val="center"/>
              <w:textAlignment w:val="center"/>
              <w:rPr>
                <w:color w:val="000000"/>
                <w:szCs w:val="21"/>
              </w:rPr>
            </w:pPr>
            <w:r>
              <w:rPr>
                <w:szCs w:val="21"/>
              </w:rPr>
              <w:t>24</w:t>
            </w:r>
          </w:p>
        </w:tc>
        <w:tc>
          <w:tcPr>
            <w:tcW w:w="2073" w:type="dxa"/>
            <w:tcBorders>
              <w:top w:val="nil"/>
              <w:left w:val="nil"/>
              <w:bottom w:val="single" w:color="auto" w:sz="4" w:space="0"/>
              <w:right w:val="single" w:color="auto" w:sz="4" w:space="0"/>
            </w:tcBorders>
            <w:shd w:val="clear" w:color="auto" w:fill="auto"/>
            <w:vAlign w:val="center"/>
          </w:tcPr>
          <w:p w14:paraId="5FB7913B">
            <w:pPr>
              <w:widowControl/>
              <w:jc w:val="left"/>
              <w:textAlignment w:val="center"/>
              <w:rPr>
                <w:color w:val="FF0000"/>
                <w:szCs w:val="21"/>
              </w:rPr>
            </w:pPr>
            <w:r>
              <w:rPr>
                <w:color w:val="000000"/>
                <w:szCs w:val="21"/>
              </w:rPr>
              <w:t>中华优秀传统文化</w:t>
            </w:r>
          </w:p>
        </w:tc>
        <w:tc>
          <w:tcPr>
            <w:tcW w:w="768" w:type="dxa"/>
            <w:tcBorders>
              <w:top w:val="nil"/>
              <w:left w:val="nil"/>
              <w:bottom w:val="single" w:color="auto" w:sz="4" w:space="0"/>
              <w:right w:val="single" w:color="auto" w:sz="4" w:space="0"/>
            </w:tcBorders>
            <w:shd w:val="clear" w:color="auto" w:fill="auto"/>
            <w:noWrap/>
            <w:vAlign w:val="center"/>
          </w:tcPr>
          <w:p w14:paraId="204B6CA9">
            <w:pPr>
              <w:widowControl/>
              <w:jc w:val="center"/>
              <w:textAlignment w:val="center"/>
              <w:rPr>
                <w:color w:val="FF0000"/>
                <w:szCs w:val="21"/>
              </w:rPr>
            </w:pPr>
            <w:r>
              <w:rPr>
                <w:color w:val="000000"/>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08945C46">
            <w:pPr>
              <w:widowControl/>
              <w:jc w:val="center"/>
              <w:textAlignment w:val="center"/>
              <w:rPr>
                <w:color w:val="FF0000"/>
                <w:szCs w:val="21"/>
              </w:rPr>
            </w:pPr>
            <w:r>
              <w:rPr>
                <w:color w:val="000000"/>
                <w:szCs w:val="21"/>
              </w:rPr>
              <w:t>16</w:t>
            </w:r>
          </w:p>
        </w:tc>
        <w:tc>
          <w:tcPr>
            <w:tcW w:w="795" w:type="dxa"/>
            <w:tcBorders>
              <w:top w:val="nil"/>
              <w:left w:val="nil"/>
              <w:bottom w:val="single" w:color="auto" w:sz="4" w:space="0"/>
              <w:right w:val="single" w:color="auto" w:sz="4" w:space="0"/>
            </w:tcBorders>
            <w:shd w:val="clear" w:color="auto" w:fill="auto"/>
            <w:noWrap/>
            <w:vAlign w:val="center"/>
          </w:tcPr>
          <w:p w14:paraId="3EA4AAD8">
            <w:pPr>
              <w:widowControl/>
              <w:jc w:val="center"/>
              <w:textAlignment w:val="center"/>
              <w:rPr>
                <w:color w:val="FF0000"/>
                <w:szCs w:val="21"/>
              </w:rPr>
            </w:pPr>
            <w:r>
              <w:rPr>
                <w:color w:val="000000"/>
                <w:szCs w:val="21"/>
              </w:rPr>
              <w:t>16</w:t>
            </w:r>
          </w:p>
        </w:tc>
        <w:tc>
          <w:tcPr>
            <w:tcW w:w="855" w:type="dxa"/>
            <w:tcBorders>
              <w:top w:val="nil"/>
              <w:left w:val="nil"/>
              <w:bottom w:val="single" w:color="auto" w:sz="4" w:space="0"/>
              <w:right w:val="single" w:color="auto" w:sz="4" w:space="0"/>
            </w:tcBorders>
            <w:shd w:val="clear" w:color="auto" w:fill="auto"/>
            <w:noWrap/>
            <w:vAlign w:val="center"/>
          </w:tcPr>
          <w:p w14:paraId="4E3AE9E6">
            <w:pPr>
              <w:widowControl/>
              <w:jc w:val="center"/>
              <w:textAlignment w:val="center"/>
              <w:rPr>
                <w:color w:val="FF0000"/>
                <w:szCs w:val="21"/>
              </w:rPr>
            </w:pPr>
            <w:r>
              <w:rPr>
                <w:color w:val="000000"/>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452BF6B2">
            <w:pPr>
              <w:jc w:val="center"/>
              <w:rPr>
                <w:color w:val="FF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42A3D1D9">
            <w:pPr>
              <w:jc w:val="center"/>
              <w:rPr>
                <w:color w:val="FF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21B63ABD">
            <w:pPr>
              <w:widowControl/>
              <w:jc w:val="center"/>
              <w:textAlignment w:val="center"/>
              <w:rPr>
                <w:color w:val="FF0000"/>
                <w:szCs w:val="21"/>
              </w:rPr>
            </w:pPr>
            <w:r>
              <w:rPr>
                <w:color w:val="000000"/>
                <w:szCs w:val="21"/>
              </w:rPr>
              <w:t>2×8W</w:t>
            </w:r>
          </w:p>
        </w:tc>
        <w:tc>
          <w:tcPr>
            <w:tcW w:w="1020" w:type="dxa"/>
            <w:tcBorders>
              <w:top w:val="nil"/>
              <w:left w:val="nil"/>
              <w:bottom w:val="single" w:color="auto" w:sz="4" w:space="0"/>
              <w:right w:val="single" w:color="auto" w:sz="4" w:space="0"/>
            </w:tcBorders>
            <w:shd w:val="clear" w:color="auto" w:fill="auto"/>
            <w:noWrap/>
            <w:vAlign w:val="center"/>
          </w:tcPr>
          <w:p w14:paraId="66F83462">
            <w:pPr>
              <w:widowControl/>
              <w:jc w:val="center"/>
              <w:textAlignment w:val="center"/>
              <w:rPr>
                <w:color w:val="FF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5AFE77A1">
            <w:pPr>
              <w:jc w:val="center"/>
              <w:rPr>
                <w:color w:val="FF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6F404822">
            <w:pPr>
              <w:jc w:val="center"/>
              <w:rPr>
                <w:color w:val="FF0000"/>
                <w:szCs w:val="21"/>
              </w:rPr>
            </w:pPr>
          </w:p>
        </w:tc>
        <w:tc>
          <w:tcPr>
            <w:tcW w:w="1115" w:type="dxa"/>
            <w:tcBorders>
              <w:top w:val="nil"/>
              <w:left w:val="nil"/>
              <w:bottom w:val="single" w:color="auto" w:sz="4" w:space="0"/>
              <w:right w:val="single" w:color="auto" w:sz="4" w:space="0"/>
            </w:tcBorders>
            <w:shd w:val="clear" w:color="auto" w:fill="auto"/>
            <w:vAlign w:val="center"/>
          </w:tcPr>
          <w:p w14:paraId="101C28BB">
            <w:pPr>
              <w:widowControl/>
              <w:jc w:val="center"/>
              <w:textAlignment w:val="center"/>
              <w:rPr>
                <w:color w:val="FF0000"/>
                <w:szCs w:val="21"/>
              </w:rPr>
            </w:pPr>
            <w:r>
              <w:rPr>
                <w:color w:val="000000"/>
                <w:szCs w:val="21"/>
              </w:rPr>
              <w:t>考查</w:t>
            </w:r>
          </w:p>
        </w:tc>
      </w:tr>
      <w:tr w14:paraId="773CBFA4">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96901">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E37C8">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159EED7E">
            <w:pPr>
              <w:widowControl/>
              <w:jc w:val="center"/>
              <w:textAlignment w:val="center"/>
              <w:rPr>
                <w:color w:val="000000"/>
                <w:szCs w:val="21"/>
              </w:rPr>
            </w:pPr>
            <w:r>
              <w:rPr>
                <w:szCs w:val="21"/>
              </w:rPr>
              <w:t>25</w:t>
            </w:r>
          </w:p>
        </w:tc>
        <w:tc>
          <w:tcPr>
            <w:tcW w:w="2073" w:type="dxa"/>
            <w:tcBorders>
              <w:top w:val="nil"/>
              <w:left w:val="nil"/>
              <w:bottom w:val="single" w:color="auto" w:sz="4" w:space="0"/>
              <w:right w:val="single" w:color="auto" w:sz="4" w:space="0"/>
            </w:tcBorders>
            <w:shd w:val="clear" w:color="auto" w:fill="auto"/>
            <w:vAlign w:val="center"/>
          </w:tcPr>
          <w:p w14:paraId="0D09BBBD">
            <w:pPr>
              <w:widowControl/>
              <w:jc w:val="left"/>
              <w:textAlignment w:val="center"/>
              <w:rPr>
                <w:color w:val="FF0000"/>
                <w:szCs w:val="21"/>
              </w:rPr>
            </w:pPr>
            <w:r>
              <w:rPr>
                <w:color w:val="000000"/>
                <w:szCs w:val="21"/>
              </w:rPr>
              <w:t>艺术与审美</w:t>
            </w:r>
          </w:p>
        </w:tc>
        <w:tc>
          <w:tcPr>
            <w:tcW w:w="768" w:type="dxa"/>
            <w:tcBorders>
              <w:top w:val="nil"/>
              <w:left w:val="nil"/>
              <w:bottom w:val="single" w:color="auto" w:sz="4" w:space="0"/>
              <w:right w:val="single" w:color="auto" w:sz="4" w:space="0"/>
            </w:tcBorders>
            <w:shd w:val="clear" w:color="auto" w:fill="auto"/>
            <w:noWrap/>
            <w:vAlign w:val="center"/>
          </w:tcPr>
          <w:p w14:paraId="497407A5">
            <w:pPr>
              <w:widowControl/>
              <w:jc w:val="center"/>
              <w:textAlignment w:val="center"/>
              <w:rPr>
                <w:color w:val="FF0000"/>
                <w:szCs w:val="21"/>
              </w:rPr>
            </w:pPr>
            <w:r>
              <w:rPr>
                <w:color w:val="000000"/>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03561172">
            <w:pPr>
              <w:widowControl/>
              <w:jc w:val="center"/>
              <w:textAlignment w:val="center"/>
              <w:rPr>
                <w:color w:val="FF0000"/>
                <w:szCs w:val="21"/>
              </w:rPr>
            </w:pPr>
            <w:r>
              <w:rPr>
                <w:color w:val="000000"/>
                <w:szCs w:val="21"/>
              </w:rPr>
              <w:t>16</w:t>
            </w:r>
          </w:p>
        </w:tc>
        <w:tc>
          <w:tcPr>
            <w:tcW w:w="795" w:type="dxa"/>
            <w:tcBorders>
              <w:top w:val="nil"/>
              <w:left w:val="nil"/>
              <w:bottom w:val="single" w:color="auto" w:sz="4" w:space="0"/>
              <w:right w:val="single" w:color="auto" w:sz="4" w:space="0"/>
            </w:tcBorders>
            <w:shd w:val="clear" w:color="auto" w:fill="auto"/>
            <w:noWrap/>
            <w:vAlign w:val="center"/>
          </w:tcPr>
          <w:p w14:paraId="17E8075A">
            <w:pPr>
              <w:widowControl/>
              <w:jc w:val="center"/>
              <w:textAlignment w:val="center"/>
              <w:rPr>
                <w:color w:val="FF0000"/>
                <w:szCs w:val="21"/>
              </w:rPr>
            </w:pPr>
            <w:r>
              <w:rPr>
                <w:color w:val="000000"/>
                <w:szCs w:val="21"/>
              </w:rPr>
              <w:t>16</w:t>
            </w:r>
          </w:p>
        </w:tc>
        <w:tc>
          <w:tcPr>
            <w:tcW w:w="855" w:type="dxa"/>
            <w:tcBorders>
              <w:top w:val="nil"/>
              <w:left w:val="nil"/>
              <w:bottom w:val="single" w:color="auto" w:sz="4" w:space="0"/>
              <w:right w:val="single" w:color="auto" w:sz="4" w:space="0"/>
            </w:tcBorders>
            <w:shd w:val="clear" w:color="auto" w:fill="auto"/>
            <w:noWrap/>
            <w:vAlign w:val="center"/>
          </w:tcPr>
          <w:p w14:paraId="3B6EBF5E">
            <w:pPr>
              <w:widowControl/>
              <w:jc w:val="center"/>
              <w:textAlignment w:val="center"/>
              <w:rPr>
                <w:color w:val="FF0000"/>
                <w:szCs w:val="21"/>
              </w:rPr>
            </w:pPr>
            <w:r>
              <w:rPr>
                <w:color w:val="000000"/>
                <w:szCs w:val="21"/>
              </w:rPr>
              <w:t>0</w:t>
            </w:r>
          </w:p>
        </w:tc>
        <w:tc>
          <w:tcPr>
            <w:tcW w:w="1110" w:type="dxa"/>
            <w:tcBorders>
              <w:top w:val="nil"/>
              <w:left w:val="nil"/>
              <w:bottom w:val="single" w:color="auto" w:sz="4" w:space="0"/>
              <w:right w:val="single" w:color="auto" w:sz="4" w:space="0"/>
            </w:tcBorders>
            <w:shd w:val="clear" w:color="auto" w:fill="auto"/>
            <w:noWrap/>
            <w:vAlign w:val="center"/>
          </w:tcPr>
          <w:p w14:paraId="22B0516B">
            <w:pPr>
              <w:jc w:val="center"/>
              <w:rPr>
                <w:color w:val="FF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6130284C">
            <w:pPr>
              <w:widowControl/>
              <w:jc w:val="center"/>
              <w:textAlignment w:val="center"/>
              <w:rPr>
                <w:color w:val="FF0000"/>
                <w:szCs w:val="21"/>
              </w:rPr>
            </w:pPr>
            <w:r>
              <w:rPr>
                <w:color w:val="000000"/>
                <w:szCs w:val="21"/>
              </w:rPr>
              <w:t>1</w:t>
            </w:r>
          </w:p>
        </w:tc>
        <w:tc>
          <w:tcPr>
            <w:tcW w:w="900" w:type="dxa"/>
            <w:tcBorders>
              <w:top w:val="nil"/>
              <w:left w:val="nil"/>
              <w:bottom w:val="single" w:color="auto" w:sz="4" w:space="0"/>
              <w:right w:val="single" w:color="auto" w:sz="4" w:space="0"/>
            </w:tcBorders>
            <w:shd w:val="clear" w:color="auto" w:fill="auto"/>
            <w:noWrap/>
            <w:vAlign w:val="center"/>
          </w:tcPr>
          <w:p w14:paraId="0F86CED1">
            <w:pPr>
              <w:widowControl/>
              <w:jc w:val="center"/>
              <w:textAlignment w:val="center"/>
              <w:rPr>
                <w:color w:val="FF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41B8EE49">
            <w:pPr>
              <w:jc w:val="center"/>
              <w:rPr>
                <w:color w:val="FF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6E9A2F7F">
            <w:pPr>
              <w:jc w:val="center"/>
              <w:rPr>
                <w:color w:val="FF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2C1D1832">
            <w:pPr>
              <w:jc w:val="center"/>
              <w:rPr>
                <w:color w:val="FF0000"/>
                <w:szCs w:val="21"/>
              </w:rPr>
            </w:pPr>
          </w:p>
        </w:tc>
        <w:tc>
          <w:tcPr>
            <w:tcW w:w="1115" w:type="dxa"/>
            <w:tcBorders>
              <w:top w:val="nil"/>
              <w:left w:val="nil"/>
              <w:bottom w:val="single" w:color="auto" w:sz="4" w:space="0"/>
              <w:right w:val="single" w:color="auto" w:sz="4" w:space="0"/>
            </w:tcBorders>
            <w:shd w:val="clear" w:color="auto" w:fill="auto"/>
            <w:vAlign w:val="center"/>
          </w:tcPr>
          <w:p w14:paraId="7335EFC8">
            <w:pPr>
              <w:widowControl/>
              <w:jc w:val="center"/>
              <w:textAlignment w:val="center"/>
              <w:rPr>
                <w:color w:val="FF0000"/>
                <w:szCs w:val="21"/>
              </w:rPr>
            </w:pPr>
            <w:r>
              <w:rPr>
                <w:color w:val="000000"/>
                <w:szCs w:val="21"/>
              </w:rPr>
              <w:t>考查</w:t>
            </w:r>
          </w:p>
        </w:tc>
      </w:tr>
      <w:tr w14:paraId="45C2DA5D">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0FDAC">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09C82">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6660E5CA">
            <w:pPr>
              <w:widowControl/>
              <w:jc w:val="center"/>
              <w:textAlignment w:val="center"/>
              <w:rPr>
                <w:color w:val="000000"/>
                <w:szCs w:val="21"/>
              </w:rPr>
            </w:pPr>
            <w:r>
              <w:rPr>
                <w:szCs w:val="21"/>
              </w:rPr>
              <w:t>26</w:t>
            </w:r>
          </w:p>
        </w:tc>
        <w:tc>
          <w:tcPr>
            <w:tcW w:w="2073" w:type="dxa"/>
            <w:tcBorders>
              <w:top w:val="nil"/>
              <w:left w:val="nil"/>
              <w:bottom w:val="single" w:color="auto" w:sz="4" w:space="0"/>
              <w:right w:val="single" w:color="auto" w:sz="4" w:space="0"/>
            </w:tcBorders>
            <w:shd w:val="clear" w:color="auto" w:fill="auto"/>
            <w:vAlign w:val="center"/>
          </w:tcPr>
          <w:p w14:paraId="2E5C69EC">
            <w:pPr>
              <w:widowControl/>
              <w:jc w:val="left"/>
              <w:textAlignment w:val="center"/>
              <w:rPr>
                <w:color w:val="FF0000"/>
                <w:szCs w:val="21"/>
              </w:rPr>
            </w:pPr>
            <w:r>
              <w:rPr>
                <w:color w:val="000000"/>
                <w:szCs w:val="21"/>
              </w:rPr>
              <w:t>应急救护</w:t>
            </w:r>
          </w:p>
        </w:tc>
        <w:tc>
          <w:tcPr>
            <w:tcW w:w="768" w:type="dxa"/>
            <w:tcBorders>
              <w:top w:val="nil"/>
              <w:left w:val="nil"/>
              <w:bottom w:val="single" w:color="auto" w:sz="4" w:space="0"/>
              <w:right w:val="single" w:color="auto" w:sz="4" w:space="0"/>
            </w:tcBorders>
            <w:shd w:val="clear" w:color="auto" w:fill="auto"/>
            <w:noWrap/>
            <w:vAlign w:val="center"/>
          </w:tcPr>
          <w:p w14:paraId="2A586006">
            <w:pPr>
              <w:widowControl/>
              <w:jc w:val="center"/>
              <w:textAlignment w:val="center"/>
              <w:rPr>
                <w:color w:val="FF0000"/>
                <w:szCs w:val="21"/>
              </w:rPr>
            </w:pPr>
            <w:r>
              <w:rPr>
                <w:color w:val="000000"/>
                <w:szCs w:val="21"/>
              </w:rPr>
              <w:t>0.5</w:t>
            </w:r>
          </w:p>
        </w:tc>
        <w:tc>
          <w:tcPr>
            <w:tcW w:w="795" w:type="dxa"/>
            <w:tcBorders>
              <w:top w:val="nil"/>
              <w:left w:val="nil"/>
              <w:bottom w:val="single" w:color="auto" w:sz="4" w:space="0"/>
              <w:right w:val="single" w:color="auto" w:sz="4" w:space="0"/>
            </w:tcBorders>
            <w:shd w:val="clear" w:color="auto" w:fill="auto"/>
            <w:noWrap/>
            <w:vAlign w:val="center"/>
          </w:tcPr>
          <w:p w14:paraId="1B687F21">
            <w:pPr>
              <w:widowControl/>
              <w:jc w:val="center"/>
              <w:textAlignment w:val="center"/>
              <w:rPr>
                <w:color w:val="FF0000"/>
                <w:szCs w:val="21"/>
              </w:rPr>
            </w:pPr>
            <w:r>
              <w:rPr>
                <w:color w:val="000000"/>
                <w:szCs w:val="21"/>
              </w:rPr>
              <w:t>8</w:t>
            </w:r>
          </w:p>
        </w:tc>
        <w:tc>
          <w:tcPr>
            <w:tcW w:w="795" w:type="dxa"/>
            <w:tcBorders>
              <w:top w:val="nil"/>
              <w:left w:val="nil"/>
              <w:bottom w:val="single" w:color="auto" w:sz="4" w:space="0"/>
              <w:right w:val="single" w:color="auto" w:sz="4" w:space="0"/>
            </w:tcBorders>
            <w:shd w:val="clear" w:color="auto" w:fill="auto"/>
            <w:noWrap/>
            <w:vAlign w:val="center"/>
          </w:tcPr>
          <w:p w14:paraId="12E1CA44">
            <w:pPr>
              <w:widowControl/>
              <w:jc w:val="center"/>
              <w:textAlignment w:val="center"/>
              <w:rPr>
                <w:color w:val="FF0000"/>
                <w:szCs w:val="21"/>
              </w:rPr>
            </w:pPr>
            <w:r>
              <w:rPr>
                <w:color w:val="000000"/>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7B194BCC">
            <w:pPr>
              <w:widowControl/>
              <w:jc w:val="center"/>
              <w:textAlignment w:val="center"/>
              <w:rPr>
                <w:color w:val="FF0000"/>
                <w:szCs w:val="21"/>
              </w:rPr>
            </w:pPr>
            <w:r>
              <w:rPr>
                <w:color w:val="000000"/>
                <w:szCs w:val="21"/>
              </w:rPr>
              <w:t>8</w:t>
            </w:r>
          </w:p>
        </w:tc>
        <w:tc>
          <w:tcPr>
            <w:tcW w:w="1110" w:type="dxa"/>
            <w:tcBorders>
              <w:top w:val="nil"/>
              <w:left w:val="nil"/>
              <w:bottom w:val="single" w:color="auto" w:sz="4" w:space="0"/>
              <w:right w:val="single" w:color="auto" w:sz="4" w:space="0"/>
            </w:tcBorders>
            <w:shd w:val="clear" w:color="auto" w:fill="auto"/>
            <w:noWrap/>
            <w:vAlign w:val="center"/>
          </w:tcPr>
          <w:p w14:paraId="147DBAB0">
            <w:pPr>
              <w:widowControl/>
              <w:jc w:val="center"/>
              <w:textAlignment w:val="center"/>
              <w:rPr>
                <w:color w:val="FF0000"/>
                <w:szCs w:val="21"/>
              </w:rPr>
            </w:pPr>
            <w:r>
              <w:rPr>
                <w:color w:val="000000"/>
                <w:szCs w:val="21"/>
              </w:rPr>
              <w:t>2×4W</w:t>
            </w:r>
          </w:p>
        </w:tc>
        <w:tc>
          <w:tcPr>
            <w:tcW w:w="1050" w:type="dxa"/>
            <w:tcBorders>
              <w:top w:val="nil"/>
              <w:left w:val="nil"/>
              <w:bottom w:val="single" w:color="auto" w:sz="4" w:space="0"/>
              <w:right w:val="single" w:color="auto" w:sz="4" w:space="0"/>
            </w:tcBorders>
            <w:shd w:val="clear" w:color="auto" w:fill="auto"/>
            <w:noWrap/>
            <w:vAlign w:val="center"/>
          </w:tcPr>
          <w:p w14:paraId="366FA2DE">
            <w:pPr>
              <w:widowControl/>
              <w:jc w:val="center"/>
              <w:textAlignment w:val="center"/>
              <w:rPr>
                <w:color w:val="FF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73C7E993">
            <w:pPr>
              <w:jc w:val="center"/>
              <w:rPr>
                <w:color w:val="FF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57589ED1">
            <w:pPr>
              <w:jc w:val="center"/>
              <w:rPr>
                <w:color w:val="FF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7DD19FD9">
            <w:pPr>
              <w:jc w:val="center"/>
              <w:rPr>
                <w:color w:val="FF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6DEE458F">
            <w:pPr>
              <w:jc w:val="center"/>
              <w:rPr>
                <w:color w:val="FF0000"/>
                <w:szCs w:val="21"/>
              </w:rPr>
            </w:pPr>
          </w:p>
        </w:tc>
        <w:tc>
          <w:tcPr>
            <w:tcW w:w="1115" w:type="dxa"/>
            <w:tcBorders>
              <w:top w:val="nil"/>
              <w:left w:val="nil"/>
              <w:bottom w:val="single" w:color="auto" w:sz="4" w:space="0"/>
              <w:right w:val="single" w:color="auto" w:sz="4" w:space="0"/>
            </w:tcBorders>
            <w:shd w:val="clear" w:color="auto" w:fill="auto"/>
            <w:vAlign w:val="center"/>
          </w:tcPr>
          <w:p w14:paraId="68EF775B">
            <w:pPr>
              <w:widowControl/>
              <w:jc w:val="center"/>
              <w:textAlignment w:val="center"/>
              <w:rPr>
                <w:color w:val="FF0000"/>
                <w:szCs w:val="21"/>
              </w:rPr>
            </w:pPr>
            <w:r>
              <w:rPr>
                <w:color w:val="000000"/>
                <w:szCs w:val="21"/>
              </w:rPr>
              <w:t>考查</w:t>
            </w:r>
          </w:p>
        </w:tc>
      </w:tr>
      <w:tr w14:paraId="62D7C482">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08BC">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042A">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1A58A05E">
            <w:pPr>
              <w:widowControl/>
              <w:jc w:val="center"/>
              <w:textAlignment w:val="center"/>
              <w:rPr>
                <w:rFonts w:hint="eastAsia"/>
                <w:color w:val="000000"/>
                <w:szCs w:val="21"/>
              </w:rPr>
            </w:pPr>
            <w:r>
              <w:rPr>
                <w:szCs w:val="21"/>
              </w:rPr>
              <w:t>2</w:t>
            </w:r>
            <w:r>
              <w:rPr>
                <w:rFonts w:hint="eastAsia"/>
                <w:szCs w:val="21"/>
              </w:rPr>
              <w:t>7</w:t>
            </w:r>
          </w:p>
        </w:tc>
        <w:tc>
          <w:tcPr>
            <w:tcW w:w="2073" w:type="dxa"/>
            <w:tcBorders>
              <w:top w:val="nil"/>
              <w:left w:val="nil"/>
              <w:bottom w:val="single" w:color="auto" w:sz="4" w:space="0"/>
              <w:right w:val="single" w:color="auto" w:sz="4" w:space="0"/>
            </w:tcBorders>
            <w:shd w:val="clear" w:color="auto" w:fill="auto"/>
            <w:vAlign w:val="center"/>
          </w:tcPr>
          <w:p w14:paraId="550CF935">
            <w:pPr>
              <w:widowControl/>
              <w:jc w:val="left"/>
              <w:textAlignment w:val="center"/>
              <w:rPr>
                <w:color w:val="000000"/>
                <w:szCs w:val="21"/>
              </w:rPr>
            </w:pPr>
            <w:r>
              <w:rPr>
                <w:szCs w:val="21"/>
              </w:rPr>
              <w:t>大学生安全教育</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155E5">
            <w:pPr>
              <w:widowControl/>
              <w:jc w:val="center"/>
              <w:textAlignment w:val="center"/>
              <w:rPr>
                <w:color w:val="000000"/>
                <w:szCs w:val="21"/>
              </w:rPr>
            </w:pPr>
            <w:r>
              <w:rPr>
                <w:szCs w:val="21"/>
              </w:rPr>
              <w:t>1</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2D0924C2">
            <w:pPr>
              <w:widowControl/>
              <w:jc w:val="center"/>
              <w:textAlignment w:val="center"/>
              <w:rPr>
                <w:color w:val="000000"/>
                <w:szCs w:val="21"/>
              </w:rPr>
            </w:pPr>
            <w:r>
              <w:rPr>
                <w:szCs w:val="21"/>
              </w:rPr>
              <w:t>16</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52D3F5FA">
            <w:pPr>
              <w:widowControl/>
              <w:jc w:val="center"/>
              <w:textAlignment w:val="center"/>
              <w:rPr>
                <w:color w:val="000000"/>
                <w:szCs w:val="21"/>
              </w:rPr>
            </w:pPr>
            <w:r>
              <w:rPr>
                <w:szCs w:val="21"/>
              </w:rPr>
              <w:t>4</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89046F2">
            <w:pPr>
              <w:widowControl/>
              <w:jc w:val="center"/>
              <w:textAlignment w:val="center"/>
              <w:rPr>
                <w:color w:val="000000"/>
                <w:szCs w:val="21"/>
              </w:rPr>
            </w:pPr>
            <w:r>
              <w:rPr>
                <w:szCs w:val="21"/>
              </w:rPr>
              <w:t>12</w:t>
            </w:r>
          </w:p>
        </w:tc>
        <w:tc>
          <w:tcPr>
            <w:tcW w:w="1110" w:type="dxa"/>
            <w:tcBorders>
              <w:top w:val="nil"/>
              <w:left w:val="nil"/>
              <w:bottom w:val="single" w:color="auto" w:sz="4" w:space="0"/>
              <w:right w:val="single" w:color="auto" w:sz="4" w:space="0"/>
            </w:tcBorders>
            <w:shd w:val="clear" w:color="auto" w:fill="auto"/>
            <w:noWrap/>
            <w:vAlign w:val="center"/>
          </w:tcPr>
          <w:p w14:paraId="41FE848F">
            <w:pPr>
              <w:widowControl/>
              <w:jc w:val="center"/>
              <w:textAlignment w:val="center"/>
              <w:rPr>
                <w:color w:val="000000"/>
                <w:szCs w:val="21"/>
              </w:rPr>
            </w:pPr>
            <w:r>
              <w:rPr>
                <w:szCs w:val="21"/>
              </w:rPr>
              <w:t>√</w:t>
            </w:r>
          </w:p>
        </w:tc>
        <w:tc>
          <w:tcPr>
            <w:tcW w:w="1050" w:type="dxa"/>
            <w:tcBorders>
              <w:top w:val="nil"/>
              <w:left w:val="nil"/>
              <w:bottom w:val="single" w:color="auto" w:sz="4" w:space="0"/>
              <w:right w:val="single" w:color="auto" w:sz="4" w:space="0"/>
            </w:tcBorders>
            <w:shd w:val="clear" w:color="auto" w:fill="auto"/>
            <w:noWrap/>
            <w:vAlign w:val="center"/>
          </w:tcPr>
          <w:p w14:paraId="5C304933">
            <w:pPr>
              <w:widowControl/>
              <w:jc w:val="center"/>
              <w:textAlignment w:val="center"/>
              <w:rPr>
                <w:color w:val="000000"/>
                <w:szCs w:val="21"/>
              </w:rPr>
            </w:pPr>
            <w:r>
              <w:rPr>
                <w:color w:val="000000"/>
                <w:szCs w:val="21"/>
              </w:rPr>
              <w:t>√</w:t>
            </w:r>
          </w:p>
        </w:tc>
        <w:tc>
          <w:tcPr>
            <w:tcW w:w="900" w:type="dxa"/>
            <w:tcBorders>
              <w:top w:val="nil"/>
              <w:left w:val="nil"/>
              <w:bottom w:val="single" w:color="auto" w:sz="4" w:space="0"/>
              <w:right w:val="single" w:color="auto" w:sz="4" w:space="0"/>
            </w:tcBorders>
            <w:shd w:val="clear" w:color="auto" w:fill="auto"/>
            <w:noWrap/>
            <w:vAlign w:val="center"/>
          </w:tcPr>
          <w:p w14:paraId="43750EE8">
            <w:pPr>
              <w:widowControl/>
              <w:jc w:val="center"/>
              <w:textAlignment w:val="center"/>
              <w:rPr>
                <w:color w:val="000000"/>
                <w:szCs w:val="21"/>
              </w:rPr>
            </w:pPr>
            <w:r>
              <w:rPr>
                <w:color w:val="000000"/>
                <w:szCs w:val="21"/>
              </w:rPr>
              <w:t>√</w:t>
            </w:r>
          </w:p>
        </w:tc>
        <w:tc>
          <w:tcPr>
            <w:tcW w:w="1020" w:type="dxa"/>
            <w:tcBorders>
              <w:top w:val="nil"/>
              <w:left w:val="nil"/>
              <w:bottom w:val="single" w:color="auto" w:sz="4" w:space="0"/>
              <w:right w:val="single" w:color="auto" w:sz="4" w:space="0"/>
            </w:tcBorders>
            <w:shd w:val="clear" w:color="auto" w:fill="auto"/>
            <w:noWrap/>
            <w:vAlign w:val="center"/>
          </w:tcPr>
          <w:p w14:paraId="7CC9AAE7">
            <w:pPr>
              <w:widowControl/>
              <w:jc w:val="center"/>
              <w:textAlignment w:val="center"/>
              <w:rPr>
                <w:color w:val="000000"/>
                <w:szCs w:val="21"/>
              </w:rPr>
            </w:pPr>
            <w:r>
              <w:rPr>
                <w:color w:val="000000"/>
                <w:szCs w:val="21"/>
              </w:rPr>
              <w:t>√</w:t>
            </w:r>
          </w:p>
        </w:tc>
        <w:tc>
          <w:tcPr>
            <w:tcW w:w="825" w:type="dxa"/>
            <w:tcBorders>
              <w:top w:val="nil"/>
              <w:left w:val="nil"/>
              <w:bottom w:val="single" w:color="auto" w:sz="4" w:space="0"/>
              <w:right w:val="single" w:color="auto" w:sz="4" w:space="0"/>
            </w:tcBorders>
            <w:shd w:val="clear" w:color="auto" w:fill="auto"/>
            <w:noWrap/>
            <w:vAlign w:val="center"/>
          </w:tcPr>
          <w:p w14:paraId="5FAE4AD7">
            <w:pPr>
              <w:widowControl/>
              <w:jc w:val="center"/>
              <w:textAlignment w:val="center"/>
              <w:rPr>
                <w:color w:val="000000"/>
                <w:szCs w:val="21"/>
              </w:rPr>
            </w:pPr>
            <w:r>
              <w:rPr>
                <w:color w:val="000000"/>
                <w:szCs w:val="21"/>
              </w:rPr>
              <w:t>√</w:t>
            </w:r>
          </w:p>
        </w:tc>
        <w:tc>
          <w:tcPr>
            <w:tcW w:w="885" w:type="dxa"/>
            <w:tcBorders>
              <w:top w:val="nil"/>
              <w:left w:val="nil"/>
              <w:bottom w:val="single" w:color="auto" w:sz="4" w:space="0"/>
              <w:right w:val="single" w:color="auto" w:sz="4" w:space="0"/>
            </w:tcBorders>
            <w:shd w:val="clear" w:color="auto" w:fill="auto"/>
            <w:noWrap/>
            <w:vAlign w:val="center"/>
          </w:tcPr>
          <w:p w14:paraId="3C79FBBD">
            <w:pPr>
              <w:widowControl/>
              <w:jc w:val="center"/>
              <w:textAlignment w:val="center"/>
              <w:rPr>
                <w:color w:val="000000"/>
                <w:szCs w:val="21"/>
              </w:rPr>
            </w:pPr>
            <w:r>
              <w:rPr>
                <w:color w:val="000000"/>
                <w:szCs w:val="21"/>
              </w:rPr>
              <w:t>√</w:t>
            </w:r>
          </w:p>
        </w:tc>
        <w:tc>
          <w:tcPr>
            <w:tcW w:w="1115" w:type="dxa"/>
            <w:tcBorders>
              <w:top w:val="nil"/>
              <w:left w:val="nil"/>
              <w:bottom w:val="single" w:color="auto" w:sz="4" w:space="0"/>
              <w:right w:val="single" w:color="auto" w:sz="4" w:space="0"/>
            </w:tcBorders>
            <w:shd w:val="clear" w:color="auto" w:fill="auto"/>
            <w:vAlign w:val="center"/>
          </w:tcPr>
          <w:p w14:paraId="2EBB4F23">
            <w:pPr>
              <w:widowControl/>
              <w:jc w:val="center"/>
              <w:textAlignment w:val="center"/>
              <w:rPr>
                <w:color w:val="000000"/>
                <w:szCs w:val="21"/>
              </w:rPr>
            </w:pPr>
            <w:r>
              <w:rPr>
                <w:szCs w:val="21"/>
              </w:rPr>
              <w:t>考试</w:t>
            </w:r>
          </w:p>
        </w:tc>
      </w:tr>
      <w:tr w14:paraId="288EEC18">
        <w:tblPrEx>
          <w:tblCellMar>
            <w:top w:w="0" w:type="dxa"/>
            <w:left w:w="108" w:type="dxa"/>
            <w:bottom w:w="0" w:type="dxa"/>
            <w:right w:w="108" w:type="dxa"/>
          </w:tblCellMar>
        </w:tblPrEx>
        <w:trPr>
          <w:trHeight w:val="40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A46B">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9A253A4">
            <w:pPr>
              <w:widowControl/>
              <w:jc w:val="center"/>
              <w:textAlignment w:val="center"/>
              <w:rPr>
                <w:color w:val="000000"/>
                <w:szCs w:val="21"/>
              </w:rPr>
            </w:pPr>
            <w:r>
              <w:rPr>
                <w:color w:val="000000"/>
                <w:kern w:val="0"/>
                <w:szCs w:val="21"/>
                <w:lang w:bidi="ar"/>
              </w:rPr>
              <w:t>公共基础限选小计</w:t>
            </w:r>
          </w:p>
        </w:tc>
        <w:tc>
          <w:tcPr>
            <w:tcW w:w="768" w:type="dxa"/>
            <w:tcBorders>
              <w:top w:val="single" w:color="auto" w:sz="4" w:space="0"/>
              <w:left w:val="single" w:color="auto" w:sz="4" w:space="0"/>
              <w:bottom w:val="single" w:color="auto" w:sz="4" w:space="0"/>
              <w:right w:val="single" w:color="auto" w:sz="4" w:space="0"/>
            </w:tcBorders>
            <w:shd w:val="clear" w:color="000000" w:fill="CCFFCC"/>
            <w:vAlign w:val="center"/>
          </w:tcPr>
          <w:p w14:paraId="136FB251">
            <w:pPr>
              <w:jc w:val="center"/>
              <w:rPr>
                <w:color w:val="000000"/>
                <w:szCs w:val="21"/>
              </w:rPr>
            </w:pPr>
            <w:r>
              <w:rPr>
                <w:color w:val="000000"/>
                <w:szCs w:val="21"/>
              </w:rPr>
              <w:t>8.5</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3F188AF1">
            <w:pPr>
              <w:jc w:val="center"/>
              <w:rPr>
                <w:color w:val="000000"/>
                <w:szCs w:val="21"/>
              </w:rPr>
            </w:pPr>
            <w:r>
              <w:rPr>
                <w:color w:val="000000"/>
                <w:szCs w:val="21"/>
              </w:rPr>
              <w:t>136</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2B971E43">
            <w:pPr>
              <w:jc w:val="center"/>
              <w:rPr>
                <w:color w:val="000000"/>
                <w:szCs w:val="21"/>
              </w:rPr>
            </w:pPr>
            <w:r>
              <w:rPr>
                <w:color w:val="000000"/>
                <w:szCs w:val="21"/>
              </w:rPr>
              <w:t>76</w:t>
            </w:r>
          </w:p>
        </w:tc>
        <w:tc>
          <w:tcPr>
            <w:tcW w:w="855" w:type="dxa"/>
            <w:tcBorders>
              <w:top w:val="single" w:color="auto" w:sz="4" w:space="0"/>
              <w:left w:val="nil"/>
              <w:bottom w:val="single" w:color="auto" w:sz="4" w:space="0"/>
              <w:right w:val="single" w:color="auto" w:sz="4" w:space="0"/>
            </w:tcBorders>
            <w:shd w:val="clear" w:color="000000" w:fill="CCFFCC"/>
            <w:vAlign w:val="center"/>
          </w:tcPr>
          <w:p w14:paraId="5F70BA98">
            <w:pPr>
              <w:jc w:val="center"/>
              <w:rPr>
                <w:color w:val="000000"/>
                <w:szCs w:val="21"/>
              </w:rPr>
            </w:pPr>
            <w:r>
              <w:rPr>
                <w:color w:val="000000"/>
                <w:szCs w:val="21"/>
              </w:rPr>
              <w:t>60</w:t>
            </w:r>
          </w:p>
        </w:tc>
        <w:tc>
          <w:tcPr>
            <w:tcW w:w="1110" w:type="dxa"/>
            <w:tcBorders>
              <w:top w:val="single" w:color="auto" w:sz="4" w:space="0"/>
              <w:left w:val="nil"/>
              <w:bottom w:val="single" w:color="auto" w:sz="4" w:space="0"/>
              <w:right w:val="single" w:color="auto" w:sz="4" w:space="0"/>
            </w:tcBorders>
            <w:shd w:val="clear" w:color="000000" w:fill="CCFFCC"/>
            <w:vAlign w:val="center"/>
          </w:tcPr>
          <w:p w14:paraId="02B33349">
            <w:pPr>
              <w:jc w:val="center"/>
              <w:rPr>
                <w:color w:val="000000"/>
                <w:szCs w:val="21"/>
              </w:rPr>
            </w:pPr>
            <w:r>
              <w:rPr>
                <w:color w:val="000000"/>
                <w:szCs w:val="21"/>
              </w:rPr>
              <w:t>4</w:t>
            </w:r>
          </w:p>
        </w:tc>
        <w:tc>
          <w:tcPr>
            <w:tcW w:w="1050" w:type="dxa"/>
            <w:tcBorders>
              <w:top w:val="single" w:color="auto" w:sz="4" w:space="0"/>
              <w:left w:val="nil"/>
              <w:bottom w:val="single" w:color="auto" w:sz="4" w:space="0"/>
              <w:right w:val="single" w:color="auto" w:sz="4" w:space="0"/>
            </w:tcBorders>
            <w:shd w:val="clear" w:color="000000" w:fill="CCFFCC"/>
            <w:vAlign w:val="center"/>
          </w:tcPr>
          <w:p w14:paraId="2FC337BC">
            <w:pPr>
              <w:jc w:val="center"/>
              <w:rPr>
                <w:color w:val="000000"/>
                <w:szCs w:val="21"/>
              </w:rPr>
            </w:pPr>
            <w:r>
              <w:rPr>
                <w:color w:val="000000"/>
                <w:szCs w:val="21"/>
              </w:rPr>
              <w:t>3</w:t>
            </w:r>
          </w:p>
        </w:tc>
        <w:tc>
          <w:tcPr>
            <w:tcW w:w="900" w:type="dxa"/>
            <w:tcBorders>
              <w:top w:val="single" w:color="auto" w:sz="4" w:space="0"/>
              <w:left w:val="nil"/>
              <w:bottom w:val="single" w:color="auto" w:sz="4" w:space="0"/>
              <w:right w:val="single" w:color="auto" w:sz="4" w:space="0"/>
            </w:tcBorders>
            <w:shd w:val="clear" w:color="000000" w:fill="CCFFCC"/>
            <w:vAlign w:val="center"/>
          </w:tcPr>
          <w:p w14:paraId="6F3DF453">
            <w:pPr>
              <w:jc w:val="center"/>
              <w:rPr>
                <w:color w:val="000000"/>
                <w:szCs w:val="21"/>
              </w:rPr>
            </w:pPr>
            <w:r>
              <w:rPr>
                <w:color w:val="000000"/>
                <w:szCs w:val="21"/>
              </w:rPr>
              <w:t>2</w:t>
            </w:r>
          </w:p>
        </w:tc>
        <w:tc>
          <w:tcPr>
            <w:tcW w:w="1020" w:type="dxa"/>
            <w:tcBorders>
              <w:top w:val="single" w:color="auto" w:sz="4" w:space="0"/>
              <w:left w:val="nil"/>
              <w:bottom w:val="single" w:color="auto" w:sz="4" w:space="0"/>
              <w:right w:val="single" w:color="auto" w:sz="4" w:space="0"/>
            </w:tcBorders>
            <w:shd w:val="clear" w:color="000000" w:fill="CCFFCC"/>
            <w:vAlign w:val="center"/>
          </w:tcPr>
          <w:p w14:paraId="36D2FA81">
            <w:pPr>
              <w:jc w:val="center"/>
              <w:rPr>
                <w:color w:val="000000"/>
                <w:szCs w:val="21"/>
              </w:rPr>
            </w:pPr>
            <w:r>
              <w:rPr>
                <w:color w:val="000000"/>
                <w:szCs w:val="21"/>
              </w:rPr>
              <w:t>0</w:t>
            </w:r>
          </w:p>
        </w:tc>
        <w:tc>
          <w:tcPr>
            <w:tcW w:w="825" w:type="dxa"/>
            <w:tcBorders>
              <w:top w:val="single" w:color="auto" w:sz="4" w:space="0"/>
              <w:left w:val="nil"/>
              <w:bottom w:val="single" w:color="auto" w:sz="4" w:space="0"/>
              <w:right w:val="single" w:color="auto" w:sz="4" w:space="0"/>
            </w:tcBorders>
            <w:shd w:val="clear" w:color="000000" w:fill="CCFFCC"/>
            <w:vAlign w:val="center"/>
          </w:tcPr>
          <w:p w14:paraId="56E1057F">
            <w:pPr>
              <w:jc w:val="center"/>
              <w:rPr>
                <w:color w:val="000000"/>
                <w:szCs w:val="21"/>
              </w:rPr>
            </w:pPr>
            <w:r>
              <w:rPr>
                <w:color w:val="000000"/>
                <w:szCs w:val="21"/>
              </w:rPr>
              <w:t>0</w:t>
            </w:r>
          </w:p>
        </w:tc>
        <w:tc>
          <w:tcPr>
            <w:tcW w:w="885" w:type="dxa"/>
            <w:tcBorders>
              <w:top w:val="single" w:color="auto" w:sz="4" w:space="0"/>
              <w:left w:val="nil"/>
              <w:bottom w:val="single" w:color="auto" w:sz="4" w:space="0"/>
              <w:right w:val="single" w:color="auto" w:sz="4" w:space="0"/>
            </w:tcBorders>
            <w:shd w:val="clear" w:color="000000" w:fill="CCFFCC"/>
            <w:vAlign w:val="center"/>
          </w:tcPr>
          <w:p w14:paraId="119CC2CA">
            <w:pPr>
              <w:jc w:val="center"/>
              <w:rPr>
                <w:color w:val="000000"/>
                <w:szCs w:val="21"/>
              </w:rPr>
            </w:pPr>
            <w:r>
              <w:rPr>
                <w:color w:val="000000"/>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E97734">
            <w:pPr>
              <w:jc w:val="center"/>
              <w:rPr>
                <w:color w:val="000000"/>
                <w:szCs w:val="21"/>
              </w:rPr>
            </w:pPr>
          </w:p>
        </w:tc>
      </w:tr>
      <w:tr w14:paraId="4494BE31">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42545">
            <w:pPr>
              <w:jc w:val="center"/>
              <w:rPr>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685A8">
            <w:pPr>
              <w:widowControl/>
              <w:jc w:val="center"/>
              <w:textAlignment w:val="center"/>
              <w:rPr>
                <w:color w:val="000000"/>
                <w:szCs w:val="21"/>
              </w:rPr>
            </w:pPr>
            <w:r>
              <w:rPr>
                <w:color w:val="000000"/>
                <w:kern w:val="0"/>
                <w:szCs w:val="21"/>
                <w:lang w:bidi="ar"/>
              </w:rPr>
              <w:t>公共基础任选</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B1263B6">
            <w:pPr>
              <w:widowControl/>
              <w:jc w:val="center"/>
              <w:textAlignment w:val="center"/>
              <w:rPr>
                <w:color w:val="000000"/>
                <w:szCs w:val="21"/>
              </w:rPr>
            </w:pPr>
            <w:r>
              <w:rPr>
                <w:szCs w:val="21"/>
              </w:rPr>
              <w:t>28</w:t>
            </w:r>
          </w:p>
        </w:tc>
        <w:tc>
          <w:tcPr>
            <w:tcW w:w="2073" w:type="dxa"/>
            <w:tcBorders>
              <w:top w:val="single" w:color="auto" w:sz="4" w:space="0"/>
              <w:left w:val="nil"/>
              <w:bottom w:val="single" w:color="auto" w:sz="4" w:space="0"/>
              <w:right w:val="single" w:color="auto" w:sz="4" w:space="0"/>
            </w:tcBorders>
            <w:shd w:val="clear" w:color="auto" w:fill="auto"/>
            <w:vAlign w:val="center"/>
          </w:tcPr>
          <w:p w14:paraId="5B880340">
            <w:pPr>
              <w:widowControl/>
              <w:textAlignment w:val="center"/>
              <w:rPr>
                <w:color w:val="000000"/>
                <w:szCs w:val="21"/>
              </w:rPr>
            </w:pPr>
            <w:r>
              <w:rPr>
                <w:color w:val="000000"/>
                <w:szCs w:val="21"/>
              </w:rPr>
              <w:t>人文艺术类课程</w:t>
            </w:r>
          </w:p>
        </w:tc>
        <w:tc>
          <w:tcPr>
            <w:tcW w:w="768" w:type="dxa"/>
            <w:tcBorders>
              <w:top w:val="single" w:color="auto" w:sz="4" w:space="0"/>
              <w:left w:val="nil"/>
              <w:bottom w:val="single" w:color="auto" w:sz="4" w:space="0"/>
              <w:right w:val="single" w:color="auto" w:sz="4" w:space="0"/>
            </w:tcBorders>
            <w:shd w:val="clear" w:color="auto" w:fill="auto"/>
            <w:noWrap/>
            <w:vAlign w:val="center"/>
          </w:tcPr>
          <w:p w14:paraId="0BF188B1">
            <w:pPr>
              <w:widowControl/>
              <w:jc w:val="center"/>
              <w:textAlignment w:val="center"/>
              <w:rPr>
                <w:color w:val="000000"/>
                <w:szCs w:val="21"/>
              </w:rPr>
            </w:pPr>
            <w:r>
              <w:rPr>
                <w:color w:val="000000"/>
                <w:szCs w:val="21"/>
              </w:rPr>
              <w:t>1</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4C15AAFE">
            <w:pPr>
              <w:widowControl/>
              <w:jc w:val="center"/>
              <w:textAlignment w:val="center"/>
              <w:rPr>
                <w:color w:val="000000"/>
                <w:szCs w:val="21"/>
              </w:rPr>
            </w:pPr>
            <w:r>
              <w:rPr>
                <w:color w:val="000000"/>
                <w:szCs w:val="21"/>
              </w:rPr>
              <w:t>16</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764DB10E">
            <w:pPr>
              <w:widowControl/>
              <w:jc w:val="center"/>
              <w:textAlignment w:val="center"/>
              <w:rPr>
                <w:color w:val="000000"/>
                <w:szCs w:val="21"/>
              </w:rPr>
            </w:pPr>
            <w:r>
              <w:rPr>
                <w:color w:val="000000"/>
                <w:szCs w:val="21"/>
              </w:rPr>
              <w:t>12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D8E5DAD">
            <w:pPr>
              <w:widowControl/>
              <w:jc w:val="center"/>
              <w:textAlignment w:val="center"/>
              <w:rPr>
                <w:color w:val="000000"/>
                <w:szCs w:val="21"/>
              </w:rPr>
            </w:pPr>
            <w:r>
              <w:rPr>
                <w:color w:val="000000"/>
                <w:szCs w:val="21"/>
              </w:rPr>
              <w:t>4</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9AC656D">
            <w:pPr>
              <w:jc w:val="center"/>
              <w:rPr>
                <w:color w:val="000000"/>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65BBED8C">
            <w:pPr>
              <w:widowControl/>
              <w:jc w:val="center"/>
              <w:textAlignment w:val="center"/>
              <w:rPr>
                <w:color w:val="000000"/>
                <w:szCs w:val="21"/>
              </w:rPr>
            </w:pPr>
            <w:r>
              <w:rPr>
                <w:color w:val="000000"/>
                <w:szCs w:val="21"/>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759503E0">
            <w:pPr>
              <w:widowControl/>
              <w:jc w:val="center"/>
              <w:textAlignment w:val="center"/>
              <w:rPr>
                <w:color w:val="000000"/>
                <w:szCs w:val="21"/>
              </w:rPr>
            </w:pPr>
            <w:r>
              <w:rPr>
                <w:color w:val="000000"/>
                <w:szCs w:val="21"/>
              </w:rPr>
              <w:t>√</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70C2976B">
            <w:pPr>
              <w:widowControl/>
              <w:jc w:val="center"/>
              <w:textAlignment w:val="center"/>
              <w:rPr>
                <w:color w:val="000000"/>
                <w:szCs w:val="21"/>
              </w:rPr>
            </w:pPr>
            <w:r>
              <w:rPr>
                <w:color w:val="000000"/>
                <w:szCs w:val="21"/>
              </w:rPr>
              <w:t>√</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7437C533">
            <w:pPr>
              <w:widowControl/>
              <w:jc w:val="center"/>
              <w:textAlignment w:val="center"/>
              <w:rPr>
                <w:color w:val="000000"/>
                <w:szCs w:val="21"/>
              </w:rPr>
            </w:pPr>
            <w:r>
              <w:rPr>
                <w:color w:val="000000"/>
                <w:szCs w:val="21"/>
              </w:rPr>
              <w:t>√</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1A9533EF">
            <w:pPr>
              <w:widowControl/>
              <w:jc w:val="center"/>
              <w:textAlignment w:val="center"/>
              <w:rPr>
                <w:color w:val="000000"/>
                <w:szCs w:val="21"/>
              </w:rPr>
            </w:pPr>
            <w:r>
              <w:rPr>
                <w:color w:val="000000"/>
                <w:szCs w:val="21"/>
              </w:rPr>
              <w:t>√</w:t>
            </w:r>
          </w:p>
        </w:tc>
        <w:tc>
          <w:tcPr>
            <w:tcW w:w="1115" w:type="dxa"/>
            <w:tcBorders>
              <w:top w:val="single" w:color="auto" w:sz="4" w:space="0"/>
              <w:left w:val="nil"/>
              <w:bottom w:val="single" w:color="auto" w:sz="4" w:space="0"/>
              <w:right w:val="single" w:color="auto" w:sz="4" w:space="0"/>
            </w:tcBorders>
            <w:shd w:val="clear" w:color="auto" w:fill="auto"/>
            <w:noWrap/>
            <w:vAlign w:val="center"/>
          </w:tcPr>
          <w:p w14:paraId="68F61BC8">
            <w:pPr>
              <w:widowControl/>
              <w:jc w:val="center"/>
              <w:textAlignment w:val="center"/>
              <w:rPr>
                <w:color w:val="000000"/>
                <w:szCs w:val="21"/>
              </w:rPr>
            </w:pPr>
            <w:r>
              <w:rPr>
                <w:color w:val="000000"/>
                <w:szCs w:val="21"/>
              </w:rPr>
              <w:t>考查</w:t>
            </w:r>
          </w:p>
        </w:tc>
      </w:tr>
      <w:tr w14:paraId="326442B2">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14548">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88B6">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4A1898BD">
            <w:pPr>
              <w:widowControl/>
              <w:jc w:val="center"/>
              <w:textAlignment w:val="center"/>
              <w:rPr>
                <w:color w:val="000000"/>
                <w:szCs w:val="21"/>
              </w:rPr>
            </w:pPr>
            <w:r>
              <w:rPr>
                <w:szCs w:val="21"/>
              </w:rPr>
              <w:t>29</w:t>
            </w:r>
          </w:p>
        </w:tc>
        <w:tc>
          <w:tcPr>
            <w:tcW w:w="2073" w:type="dxa"/>
            <w:tcBorders>
              <w:top w:val="nil"/>
              <w:left w:val="nil"/>
              <w:bottom w:val="single" w:color="auto" w:sz="4" w:space="0"/>
              <w:right w:val="single" w:color="auto" w:sz="4" w:space="0"/>
            </w:tcBorders>
            <w:shd w:val="clear" w:color="auto" w:fill="auto"/>
            <w:vAlign w:val="center"/>
          </w:tcPr>
          <w:p w14:paraId="2CA876B5">
            <w:pPr>
              <w:widowControl/>
              <w:textAlignment w:val="center"/>
              <w:rPr>
                <w:color w:val="000000"/>
                <w:szCs w:val="21"/>
              </w:rPr>
            </w:pPr>
            <w:r>
              <w:rPr>
                <w:color w:val="000000"/>
                <w:szCs w:val="21"/>
              </w:rPr>
              <w:t>社会认识类课程</w:t>
            </w:r>
          </w:p>
        </w:tc>
        <w:tc>
          <w:tcPr>
            <w:tcW w:w="768" w:type="dxa"/>
            <w:tcBorders>
              <w:top w:val="nil"/>
              <w:left w:val="nil"/>
              <w:bottom w:val="single" w:color="auto" w:sz="4" w:space="0"/>
              <w:right w:val="single" w:color="auto" w:sz="4" w:space="0"/>
            </w:tcBorders>
            <w:shd w:val="clear" w:color="auto" w:fill="auto"/>
            <w:noWrap/>
            <w:vAlign w:val="center"/>
          </w:tcPr>
          <w:p w14:paraId="55DED4BF">
            <w:pPr>
              <w:widowControl/>
              <w:jc w:val="center"/>
              <w:textAlignment w:val="center"/>
              <w:rPr>
                <w:color w:val="000000"/>
                <w:szCs w:val="21"/>
              </w:rPr>
            </w:pPr>
            <w:r>
              <w:rPr>
                <w:color w:val="000000"/>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609478CE">
            <w:pPr>
              <w:widowControl/>
              <w:jc w:val="center"/>
              <w:textAlignment w:val="center"/>
              <w:rPr>
                <w:color w:val="000000"/>
                <w:szCs w:val="21"/>
              </w:rPr>
            </w:pPr>
            <w:r>
              <w:rPr>
                <w:color w:val="000000"/>
                <w:szCs w:val="21"/>
              </w:rPr>
              <w:t>16</w:t>
            </w:r>
          </w:p>
        </w:tc>
        <w:tc>
          <w:tcPr>
            <w:tcW w:w="795" w:type="dxa"/>
            <w:tcBorders>
              <w:top w:val="nil"/>
              <w:left w:val="nil"/>
              <w:bottom w:val="single" w:color="auto" w:sz="4" w:space="0"/>
              <w:right w:val="single" w:color="auto" w:sz="4" w:space="0"/>
            </w:tcBorders>
            <w:shd w:val="clear" w:color="auto" w:fill="auto"/>
            <w:noWrap/>
            <w:vAlign w:val="center"/>
          </w:tcPr>
          <w:p w14:paraId="3AEB535F">
            <w:pPr>
              <w:widowControl/>
              <w:jc w:val="center"/>
              <w:textAlignment w:val="center"/>
              <w:rPr>
                <w:color w:val="000000"/>
                <w:szCs w:val="21"/>
              </w:rPr>
            </w:pPr>
            <w:r>
              <w:rPr>
                <w:color w:val="000000"/>
                <w:szCs w:val="21"/>
              </w:rPr>
              <w:t>12</w:t>
            </w:r>
          </w:p>
        </w:tc>
        <w:tc>
          <w:tcPr>
            <w:tcW w:w="855" w:type="dxa"/>
            <w:tcBorders>
              <w:top w:val="nil"/>
              <w:left w:val="nil"/>
              <w:bottom w:val="single" w:color="auto" w:sz="4" w:space="0"/>
              <w:right w:val="single" w:color="auto" w:sz="4" w:space="0"/>
            </w:tcBorders>
            <w:shd w:val="clear" w:color="auto" w:fill="auto"/>
            <w:noWrap/>
            <w:vAlign w:val="center"/>
          </w:tcPr>
          <w:p w14:paraId="70EA49DC">
            <w:pPr>
              <w:widowControl/>
              <w:jc w:val="center"/>
              <w:textAlignment w:val="center"/>
              <w:rPr>
                <w:color w:val="000000"/>
                <w:szCs w:val="21"/>
              </w:rPr>
            </w:pPr>
            <w:r>
              <w:rPr>
                <w:color w:val="000000"/>
                <w:szCs w:val="21"/>
              </w:rPr>
              <w:t>4</w:t>
            </w:r>
          </w:p>
        </w:tc>
        <w:tc>
          <w:tcPr>
            <w:tcW w:w="1110" w:type="dxa"/>
            <w:tcBorders>
              <w:top w:val="nil"/>
              <w:left w:val="nil"/>
              <w:bottom w:val="single" w:color="auto" w:sz="4" w:space="0"/>
              <w:right w:val="single" w:color="auto" w:sz="4" w:space="0"/>
            </w:tcBorders>
            <w:shd w:val="clear" w:color="auto" w:fill="auto"/>
            <w:noWrap/>
            <w:vAlign w:val="center"/>
          </w:tcPr>
          <w:p w14:paraId="672081C5">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651F3E5A">
            <w:pPr>
              <w:widowControl/>
              <w:jc w:val="center"/>
              <w:textAlignment w:val="center"/>
              <w:rPr>
                <w:color w:val="000000"/>
                <w:szCs w:val="21"/>
              </w:rPr>
            </w:pPr>
            <w:r>
              <w:rPr>
                <w:color w:val="000000"/>
                <w:szCs w:val="21"/>
              </w:rPr>
              <w:t>√</w:t>
            </w:r>
          </w:p>
        </w:tc>
        <w:tc>
          <w:tcPr>
            <w:tcW w:w="900" w:type="dxa"/>
            <w:tcBorders>
              <w:top w:val="nil"/>
              <w:left w:val="nil"/>
              <w:bottom w:val="single" w:color="auto" w:sz="4" w:space="0"/>
              <w:right w:val="single" w:color="auto" w:sz="4" w:space="0"/>
            </w:tcBorders>
            <w:shd w:val="clear" w:color="auto" w:fill="auto"/>
            <w:noWrap/>
            <w:vAlign w:val="center"/>
          </w:tcPr>
          <w:p w14:paraId="7AA7F016">
            <w:pPr>
              <w:widowControl/>
              <w:jc w:val="center"/>
              <w:textAlignment w:val="center"/>
              <w:rPr>
                <w:color w:val="000000"/>
                <w:szCs w:val="21"/>
              </w:rPr>
            </w:pPr>
            <w:r>
              <w:rPr>
                <w:color w:val="000000"/>
                <w:szCs w:val="21"/>
              </w:rPr>
              <w:t>√</w:t>
            </w:r>
          </w:p>
        </w:tc>
        <w:tc>
          <w:tcPr>
            <w:tcW w:w="1020" w:type="dxa"/>
            <w:tcBorders>
              <w:top w:val="nil"/>
              <w:left w:val="nil"/>
              <w:bottom w:val="single" w:color="auto" w:sz="4" w:space="0"/>
              <w:right w:val="single" w:color="auto" w:sz="4" w:space="0"/>
            </w:tcBorders>
            <w:shd w:val="clear" w:color="auto" w:fill="auto"/>
            <w:noWrap/>
            <w:vAlign w:val="center"/>
          </w:tcPr>
          <w:p w14:paraId="17B283B1">
            <w:pPr>
              <w:widowControl/>
              <w:jc w:val="center"/>
              <w:textAlignment w:val="center"/>
              <w:rPr>
                <w:color w:val="000000"/>
                <w:szCs w:val="21"/>
              </w:rPr>
            </w:pPr>
            <w:r>
              <w:rPr>
                <w:color w:val="000000"/>
                <w:szCs w:val="21"/>
              </w:rPr>
              <w:t>√</w:t>
            </w:r>
          </w:p>
        </w:tc>
        <w:tc>
          <w:tcPr>
            <w:tcW w:w="825" w:type="dxa"/>
            <w:tcBorders>
              <w:top w:val="nil"/>
              <w:left w:val="nil"/>
              <w:bottom w:val="single" w:color="auto" w:sz="4" w:space="0"/>
              <w:right w:val="single" w:color="auto" w:sz="4" w:space="0"/>
            </w:tcBorders>
            <w:shd w:val="clear" w:color="auto" w:fill="auto"/>
            <w:noWrap/>
            <w:vAlign w:val="center"/>
          </w:tcPr>
          <w:p w14:paraId="3672CEFB">
            <w:pPr>
              <w:widowControl/>
              <w:jc w:val="center"/>
              <w:textAlignment w:val="center"/>
              <w:rPr>
                <w:color w:val="000000"/>
                <w:szCs w:val="21"/>
              </w:rPr>
            </w:pPr>
            <w:r>
              <w:rPr>
                <w:color w:val="000000"/>
                <w:szCs w:val="21"/>
              </w:rPr>
              <w:t>√</w:t>
            </w:r>
          </w:p>
        </w:tc>
        <w:tc>
          <w:tcPr>
            <w:tcW w:w="885" w:type="dxa"/>
            <w:tcBorders>
              <w:top w:val="nil"/>
              <w:left w:val="nil"/>
              <w:bottom w:val="single" w:color="auto" w:sz="4" w:space="0"/>
              <w:right w:val="single" w:color="auto" w:sz="4" w:space="0"/>
            </w:tcBorders>
            <w:shd w:val="clear" w:color="auto" w:fill="auto"/>
            <w:noWrap/>
            <w:vAlign w:val="center"/>
          </w:tcPr>
          <w:p w14:paraId="6D7B3711">
            <w:pPr>
              <w:widowControl/>
              <w:jc w:val="center"/>
              <w:textAlignment w:val="center"/>
              <w:rPr>
                <w:color w:val="000000"/>
                <w:szCs w:val="21"/>
              </w:rPr>
            </w:pPr>
            <w:r>
              <w:rPr>
                <w:color w:val="000000"/>
                <w:szCs w:val="21"/>
              </w:rPr>
              <w:t>√</w:t>
            </w:r>
          </w:p>
        </w:tc>
        <w:tc>
          <w:tcPr>
            <w:tcW w:w="1115" w:type="dxa"/>
            <w:tcBorders>
              <w:top w:val="nil"/>
              <w:left w:val="nil"/>
              <w:bottom w:val="single" w:color="auto" w:sz="4" w:space="0"/>
              <w:right w:val="single" w:color="auto" w:sz="4" w:space="0"/>
            </w:tcBorders>
            <w:shd w:val="clear" w:color="auto" w:fill="auto"/>
            <w:noWrap/>
            <w:vAlign w:val="center"/>
          </w:tcPr>
          <w:p w14:paraId="2AFC76BF">
            <w:pPr>
              <w:widowControl/>
              <w:jc w:val="center"/>
              <w:textAlignment w:val="center"/>
              <w:rPr>
                <w:color w:val="000000"/>
                <w:szCs w:val="21"/>
              </w:rPr>
            </w:pPr>
            <w:r>
              <w:rPr>
                <w:color w:val="000000"/>
                <w:szCs w:val="21"/>
              </w:rPr>
              <w:t>考查</w:t>
            </w:r>
          </w:p>
        </w:tc>
      </w:tr>
      <w:tr w14:paraId="06C2AA39">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F812D">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855F">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4B68682D">
            <w:pPr>
              <w:widowControl/>
              <w:jc w:val="center"/>
              <w:textAlignment w:val="center"/>
              <w:rPr>
                <w:color w:val="000000"/>
                <w:szCs w:val="21"/>
              </w:rPr>
            </w:pPr>
            <w:r>
              <w:rPr>
                <w:szCs w:val="21"/>
              </w:rPr>
              <w:t>30</w:t>
            </w:r>
          </w:p>
        </w:tc>
        <w:tc>
          <w:tcPr>
            <w:tcW w:w="2073" w:type="dxa"/>
            <w:tcBorders>
              <w:top w:val="nil"/>
              <w:left w:val="nil"/>
              <w:bottom w:val="single" w:color="auto" w:sz="4" w:space="0"/>
              <w:right w:val="single" w:color="auto" w:sz="4" w:space="0"/>
            </w:tcBorders>
            <w:shd w:val="clear" w:color="auto" w:fill="auto"/>
            <w:vAlign w:val="center"/>
          </w:tcPr>
          <w:p w14:paraId="7F7157F1">
            <w:pPr>
              <w:widowControl/>
              <w:textAlignment w:val="center"/>
              <w:rPr>
                <w:color w:val="000000"/>
                <w:szCs w:val="21"/>
              </w:rPr>
            </w:pPr>
            <w:r>
              <w:rPr>
                <w:color w:val="000000"/>
                <w:szCs w:val="21"/>
              </w:rPr>
              <w:t>工具类课程</w:t>
            </w:r>
          </w:p>
        </w:tc>
        <w:tc>
          <w:tcPr>
            <w:tcW w:w="768" w:type="dxa"/>
            <w:tcBorders>
              <w:top w:val="nil"/>
              <w:left w:val="nil"/>
              <w:bottom w:val="single" w:color="auto" w:sz="4" w:space="0"/>
              <w:right w:val="single" w:color="auto" w:sz="4" w:space="0"/>
            </w:tcBorders>
            <w:shd w:val="clear" w:color="auto" w:fill="auto"/>
            <w:noWrap/>
            <w:vAlign w:val="center"/>
          </w:tcPr>
          <w:p w14:paraId="3A47B156">
            <w:pPr>
              <w:widowControl/>
              <w:jc w:val="center"/>
              <w:textAlignment w:val="center"/>
              <w:rPr>
                <w:color w:val="000000"/>
                <w:szCs w:val="21"/>
              </w:rPr>
            </w:pPr>
            <w:r>
              <w:rPr>
                <w:color w:val="000000"/>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6B6B0296">
            <w:pPr>
              <w:widowControl/>
              <w:jc w:val="center"/>
              <w:textAlignment w:val="center"/>
              <w:rPr>
                <w:color w:val="000000"/>
                <w:szCs w:val="21"/>
              </w:rPr>
            </w:pPr>
            <w:r>
              <w:rPr>
                <w:color w:val="000000"/>
                <w:szCs w:val="21"/>
              </w:rPr>
              <w:t>16</w:t>
            </w:r>
          </w:p>
        </w:tc>
        <w:tc>
          <w:tcPr>
            <w:tcW w:w="795" w:type="dxa"/>
            <w:tcBorders>
              <w:top w:val="nil"/>
              <w:left w:val="nil"/>
              <w:bottom w:val="single" w:color="auto" w:sz="4" w:space="0"/>
              <w:right w:val="single" w:color="auto" w:sz="4" w:space="0"/>
            </w:tcBorders>
            <w:shd w:val="clear" w:color="auto" w:fill="auto"/>
            <w:noWrap/>
            <w:vAlign w:val="center"/>
          </w:tcPr>
          <w:p w14:paraId="034F263D">
            <w:pPr>
              <w:widowControl/>
              <w:jc w:val="center"/>
              <w:textAlignment w:val="center"/>
              <w:rPr>
                <w:color w:val="000000"/>
                <w:szCs w:val="21"/>
              </w:rPr>
            </w:pPr>
            <w:r>
              <w:rPr>
                <w:color w:val="000000"/>
                <w:szCs w:val="21"/>
              </w:rPr>
              <w:t>12</w:t>
            </w:r>
          </w:p>
        </w:tc>
        <w:tc>
          <w:tcPr>
            <w:tcW w:w="855" w:type="dxa"/>
            <w:tcBorders>
              <w:top w:val="nil"/>
              <w:left w:val="nil"/>
              <w:bottom w:val="single" w:color="auto" w:sz="4" w:space="0"/>
              <w:right w:val="single" w:color="auto" w:sz="4" w:space="0"/>
            </w:tcBorders>
            <w:shd w:val="clear" w:color="auto" w:fill="auto"/>
            <w:noWrap/>
            <w:vAlign w:val="center"/>
          </w:tcPr>
          <w:p w14:paraId="0E7A9B73">
            <w:pPr>
              <w:widowControl/>
              <w:jc w:val="center"/>
              <w:textAlignment w:val="center"/>
              <w:rPr>
                <w:color w:val="000000"/>
                <w:szCs w:val="21"/>
              </w:rPr>
            </w:pPr>
            <w:r>
              <w:rPr>
                <w:color w:val="000000"/>
                <w:szCs w:val="21"/>
              </w:rPr>
              <w:t>4</w:t>
            </w:r>
          </w:p>
        </w:tc>
        <w:tc>
          <w:tcPr>
            <w:tcW w:w="1110" w:type="dxa"/>
            <w:tcBorders>
              <w:top w:val="nil"/>
              <w:left w:val="nil"/>
              <w:bottom w:val="single" w:color="auto" w:sz="4" w:space="0"/>
              <w:right w:val="single" w:color="auto" w:sz="4" w:space="0"/>
            </w:tcBorders>
            <w:shd w:val="clear" w:color="auto" w:fill="auto"/>
            <w:noWrap/>
            <w:vAlign w:val="center"/>
          </w:tcPr>
          <w:p w14:paraId="10AA417B">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6E9EC6B9">
            <w:pPr>
              <w:widowControl/>
              <w:jc w:val="center"/>
              <w:textAlignment w:val="center"/>
              <w:rPr>
                <w:color w:val="000000"/>
                <w:szCs w:val="21"/>
              </w:rPr>
            </w:pPr>
            <w:r>
              <w:rPr>
                <w:color w:val="000000"/>
                <w:szCs w:val="21"/>
              </w:rPr>
              <w:t>√</w:t>
            </w:r>
          </w:p>
        </w:tc>
        <w:tc>
          <w:tcPr>
            <w:tcW w:w="900" w:type="dxa"/>
            <w:tcBorders>
              <w:top w:val="nil"/>
              <w:left w:val="nil"/>
              <w:bottom w:val="single" w:color="auto" w:sz="4" w:space="0"/>
              <w:right w:val="single" w:color="auto" w:sz="4" w:space="0"/>
            </w:tcBorders>
            <w:shd w:val="clear" w:color="auto" w:fill="auto"/>
            <w:noWrap/>
            <w:vAlign w:val="center"/>
          </w:tcPr>
          <w:p w14:paraId="5C3AAC81">
            <w:pPr>
              <w:widowControl/>
              <w:jc w:val="center"/>
              <w:textAlignment w:val="center"/>
              <w:rPr>
                <w:color w:val="000000"/>
                <w:szCs w:val="21"/>
              </w:rPr>
            </w:pPr>
            <w:r>
              <w:rPr>
                <w:color w:val="000000"/>
                <w:szCs w:val="21"/>
              </w:rPr>
              <w:t>√</w:t>
            </w:r>
          </w:p>
        </w:tc>
        <w:tc>
          <w:tcPr>
            <w:tcW w:w="1020" w:type="dxa"/>
            <w:tcBorders>
              <w:top w:val="nil"/>
              <w:left w:val="nil"/>
              <w:bottom w:val="single" w:color="auto" w:sz="4" w:space="0"/>
              <w:right w:val="single" w:color="auto" w:sz="4" w:space="0"/>
            </w:tcBorders>
            <w:shd w:val="clear" w:color="auto" w:fill="auto"/>
            <w:noWrap/>
            <w:vAlign w:val="center"/>
          </w:tcPr>
          <w:p w14:paraId="51F8B019">
            <w:pPr>
              <w:widowControl/>
              <w:jc w:val="center"/>
              <w:textAlignment w:val="center"/>
              <w:rPr>
                <w:color w:val="000000"/>
                <w:szCs w:val="21"/>
              </w:rPr>
            </w:pPr>
            <w:r>
              <w:rPr>
                <w:color w:val="000000"/>
                <w:szCs w:val="21"/>
              </w:rPr>
              <w:t>√</w:t>
            </w:r>
          </w:p>
        </w:tc>
        <w:tc>
          <w:tcPr>
            <w:tcW w:w="825" w:type="dxa"/>
            <w:tcBorders>
              <w:top w:val="nil"/>
              <w:left w:val="nil"/>
              <w:bottom w:val="single" w:color="auto" w:sz="4" w:space="0"/>
              <w:right w:val="single" w:color="auto" w:sz="4" w:space="0"/>
            </w:tcBorders>
            <w:shd w:val="clear" w:color="auto" w:fill="auto"/>
            <w:noWrap/>
            <w:vAlign w:val="center"/>
          </w:tcPr>
          <w:p w14:paraId="4C8883C0">
            <w:pPr>
              <w:widowControl/>
              <w:jc w:val="center"/>
              <w:textAlignment w:val="center"/>
              <w:rPr>
                <w:color w:val="000000"/>
                <w:szCs w:val="21"/>
              </w:rPr>
            </w:pPr>
            <w:r>
              <w:rPr>
                <w:color w:val="000000"/>
                <w:szCs w:val="21"/>
              </w:rPr>
              <w:t>√</w:t>
            </w:r>
          </w:p>
        </w:tc>
        <w:tc>
          <w:tcPr>
            <w:tcW w:w="885" w:type="dxa"/>
            <w:tcBorders>
              <w:top w:val="nil"/>
              <w:left w:val="nil"/>
              <w:bottom w:val="single" w:color="auto" w:sz="4" w:space="0"/>
              <w:right w:val="single" w:color="auto" w:sz="4" w:space="0"/>
            </w:tcBorders>
            <w:shd w:val="clear" w:color="auto" w:fill="auto"/>
            <w:noWrap/>
            <w:vAlign w:val="center"/>
          </w:tcPr>
          <w:p w14:paraId="2C334055">
            <w:pPr>
              <w:widowControl/>
              <w:jc w:val="center"/>
              <w:textAlignment w:val="center"/>
              <w:rPr>
                <w:color w:val="000000"/>
                <w:szCs w:val="21"/>
              </w:rPr>
            </w:pPr>
            <w:r>
              <w:rPr>
                <w:color w:val="000000"/>
                <w:szCs w:val="21"/>
              </w:rPr>
              <w:t>√</w:t>
            </w:r>
          </w:p>
        </w:tc>
        <w:tc>
          <w:tcPr>
            <w:tcW w:w="1115" w:type="dxa"/>
            <w:tcBorders>
              <w:top w:val="nil"/>
              <w:left w:val="nil"/>
              <w:bottom w:val="single" w:color="auto" w:sz="4" w:space="0"/>
              <w:right w:val="single" w:color="auto" w:sz="4" w:space="0"/>
            </w:tcBorders>
            <w:shd w:val="clear" w:color="auto" w:fill="auto"/>
            <w:noWrap/>
            <w:vAlign w:val="center"/>
          </w:tcPr>
          <w:p w14:paraId="4537BFB7">
            <w:pPr>
              <w:widowControl/>
              <w:jc w:val="center"/>
              <w:textAlignment w:val="center"/>
              <w:rPr>
                <w:color w:val="000000"/>
                <w:szCs w:val="21"/>
              </w:rPr>
            </w:pPr>
            <w:r>
              <w:rPr>
                <w:color w:val="000000"/>
                <w:szCs w:val="21"/>
              </w:rPr>
              <w:t>考查</w:t>
            </w:r>
          </w:p>
        </w:tc>
      </w:tr>
      <w:tr w14:paraId="7B3713A7">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FEE8">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FEF1">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1A6C5CB6">
            <w:pPr>
              <w:widowControl/>
              <w:jc w:val="center"/>
              <w:textAlignment w:val="center"/>
              <w:rPr>
                <w:color w:val="000000"/>
                <w:szCs w:val="21"/>
              </w:rPr>
            </w:pPr>
            <w:r>
              <w:rPr>
                <w:szCs w:val="21"/>
              </w:rPr>
              <w:t>31</w:t>
            </w:r>
          </w:p>
        </w:tc>
        <w:tc>
          <w:tcPr>
            <w:tcW w:w="2073" w:type="dxa"/>
            <w:tcBorders>
              <w:top w:val="nil"/>
              <w:left w:val="nil"/>
              <w:bottom w:val="single" w:color="auto" w:sz="4" w:space="0"/>
              <w:right w:val="single" w:color="auto" w:sz="4" w:space="0"/>
            </w:tcBorders>
            <w:shd w:val="clear" w:color="auto" w:fill="auto"/>
            <w:vAlign w:val="center"/>
          </w:tcPr>
          <w:p w14:paraId="4A2D8104">
            <w:pPr>
              <w:widowControl/>
              <w:textAlignment w:val="center"/>
              <w:rPr>
                <w:color w:val="000000"/>
                <w:szCs w:val="21"/>
              </w:rPr>
            </w:pPr>
            <w:r>
              <w:rPr>
                <w:color w:val="000000"/>
                <w:szCs w:val="21"/>
              </w:rPr>
              <w:t>科技素质类课程</w:t>
            </w:r>
          </w:p>
        </w:tc>
        <w:tc>
          <w:tcPr>
            <w:tcW w:w="768" w:type="dxa"/>
            <w:tcBorders>
              <w:top w:val="nil"/>
              <w:left w:val="nil"/>
              <w:bottom w:val="single" w:color="auto" w:sz="4" w:space="0"/>
              <w:right w:val="single" w:color="auto" w:sz="4" w:space="0"/>
            </w:tcBorders>
            <w:shd w:val="clear" w:color="auto" w:fill="auto"/>
            <w:noWrap/>
            <w:vAlign w:val="center"/>
          </w:tcPr>
          <w:p w14:paraId="4EBB5A8F">
            <w:pPr>
              <w:widowControl/>
              <w:jc w:val="center"/>
              <w:textAlignment w:val="center"/>
              <w:rPr>
                <w:color w:val="000000"/>
                <w:szCs w:val="21"/>
              </w:rPr>
            </w:pPr>
            <w:r>
              <w:rPr>
                <w:color w:val="000000"/>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048DED34">
            <w:pPr>
              <w:widowControl/>
              <w:jc w:val="center"/>
              <w:textAlignment w:val="center"/>
              <w:rPr>
                <w:color w:val="000000"/>
                <w:szCs w:val="21"/>
              </w:rPr>
            </w:pPr>
            <w:r>
              <w:rPr>
                <w:color w:val="000000"/>
                <w:szCs w:val="21"/>
              </w:rPr>
              <w:t>16</w:t>
            </w:r>
          </w:p>
        </w:tc>
        <w:tc>
          <w:tcPr>
            <w:tcW w:w="795" w:type="dxa"/>
            <w:tcBorders>
              <w:top w:val="nil"/>
              <w:left w:val="nil"/>
              <w:bottom w:val="single" w:color="auto" w:sz="4" w:space="0"/>
              <w:right w:val="single" w:color="auto" w:sz="4" w:space="0"/>
            </w:tcBorders>
            <w:shd w:val="clear" w:color="auto" w:fill="auto"/>
            <w:noWrap/>
            <w:vAlign w:val="center"/>
          </w:tcPr>
          <w:p w14:paraId="53D1A1C8">
            <w:pPr>
              <w:widowControl/>
              <w:jc w:val="center"/>
              <w:textAlignment w:val="center"/>
              <w:rPr>
                <w:color w:val="000000"/>
                <w:szCs w:val="21"/>
              </w:rPr>
            </w:pPr>
            <w:r>
              <w:rPr>
                <w:color w:val="000000"/>
                <w:szCs w:val="21"/>
              </w:rPr>
              <w:t>12</w:t>
            </w:r>
          </w:p>
        </w:tc>
        <w:tc>
          <w:tcPr>
            <w:tcW w:w="855" w:type="dxa"/>
            <w:tcBorders>
              <w:top w:val="nil"/>
              <w:left w:val="nil"/>
              <w:bottom w:val="single" w:color="auto" w:sz="4" w:space="0"/>
              <w:right w:val="single" w:color="auto" w:sz="4" w:space="0"/>
            </w:tcBorders>
            <w:shd w:val="clear" w:color="auto" w:fill="auto"/>
            <w:noWrap/>
            <w:vAlign w:val="center"/>
          </w:tcPr>
          <w:p w14:paraId="2C3850D8">
            <w:pPr>
              <w:widowControl/>
              <w:jc w:val="center"/>
              <w:textAlignment w:val="center"/>
              <w:rPr>
                <w:color w:val="000000"/>
                <w:szCs w:val="21"/>
              </w:rPr>
            </w:pPr>
            <w:r>
              <w:rPr>
                <w:color w:val="000000"/>
                <w:szCs w:val="21"/>
              </w:rPr>
              <w:t>4</w:t>
            </w:r>
          </w:p>
        </w:tc>
        <w:tc>
          <w:tcPr>
            <w:tcW w:w="1110" w:type="dxa"/>
            <w:tcBorders>
              <w:top w:val="nil"/>
              <w:left w:val="nil"/>
              <w:bottom w:val="single" w:color="auto" w:sz="4" w:space="0"/>
              <w:right w:val="single" w:color="auto" w:sz="4" w:space="0"/>
            </w:tcBorders>
            <w:shd w:val="clear" w:color="auto" w:fill="auto"/>
            <w:noWrap/>
            <w:vAlign w:val="center"/>
          </w:tcPr>
          <w:p w14:paraId="07824A7C">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2C702C9F">
            <w:pPr>
              <w:widowControl/>
              <w:jc w:val="center"/>
              <w:textAlignment w:val="center"/>
              <w:rPr>
                <w:color w:val="000000"/>
                <w:szCs w:val="21"/>
              </w:rPr>
            </w:pPr>
            <w:r>
              <w:rPr>
                <w:color w:val="000000"/>
                <w:szCs w:val="21"/>
              </w:rPr>
              <w:t>√</w:t>
            </w:r>
          </w:p>
        </w:tc>
        <w:tc>
          <w:tcPr>
            <w:tcW w:w="900" w:type="dxa"/>
            <w:tcBorders>
              <w:top w:val="nil"/>
              <w:left w:val="nil"/>
              <w:bottom w:val="single" w:color="auto" w:sz="4" w:space="0"/>
              <w:right w:val="single" w:color="auto" w:sz="4" w:space="0"/>
            </w:tcBorders>
            <w:shd w:val="clear" w:color="auto" w:fill="auto"/>
            <w:noWrap/>
            <w:vAlign w:val="center"/>
          </w:tcPr>
          <w:p w14:paraId="666CA4BA">
            <w:pPr>
              <w:widowControl/>
              <w:jc w:val="center"/>
              <w:textAlignment w:val="center"/>
              <w:rPr>
                <w:color w:val="000000"/>
                <w:szCs w:val="21"/>
              </w:rPr>
            </w:pPr>
            <w:r>
              <w:rPr>
                <w:color w:val="000000"/>
                <w:szCs w:val="21"/>
              </w:rPr>
              <w:t>√</w:t>
            </w:r>
          </w:p>
        </w:tc>
        <w:tc>
          <w:tcPr>
            <w:tcW w:w="1020" w:type="dxa"/>
            <w:tcBorders>
              <w:top w:val="nil"/>
              <w:left w:val="nil"/>
              <w:bottom w:val="single" w:color="auto" w:sz="4" w:space="0"/>
              <w:right w:val="single" w:color="auto" w:sz="4" w:space="0"/>
            </w:tcBorders>
            <w:shd w:val="clear" w:color="auto" w:fill="auto"/>
            <w:noWrap/>
            <w:vAlign w:val="center"/>
          </w:tcPr>
          <w:p w14:paraId="70F87305">
            <w:pPr>
              <w:widowControl/>
              <w:jc w:val="center"/>
              <w:textAlignment w:val="center"/>
              <w:rPr>
                <w:color w:val="000000"/>
                <w:szCs w:val="21"/>
              </w:rPr>
            </w:pPr>
            <w:r>
              <w:rPr>
                <w:color w:val="000000"/>
                <w:szCs w:val="21"/>
              </w:rPr>
              <w:t>√</w:t>
            </w:r>
          </w:p>
        </w:tc>
        <w:tc>
          <w:tcPr>
            <w:tcW w:w="825" w:type="dxa"/>
            <w:tcBorders>
              <w:top w:val="nil"/>
              <w:left w:val="nil"/>
              <w:bottom w:val="single" w:color="auto" w:sz="4" w:space="0"/>
              <w:right w:val="single" w:color="auto" w:sz="4" w:space="0"/>
            </w:tcBorders>
            <w:shd w:val="clear" w:color="auto" w:fill="auto"/>
            <w:noWrap/>
            <w:vAlign w:val="center"/>
          </w:tcPr>
          <w:p w14:paraId="066185E6">
            <w:pPr>
              <w:widowControl/>
              <w:jc w:val="center"/>
              <w:textAlignment w:val="center"/>
              <w:rPr>
                <w:color w:val="000000"/>
                <w:szCs w:val="21"/>
              </w:rPr>
            </w:pPr>
            <w:r>
              <w:rPr>
                <w:color w:val="000000"/>
                <w:szCs w:val="21"/>
              </w:rPr>
              <w:t>√</w:t>
            </w:r>
          </w:p>
        </w:tc>
        <w:tc>
          <w:tcPr>
            <w:tcW w:w="885" w:type="dxa"/>
            <w:tcBorders>
              <w:top w:val="nil"/>
              <w:left w:val="nil"/>
              <w:bottom w:val="single" w:color="auto" w:sz="4" w:space="0"/>
              <w:right w:val="single" w:color="auto" w:sz="4" w:space="0"/>
            </w:tcBorders>
            <w:shd w:val="clear" w:color="auto" w:fill="auto"/>
            <w:noWrap/>
            <w:vAlign w:val="center"/>
          </w:tcPr>
          <w:p w14:paraId="665A7E6D">
            <w:pPr>
              <w:widowControl/>
              <w:jc w:val="center"/>
              <w:textAlignment w:val="center"/>
              <w:rPr>
                <w:color w:val="000000"/>
                <w:szCs w:val="21"/>
              </w:rPr>
            </w:pPr>
            <w:r>
              <w:rPr>
                <w:color w:val="000000"/>
                <w:szCs w:val="21"/>
              </w:rPr>
              <w:t>√</w:t>
            </w:r>
          </w:p>
        </w:tc>
        <w:tc>
          <w:tcPr>
            <w:tcW w:w="1115" w:type="dxa"/>
            <w:tcBorders>
              <w:top w:val="nil"/>
              <w:left w:val="nil"/>
              <w:bottom w:val="single" w:color="auto" w:sz="4" w:space="0"/>
              <w:right w:val="single" w:color="auto" w:sz="4" w:space="0"/>
            </w:tcBorders>
            <w:shd w:val="clear" w:color="auto" w:fill="auto"/>
            <w:noWrap/>
            <w:vAlign w:val="center"/>
          </w:tcPr>
          <w:p w14:paraId="38B10C71">
            <w:pPr>
              <w:widowControl/>
              <w:jc w:val="center"/>
              <w:textAlignment w:val="center"/>
              <w:rPr>
                <w:color w:val="000000"/>
                <w:szCs w:val="21"/>
              </w:rPr>
            </w:pPr>
            <w:r>
              <w:rPr>
                <w:color w:val="000000"/>
                <w:szCs w:val="21"/>
              </w:rPr>
              <w:t>考查</w:t>
            </w:r>
          </w:p>
        </w:tc>
      </w:tr>
      <w:tr w14:paraId="7A917791">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9EE40">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5B50A">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746F056A">
            <w:pPr>
              <w:widowControl/>
              <w:jc w:val="center"/>
              <w:textAlignment w:val="center"/>
              <w:rPr>
                <w:rFonts w:hint="eastAsia"/>
                <w:color w:val="000000"/>
                <w:szCs w:val="21"/>
              </w:rPr>
            </w:pPr>
            <w:r>
              <w:rPr>
                <w:szCs w:val="21"/>
              </w:rPr>
              <w:t>3</w:t>
            </w:r>
            <w:r>
              <w:rPr>
                <w:rFonts w:hint="eastAsia"/>
                <w:szCs w:val="21"/>
              </w:rPr>
              <w:t>2</w:t>
            </w:r>
          </w:p>
        </w:tc>
        <w:tc>
          <w:tcPr>
            <w:tcW w:w="2073" w:type="dxa"/>
            <w:tcBorders>
              <w:top w:val="nil"/>
              <w:left w:val="nil"/>
              <w:bottom w:val="single" w:color="auto" w:sz="4" w:space="0"/>
              <w:right w:val="single" w:color="auto" w:sz="4" w:space="0"/>
            </w:tcBorders>
            <w:shd w:val="clear" w:color="auto" w:fill="auto"/>
            <w:vAlign w:val="center"/>
          </w:tcPr>
          <w:p w14:paraId="622FA9F8">
            <w:pPr>
              <w:widowControl/>
              <w:textAlignment w:val="center"/>
              <w:rPr>
                <w:color w:val="000000"/>
                <w:szCs w:val="21"/>
              </w:rPr>
            </w:pPr>
            <w:r>
              <w:rPr>
                <w:color w:val="000000"/>
                <w:szCs w:val="21"/>
              </w:rPr>
              <w:t>创新创业类课程</w:t>
            </w:r>
          </w:p>
        </w:tc>
        <w:tc>
          <w:tcPr>
            <w:tcW w:w="768" w:type="dxa"/>
            <w:tcBorders>
              <w:top w:val="nil"/>
              <w:left w:val="nil"/>
              <w:bottom w:val="single" w:color="auto" w:sz="4" w:space="0"/>
              <w:right w:val="single" w:color="auto" w:sz="4" w:space="0"/>
            </w:tcBorders>
            <w:shd w:val="clear" w:color="auto" w:fill="auto"/>
            <w:noWrap/>
            <w:vAlign w:val="center"/>
          </w:tcPr>
          <w:p w14:paraId="59986FAD">
            <w:pPr>
              <w:widowControl/>
              <w:jc w:val="center"/>
              <w:textAlignment w:val="center"/>
              <w:rPr>
                <w:color w:val="000000"/>
                <w:szCs w:val="21"/>
              </w:rPr>
            </w:pPr>
            <w:r>
              <w:rPr>
                <w:color w:val="000000"/>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48011EDB">
            <w:pPr>
              <w:widowControl/>
              <w:jc w:val="center"/>
              <w:textAlignment w:val="center"/>
              <w:rPr>
                <w:color w:val="000000"/>
                <w:szCs w:val="21"/>
              </w:rPr>
            </w:pPr>
            <w:r>
              <w:rPr>
                <w:color w:val="000000"/>
                <w:szCs w:val="21"/>
              </w:rPr>
              <w:t>16</w:t>
            </w:r>
          </w:p>
        </w:tc>
        <w:tc>
          <w:tcPr>
            <w:tcW w:w="795" w:type="dxa"/>
            <w:tcBorders>
              <w:top w:val="nil"/>
              <w:left w:val="nil"/>
              <w:bottom w:val="single" w:color="auto" w:sz="4" w:space="0"/>
              <w:right w:val="single" w:color="auto" w:sz="4" w:space="0"/>
            </w:tcBorders>
            <w:shd w:val="clear" w:color="auto" w:fill="auto"/>
            <w:noWrap/>
            <w:vAlign w:val="center"/>
          </w:tcPr>
          <w:p w14:paraId="6E099DAF">
            <w:pPr>
              <w:widowControl/>
              <w:jc w:val="center"/>
              <w:textAlignment w:val="center"/>
              <w:rPr>
                <w:color w:val="000000"/>
                <w:szCs w:val="21"/>
              </w:rPr>
            </w:pPr>
            <w:r>
              <w:rPr>
                <w:color w:val="000000"/>
                <w:szCs w:val="21"/>
              </w:rPr>
              <w:t>12</w:t>
            </w:r>
          </w:p>
        </w:tc>
        <w:tc>
          <w:tcPr>
            <w:tcW w:w="855" w:type="dxa"/>
            <w:tcBorders>
              <w:top w:val="nil"/>
              <w:left w:val="nil"/>
              <w:bottom w:val="single" w:color="auto" w:sz="4" w:space="0"/>
              <w:right w:val="single" w:color="auto" w:sz="4" w:space="0"/>
            </w:tcBorders>
            <w:shd w:val="clear" w:color="auto" w:fill="auto"/>
            <w:noWrap/>
            <w:vAlign w:val="center"/>
          </w:tcPr>
          <w:p w14:paraId="01F33285">
            <w:pPr>
              <w:widowControl/>
              <w:jc w:val="center"/>
              <w:textAlignment w:val="center"/>
              <w:rPr>
                <w:color w:val="000000"/>
                <w:szCs w:val="21"/>
              </w:rPr>
            </w:pPr>
            <w:r>
              <w:rPr>
                <w:color w:val="000000"/>
                <w:szCs w:val="21"/>
              </w:rPr>
              <w:t>4</w:t>
            </w:r>
          </w:p>
        </w:tc>
        <w:tc>
          <w:tcPr>
            <w:tcW w:w="1110" w:type="dxa"/>
            <w:tcBorders>
              <w:top w:val="nil"/>
              <w:left w:val="nil"/>
              <w:bottom w:val="single" w:color="auto" w:sz="4" w:space="0"/>
              <w:right w:val="single" w:color="auto" w:sz="4" w:space="0"/>
            </w:tcBorders>
            <w:shd w:val="clear" w:color="auto" w:fill="auto"/>
            <w:noWrap/>
            <w:vAlign w:val="center"/>
          </w:tcPr>
          <w:p w14:paraId="69E5DA2D">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31EFE397">
            <w:pPr>
              <w:widowControl/>
              <w:jc w:val="center"/>
              <w:textAlignment w:val="center"/>
              <w:rPr>
                <w:color w:val="000000"/>
                <w:szCs w:val="21"/>
              </w:rPr>
            </w:pPr>
            <w:r>
              <w:rPr>
                <w:color w:val="000000"/>
                <w:szCs w:val="21"/>
              </w:rPr>
              <w:t>√</w:t>
            </w:r>
          </w:p>
        </w:tc>
        <w:tc>
          <w:tcPr>
            <w:tcW w:w="900" w:type="dxa"/>
            <w:tcBorders>
              <w:top w:val="nil"/>
              <w:left w:val="nil"/>
              <w:bottom w:val="single" w:color="auto" w:sz="4" w:space="0"/>
              <w:right w:val="single" w:color="auto" w:sz="4" w:space="0"/>
            </w:tcBorders>
            <w:shd w:val="clear" w:color="auto" w:fill="auto"/>
            <w:noWrap/>
            <w:vAlign w:val="center"/>
          </w:tcPr>
          <w:p w14:paraId="5AFAF045">
            <w:pPr>
              <w:widowControl/>
              <w:jc w:val="center"/>
              <w:textAlignment w:val="center"/>
              <w:rPr>
                <w:color w:val="000000"/>
                <w:szCs w:val="21"/>
              </w:rPr>
            </w:pPr>
            <w:r>
              <w:rPr>
                <w:color w:val="000000"/>
                <w:szCs w:val="21"/>
              </w:rPr>
              <w:t>√</w:t>
            </w:r>
          </w:p>
        </w:tc>
        <w:tc>
          <w:tcPr>
            <w:tcW w:w="1020" w:type="dxa"/>
            <w:tcBorders>
              <w:top w:val="nil"/>
              <w:left w:val="nil"/>
              <w:bottom w:val="single" w:color="auto" w:sz="4" w:space="0"/>
              <w:right w:val="single" w:color="auto" w:sz="4" w:space="0"/>
            </w:tcBorders>
            <w:shd w:val="clear" w:color="auto" w:fill="auto"/>
            <w:noWrap/>
            <w:vAlign w:val="center"/>
          </w:tcPr>
          <w:p w14:paraId="67E06DCA">
            <w:pPr>
              <w:widowControl/>
              <w:jc w:val="center"/>
              <w:textAlignment w:val="center"/>
              <w:rPr>
                <w:color w:val="000000"/>
                <w:szCs w:val="21"/>
              </w:rPr>
            </w:pPr>
            <w:r>
              <w:rPr>
                <w:color w:val="000000"/>
                <w:szCs w:val="21"/>
              </w:rPr>
              <w:t>√</w:t>
            </w:r>
          </w:p>
        </w:tc>
        <w:tc>
          <w:tcPr>
            <w:tcW w:w="825" w:type="dxa"/>
            <w:tcBorders>
              <w:top w:val="nil"/>
              <w:left w:val="nil"/>
              <w:bottom w:val="single" w:color="auto" w:sz="4" w:space="0"/>
              <w:right w:val="single" w:color="auto" w:sz="4" w:space="0"/>
            </w:tcBorders>
            <w:shd w:val="clear" w:color="auto" w:fill="auto"/>
            <w:noWrap/>
            <w:vAlign w:val="center"/>
          </w:tcPr>
          <w:p w14:paraId="27E0DFB6">
            <w:pPr>
              <w:widowControl/>
              <w:jc w:val="center"/>
              <w:textAlignment w:val="center"/>
              <w:rPr>
                <w:color w:val="000000"/>
                <w:szCs w:val="21"/>
              </w:rPr>
            </w:pPr>
            <w:r>
              <w:rPr>
                <w:color w:val="000000"/>
                <w:szCs w:val="21"/>
              </w:rPr>
              <w:t>√</w:t>
            </w:r>
          </w:p>
        </w:tc>
        <w:tc>
          <w:tcPr>
            <w:tcW w:w="885" w:type="dxa"/>
            <w:tcBorders>
              <w:top w:val="nil"/>
              <w:left w:val="nil"/>
              <w:bottom w:val="single" w:color="auto" w:sz="4" w:space="0"/>
              <w:right w:val="single" w:color="auto" w:sz="4" w:space="0"/>
            </w:tcBorders>
            <w:shd w:val="clear" w:color="auto" w:fill="auto"/>
            <w:noWrap/>
            <w:vAlign w:val="center"/>
          </w:tcPr>
          <w:p w14:paraId="78F31039">
            <w:pPr>
              <w:widowControl/>
              <w:jc w:val="center"/>
              <w:textAlignment w:val="center"/>
              <w:rPr>
                <w:color w:val="000000"/>
                <w:szCs w:val="21"/>
              </w:rPr>
            </w:pPr>
            <w:r>
              <w:rPr>
                <w:color w:val="000000"/>
                <w:szCs w:val="21"/>
              </w:rPr>
              <w:t>√</w:t>
            </w:r>
          </w:p>
        </w:tc>
        <w:tc>
          <w:tcPr>
            <w:tcW w:w="1115" w:type="dxa"/>
            <w:tcBorders>
              <w:top w:val="nil"/>
              <w:left w:val="nil"/>
              <w:bottom w:val="single" w:color="auto" w:sz="4" w:space="0"/>
              <w:right w:val="single" w:color="auto" w:sz="4" w:space="0"/>
            </w:tcBorders>
            <w:shd w:val="clear" w:color="auto" w:fill="auto"/>
            <w:noWrap/>
            <w:vAlign w:val="center"/>
          </w:tcPr>
          <w:p w14:paraId="1FC24302">
            <w:pPr>
              <w:widowControl/>
              <w:jc w:val="center"/>
              <w:textAlignment w:val="center"/>
              <w:rPr>
                <w:color w:val="000000"/>
                <w:szCs w:val="21"/>
              </w:rPr>
            </w:pPr>
            <w:r>
              <w:rPr>
                <w:color w:val="000000"/>
                <w:szCs w:val="21"/>
              </w:rPr>
              <w:t>考查</w:t>
            </w:r>
          </w:p>
        </w:tc>
      </w:tr>
      <w:tr w14:paraId="419B8E71">
        <w:tblPrEx>
          <w:tblCellMar>
            <w:top w:w="0" w:type="dxa"/>
            <w:left w:w="108" w:type="dxa"/>
            <w:bottom w:w="0" w:type="dxa"/>
            <w:right w:w="108" w:type="dxa"/>
          </w:tblCellMar>
        </w:tblPrEx>
        <w:trPr>
          <w:trHeight w:val="85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FFB2">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9F2199F">
            <w:pPr>
              <w:widowControl/>
              <w:jc w:val="center"/>
              <w:textAlignment w:val="center"/>
              <w:rPr>
                <w:color w:val="000000"/>
                <w:szCs w:val="21"/>
              </w:rPr>
            </w:pPr>
            <w:r>
              <w:rPr>
                <w:color w:val="000000"/>
                <w:kern w:val="0"/>
                <w:szCs w:val="21"/>
                <w:lang w:bidi="ar"/>
              </w:rPr>
              <w:t>公共基础任选小计（至少选修3类，每类至少选修1门，至少3学分）</w:t>
            </w:r>
          </w:p>
        </w:tc>
        <w:tc>
          <w:tcPr>
            <w:tcW w:w="768" w:type="dxa"/>
            <w:tcBorders>
              <w:top w:val="single" w:color="auto" w:sz="4" w:space="0"/>
              <w:left w:val="single" w:color="auto" w:sz="4" w:space="0"/>
              <w:bottom w:val="single" w:color="auto" w:sz="4" w:space="0"/>
              <w:right w:val="single" w:color="auto" w:sz="4" w:space="0"/>
            </w:tcBorders>
            <w:shd w:val="clear" w:color="000000" w:fill="CCFFCC"/>
            <w:vAlign w:val="center"/>
          </w:tcPr>
          <w:p w14:paraId="27CDA6F4">
            <w:pPr>
              <w:widowControl/>
              <w:jc w:val="center"/>
              <w:textAlignment w:val="center"/>
              <w:rPr>
                <w:color w:val="000000"/>
                <w:szCs w:val="21"/>
              </w:rPr>
            </w:pPr>
            <w:r>
              <w:rPr>
                <w:color w:val="000000"/>
                <w:szCs w:val="21"/>
              </w:rPr>
              <w:t>5</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178AAF57">
            <w:pPr>
              <w:widowControl/>
              <w:jc w:val="center"/>
              <w:textAlignment w:val="center"/>
              <w:rPr>
                <w:color w:val="000000"/>
                <w:szCs w:val="21"/>
              </w:rPr>
            </w:pPr>
            <w:r>
              <w:rPr>
                <w:color w:val="000000"/>
                <w:szCs w:val="21"/>
              </w:rPr>
              <w:t>80</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3E756822">
            <w:pPr>
              <w:widowControl/>
              <w:jc w:val="center"/>
              <w:textAlignment w:val="center"/>
              <w:rPr>
                <w:color w:val="000000"/>
                <w:szCs w:val="21"/>
              </w:rPr>
            </w:pPr>
            <w:r>
              <w:rPr>
                <w:color w:val="000000"/>
                <w:szCs w:val="21"/>
              </w:rPr>
              <w:t>60</w:t>
            </w:r>
          </w:p>
        </w:tc>
        <w:tc>
          <w:tcPr>
            <w:tcW w:w="855" w:type="dxa"/>
            <w:tcBorders>
              <w:top w:val="single" w:color="auto" w:sz="4" w:space="0"/>
              <w:left w:val="nil"/>
              <w:bottom w:val="single" w:color="auto" w:sz="4" w:space="0"/>
              <w:right w:val="single" w:color="auto" w:sz="4" w:space="0"/>
            </w:tcBorders>
            <w:shd w:val="clear" w:color="000000" w:fill="CCFFCC"/>
            <w:vAlign w:val="center"/>
          </w:tcPr>
          <w:p w14:paraId="3928BDCA">
            <w:pPr>
              <w:widowControl/>
              <w:jc w:val="center"/>
              <w:textAlignment w:val="center"/>
              <w:rPr>
                <w:color w:val="000000"/>
                <w:szCs w:val="21"/>
              </w:rPr>
            </w:pPr>
            <w:r>
              <w:rPr>
                <w:color w:val="000000"/>
                <w:szCs w:val="21"/>
              </w:rPr>
              <w:t>20</w:t>
            </w:r>
          </w:p>
        </w:tc>
        <w:tc>
          <w:tcPr>
            <w:tcW w:w="1110" w:type="dxa"/>
            <w:tcBorders>
              <w:top w:val="single" w:color="auto" w:sz="4" w:space="0"/>
              <w:left w:val="nil"/>
              <w:bottom w:val="single" w:color="auto" w:sz="4" w:space="0"/>
              <w:right w:val="single" w:color="auto" w:sz="4" w:space="0"/>
            </w:tcBorders>
            <w:shd w:val="clear" w:color="000000" w:fill="CCFFCC"/>
            <w:vAlign w:val="center"/>
          </w:tcPr>
          <w:p w14:paraId="6B05B543">
            <w:pPr>
              <w:jc w:val="center"/>
              <w:rPr>
                <w:color w:val="000000"/>
                <w:szCs w:val="21"/>
              </w:rPr>
            </w:pPr>
            <w:r>
              <w:rPr>
                <w:color w:val="000000"/>
                <w:szCs w:val="21"/>
              </w:rPr>
              <w:t>0</w:t>
            </w:r>
          </w:p>
        </w:tc>
        <w:tc>
          <w:tcPr>
            <w:tcW w:w="1050" w:type="dxa"/>
            <w:tcBorders>
              <w:top w:val="single" w:color="auto" w:sz="4" w:space="0"/>
              <w:left w:val="nil"/>
              <w:bottom w:val="single" w:color="auto" w:sz="4" w:space="0"/>
              <w:right w:val="single" w:color="auto" w:sz="4" w:space="0"/>
            </w:tcBorders>
            <w:shd w:val="clear" w:color="000000" w:fill="CCFFCC"/>
            <w:vAlign w:val="center"/>
          </w:tcPr>
          <w:p w14:paraId="5507C519">
            <w:pPr>
              <w:jc w:val="center"/>
              <w:rPr>
                <w:color w:val="000000"/>
                <w:szCs w:val="21"/>
              </w:rPr>
            </w:pPr>
            <w:r>
              <w:rPr>
                <w:color w:val="000000"/>
                <w:szCs w:val="21"/>
              </w:rPr>
              <w:t>0</w:t>
            </w:r>
          </w:p>
        </w:tc>
        <w:tc>
          <w:tcPr>
            <w:tcW w:w="900" w:type="dxa"/>
            <w:tcBorders>
              <w:top w:val="single" w:color="auto" w:sz="4" w:space="0"/>
              <w:left w:val="nil"/>
              <w:bottom w:val="single" w:color="auto" w:sz="4" w:space="0"/>
              <w:right w:val="single" w:color="auto" w:sz="4" w:space="0"/>
            </w:tcBorders>
            <w:shd w:val="clear" w:color="000000" w:fill="CCFFCC"/>
            <w:vAlign w:val="center"/>
          </w:tcPr>
          <w:p w14:paraId="2621305E">
            <w:pPr>
              <w:jc w:val="center"/>
              <w:rPr>
                <w:color w:val="000000"/>
                <w:szCs w:val="21"/>
              </w:rPr>
            </w:pPr>
            <w:r>
              <w:rPr>
                <w:color w:val="000000"/>
                <w:szCs w:val="21"/>
              </w:rPr>
              <w:t>0</w:t>
            </w:r>
          </w:p>
        </w:tc>
        <w:tc>
          <w:tcPr>
            <w:tcW w:w="1020" w:type="dxa"/>
            <w:tcBorders>
              <w:top w:val="single" w:color="auto" w:sz="4" w:space="0"/>
              <w:left w:val="nil"/>
              <w:bottom w:val="single" w:color="auto" w:sz="4" w:space="0"/>
              <w:right w:val="single" w:color="auto" w:sz="4" w:space="0"/>
            </w:tcBorders>
            <w:shd w:val="clear" w:color="000000" w:fill="CCFFCC"/>
            <w:vAlign w:val="center"/>
          </w:tcPr>
          <w:p w14:paraId="62494948">
            <w:pPr>
              <w:jc w:val="center"/>
              <w:rPr>
                <w:color w:val="000000"/>
                <w:szCs w:val="21"/>
              </w:rPr>
            </w:pPr>
            <w:r>
              <w:rPr>
                <w:color w:val="000000"/>
                <w:szCs w:val="21"/>
              </w:rPr>
              <w:t>0</w:t>
            </w:r>
          </w:p>
        </w:tc>
        <w:tc>
          <w:tcPr>
            <w:tcW w:w="825" w:type="dxa"/>
            <w:tcBorders>
              <w:top w:val="single" w:color="auto" w:sz="4" w:space="0"/>
              <w:left w:val="nil"/>
              <w:bottom w:val="single" w:color="auto" w:sz="4" w:space="0"/>
              <w:right w:val="single" w:color="auto" w:sz="4" w:space="0"/>
            </w:tcBorders>
            <w:shd w:val="clear" w:color="000000" w:fill="CCFFCC"/>
            <w:vAlign w:val="center"/>
          </w:tcPr>
          <w:p w14:paraId="308D45C5">
            <w:pPr>
              <w:jc w:val="center"/>
              <w:rPr>
                <w:color w:val="000000"/>
                <w:szCs w:val="21"/>
              </w:rPr>
            </w:pPr>
            <w:r>
              <w:rPr>
                <w:color w:val="000000"/>
                <w:szCs w:val="21"/>
              </w:rPr>
              <w:t>0</w:t>
            </w:r>
          </w:p>
        </w:tc>
        <w:tc>
          <w:tcPr>
            <w:tcW w:w="885" w:type="dxa"/>
            <w:tcBorders>
              <w:top w:val="single" w:color="auto" w:sz="4" w:space="0"/>
              <w:left w:val="nil"/>
              <w:bottom w:val="single" w:color="auto" w:sz="4" w:space="0"/>
              <w:right w:val="single" w:color="auto" w:sz="4" w:space="0"/>
            </w:tcBorders>
            <w:shd w:val="clear" w:color="000000" w:fill="CCFFCC"/>
            <w:vAlign w:val="center"/>
          </w:tcPr>
          <w:p w14:paraId="36BA5EA6">
            <w:pPr>
              <w:jc w:val="center"/>
              <w:rPr>
                <w:color w:val="000000"/>
                <w:szCs w:val="21"/>
              </w:rPr>
            </w:pPr>
            <w:r>
              <w:rPr>
                <w:color w:val="000000"/>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CDD61B">
            <w:pPr>
              <w:jc w:val="center"/>
              <w:rPr>
                <w:color w:val="000000"/>
                <w:szCs w:val="21"/>
              </w:rPr>
            </w:pPr>
          </w:p>
        </w:tc>
      </w:tr>
      <w:tr w14:paraId="3FFEFC00">
        <w:tblPrEx>
          <w:tblCellMar>
            <w:top w:w="0" w:type="dxa"/>
            <w:left w:w="108" w:type="dxa"/>
            <w:bottom w:w="0" w:type="dxa"/>
            <w:right w:w="108" w:type="dxa"/>
          </w:tblCellMar>
        </w:tblPrEx>
        <w:trPr>
          <w:trHeight w:val="45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46D94">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FDC8927">
            <w:pPr>
              <w:widowControl/>
              <w:jc w:val="center"/>
              <w:textAlignment w:val="center"/>
              <w:rPr>
                <w:color w:val="000000"/>
                <w:szCs w:val="21"/>
              </w:rPr>
            </w:pPr>
            <w:r>
              <w:rPr>
                <w:color w:val="000000"/>
                <w:kern w:val="0"/>
                <w:szCs w:val="21"/>
                <w:lang w:bidi="ar"/>
              </w:rPr>
              <w:t>公共基础课程合计</w:t>
            </w:r>
          </w:p>
        </w:tc>
        <w:tc>
          <w:tcPr>
            <w:tcW w:w="768" w:type="dxa"/>
            <w:tcBorders>
              <w:top w:val="nil"/>
              <w:left w:val="single" w:color="auto" w:sz="4" w:space="0"/>
              <w:bottom w:val="single" w:color="auto" w:sz="4" w:space="0"/>
              <w:right w:val="single" w:color="auto" w:sz="4" w:space="0"/>
            </w:tcBorders>
            <w:shd w:val="clear" w:color="000000" w:fill="F4B084"/>
            <w:vAlign w:val="center"/>
          </w:tcPr>
          <w:p w14:paraId="3A867476">
            <w:pPr>
              <w:jc w:val="center"/>
              <w:rPr>
                <w:color w:val="000000"/>
                <w:szCs w:val="21"/>
              </w:rPr>
            </w:pPr>
            <w:r>
              <w:rPr>
                <w:color w:val="000000"/>
                <w:szCs w:val="21"/>
              </w:rPr>
              <w:t>52.5</w:t>
            </w:r>
          </w:p>
        </w:tc>
        <w:tc>
          <w:tcPr>
            <w:tcW w:w="795" w:type="dxa"/>
            <w:tcBorders>
              <w:top w:val="nil"/>
              <w:left w:val="nil"/>
              <w:bottom w:val="single" w:color="auto" w:sz="4" w:space="0"/>
              <w:right w:val="single" w:color="auto" w:sz="4" w:space="0"/>
            </w:tcBorders>
            <w:shd w:val="clear" w:color="000000" w:fill="F4B084"/>
            <w:vAlign w:val="center"/>
          </w:tcPr>
          <w:p w14:paraId="532E9DCB">
            <w:pPr>
              <w:jc w:val="center"/>
              <w:rPr>
                <w:color w:val="000000"/>
                <w:szCs w:val="21"/>
              </w:rPr>
            </w:pPr>
            <w:r>
              <w:rPr>
                <w:color w:val="000000"/>
                <w:szCs w:val="21"/>
              </w:rPr>
              <w:t>860</w:t>
            </w:r>
          </w:p>
        </w:tc>
        <w:tc>
          <w:tcPr>
            <w:tcW w:w="795" w:type="dxa"/>
            <w:tcBorders>
              <w:top w:val="nil"/>
              <w:left w:val="nil"/>
              <w:bottom w:val="single" w:color="auto" w:sz="4" w:space="0"/>
              <w:right w:val="single" w:color="auto" w:sz="4" w:space="0"/>
            </w:tcBorders>
            <w:shd w:val="clear" w:color="000000" w:fill="F4B084"/>
            <w:vAlign w:val="center"/>
          </w:tcPr>
          <w:p w14:paraId="3E686729">
            <w:pPr>
              <w:jc w:val="center"/>
              <w:rPr>
                <w:color w:val="000000"/>
                <w:szCs w:val="21"/>
              </w:rPr>
            </w:pPr>
            <w:r>
              <w:rPr>
                <w:color w:val="000000"/>
                <w:szCs w:val="21"/>
              </w:rPr>
              <w:t>622</w:t>
            </w:r>
          </w:p>
        </w:tc>
        <w:tc>
          <w:tcPr>
            <w:tcW w:w="855" w:type="dxa"/>
            <w:tcBorders>
              <w:top w:val="nil"/>
              <w:left w:val="nil"/>
              <w:bottom w:val="single" w:color="auto" w:sz="4" w:space="0"/>
              <w:right w:val="single" w:color="auto" w:sz="4" w:space="0"/>
            </w:tcBorders>
            <w:shd w:val="clear" w:color="000000" w:fill="F4B084"/>
            <w:vAlign w:val="center"/>
          </w:tcPr>
          <w:p w14:paraId="464A77BF">
            <w:pPr>
              <w:jc w:val="center"/>
              <w:rPr>
                <w:color w:val="000000"/>
                <w:szCs w:val="21"/>
              </w:rPr>
            </w:pPr>
            <w:r>
              <w:rPr>
                <w:color w:val="000000"/>
                <w:szCs w:val="21"/>
              </w:rPr>
              <w:t>238</w:t>
            </w:r>
          </w:p>
        </w:tc>
        <w:tc>
          <w:tcPr>
            <w:tcW w:w="1110" w:type="dxa"/>
            <w:tcBorders>
              <w:top w:val="nil"/>
              <w:left w:val="nil"/>
              <w:bottom w:val="single" w:color="auto" w:sz="4" w:space="0"/>
              <w:right w:val="single" w:color="auto" w:sz="4" w:space="0"/>
            </w:tcBorders>
            <w:shd w:val="clear" w:color="000000" w:fill="F4B084"/>
            <w:vAlign w:val="center"/>
          </w:tcPr>
          <w:p w14:paraId="31E0AAC9">
            <w:pPr>
              <w:jc w:val="center"/>
              <w:rPr>
                <w:color w:val="000000"/>
                <w:szCs w:val="21"/>
              </w:rPr>
            </w:pPr>
            <w:r>
              <w:rPr>
                <w:color w:val="000000"/>
                <w:szCs w:val="21"/>
              </w:rPr>
              <w:t>22</w:t>
            </w:r>
          </w:p>
        </w:tc>
        <w:tc>
          <w:tcPr>
            <w:tcW w:w="1050" w:type="dxa"/>
            <w:tcBorders>
              <w:top w:val="nil"/>
              <w:left w:val="nil"/>
              <w:bottom w:val="single" w:color="auto" w:sz="4" w:space="0"/>
              <w:right w:val="single" w:color="auto" w:sz="4" w:space="0"/>
            </w:tcBorders>
            <w:shd w:val="clear" w:color="000000" w:fill="F4B084"/>
            <w:vAlign w:val="center"/>
          </w:tcPr>
          <w:p w14:paraId="1304B70A">
            <w:pPr>
              <w:jc w:val="center"/>
              <w:rPr>
                <w:color w:val="000000"/>
                <w:szCs w:val="21"/>
              </w:rPr>
            </w:pPr>
            <w:r>
              <w:rPr>
                <w:color w:val="000000"/>
                <w:szCs w:val="21"/>
              </w:rPr>
              <w:t>16</w:t>
            </w:r>
          </w:p>
        </w:tc>
        <w:tc>
          <w:tcPr>
            <w:tcW w:w="900" w:type="dxa"/>
            <w:tcBorders>
              <w:top w:val="nil"/>
              <w:left w:val="nil"/>
              <w:bottom w:val="single" w:color="auto" w:sz="4" w:space="0"/>
              <w:right w:val="single" w:color="auto" w:sz="4" w:space="0"/>
            </w:tcBorders>
            <w:shd w:val="clear" w:color="000000" w:fill="F4B084"/>
            <w:vAlign w:val="center"/>
          </w:tcPr>
          <w:p w14:paraId="36EEC231">
            <w:pPr>
              <w:jc w:val="center"/>
              <w:rPr>
                <w:color w:val="000000"/>
                <w:szCs w:val="21"/>
              </w:rPr>
            </w:pPr>
            <w:r>
              <w:rPr>
                <w:color w:val="000000"/>
                <w:szCs w:val="21"/>
              </w:rPr>
              <w:t>6</w:t>
            </w:r>
          </w:p>
        </w:tc>
        <w:tc>
          <w:tcPr>
            <w:tcW w:w="1020" w:type="dxa"/>
            <w:tcBorders>
              <w:top w:val="nil"/>
              <w:left w:val="nil"/>
              <w:bottom w:val="single" w:color="auto" w:sz="4" w:space="0"/>
              <w:right w:val="single" w:color="auto" w:sz="4" w:space="0"/>
            </w:tcBorders>
            <w:shd w:val="clear" w:color="000000" w:fill="F4B084"/>
            <w:vAlign w:val="center"/>
          </w:tcPr>
          <w:p w14:paraId="009C9730">
            <w:pPr>
              <w:jc w:val="center"/>
              <w:rPr>
                <w:color w:val="000000"/>
                <w:szCs w:val="21"/>
              </w:rPr>
            </w:pPr>
            <w:r>
              <w:rPr>
                <w:color w:val="000000"/>
                <w:szCs w:val="21"/>
              </w:rPr>
              <w:t>4</w:t>
            </w:r>
          </w:p>
        </w:tc>
        <w:tc>
          <w:tcPr>
            <w:tcW w:w="825" w:type="dxa"/>
            <w:tcBorders>
              <w:top w:val="nil"/>
              <w:left w:val="nil"/>
              <w:bottom w:val="single" w:color="auto" w:sz="4" w:space="0"/>
              <w:right w:val="single" w:color="auto" w:sz="4" w:space="0"/>
            </w:tcBorders>
            <w:shd w:val="clear" w:color="000000" w:fill="F4B084"/>
            <w:vAlign w:val="center"/>
          </w:tcPr>
          <w:p w14:paraId="1260C78F">
            <w:pPr>
              <w:jc w:val="center"/>
              <w:rPr>
                <w:color w:val="000000"/>
                <w:szCs w:val="21"/>
              </w:rPr>
            </w:pPr>
            <w:r>
              <w:rPr>
                <w:color w:val="000000"/>
                <w:szCs w:val="21"/>
              </w:rPr>
              <w:t>0</w:t>
            </w:r>
          </w:p>
        </w:tc>
        <w:tc>
          <w:tcPr>
            <w:tcW w:w="885" w:type="dxa"/>
            <w:tcBorders>
              <w:top w:val="nil"/>
              <w:left w:val="nil"/>
              <w:bottom w:val="single" w:color="auto" w:sz="4" w:space="0"/>
              <w:right w:val="single" w:color="auto" w:sz="4" w:space="0"/>
            </w:tcBorders>
            <w:shd w:val="clear" w:color="000000" w:fill="F4B084"/>
            <w:vAlign w:val="center"/>
          </w:tcPr>
          <w:p w14:paraId="25D4787E">
            <w:pPr>
              <w:jc w:val="center"/>
              <w:rPr>
                <w:color w:val="000000"/>
                <w:szCs w:val="21"/>
              </w:rPr>
            </w:pPr>
            <w:r>
              <w:rPr>
                <w:color w:val="000000"/>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31F39F3">
            <w:pPr>
              <w:jc w:val="center"/>
              <w:rPr>
                <w:color w:val="000000"/>
                <w:szCs w:val="21"/>
              </w:rPr>
            </w:pPr>
          </w:p>
        </w:tc>
      </w:tr>
      <w:tr w14:paraId="297E0334">
        <w:trPr>
          <w:trHeight w:val="397"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6708E">
            <w:pPr>
              <w:widowControl/>
              <w:jc w:val="center"/>
              <w:textAlignment w:val="center"/>
              <w:rPr>
                <w:color w:val="000000"/>
                <w:szCs w:val="21"/>
              </w:rPr>
            </w:pPr>
            <w:r>
              <w:rPr>
                <w:color w:val="000000"/>
                <w:kern w:val="0"/>
                <w:szCs w:val="21"/>
                <w:lang w:bidi="ar"/>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8C848">
            <w:pPr>
              <w:widowControl/>
              <w:jc w:val="center"/>
              <w:textAlignment w:val="center"/>
              <w:rPr>
                <w:color w:val="000000"/>
                <w:szCs w:val="21"/>
              </w:rPr>
            </w:pPr>
            <w:r>
              <w:rPr>
                <w:color w:val="000000"/>
                <w:kern w:val="0"/>
                <w:szCs w:val="21"/>
                <w:lang w:bidi="ar"/>
              </w:rPr>
              <w:t>专业基础必修</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C58640D">
            <w:pPr>
              <w:jc w:val="center"/>
              <w:rPr>
                <w:color w:val="000000"/>
                <w:szCs w:val="21"/>
              </w:rPr>
            </w:pPr>
            <w:r>
              <w:rPr>
                <w:color w:val="000000"/>
                <w:szCs w:val="21"/>
              </w:rPr>
              <w:t>33</w:t>
            </w:r>
          </w:p>
        </w:tc>
        <w:tc>
          <w:tcPr>
            <w:tcW w:w="2073" w:type="dxa"/>
            <w:tcBorders>
              <w:top w:val="single" w:color="auto" w:sz="4" w:space="0"/>
              <w:left w:val="nil"/>
              <w:bottom w:val="single" w:color="auto" w:sz="4" w:space="0"/>
              <w:right w:val="single" w:color="auto" w:sz="4" w:space="0"/>
            </w:tcBorders>
            <w:shd w:val="clear" w:color="auto" w:fill="auto"/>
            <w:vAlign w:val="center"/>
          </w:tcPr>
          <w:p w14:paraId="3602FDCC">
            <w:pPr>
              <w:jc w:val="left"/>
              <w:rPr>
                <w:color w:val="000000"/>
                <w:szCs w:val="21"/>
              </w:rPr>
            </w:pPr>
            <w:r>
              <w:rPr>
                <w:rFonts w:ascii="Segoe UI Symbol" w:hAnsi="Segoe UI Symbol" w:cs="Segoe UI Symbol"/>
                <w:color w:val="000000"/>
                <w:szCs w:val="21"/>
              </w:rPr>
              <w:t>★</w:t>
            </w:r>
            <w:r>
              <w:rPr>
                <w:color w:val="000000"/>
                <w:szCs w:val="21"/>
              </w:rPr>
              <w:t>电工电子技术Ⅰ</w:t>
            </w:r>
          </w:p>
        </w:tc>
        <w:tc>
          <w:tcPr>
            <w:tcW w:w="768" w:type="dxa"/>
            <w:tcBorders>
              <w:top w:val="single" w:color="auto" w:sz="4" w:space="0"/>
              <w:left w:val="nil"/>
              <w:bottom w:val="single" w:color="auto" w:sz="4" w:space="0"/>
              <w:right w:val="single" w:color="auto" w:sz="4" w:space="0"/>
            </w:tcBorders>
            <w:shd w:val="clear" w:color="auto" w:fill="auto"/>
            <w:vAlign w:val="center"/>
          </w:tcPr>
          <w:p w14:paraId="2BCF41FE">
            <w:pPr>
              <w:jc w:val="center"/>
              <w:rPr>
                <w:color w:val="000000"/>
                <w:szCs w:val="21"/>
              </w:rPr>
            </w:pPr>
            <w:r>
              <w:rPr>
                <w:color w:val="000000"/>
                <w:szCs w:val="21"/>
              </w:rPr>
              <w:t>3</w:t>
            </w:r>
          </w:p>
        </w:tc>
        <w:tc>
          <w:tcPr>
            <w:tcW w:w="795" w:type="dxa"/>
            <w:tcBorders>
              <w:top w:val="single" w:color="auto" w:sz="4" w:space="0"/>
              <w:left w:val="nil"/>
              <w:bottom w:val="single" w:color="auto" w:sz="4" w:space="0"/>
              <w:right w:val="single" w:color="auto" w:sz="4" w:space="0"/>
            </w:tcBorders>
            <w:shd w:val="clear" w:color="auto" w:fill="auto"/>
            <w:vAlign w:val="center"/>
          </w:tcPr>
          <w:p w14:paraId="492380AB">
            <w:pPr>
              <w:jc w:val="center"/>
              <w:rPr>
                <w:color w:val="000000"/>
                <w:szCs w:val="21"/>
              </w:rPr>
            </w:pPr>
            <w:r>
              <w:rPr>
                <w:color w:val="000000"/>
                <w:szCs w:val="21"/>
              </w:rPr>
              <w:t>52</w:t>
            </w:r>
          </w:p>
        </w:tc>
        <w:tc>
          <w:tcPr>
            <w:tcW w:w="795" w:type="dxa"/>
            <w:tcBorders>
              <w:top w:val="single" w:color="auto" w:sz="4" w:space="0"/>
              <w:left w:val="nil"/>
              <w:bottom w:val="single" w:color="auto" w:sz="4" w:space="0"/>
              <w:right w:val="single" w:color="auto" w:sz="4" w:space="0"/>
            </w:tcBorders>
            <w:shd w:val="clear" w:color="auto" w:fill="auto"/>
            <w:vAlign w:val="center"/>
          </w:tcPr>
          <w:p w14:paraId="720C0054">
            <w:pPr>
              <w:jc w:val="center"/>
              <w:rPr>
                <w:color w:val="000000"/>
                <w:szCs w:val="21"/>
              </w:rPr>
            </w:pPr>
            <w:r>
              <w:rPr>
                <w:color w:val="000000"/>
                <w:szCs w:val="21"/>
              </w:rPr>
              <w:t>26</w:t>
            </w:r>
          </w:p>
        </w:tc>
        <w:tc>
          <w:tcPr>
            <w:tcW w:w="855" w:type="dxa"/>
            <w:tcBorders>
              <w:top w:val="single" w:color="auto" w:sz="4" w:space="0"/>
              <w:left w:val="nil"/>
              <w:bottom w:val="single" w:color="auto" w:sz="4" w:space="0"/>
              <w:right w:val="single" w:color="auto" w:sz="4" w:space="0"/>
            </w:tcBorders>
            <w:shd w:val="clear" w:color="auto" w:fill="auto"/>
            <w:vAlign w:val="center"/>
          </w:tcPr>
          <w:p w14:paraId="5175790C">
            <w:pPr>
              <w:jc w:val="center"/>
              <w:rPr>
                <w:color w:val="000000"/>
                <w:szCs w:val="21"/>
              </w:rPr>
            </w:pPr>
            <w:r>
              <w:rPr>
                <w:color w:val="000000"/>
                <w:szCs w:val="21"/>
              </w:rPr>
              <w:t>26</w:t>
            </w:r>
          </w:p>
        </w:tc>
        <w:tc>
          <w:tcPr>
            <w:tcW w:w="1110" w:type="dxa"/>
            <w:tcBorders>
              <w:top w:val="single" w:color="auto" w:sz="4" w:space="0"/>
              <w:left w:val="nil"/>
              <w:bottom w:val="single" w:color="auto" w:sz="4" w:space="0"/>
              <w:right w:val="single" w:color="auto" w:sz="4" w:space="0"/>
            </w:tcBorders>
            <w:shd w:val="clear" w:color="auto" w:fill="auto"/>
            <w:vAlign w:val="center"/>
          </w:tcPr>
          <w:p w14:paraId="22B195CE">
            <w:pPr>
              <w:jc w:val="center"/>
              <w:rPr>
                <w:color w:val="000000"/>
                <w:szCs w:val="21"/>
              </w:rPr>
            </w:pPr>
            <w:r>
              <w:rPr>
                <w:color w:val="000000"/>
                <w:szCs w:val="21"/>
              </w:rPr>
              <w:t>4</w:t>
            </w:r>
          </w:p>
        </w:tc>
        <w:tc>
          <w:tcPr>
            <w:tcW w:w="1050" w:type="dxa"/>
            <w:tcBorders>
              <w:top w:val="single" w:color="auto" w:sz="4" w:space="0"/>
              <w:left w:val="nil"/>
              <w:bottom w:val="single" w:color="auto" w:sz="4" w:space="0"/>
              <w:right w:val="single" w:color="auto" w:sz="4" w:space="0"/>
            </w:tcBorders>
            <w:shd w:val="clear" w:color="auto" w:fill="auto"/>
            <w:vAlign w:val="center"/>
          </w:tcPr>
          <w:p w14:paraId="11CCCE84">
            <w:pPr>
              <w:jc w:val="center"/>
              <w:rPr>
                <w:color w:val="000000"/>
                <w:szCs w:val="21"/>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791B46C9">
            <w:pPr>
              <w:jc w:val="center"/>
              <w:rPr>
                <w:color w:val="000000"/>
                <w:szCs w:val="21"/>
              </w:rPr>
            </w:pPr>
          </w:p>
        </w:tc>
        <w:tc>
          <w:tcPr>
            <w:tcW w:w="1020" w:type="dxa"/>
            <w:tcBorders>
              <w:top w:val="single" w:color="auto" w:sz="4" w:space="0"/>
              <w:left w:val="nil"/>
              <w:bottom w:val="single" w:color="auto" w:sz="4" w:space="0"/>
              <w:right w:val="single" w:color="auto" w:sz="4" w:space="0"/>
            </w:tcBorders>
            <w:shd w:val="clear" w:color="auto" w:fill="auto"/>
            <w:vAlign w:val="center"/>
          </w:tcPr>
          <w:p w14:paraId="26778D00">
            <w:pPr>
              <w:jc w:val="center"/>
              <w:rPr>
                <w:color w:val="000000"/>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14:paraId="5368F5C4">
            <w:pPr>
              <w:jc w:val="center"/>
              <w:rPr>
                <w:color w:val="000000"/>
                <w:szCs w:val="21"/>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7CA945F4">
            <w:pPr>
              <w:jc w:val="center"/>
              <w:rPr>
                <w:color w:val="00000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14:paraId="04ED951C">
            <w:pPr>
              <w:jc w:val="center"/>
              <w:rPr>
                <w:color w:val="000000"/>
                <w:szCs w:val="21"/>
              </w:rPr>
            </w:pPr>
            <w:r>
              <w:rPr>
                <w:color w:val="000000"/>
                <w:szCs w:val="21"/>
              </w:rPr>
              <w:t>考试</w:t>
            </w:r>
          </w:p>
        </w:tc>
      </w:tr>
      <w:tr w14:paraId="1B4536DE">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A5EC">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34C3D">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45F0A384">
            <w:pPr>
              <w:jc w:val="center"/>
              <w:rPr>
                <w:color w:val="000000"/>
                <w:szCs w:val="21"/>
              </w:rPr>
            </w:pPr>
            <w:r>
              <w:rPr>
                <w:color w:val="000000"/>
                <w:szCs w:val="21"/>
              </w:rPr>
              <w:t>34</w:t>
            </w:r>
          </w:p>
        </w:tc>
        <w:tc>
          <w:tcPr>
            <w:tcW w:w="2073" w:type="dxa"/>
            <w:tcBorders>
              <w:top w:val="nil"/>
              <w:left w:val="nil"/>
              <w:bottom w:val="single" w:color="auto" w:sz="4" w:space="0"/>
              <w:right w:val="single" w:color="auto" w:sz="4" w:space="0"/>
            </w:tcBorders>
            <w:shd w:val="clear" w:color="auto" w:fill="auto"/>
            <w:vAlign w:val="center"/>
          </w:tcPr>
          <w:p w14:paraId="3BBDD33F">
            <w:pPr>
              <w:jc w:val="left"/>
              <w:rPr>
                <w:color w:val="000000"/>
                <w:szCs w:val="21"/>
              </w:rPr>
            </w:pPr>
            <w:r>
              <w:rPr>
                <w:color w:val="000000"/>
                <w:szCs w:val="21"/>
              </w:rPr>
              <w:t>电工电子技术Ⅱ</w:t>
            </w:r>
          </w:p>
        </w:tc>
        <w:tc>
          <w:tcPr>
            <w:tcW w:w="768" w:type="dxa"/>
            <w:tcBorders>
              <w:top w:val="nil"/>
              <w:left w:val="nil"/>
              <w:bottom w:val="single" w:color="auto" w:sz="4" w:space="0"/>
              <w:right w:val="single" w:color="auto" w:sz="4" w:space="0"/>
            </w:tcBorders>
            <w:shd w:val="clear" w:color="auto" w:fill="auto"/>
            <w:vAlign w:val="center"/>
          </w:tcPr>
          <w:p w14:paraId="7C5DFEFC">
            <w:pPr>
              <w:jc w:val="center"/>
              <w:rPr>
                <w:color w:val="000000"/>
                <w:szCs w:val="21"/>
              </w:rPr>
            </w:pPr>
            <w:r>
              <w:rPr>
                <w:rFonts w:hint="eastAsia"/>
                <w:color w:val="000000"/>
                <w:szCs w:val="21"/>
              </w:rPr>
              <w:t>6</w:t>
            </w:r>
          </w:p>
        </w:tc>
        <w:tc>
          <w:tcPr>
            <w:tcW w:w="795" w:type="dxa"/>
            <w:tcBorders>
              <w:top w:val="nil"/>
              <w:left w:val="nil"/>
              <w:bottom w:val="single" w:color="auto" w:sz="4" w:space="0"/>
              <w:right w:val="single" w:color="auto" w:sz="4" w:space="0"/>
            </w:tcBorders>
            <w:shd w:val="clear" w:color="auto" w:fill="auto"/>
            <w:vAlign w:val="center"/>
          </w:tcPr>
          <w:p w14:paraId="3D0C075A">
            <w:pPr>
              <w:jc w:val="center"/>
              <w:rPr>
                <w:color w:val="000000"/>
                <w:szCs w:val="21"/>
              </w:rPr>
            </w:pPr>
            <w:r>
              <w:rPr>
                <w:rFonts w:hint="eastAsia"/>
                <w:color w:val="000000"/>
                <w:szCs w:val="21"/>
              </w:rPr>
              <w:t>96</w:t>
            </w:r>
          </w:p>
        </w:tc>
        <w:tc>
          <w:tcPr>
            <w:tcW w:w="795" w:type="dxa"/>
            <w:tcBorders>
              <w:top w:val="nil"/>
              <w:left w:val="nil"/>
              <w:bottom w:val="single" w:color="auto" w:sz="4" w:space="0"/>
              <w:right w:val="single" w:color="auto" w:sz="4" w:space="0"/>
            </w:tcBorders>
            <w:shd w:val="clear" w:color="auto" w:fill="auto"/>
            <w:vAlign w:val="center"/>
          </w:tcPr>
          <w:p w14:paraId="1182E0A3">
            <w:pPr>
              <w:jc w:val="center"/>
              <w:rPr>
                <w:color w:val="000000"/>
                <w:szCs w:val="21"/>
              </w:rPr>
            </w:pPr>
            <w:r>
              <w:rPr>
                <w:rFonts w:hint="eastAsia"/>
                <w:color w:val="000000"/>
                <w:szCs w:val="21"/>
              </w:rPr>
              <w:t>48</w:t>
            </w:r>
          </w:p>
        </w:tc>
        <w:tc>
          <w:tcPr>
            <w:tcW w:w="855" w:type="dxa"/>
            <w:tcBorders>
              <w:top w:val="nil"/>
              <w:left w:val="nil"/>
              <w:bottom w:val="single" w:color="auto" w:sz="4" w:space="0"/>
              <w:right w:val="single" w:color="auto" w:sz="4" w:space="0"/>
            </w:tcBorders>
            <w:shd w:val="clear" w:color="auto" w:fill="auto"/>
            <w:vAlign w:val="center"/>
          </w:tcPr>
          <w:p w14:paraId="64F097FE">
            <w:pPr>
              <w:jc w:val="center"/>
              <w:rPr>
                <w:color w:val="000000"/>
                <w:szCs w:val="21"/>
              </w:rPr>
            </w:pPr>
            <w:r>
              <w:rPr>
                <w:rFonts w:hint="eastAsia"/>
                <w:color w:val="000000"/>
                <w:szCs w:val="21"/>
              </w:rPr>
              <w:t>48</w:t>
            </w:r>
          </w:p>
        </w:tc>
        <w:tc>
          <w:tcPr>
            <w:tcW w:w="1110" w:type="dxa"/>
            <w:tcBorders>
              <w:top w:val="nil"/>
              <w:left w:val="nil"/>
              <w:bottom w:val="single" w:color="auto" w:sz="4" w:space="0"/>
              <w:right w:val="single" w:color="auto" w:sz="4" w:space="0"/>
            </w:tcBorders>
            <w:shd w:val="clear" w:color="auto" w:fill="auto"/>
            <w:vAlign w:val="center"/>
          </w:tcPr>
          <w:p w14:paraId="7D03CFC0">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1645E8D8">
            <w:pPr>
              <w:jc w:val="center"/>
              <w:rPr>
                <w:color w:val="000000"/>
                <w:szCs w:val="21"/>
              </w:rPr>
            </w:pPr>
            <w:r>
              <w:rPr>
                <w:rFonts w:hint="eastAsia"/>
                <w:color w:val="000000"/>
                <w:szCs w:val="21"/>
              </w:rPr>
              <w:t>6</w:t>
            </w:r>
          </w:p>
        </w:tc>
        <w:tc>
          <w:tcPr>
            <w:tcW w:w="900" w:type="dxa"/>
            <w:tcBorders>
              <w:top w:val="nil"/>
              <w:left w:val="nil"/>
              <w:bottom w:val="single" w:color="auto" w:sz="4" w:space="0"/>
              <w:right w:val="single" w:color="auto" w:sz="4" w:space="0"/>
            </w:tcBorders>
            <w:shd w:val="clear" w:color="auto" w:fill="auto"/>
            <w:vAlign w:val="center"/>
          </w:tcPr>
          <w:p w14:paraId="1302761F">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607A39F5">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4C0E5CC5">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5E09D991">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3AEC6E03">
            <w:pPr>
              <w:jc w:val="center"/>
              <w:rPr>
                <w:color w:val="000000"/>
                <w:szCs w:val="21"/>
              </w:rPr>
            </w:pPr>
            <w:r>
              <w:rPr>
                <w:color w:val="000000"/>
                <w:szCs w:val="21"/>
              </w:rPr>
              <w:t>考试</w:t>
            </w:r>
          </w:p>
        </w:tc>
      </w:tr>
      <w:tr w14:paraId="7D936409">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6AAF4">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3759">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39FD099B">
            <w:pPr>
              <w:jc w:val="center"/>
              <w:rPr>
                <w:color w:val="000000"/>
                <w:szCs w:val="21"/>
              </w:rPr>
            </w:pPr>
            <w:r>
              <w:rPr>
                <w:color w:val="000000"/>
                <w:szCs w:val="21"/>
              </w:rPr>
              <w:t>35</w:t>
            </w:r>
          </w:p>
        </w:tc>
        <w:tc>
          <w:tcPr>
            <w:tcW w:w="2073" w:type="dxa"/>
            <w:tcBorders>
              <w:top w:val="nil"/>
              <w:left w:val="nil"/>
              <w:bottom w:val="single" w:color="auto" w:sz="4" w:space="0"/>
              <w:right w:val="single" w:color="auto" w:sz="4" w:space="0"/>
            </w:tcBorders>
            <w:shd w:val="clear" w:color="auto" w:fill="auto"/>
            <w:vAlign w:val="center"/>
          </w:tcPr>
          <w:p w14:paraId="3B664298">
            <w:pPr>
              <w:jc w:val="left"/>
              <w:rPr>
                <w:color w:val="000000"/>
                <w:szCs w:val="21"/>
              </w:rPr>
            </w:pPr>
            <w:r>
              <w:rPr>
                <w:color w:val="000000"/>
                <w:szCs w:val="21"/>
              </w:rPr>
              <w:t>电子工艺与实训</w:t>
            </w:r>
          </w:p>
        </w:tc>
        <w:tc>
          <w:tcPr>
            <w:tcW w:w="768" w:type="dxa"/>
            <w:tcBorders>
              <w:top w:val="nil"/>
              <w:left w:val="nil"/>
              <w:bottom w:val="single" w:color="auto" w:sz="4" w:space="0"/>
              <w:right w:val="single" w:color="auto" w:sz="4" w:space="0"/>
            </w:tcBorders>
            <w:shd w:val="clear" w:color="auto" w:fill="auto"/>
            <w:vAlign w:val="center"/>
          </w:tcPr>
          <w:p w14:paraId="5D159F67">
            <w:pPr>
              <w:jc w:val="center"/>
              <w:rPr>
                <w:color w:val="000000"/>
                <w:szCs w:val="21"/>
              </w:rPr>
            </w:pPr>
            <w:r>
              <w:rPr>
                <w:color w:val="000000"/>
                <w:szCs w:val="21"/>
              </w:rPr>
              <w:t>2</w:t>
            </w:r>
          </w:p>
        </w:tc>
        <w:tc>
          <w:tcPr>
            <w:tcW w:w="795" w:type="dxa"/>
            <w:tcBorders>
              <w:top w:val="nil"/>
              <w:left w:val="nil"/>
              <w:bottom w:val="single" w:color="auto" w:sz="4" w:space="0"/>
              <w:right w:val="single" w:color="auto" w:sz="4" w:space="0"/>
            </w:tcBorders>
            <w:shd w:val="clear" w:color="auto" w:fill="auto"/>
            <w:vAlign w:val="center"/>
          </w:tcPr>
          <w:p w14:paraId="2191189F">
            <w:pPr>
              <w:jc w:val="center"/>
              <w:rPr>
                <w:color w:val="000000"/>
                <w:szCs w:val="21"/>
              </w:rPr>
            </w:pPr>
            <w:r>
              <w:rPr>
                <w:color w:val="000000"/>
                <w:szCs w:val="21"/>
              </w:rPr>
              <w:t>36</w:t>
            </w:r>
          </w:p>
        </w:tc>
        <w:tc>
          <w:tcPr>
            <w:tcW w:w="795" w:type="dxa"/>
            <w:tcBorders>
              <w:top w:val="nil"/>
              <w:left w:val="nil"/>
              <w:bottom w:val="single" w:color="auto" w:sz="4" w:space="0"/>
              <w:right w:val="single" w:color="auto" w:sz="4" w:space="0"/>
            </w:tcBorders>
            <w:shd w:val="clear" w:color="auto" w:fill="auto"/>
            <w:vAlign w:val="center"/>
          </w:tcPr>
          <w:p w14:paraId="566A5C4F">
            <w:pPr>
              <w:jc w:val="center"/>
              <w:rPr>
                <w:color w:val="000000"/>
                <w:szCs w:val="21"/>
              </w:rPr>
            </w:pPr>
            <w:r>
              <w:rPr>
                <w:color w:val="000000"/>
                <w:szCs w:val="21"/>
              </w:rPr>
              <w:t>12</w:t>
            </w:r>
          </w:p>
        </w:tc>
        <w:tc>
          <w:tcPr>
            <w:tcW w:w="855" w:type="dxa"/>
            <w:tcBorders>
              <w:top w:val="nil"/>
              <w:left w:val="nil"/>
              <w:bottom w:val="single" w:color="auto" w:sz="4" w:space="0"/>
              <w:right w:val="single" w:color="auto" w:sz="4" w:space="0"/>
            </w:tcBorders>
            <w:shd w:val="clear" w:color="auto" w:fill="auto"/>
            <w:vAlign w:val="center"/>
          </w:tcPr>
          <w:p w14:paraId="496426A7">
            <w:pPr>
              <w:jc w:val="center"/>
              <w:rPr>
                <w:color w:val="000000"/>
                <w:szCs w:val="21"/>
              </w:rPr>
            </w:pPr>
            <w:r>
              <w:rPr>
                <w:color w:val="000000"/>
                <w:szCs w:val="21"/>
              </w:rPr>
              <w:t>24</w:t>
            </w:r>
          </w:p>
        </w:tc>
        <w:tc>
          <w:tcPr>
            <w:tcW w:w="1110" w:type="dxa"/>
            <w:tcBorders>
              <w:top w:val="nil"/>
              <w:left w:val="nil"/>
              <w:bottom w:val="single" w:color="auto" w:sz="4" w:space="0"/>
              <w:right w:val="single" w:color="auto" w:sz="4" w:space="0"/>
            </w:tcBorders>
            <w:shd w:val="clear" w:color="auto" w:fill="auto"/>
            <w:vAlign w:val="center"/>
          </w:tcPr>
          <w:p w14:paraId="222BBA59">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0298AE78">
            <w:pPr>
              <w:jc w:val="center"/>
              <w:rPr>
                <w:color w:val="000000"/>
                <w:szCs w:val="21"/>
              </w:rPr>
            </w:pPr>
            <w:r>
              <w:rPr>
                <w:color w:val="000000"/>
                <w:szCs w:val="21"/>
              </w:rPr>
              <w:t>2</w:t>
            </w:r>
          </w:p>
        </w:tc>
        <w:tc>
          <w:tcPr>
            <w:tcW w:w="900" w:type="dxa"/>
            <w:tcBorders>
              <w:top w:val="nil"/>
              <w:left w:val="nil"/>
              <w:bottom w:val="single" w:color="auto" w:sz="4" w:space="0"/>
              <w:right w:val="single" w:color="auto" w:sz="4" w:space="0"/>
            </w:tcBorders>
            <w:shd w:val="clear" w:color="auto" w:fill="auto"/>
            <w:vAlign w:val="center"/>
          </w:tcPr>
          <w:p w14:paraId="3669E5AB">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179CB42E">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71B91822">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64DFBEDE">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76AA47DA">
            <w:pPr>
              <w:jc w:val="center"/>
              <w:rPr>
                <w:color w:val="000000"/>
                <w:szCs w:val="21"/>
              </w:rPr>
            </w:pPr>
            <w:r>
              <w:rPr>
                <w:color w:val="000000"/>
                <w:szCs w:val="21"/>
              </w:rPr>
              <w:t>考试</w:t>
            </w:r>
          </w:p>
        </w:tc>
      </w:tr>
      <w:tr w14:paraId="2741942E">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B890">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3991">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11272D92">
            <w:pPr>
              <w:jc w:val="center"/>
              <w:rPr>
                <w:color w:val="000000"/>
                <w:szCs w:val="21"/>
              </w:rPr>
            </w:pPr>
            <w:r>
              <w:rPr>
                <w:color w:val="000000"/>
                <w:szCs w:val="21"/>
              </w:rPr>
              <w:t>36</w:t>
            </w:r>
          </w:p>
        </w:tc>
        <w:tc>
          <w:tcPr>
            <w:tcW w:w="2073" w:type="dxa"/>
            <w:tcBorders>
              <w:top w:val="nil"/>
              <w:left w:val="nil"/>
              <w:bottom w:val="single" w:color="auto" w:sz="4" w:space="0"/>
              <w:right w:val="single" w:color="auto" w:sz="4" w:space="0"/>
            </w:tcBorders>
            <w:shd w:val="clear" w:color="auto" w:fill="auto"/>
            <w:vAlign w:val="center"/>
          </w:tcPr>
          <w:p w14:paraId="270BEEDE">
            <w:pPr>
              <w:jc w:val="left"/>
              <w:rPr>
                <w:color w:val="000000"/>
                <w:szCs w:val="21"/>
              </w:rPr>
            </w:pPr>
            <w:r>
              <w:rPr>
                <w:color w:val="000000"/>
                <w:szCs w:val="21"/>
              </w:rPr>
              <w:t>常用电气设备控制与维修</w:t>
            </w:r>
          </w:p>
        </w:tc>
        <w:tc>
          <w:tcPr>
            <w:tcW w:w="768" w:type="dxa"/>
            <w:tcBorders>
              <w:top w:val="nil"/>
              <w:left w:val="nil"/>
              <w:bottom w:val="single" w:color="auto" w:sz="4" w:space="0"/>
              <w:right w:val="single" w:color="auto" w:sz="4" w:space="0"/>
            </w:tcBorders>
            <w:shd w:val="clear" w:color="auto" w:fill="auto"/>
            <w:vAlign w:val="center"/>
          </w:tcPr>
          <w:p w14:paraId="0FD7704D">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56FBEF8C">
            <w:pPr>
              <w:jc w:val="center"/>
              <w:rPr>
                <w:color w:val="000000"/>
                <w:szCs w:val="21"/>
              </w:rPr>
            </w:pPr>
            <w:r>
              <w:rPr>
                <w:color w:val="000000"/>
                <w:szCs w:val="21"/>
              </w:rPr>
              <w:t>52</w:t>
            </w:r>
          </w:p>
        </w:tc>
        <w:tc>
          <w:tcPr>
            <w:tcW w:w="795" w:type="dxa"/>
            <w:tcBorders>
              <w:top w:val="nil"/>
              <w:left w:val="nil"/>
              <w:bottom w:val="single" w:color="auto" w:sz="4" w:space="0"/>
              <w:right w:val="single" w:color="auto" w:sz="4" w:space="0"/>
            </w:tcBorders>
            <w:shd w:val="clear" w:color="auto" w:fill="auto"/>
            <w:vAlign w:val="center"/>
          </w:tcPr>
          <w:p w14:paraId="1A21A2D5">
            <w:pPr>
              <w:jc w:val="center"/>
              <w:rPr>
                <w:color w:val="000000"/>
                <w:szCs w:val="21"/>
              </w:rPr>
            </w:pPr>
            <w:r>
              <w:rPr>
                <w:color w:val="000000"/>
                <w:szCs w:val="21"/>
              </w:rPr>
              <w:t>26</w:t>
            </w:r>
          </w:p>
        </w:tc>
        <w:tc>
          <w:tcPr>
            <w:tcW w:w="855" w:type="dxa"/>
            <w:tcBorders>
              <w:top w:val="nil"/>
              <w:left w:val="nil"/>
              <w:bottom w:val="single" w:color="auto" w:sz="4" w:space="0"/>
              <w:right w:val="single" w:color="auto" w:sz="4" w:space="0"/>
            </w:tcBorders>
            <w:shd w:val="clear" w:color="auto" w:fill="auto"/>
            <w:vAlign w:val="center"/>
          </w:tcPr>
          <w:p w14:paraId="1770781C">
            <w:pPr>
              <w:jc w:val="center"/>
              <w:rPr>
                <w:color w:val="000000"/>
                <w:szCs w:val="21"/>
              </w:rPr>
            </w:pPr>
            <w:r>
              <w:rPr>
                <w:color w:val="000000"/>
                <w:szCs w:val="21"/>
              </w:rPr>
              <w:t>26</w:t>
            </w:r>
          </w:p>
        </w:tc>
        <w:tc>
          <w:tcPr>
            <w:tcW w:w="1110" w:type="dxa"/>
            <w:tcBorders>
              <w:top w:val="nil"/>
              <w:left w:val="nil"/>
              <w:bottom w:val="single" w:color="auto" w:sz="4" w:space="0"/>
              <w:right w:val="single" w:color="auto" w:sz="4" w:space="0"/>
            </w:tcBorders>
            <w:shd w:val="clear" w:color="auto" w:fill="auto"/>
            <w:vAlign w:val="center"/>
          </w:tcPr>
          <w:p w14:paraId="50BC7C86">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6A01FCEA">
            <w:pPr>
              <w:jc w:val="center"/>
              <w:rPr>
                <w:color w:val="000000"/>
                <w:szCs w:val="21"/>
              </w:rPr>
            </w:pPr>
            <w:r>
              <w:rPr>
                <w:color w:val="000000"/>
                <w:szCs w:val="21"/>
              </w:rPr>
              <w:t>4</w:t>
            </w:r>
          </w:p>
        </w:tc>
        <w:tc>
          <w:tcPr>
            <w:tcW w:w="900" w:type="dxa"/>
            <w:tcBorders>
              <w:top w:val="nil"/>
              <w:left w:val="nil"/>
              <w:bottom w:val="single" w:color="auto" w:sz="4" w:space="0"/>
              <w:right w:val="single" w:color="auto" w:sz="4" w:space="0"/>
            </w:tcBorders>
            <w:shd w:val="clear" w:color="auto" w:fill="auto"/>
            <w:vAlign w:val="center"/>
          </w:tcPr>
          <w:p w14:paraId="69508DD9">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525EACCD">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15180EB0">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56F84416">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0D58EB25">
            <w:pPr>
              <w:jc w:val="center"/>
              <w:rPr>
                <w:color w:val="000000"/>
                <w:szCs w:val="21"/>
              </w:rPr>
            </w:pPr>
            <w:r>
              <w:rPr>
                <w:color w:val="000000"/>
                <w:szCs w:val="21"/>
              </w:rPr>
              <w:t>考试</w:t>
            </w:r>
          </w:p>
        </w:tc>
      </w:tr>
      <w:tr w14:paraId="276EB28A">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E62DC">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3439A">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5DC52ED4">
            <w:pPr>
              <w:jc w:val="center"/>
              <w:rPr>
                <w:color w:val="000000"/>
                <w:szCs w:val="21"/>
              </w:rPr>
            </w:pPr>
            <w:r>
              <w:rPr>
                <w:color w:val="000000"/>
                <w:szCs w:val="21"/>
              </w:rPr>
              <w:t>37</w:t>
            </w:r>
          </w:p>
        </w:tc>
        <w:tc>
          <w:tcPr>
            <w:tcW w:w="2073" w:type="dxa"/>
            <w:tcBorders>
              <w:top w:val="nil"/>
              <w:left w:val="nil"/>
              <w:bottom w:val="single" w:color="auto" w:sz="4" w:space="0"/>
              <w:right w:val="single" w:color="auto" w:sz="4" w:space="0"/>
            </w:tcBorders>
            <w:shd w:val="clear" w:color="auto" w:fill="auto"/>
            <w:vAlign w:val="center"/>
          </w:tcPr>
          <w:p w14:paraId="70A26A95">
            <w:pPr>
              <w:jc w:val="left"/>
              <w:rPr>
                <w:color w:val="000000"/>
                <w:szCs w:val="21"/>
              </w:rPr>
            </w:pPr>
            <w:r>
              <w:rPr>
                <w:color w:val="000000"/>
                <w:szCs w:val="21"/>
              </w:rPr>
              <w:t>C语言程序设计</w:t>
            </w:r>
          </w:p>
        </w:tc>
        <w:tc>
          <w:tcPr>
            <w:tcW w:w="768" w:type="dxa"/>
            <w:tcBorders>
              <w:top w:val="nil"/>
              <w:left w:val="nil"/>
              <w:bottom w:val="single" w:color="auto" w:sz="4" w:space="0"/>
              <w:right w:val="single" w:color="auto" w:sz="4" w:space="0"/>
            </w:tcBorders>
            <w:shd w:val="clear" w:color="auto" w:fill="auto"/>
            <w:vAlign w:val="center"/>
          </w:tcPr>
          <w:p w14:paraId="21DFC1BA">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2017D01E">
            <w:pPr>
              <w:jc w:val="center"/>
              <w:rPr>
                <w:color w:val="000000"/>
                <w:szCs w:val="21"/>
              </w:rPr>
            </w:pPr>
            <w:r>
              <w:rPr>
                <w:color w:val="000000"/>
                <w:szCs w:val="21"/>
              </w:rPr>
              <w:t>52</w:t>
            </w:r>
          </w:p>
        </w:tc>
        <w:tc>
          <w:tcPr>
            <w:tcW w:w="795" w:type="dxa"/>
            <w:tcBorders>
              <w:top w:val="nil"/>
              <w:left w:val="nil"/>
              <w:bottom w:val="single" w:color="auto" w:sz="4" w:space="0"/>
              <w:right w:val="single" w:color="auto" w:sz="4" w:space="0"/>
            </w:tcBorders>
            <w:shd w:val="clear" w:color="auto" w:fill="auto"/>
            <w:vAlign w:val="center"/>
          </w:tcPr>
          <w:p w14:paraId="4C97D6AE">
            <w:pPr>
              <w:jc w:val="center"/>
              <w:rPr>
                <w:color w:val="000000"/>
                <w:szCs w:val="21"/>
              </w:rPr>
            </w:pPr>
            <w:r>
              <w:rPr>
                <w:color w:val="000000"/>
                <w:szCs w:val="21"/>
              </w:rPr>
              <w:t>26</w:t>
            </w:r>
          </w:p>
        </w:tc>
        <w:tc>
          <w:tcPr>
            <w:tcW w:w="855" w:type="dxa"/>
            <w:tcBorders>
              <w:top w:val="nil"/>
              <w:left w:val="nil"/>
              <w:bottom w:val="single" w:color="auto" w:sz="4" w:space="0"/>
              <w:right w:val="single" w:color="auto" w:sz="4" w:space="0"/>
            </w:tcBorders>
            <w:shd w:val="clear" w:color="auto" w:fill="auto"/>
            <w:vAlign w:val="center"/>
          </w:tcPr>
          <w:p w14:paraId="7813AB7F">
            <w:pPr>
              <w:jc w:val="center"/>
              <w:rPr>
                <w:color w:val="000000"/>
                <w:szCs w:val="21"/>
              </w:rPr>
            </w:pPr>
            <w:r>
              <w:rPr>
                <w:color w:val="000000"/>
                <w:szCs w:val="21"/>
              </w:rPr>
              <w:t>26</w:t>
            </w:r>
          </w:p>
        </w:tc>
        <w:tc>
          <w:tcPr>
            <w:tcW w:w="1110" w:type="dxa"/>
            <w:tcBorders>
              <w:top w:val="nil"/>
              <w:left w:val="nil"/>
              <w:bottom w:val="single" w:color="auto" w:sz="4" w:space="0"/>
              <w:right w:val="single" w:color="auto" w:sz="4" w:space="0"/>
            </w:tcBorders>
            <w:shd w:val="clear" w:color="auto" w:fill="auto"/>
            <w:vAlign w:val="center"/>
          </w:tcPr>
          <w:p w14:paraId="25A7229F">
            <w:pPr>
              <w:jc w:val="center"/>
              <w:rPr>
                <w:color w:val="000000"/>
                <w:szCs w:val="21"/>
              </w:rPr>
            </w:pPr>
            <w:r>
              <w:rPr>
                <w:color w:val="000000"/>
                <w:szCs w:val="21"/>
              </w:rPr>
              <w:t>4</w:t>
            </w:r>
          </w:p>
        </w:tc>
        <w:tc>
          <w:tcPr>
            <w:tcW w:w="1050" w:type="dxa"/>
            <w:tcBorders>
              <w:top w:val="nil"/>
              <w:left w:val="nil"/>
              <w:bottom w:val="single" w:color="auto" w:sz="4" w:space="0"/>
              <w:right w:val="single" w:color="auto" w:sz="4" w:space="0"/>
            </w:tcBorders>
            <w:shd w:val="clear" w:color="auto" w:fill="auto"/>
            <w:vAlign w:val="center"/>
          </w:tcPr>
          <w:p w14:paraId="17E7EE6D">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37B29C12">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5A1A3B86">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3B6A6D7B">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7CF6CD70">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23344603">
            <w:pPr>
              <w:jc w:val="center"/>
              <w:rPr>
                <w:color w:val="000000"/>
                <w:szCs w:val="21"/>
              </w:rPr>
            </w:pPr>
            <w:r>
              <w:rPr>
                <w:color w:val="000000"/>
                <w:szCs w:val="21"/>
              </w:rPr>
              <w:t>考试</w:t>
            </w:r>
          </w:p>
        </w:tc>
      </w:tr>
      <w:tr w14:paraId="17EF8FF4">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1C9E">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AB3FC">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6627BB89">
            <w:pPr>
              <w:jc w:val="center"/>
              <w:rPr>
                <w:rFonts w:hint="eastAsia"/>
                <w:color w:val="000000"/>
                <w:szCs w:val="21"/>
              </w:rPr>
            </w:pPr>
            <w:r>
              <w:rPr>
                <w:color w:val="000000"/>
                <w:szCs w:val="21"/>
              </w:rPr>
              <w:t>3</w:t>
            </w:r>
            <w:r>
              <w:rPr>
                <w:rFonts w:hint="eastAsia"/>
                <w:color w:val="000000"/>
                <w:szCs w:val="21"/>
              </w:rPr>
              <w:t>8</w:t>
            </w:r>
          </w:p>
        </w:tc>
        <w:tc>
          <w:tcPr>
            <w:tcW w:w="2073" w:type="dxa"/>
            <w:tcBorders>
              <w:top w:val="nil"/>
              <w:left w:val="nil"/>
              <w:bottom w:val="single" w:color="auto" w:sz="4" w:space="0"/>
              <w:right w:val="single" w:color="auto" w:sz="4" w:space="0"/>
            </w:tcBorders>
            <w:shd w:val="clear" w:color="auto" w:fill="auto"/>
            <w:vAlign w:val="center"/>
          </w:tcPr>
          <w:p w14:paraId="1D5273AD">
            <w:pPr>
              <w:jc w:val="left"/>
              <w:rPr>
                <w:color w:val="000000"/>
                <w:szCs w:val="21"/>
              </w:rPr>
            </w:pPr>
            <w:r>
              <w:rPr>
                <w:color w:val="000000"/>
                <w:szCs w:val="21"/>
              </w:rPr>
              <w:t>传感器原理及应用</w:t>
            </w:r>
          </w:p>
        </w:tc>
        <w:tc>
          <w:tcPr>
            <w:tcW w:w="768" w:type="dxa"/>
            <w:tcBorders>
              <w:top w:val="nil"/>
              <w:left w:val="nil"/>
              <w:bottom w:val="single" w:color="auto" w:sz="4" w:space="0"/>
              <w:right w:val="single" w:color="auto" w:sz="4" w:space="0"/>
            </w:tcBorders>
            <w:shd w:val="clear" w:color="auto" w:fill="auto"/>
            <w:vAlign w:val="center"/>
          </w:tcPr>
          <w:p w14:paraId="7F2C85D1">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6A169830">
            <w:pPr>
              <w:jc w:val="center"/>
              <w:rPr>
                <w:color w:val="000000"/>
                <w:szCs w:val="21"/>
              </w:rPr>
            </w:pPr>
            <w:r>
              <w:rPr>
                <w:color w:val="000000"/>
                <w:szCs w:val="21"/>
              </w:rPr>
              <w:t>48</w:t>
            </w:r>
          </w:p>
        </w:tc>
        <w:tc>
          <w:tcPr>
            <w:tcW w:w="795" w:type="dxa"/>
            <w:tcBorders>
              <w:top w:val="nil"/>
              <w:left w:val="nil"/>
              <w:bottom w:val="single" w:color="auto" w:sz="4" w:space="0"/>
              <w:right w:val="single" w:color="auto" w:sz="4" w:space="0"/>
            </w:tcBorders>
            <w:shd w:val="clear" w:color="auto" w:fill="auto"/>
            <w:vAlign w:val="center"/>
          </w:tcPr>
          <w:p w14:paraId="7FD94D9D">
            <w:pPr>
              <w:jc w:val="center"/>
              <w:rPr>
                <w:color w:val="000000"/>
                <w:szCs w:val="21"/>
              </w:rPr>
            </w:pPr>
            <w:r>
              <w:rPr>
                <w:color w:val="000000"/>
                <w:szCs w:val="21"/>
              </w:rPr>
              <w:t>24</w:t>
            </w:r>
          </w:p>
        </w:tc>
        <w:tc>
          <w:tcPr>
            <w:tcW w:w="855" w:type="dxa"/>
            <w:tcBorders>
              <w:top w:val="nil"/>
              <w:left w:val="nil"/>
              <w:bottom w:val="single" w:color="auto" w:sz="4" w:space="0"/>
              <w:right w:val="single" w:color="auto" w:sz="4" w:space="0"/>
            </w:tcBorders>
            <w:shd w:val="clear" w:color="auto" w:fill="auto"/>
            <w:vAlign w:val="center"/>
          </w:tcPr>
          <w:p w14:paraId="4E837A9E">
            <w:pPr>
              <w:jc w:val="center"/>
              <w:rPr>
                <w:color w:val="000000"/>
                <w:szCs w:val="21"/>
              </w:rPr>
            </w:pPr>
            <w:r>
              <w:rPr>
                <w:color w:val="000000"/>
                <w:szCs w:val="21"/>
              </w:rPr>
              <w:t>24</w:t>
            </w:r>
          </w:p>
        </w:tc>
        <w:tc>
          <w:tcPr>
            <w:tcW w:w="1110" w:type="dxa"/>
            <w:tcBorders>
              <w:top w:val="nil"/>
              <w:left w:val="nil"/>
              <w:bottom w:val="single" w:color="auto" w:sz="4" w:space="0"/>
              <w:right w:val="single" w:color="auto" w:sz="4" w:space="0"/>
            </w:tcBorders>
            <w:shd w:val="clear" w:color="auto" w:fill="auto"/>
            <w:vAlign w:val="center"/>
          </w:tcPr>
          <w:p w14:paraId="2503DF89">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20A33FF9">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31D9E596">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0F4972D4">
            <w:pPr>
              <w:jc w:val="center"/>
              <w:rPr>
                <w:color w:val="000000"/>
                <w:szCs w:val="21"/>
              </w:rPr>
            </w:pPr>
            <w:r>
              <w:rPr>
                <w:color w:val="000000"/>
                <w:szCs w:val="21"/>
              </w:rPr>
              <w:t>4</w:t>
            </w:r>
          </w:p>
        </w:tc>
        <w:tc>
          <w:tcPr>
            <w:tcW w:w="825" w:type="dxa"/>
            <w:tcBorders>
              <w:top w:val="nil"/>
              <w:left w:val="nil"/>
              <w:bottom w:val="single" w:color="auto" w:sz="4" w:space="0"/>
              <w:right w:val="single" w:color="auto" w:sz="4" w:space="0"/>
            </w:tcBorders>
            <w:shd w:val="clear" w:color="auto" w:fill="auto"/>
            <w:vAlign w:val="center"/>
          </w:tcPr>
          <w:p w14:paraId="0FC6DF7F">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5B78D29E">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4534DC2D">
            <w:pPr>
              <w:jc w:val="center"/>
              <w:rPr>
                <w:color w:val="000000"/>
                <w:szCs w:val="21"/>
              </w:rPr>
            </w:pPr>
            <w:r>
              <w:rPr>
                <w:color w:val="000000"/>
                <w:szCs w:val="21"/>
              </w:rPr>
              <w:t>考试</w:t>
            </w:r>
          </w:p>
        </w:tc>
      </w:tr>
      <w:tr w14:paraId="22B4AD72">
        <w:tblPrEx>
          <w:tblCellMar>
            <w:top w:w="0" w:type="dxa"/>
            <w:left w:w="108" w:type="dxa"/>
            <w:bottom w:w="0" w:type="dxa"/>
            <w:right w:w="108" w:type="dxa"/>
          </w:tblCellMar>
        </w:tblPrEx>
        <w:trPr>
          <w:trHeight w:val="57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242CE">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679B766">
            <w:pPr>
              <w:widowControl/>
              <w:jc w:val="center"/>
              <w:textAlignment w:val="center"/>
              <w:rPr>
                <w:color w:val="000000"/>
                <w:szCs w:val="21"/>
              </w:rPr>
            </w:pPr>
            <w:r>
              <w:rPr>
                <w:color w:val="000000"/>
                <w:kern w:val="0"/>
                <w:szCs w:val="21"/>
                <w:lang w:bidi="ar"/>
              </w:rPr>
              <w:t>专业基础必修小计（群共享课程用“●”标注）</w:t>
            </w:r>
          </w:p>
        </w:tc>
        <w:tc>
          <w:tcPr>
            <w:tcW w:w="768" w:type="dxa"/>
            <w:tcBorders>
              <w:top w:val="single" w:color="auto" w:sz="4" w:space="0"/>
              <w:left w:val="single" w:color="auto" w:sz="4" w:space="0"/>
              <w:bottom w:val="single" w:color="auto" w:sz="4" w:space="0"/>
              <w:right w:val="single" w:color="auto" w:sz="4" w:space="0"/>
            </w:tcBorders>
            <w:shd w:val="clear" w:color="000000" w:fill="CCFFCC"/>
            <w:vAlign w:val="center"/>
          </w:tcPr>
          <w:p w14:paraId="267D8060">
            <w:pPr>
              <w:jc w:val="center"/>
              <w:rPr>
                <w:color w:val="000000"/>
                <w:szCs w:val="21"/>
              </w:rPr>
            </w:pPr>
            <w:r>
              <w:rPr>
                <w:rFonts w:hint="eastAsia"/>
                <w:color w:val="000000"/>
                <w:szCs w:val="21"/>
              </w:rPr>
              <w:t>20</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37B29ED2">
            <w:pPr>
              <w:jc w:val="center"/>
              <w:rPr>
                <w:color w:val="000000"/>
                <w:szCs w:val="21"/>
              </w:rPr>
            </w:pPr>
            <w:r>
              <w:rPr>
                <w:rFonts w:hint="eastAsia"/>
                <w:color w:val="000000"/>
                <w:szCs w:val="21"/>
              </w:rPr>
              <w:t>336</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5A839DC1">
            <w:pPr>
              <w:jc w:val="center"/>
              <w:rPr>
                <w:color w:val="000000"/>
                <w:szCs w:val="21"/>
              </w:rPr>
            </w:pPr>
            <w:r>
              <w:rPr>
                <w:color w:val="000000"/>
                <w:szCs w:val="21"/>
              </w:rPr>
              <w:t>1</w:t>
            </w:r>
            <w:r>
              <w:rPr>
                <w:rFonts w:hint="eastAsia"/>
                <w:color w:val="000000"/>
                <w:szCs w:val="21"/>
              </w:rPr>
              <w:t>62</w:t>
            </w:r>
          </w:p>
        </w:tc>
        <w:tc>
          <w:tcPr>
            <w:tcW w:w="855" w:type="dxa"/>
            <w:tcBorders>
              <w:top w:val="single" w:color="auto" w:sz="4" w:space="0"/>
              <w:left w:val="nil"/>
              <w:bottom w:val="single" w:color="auto" w:sz="4" w:space="0"/>
              <w:right w:val="single" w:color="auto" w:sz="4" w:space="0"/>
            </w:tcBorders>
            <w:shd w:val="clear" w:color="000000" w:fill="CCFFCC"/>
            <w:vAlign w:val="center"/>
          </w:tcPr>
          <w:p w14:paraId="0647C930">
            <w:pPr>
              <w:jc w:val="center"/>
              <w:rPr>
                <w:color w:val="000000"/>
                <w:szCs w:val="21"/>
              </w:rPr>
            </w:pPr>
            <w:r>
              <w:rPr>
                <w:rFonts w:hint="eastAsia"/>
                <w:color w:val="000000"/>
                <w:szCs w:val="21"/>
              </w:rPr>
              <w:t>174</w:t>
            </w:r>
          </w:p>
        </w:tc>
        <w:tc>
          <w:tcPr>
            <w:tcW w:w="1110" w:type="dxa"/>
            <w:tcBorders>
              <w:top w:val="single" w:color="auto" w:sz="4" w:space="0"/>
              <w:left w:val="nil"/>
              <w:bottom w:val="single" w:color="auto" w:sz="4" w:space="0"/>
              <w:right w:val="single" w:color="auto" w:sz="4" w:space="0"/>
            </w:tcBorders>
            <w:shd w:val="clear" w:color="000000" w:fill="CCFFCC"/>
            <w:vAlign w:val="center"/>
          </w:tcPr>
          <w:p w14:paraId="0AFDE246">
            <w:pPr>
              <w:jc w:val="center"/>
              <w:rPr>
                <w:color w:val="000000"/>
                <w:szCs w:val="21"/>
              </w:rPr>
            </w:pPr>
            <w:r>
              <w:rPr>
                <w:color w:val="000000"/>
                <w:szCs w:val="21"/>
              </w:rPr>
              <w:t>8</w:t>
            </w:r>
          </w:p>
        </w:tc>
        <w:tc>
          <w:tcPr>
            <w:tcW w:w="1050" w:type="dxa"/>
            <w:tcBorders>
              <w:top w:val="single" w:color="auto" w:sz="4" w:space="0"/>
              <w:left w:val="nil"/>
              <w:bottom w:val="single" w:color="auto" w:sz="4" w:space="0"/>
              <w:right w:val="single" w:color="auto" w:sz="4" w:space="0"/>
            </w:tcBorders>
            <w:shd w:val="clear" w:color="000000" w:fill="CCFFCC"/>
            <w:vAlign w:val="center"/>
          </w:tcPr>
          <w:p w14:paraId="48DE54DF">
            <w:pPr>
              <w:jc w:val="center"/>
              <w:rPr>
                <w:color w:val="000000"/>
                <w:szCs w:val="21"/>
              </w:rPr>
            </w:pPr>
            <w:r>
              <w:rPr>
                <w:color w:val="000000"/>
                <w:szCs w:val="21"/>
              </w:rPr>
              <w:t>1</w:t>
            </w:r>
            <w:r>
              <w:rPr>
                <w:rFonts w:hint="eastAsia"/>
                <w:color w:val="000000"/>
                <w:szCs w:val="21"/>
              </w:rPr>
              <w:t>2</w:t>
            </w:r>
          </w:p>
        </w:tc>
        <w:tc>
          <w:tcPr>
            <w:tcW w:w="900" w:type="dxa"/>
            <w:tcBorders>
              <w:top w:val="single" w:color="auto" w:sz="4" w:space="0"/>
              <w:left w:val="nil"/>
              <w:bottom w:val="single" w:color="auto" w:sz="4" w:space="0"/>
              <w:right w:val="single" w:color="auto" w:sz="4" w:space="0"/>
            </w:tcBorders>
            <w:shd w:val="clear" w:color="000000" w:fill="CCFFCC"/>
            <w:vAlign w:val="center"/>
          </w:tcPr>
          <w:p w14:paraId="146AC6C1">
            <w:pPr>
              <w:jc w:val="center"/>
              <w:rPr>
                <w:color w:val="000000"/>
                <w:szCs w:val="21"/>
              </w:rPr>
            </w:pPr>
            <w:r>
              <w:rPr>
                <w:color w:val="000000"/>
                <w:szCs w:val="21"/>
              </w:rPr>
              <w:t>0</w:t>
            </w:r>
          </w:p>
        </w:tc>
        <w:tc>
          <w:tcPr>
            <w:tcW w:w="1020" w:type="dxa"/>
            <w:tcBorders>
              <w:top w:val="single" w:color="auto" w:sz="4" w:space="0"/>
              <w:left w:val="nil"/>
              <w:bottom w:val="single" w:color="auto" w:sz="4" w:space="0"/>
              <w:right w:val="single" w:color="auto" w:sz="4" w:space="0"/>
            </w:tcBorders>
            <w:shd w:val="clear" w:color="000000" w:fill="CCFFCC"/>
            <w:vAlign w:val="center"/>
          </w:tcPr>
          <w:p w14:paraId="5F57A87D">
            <w:pPr>
              <w:jc w:val="center"/>
              <w:rPr>
                <w:color w:val="000000"/>
                <w:szCs w:val="21"/>
              </w:rPr>
            </w:pPr>
            <w:r>
              <w:rPr>
                <w:color w:val="000000"/>
                <w:szCs w:val="21"/>
              </w:rPr>
              <w:t>4</w:t>
            </w:r>
          </w:p>
        </w:tc>
        <w:tc>
          <w:tcPr>
            <w:tcW w:w="825" w:type="dxa"/>
            <w:tcBorders>
              <w:top w:val="single" w:color="auto" w:sz="4" w:space="0"/>
              <w:left w:val="nil"/>
              <w:bottom w:val="single" w:color="auto" w:sz="4" w:space="0"/>
              <w:right w:val="single" w:color="auto" w:sz="4" w:space="0"/>
            </w:tcBorders>
            <w:shd w:val="clear" w:color="000000" w:fill="CCFFCC"/>
            <w:vAlign w:val="center"/>
          </w:tcPr>
          <w:p w14:paraId="40E79D19">
            <w:pPr>
              <w:jc w:val="center"/>
              <w:rPr>
                <w:color w:val="000000"/>
                <w:szCs w:val="21"/>
              </w:rPr>
            </w:pPr>
            <w:r>
              <w:rPr>
                <w:color w:val="000000"/>
                <w:szCs w:val="21"/>
              </w:rPr>
              <w:t>0</w:t>
            </w:r>
          </w:p>
        </w:tc>
        <w:tc>
          <w:tcPr>
            <w:tcW w:w="885" w:type="dxa"/>
            <w:tcBorders>
              <w:top w:val="single" w:color="auto" w:sz="4" w:space="0"/>
              <w:left w:val="nil"/>
              <w:bottom w:val="single" w:color="auto" w:sz="4" w:space="0"/>
              <w:right w:val="single" w:color="auto" w:sz="4" w:space="0"/>
            </w:tcBorders>
            <w:shd w:val="clear" w:color="000000" w:fill="CCFFCC"/>
            <w:vAlign w:val="center"/>
          </w:tcPr>
          <w:p w14:paraId="1082B22F">
            <w:pPr>
              <w:jc w:val="center"/>
              <w:rPr>
                <w:color w:val="000000"/>
                <w:szCs w:val="21"/>
              </w:rPr>
            </w:pPr>
            <w:r>
              <w:rPr>
                <w:color w:val="000000"/>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FA7059">
            <w:pPr>
              <w:jc w:val="center"/>
              <w:rPr>
                <w:color w:val="000000"/>
                <w:szCs w:val="21"/>
              </w:rPr>
            </w:pPr>
          </w:p>
        </w:tc>
      </w:tr>
      <w:tr w14:paraId="6E6D0E45">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C137">
            <w:pPr>
              <w:jc w:val="center"/>
              <w:rPr>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70EF2">
            <w:pPr>
              <w:widowControl/>
              <w:jc w:val="center"/>
              <w:textAlignment w:val="center"/>
              <w:rPr>
                <w:color w:val="000000"/>
                <w:szCs w:val="21"/>
              </w:rPr>
            </w:pPr>
            <w:r>
              <w:rPr>
                <w:color w:val="000000"/>
                <w:kern w:val="0"/>
                <w:szCs w:val="21"/>
                <w:lang w:bidi="ar"/>
              </w:rPr>
              <w:t>专业核心必修</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0051F55">
            <w:pPr>
              <w:jc w:val="center"/>
              <w:rPr>
                <w:color w:val="000000"/>
                <w:szCs w:val="21"/>
              </w:rPr>
            </w:pPr>
            <w:r>
              <w:rPr>
                <w:color w:val="000000"/>
                <w:szCs w:val="21"/>
              </w:rPr>
              <w:t>39</w:t>
            </w:r>
          </w:p>
        </w:tc>
        <w:tc>
          <w:tcPr>
            <w:tcW w:w="2073" w:type="dxa"/>
            <w:tcBorders>
              <w:top w:val="single" w:color="auto" w:sz="4" w:space="0"/>
              <w:left w:val="nil"/>
              <w:bottom w:val="single" w:color="auto" w:sz="4" w:space="0"/>
              <w:right w:val="single" w:color="auto" w:sz="4" w:space="0"/>
            </w:tcBorders>
            <w:shd w:val="clear" w:color="auto" w:fill="auto"/>
            <w:vAlign w:val="center"/>
          </w:tcPr>
          <w:p w14:paraId="0F8FF808">
            <w:pPr>
              <w:rPr>
                <w:color w:val="000000"/>
                <w:szCs w:val="21"/>
              </w:rPr>
            </w:pPr>
            <w:r>
              <w:rPr>
                <w:color w:val="000000"/>
                <w:szCs w:val="21"/>
              </w:rPr>
              <w:t>单片机控制系统设计</w:t>
            </w:r>
          </w:p>
        </w:tc>
        <w:tc>
          <w:tcPr>
            <w:tcW w:w="768" w:type="dxa"/>
            <w:tcBorders>
              <w:top w:val="single" w:color="auto" w:sz="4" w:space="0"/>
              <w:left w:val="nil"/>
              <w:bottom w:val="single" w:color="auto" w:sz="4" w:space="0"/>
              <w:right w:val="single" w:color="auto" w:sz="4" w:space="0"/>
            </w:tcBorders>
            <w:shd w:val="clear" w:color="auto" w:fill="auto"/>
            <w:vAlign w:val="center"/>
          </w:tcPr>
          <w:p w14:paraId="212AF53E">
            <w:pPr>
              <w:jc w:val="center"/>
              <w:rPr>
                <w:color w:val="000000"/>
                <w:szCs w:val="21"/>
              </w:rPr>
            </w:pPr>
            <w:r>
              <w:rPr>
                <w:color w:val="000000"/>
                <w:szCs w:val="21"/>
              </w:rPr>
              <w:t>3</w:t>
            </w:r>
          </w:p>
        </w:tc>
        <w:tc>
          <w:tcPr>
            <w:tcW w:w="795" w:type="dxa"/>
            <w:tcBorders>
              <w:top w:val="single" w:color="auto" w:sz="4" w:space="0"/>
              <w:left w:val="nil"/>
              <w:bottom w:val="single" w:color="auto" w:sz="4" w:space="0"/>
              <w:right w:val="single" w:color="auto" w:sz="4" w:space="0"/>
            </w:tcBorders>
            <w:shd w:val="clear" w:color="auto" w:fill="auto"/>
            <w:vAlign w:val="center"/>
          </w:tcPr>
          <w:p w14:paraId="080F170E">
            <w:pPr>
              <w:jc w:val="center"/>
              <w:rPr>
                <w:color w:val="000000"/>
                <w:szCs w:val="21"/>
              </w:rPr>
            </w:pPr>
            <w:r>
              <w:rPr>
                <w:color w:val="000000"/>
                <w:szCs w:val="21"/>
              </w:rPr>
              <w:t>52</w:t>
            </w:r>
          </w:p>
        </w:tc>
        <w:tc>
          <w:tcPr>
            <w:tcW w:w="795" w:type="dxa"/>
            <w:tcBorders>
              <w:top w:val="single" w:color="auto" w:sz="4" w:space="0"/>
              <w:left w:val="nil"/>
              <w:bottom w:val="single" w:color="auto" w:sz="4" w:space="0"/>
              <w:right w:val="single" w:color="auto" w:sz="4" w:space="0"/>
            </w:tcBorders>
            <w:shd w:val="clear" w:color="auto" w:fill="auto"/>
            <w:vAlign w:val="center"/>
          </w:tcPr>
          <w:p w14:paraId="45F42B28">
            <w:pPr>
              <w:jc w:val="center"/>
              <w:rPr>
                <w:color w:val="000000"/>
                <w:szCs w:val="21"/>
              </w:rPr>
            </w:pPr>
            <w:r>
              <w:rPr>
                <w:color w:val="000000"/>
                <w:szCs w:val="21"/>
              </w:rPr>
              <w:t>26</w:t>
            </w:r>
          </w:p>
        </w:tc>
        <w:tc>
          <w:tcPr>
            <w:tcW w:w="855" w:type="dxa"/>
            <w:tcBorders>
              <w:top w:val="single" w:color="auto" w:sz="4" w:space="0"/>
              <w:left w:val="nil"/>
              <w:bottom w:val="single" w:color="auto" w:sz="4" w:space="0"/>
              <w:right w:val="single" w:color="auto" w:sz="4" w:space="0"/>
            </w:tcBorders>
            <w:shd w:val="clear" w:color="auto" w:fill="auto"/>
            <w:vAlign w:val="center"/>
          </w:tcPr>
          <w:p w14:paraId="43288AC7">
            <w:pPr>
              <w:jc w:val="center"/>
              <w:rPr>
                <w:color w:val="000000"/>
                <w:szCs w:val="21"/>
              </w:rPr>
            </w:pPr>
            <w:r>
              <w:rPr>
                <w:color w:val="000000"/>
                <w:szCs w:val="21"/>
              </w:rPr>
              <w:t>26</w:t>
            </w:r>
          </w:p>
        </w:tc>
        <w:tc>
          <w:tcPr>
            <w:tcW w:w="1110" w:type="dxa"/>
            <w:tcBorders>
              <w:top w:val="single" w:color="auto" w:sz="4" w:space="0"/>
              <w:left w:val="nil"/>
              <w:bottom w:val="single" w:color="auto" w:sz="4" w:space="0"/>
              <w:right w:val="single" w:color="auto" w:sz="4" w:space="0"/>
            </w:tcBorders>
            <w:shd w:val="clear" w:color="auto" w:fill="auto"/>
            <w:vAlign w:val="center"/>
          </w:tcPr>
          <w:p w14:paraId="0560C7B1">
            <w:pPr>
              <w:jc w:val="center"/>
              <w:rPr>
                <w:color w:val="000000"/>
                <w:szCs w:val="21"/>
              </w:rPr>
            </w:pPr>
          </w:p>
        </w:tc>
        <w:tc>
          <w:tcPr>
            <w:tcW w:w="1050" w:type="dxa"/>
            <w:tcBorders>
              <w:top w:val="single" w:color="auto" w:sz="4" w:space="0"/>
              <w:left w:val="nil"/>
              <w:bottom w:val="single" w:color="auto" w:sz="4" w:space="0"/>
              <w:right w:val="single" w:color="auto" w:sz="4" w:space="0"/>
            </w:tcBorders>
            <w:shd w:val="clear" w:color="auto" w:fill="auto"/>
            <w:vAlign w:val="center"/>
          </w:tcPr>
          <w:p w14:paraId="6CD98B25">
            <w:pPr>
              <w:jc w:val="center"/>
              <w:rPr>
                <w:color w:val="000000"/>
                <w:szCs w:val="21"/>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70BBECF8">
            <w:pPr>
              <w:jc w:val="center"/>
              <w:rPr>
                <w:color w:val="000000"/>
                <w:szCs w:val="21"/>
              </w:rPr>
            </w:pPr>
            <w:r>
              <w:rPr>
                <w:color w:val="000000"/>
                <w:szCs w:val="21"/>
              </w:rPr>
              <w:t>4</w:t>
            </w:r>
          </w:p>
        </w:tc>
        <w:tc>
          <w:tcPr>
            <w:tcW w:w="1020" w:type="dxa"/>
            <w:tcBorders>
              <w:top w:val="single" w:color="auto" w:sz="4" w:space="0"/>
              <w:left w:val="nil"/>
              <w:bottom w:val="single" w:color="auto" w:sz="4" w:space="0"/>
              <w:right w:val="single" w:color="auto" w:sz="4" w:space="0"/>
            </w:tcBorders>
            <w:shd w:val="clear" w:color="auto" w:fill="auto"/>
            <w:vAlign w:val="center"/>
          </w:tcPr>
          <w:p w14:paraId="747EE0E6">
            <w:pPr>
              <w:jc w:val="center"/>
              <w:rPr>
                <w:color w:val="000000"/>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14:paraId="4286CCAB">
            <w:pPr>
              <w:jc w:val="center"/>
              <w:rPr>
                <w:color w:val="000000"/>
                <w:szCs w:val="21"/>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4866925D">
            <w:pPr>
              <w:jc w:val="center"/>
              <w:rPr>
                <w:color w:val="00000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14:paraId="2209D640">
            <w:pPr>
              <w:jc w:val="center"/>
              <w:rPr>
                <w:color w:val="000000"/>
                <w:szCs w:val="21"/>
              </w:rPr>
            </w:pPr>
            <w:r>
              <w:rPr>
                <w:color w:val="000000"/>
                <w:szCs w:val="21"/>
              </w:rPr>
              <w:t>考试</w:t>
            </w:r>
          </w:p>
        </w:tc>
      </w:tr>
      <w:tr w14:paraId="1B5647A6">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4FAB">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254D3">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0A7CE63E">
            <w:pPr>
              <w:jc w:val="center"/>
              <w:rPr>
                <w:color w:val="000000"/>
                <w:szCs w:val="21"/>
              </w:rPr>
            </w:pPr>
            <w:r>
              <w:rPr>
                <w:color w:val="000000"/>
                <w:szCs w:val="21"/>
              </w:rPr>
              <w:t>40</w:t>
            </w:r>
          </w:p>
        </w:tc>
        <w:tc>
          <w:tcPr>
            <w:tcW w:w="2073" w:type="dxa"/>
            <w:tcBorders>
              <w:top w:val="nil"/>
              <w:left w:val="nil"/>
              <w:bottom w:val="single" w:color="auto" w:sz="4" w:space="0"/>
              <w:right w:val="single" w:color="auto" w:sz="4" w:space="0"/>
            </w:tcBorders>
            <w:shd w:val="clear" w:color="auto" w:fill="auto"/>
            <w:vAlign w:val="center"/>
          </w:tcPr>
          <w:p w14:paraId="749985DA">
            <w:pPr>
              <w:rPr>
                <w:color w:val="000000"/>
                <w:szCs w:val="21"/>
              </w:rPr>
            </w:pPr>
            <w:r>
              <w:rPr>
                <w:rFonts w:ascii="Segoe UI Symbol" w:hAnsi="Segoe UI Symbol" w:cs="Segoe UI Symbol"/>
                <w:color w:val="000000"/>
                <w:szCs w:val="21"/>
              </w:rPr>
              <w:t>★</w:t>
            </w:r>
            <w:r>
              <w:rPr>
                <w:color w:val="000000"/>
                <w:szCs w:val="21"/>
              </w:rPr>
              <w:t>PLC控制系统编程与实现</w:t>
            </w:r>
          </w:p>
        </w:tc>
        <w:tc>
          <w:tcPr>
            <w:tcW w:w="768" w:type="dxa"/>
            <w:tcBorders>
              <w:top w:val="nil"/>
              <w:left w:val="nil"/>
              <w:bottom w:val="single" w:color="auto" w:sz="4" w:space="0"/>
              <w:right w:val="single" w:color="auto" w:sz="4" w:space="0"/>
            </w:tcBorders>
            <w:shd w:val="clear" w:color="auto" w:fill="auto"/>
            <w:vAlign w:val="center"/>
          </w:tcPr>
          <w:p w14:paraId="40B0F847">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60318DD6">
            <w:pPr>
              <w:jc w:val="center"/>
              <w:rPr>
                <w:color w:val="000000"/>
                <w:szCs w:val="21"/>
              </w:rPr>
            </w:pPr>
            <w:r>
              <w:rPr>
                <w:color w:val="000000"/>
                <w:szCs w:val="21"/>
              </w:rPr>
              <w:t>52</w:t>
            </w:r>
          </w:p>
        </w:tc>
        <w:tc>
          <w:tcPr>
            <w:tcW w:w="795" w:type="dxa"/>
            <w:tcBorders>
              <w:top w:val="nil"/>
              <w:left w:val="nil"/>
              <w:bottom w:val="single" w:color="auto" w:sz="4" w:space="0"/>
              <w:right w:val="single" w:color="auto" w:sz="4" w:space="0"/>
            </w:tcBorders>
            <w:shd w:val="clear" w:color="auto" w:fill="auto"/>
            <w:vAlign w:val="center"/>
          </w:tcPr>
          <w:p w14:paraId="681B46F9">
            <w:pPr>
              <w:jc w:val="center"/>
              <w:rPr>
                <w:color w:val="000000"/>
                <w:szCs w:val="21"/>
              </w:rPr>
            </w:pPr>
            <w:r>
              <w:rPr>
                <w:color w:val="000000"/>
                <w:szCs w:val="21"/>
              </w:rPr>
              <w:t>26</w:t>
            </w:r>
          </w:p>
        </w:tc>
        <w:tc>
          <w:tcPr>
            <w:tcW w:w="855" w:type="dxa"/>
            <w:tcBorders>
              <w:top w:val="nil"/>
              <w:left w:val="nil"/>
              <w:bottom w:val="single" w:color="auto" w:sz="4" w:space="0"/>
              <w:right w:val="single" w:color="auto" w:sz="4" w:space="0"/>
            </w:tcBorders>
            <w:shd w:val="clear" w:color="auto" w:fill="auto"/>
            <w:vAlign w:val="center"/>
          </w:tcPr>
          <w:p w14:paraId="797E9E70">
            <w:pPr>
              <w:jc w:val="center"/>
              <w:rPr>
                <w:color w:val="000000"/>
                <w:szCs w:val="21"/>
              </w:rPr>
            </w:pPr>
            <w:r>
              <w:rPr>
                <w:color w:val="000000"/>
                <w:szCs w:val="21"/>
              </w:rPr>
              <w:t>26</w:t>
            </w:r>
          </w:p>
        </w:tc>
        <w:tc>
          <w:tcPr>
            <w:tcW w:w="1110" w:type="dxa"/>
            <w:tcBorders>
              <w:top w:val="nil"/>
              <w:left w:val="nil"/>
              <w:bottom w:val="single" w:color="auto" w:sz="4" w:space="0"/>
              <w:right w:val="single" w:color="auto" w:sz="4" w:space="0"/>
            </w:tcBorders>
            <w:shd w:val="clear" w:color="auto" w:fill="auto"/>
            <w:vAlign w:val="center"/>
          </w:tcPr>
          <w:p w14:paraId="099122AE">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1FEC2795">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41B745B6">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2EFA3501">
            <w:pPr>
              <w:jc w:val="center"/>
              <w:rPr>
                <w:color w:val="000000"/>
                <w:szCs w:val="21"/>
              </w:rPr>
            </w:pPr>
            <w:r>
              <w:rPr>
                <w:color w:val="000000"/>
                <w:szCs w:val="21"/>
              </w:rPr>
              <w:t>4</w:t>
            </w:r>
          </w:p>
        </w:tc>
        <w:tc>
          <w:tcPr>
            <w:tcW w:w="825" w:type="dxa"/>
            <w:tcBorders>
              <w:top w:val="nil"/>
              <w:left w:val="nil"/>
              <w:bottom w:val="single" w:color="auto" w:sz="4" w:space="0"/>
              <w:right w:val="single" w:color="auto" w:sz="4" w:space="0"/>
            </w:tcBorders>
            <w:shd w:val="clear" w:color="auto" w:fill="auto"/>
            <w:vAlign w:val="center"/>
          </w:tcPr>
          <w:p w14:paraId="4FD031B1">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010F3456">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3F578356">
            <w:pPr>
              <w:jc w:val="center"/>
              <w:rPr>
                <w:color w:val="000000"/>
                <w:szCs w:val="21"/>
              </w:rPr>
            </w:pPr>
            <w:r>
              <w:rPr>
                <w:color w:val="000000"/>
                <w:szCs w:val="21"/>
              </w:rPr>
              <w:t>考试</w:t>
            </w:r>
          </w:p>
        </w:tc>
      </w:tr>
      <w:tr w14:paraId="6D37115F">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75C3B">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A34BA">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5E758F9F">
            <w:pPr>
              <w:jc w:val="center"/>
              <w:rPr>
                <w:color w:val="000000"/>
                <w:szCs w:val="21"/>
              </w:rPr>
            </w:pPr>
            <w:r>
              <w:rPr>
                <w:color w:val="000000"/>
                <w:szCs w:val="21"/>
              </w:rPr>
              <w:t>41</w:t>
            </w:r>
          </w:p>
        </w:tc>
        <w:tc>
          <w:tcPr>
            <w:tcW w:w="2073" w:type="dxa"/>
            <w:tcBorders>
              <w:top w:val="nil"/>
              <w:left w:val="nil"/>
              <w:bottom w:val="single" w:color="auto" w:sz="4" w:space="0"/>
              <w:right w:val="single" w:color="auto" w:sz="4" w:space="0"/>
            </w:tcBorders>
            <w:shd w:val="clear" w:color="auto" w:fill="auto"/>
            <w:vAlign w:val="center"/>
          </w:tcPr>
          <w:p w14:paraId="5F13AE9C">
            <w:pPr>
              <w:rPr>
                <w:color w:val="000000"/>
                <w:szCs w:val="21"/>
              </w:rPr>
            </w:pPr>
            <w:r>
              <w:rPr>
                <w:rFonts w:hint="eastAsia" w:ascii="宋体" w:hAnsi="宋体" w:cs="宋体"/>
                <w:color w:val="000000"/>
                <w:szCs w:val="21"/>
              </w:rPr>
              <w:t>◆</w:t>
            </w:r>
            <w:r>
              <w:rPr>
                <w:color w:val="000000"/>
                <w:szCs w:val="21"/>
              </w:rPr>
              <w:t>B超仪原理及使用维修</w:t>
            </w:r>
          </w:p>
        </w:tc>
        <w:tc>
          <w:tcPr>
            <w:tcW w:w="768" w:type="dxa"/>
            <w:tcBorders>
              <w:top w:val="nil"/>
              <w:left w:val="nil"/>
              <w:bottom w:val="single" w:color="auto" w:sz="4" w:space="0"/>
              <w:right w:val="single" w:color="auto" w:sz="4" w:space="0"/>
            </w:tcBorders>
            <w:shd w:val="clear" w:color="auto" w:fill="auto"/>
            <w:vAlign w:val="center"/>
          </w:tcPr>
          <w:p w14:paraId="111E8D70">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5C24B157">
            <w:pPr>
              <w:jc w:val="center"/>
              <w:rPr>
                <w:color w:val="000000"/>
                <w:szCs w:val="21"/>
              </w:rPr>
            </w:pPr>
            <w:r>
              <w:rPr>
                <w:color w:val="000000"/>
                <w:szCs w:val="21"/>
              </w:rPr>
              <w:t>48</w:t>
            </w:r>
          </w:p>
        </w:tc>
        <w:tc>
          <w:tcPr>
            <w:tcW w:w="795" w:type="dxa"/>
            <w:tcBorders>
              <w:top w:val="nil"/>
              <w:left w:val="nil"/>
              <w:bottom w:val="single" w:color="auto" w:sz="4" w:space="0"/>
              <w:right w:val="single" w:color="auto" w:sz="4" w:space="0"/>
            </w:tcBorders>
            <w:shd w:val="clear" w:color="auto" w:fill="auto"/>
            <w:vAlign w:val="center"/>
          </w:tcPr>
          <w:p w14:paraId="06B44487">
            <w:pPr>
              <w:jc w:val="center"/>
              <w:rPr>
                <w:color w:val="000000"/>
                <w:szCs w:val="21"/>
              </w:rPr>
            </w:pPr>
            <w:r>
              <w:rPr>
                <w:color w:val="000000"/>
                <w:szCs w:val="21"/>
              </w:rPr>
              <w:t>18</w:t>
            </w:r>
          </w:p>
        </w:tc>
        <w:tc>
          <w:tcPr>
            <w:tcW w:w="855" w:type="dxa"/>
            <w:tcBorders>
              <w:top w:val="nil"/>
              <w:left w:val="nil"/>
              <w:bottom w:val="single" w:color="auto" w:sz="4" w:space="0"/>
              <w:right w:val="single" w:color="auto" w:sz="4" w:space="0"/>
            </w:tcBorders>
            <w:shd w:val="clear" w:color="auto" w:fill="auto"/>
            <w:vAlign w:val="center"/>
          </w:tcPr>
          <w:p w14:paraId="4CB5B46D">
            <w:pPr>
              <w:jc w:val="center"/>
              <w:rPr>
                <w:color w:val="000000"/>
                <w:szCs w:val="21"/>
              </w:rPr>
            </w:pPr>
            <w:r>
              <w:rPr>
                <w:color w:val="000000"/>
                <w:szCs w:val="21"/>
              </w:rPr>
              <w:t>30</w:t>
            </w:r>
          </w:p>
        </w:tc>
        <w:tc>
          <w:tcPr>
            <w:tcW w:w="1110" w:type="dxa"/>
            <w:tcBorders>
              <w:top w:val="nil"/>
              <w:left w:val="nil"/>
              <w:bottom w:val="single" w:color="auto" w:sz="4" w:space="0"/>
              <w:right w:val="single" w:color="auto" w:sz="4" w:space="0"/>
            </w:tcBorders>
            <w:shd w:val="clear" w:color="auto" w:fill="auto"/>
            <w:vAlign w:val="center"/>
          </w:tcPr>
          <w:p w14:paraId="71D79B14">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7765342A">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008F30AA">
            <w:pPr>
              <w:jc w:val="center"/>
              <w:rPr>
                <w:color w:val="000000"/>
                <w:szCs w:val="21"/>
              </w:rPr>
            </w:pPr>
            <w:r>
              <w:rPr>
                <w:color w:val="000000"/>
                <w:szCs w:val="21"/>
              </w:rPr>
              <w:t>4</w:t>
            </w:r>
          </w:p>
        </w:tc>
        <w:tc>
          <w:tcPr>
            <w:tcW w:w="1020" w:type="dxa"/>
            <w:tcBorders>
              <w:top w:val="nil"/>
              <w:left w:val="nil"/>
              <w:bottom w:val="single" w:color="auto" w:sz="4" w:space="0"/>
              <w:right w:val="single" w:color="auto" w:sz="4" w:space="0"/>
            </w:tcBorders>
            <w:shd w:val="clear" w:color="auto" w:fill="auto"/>
            <w:vAlign w:val="center"/>
          </w:tcPr>
          <w:p w14:paraId="104A918C">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17BE6CA6">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7F5AD18A">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5A258A4A">
            <w:pPr>
              <w:jc w:val="center"/>
              <w:rPr>
                <w:color w:val="000000"/>
                <w:szCs w:val="21"/>
              </w:rPr>
            </w:pPr>
            <w:r>
              <w:rPr>
                <w:color w:val="000000"/>
                <w:szCs w:val="21"/>
              </w:rPr>
              <w:t>考试</w:t>
            </w:r>
          </w:p>
        </w:tc>
      </w:tr>
      <w:tr w14:paraId="542F045F">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5734">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6319">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5DFE7DA3">
            <w:pPr>
              <w:jc w:val="center"/>
              <w:rPr>
                <w:color w:val="000000"/>
                <w:szCs w:val="21"/>
              </w:rPr>
            </w:pPr>
            <w:r>
              <w:rPr>
                <w:color w:val="000000"/>
                <w:szCs w:val="21"/>
              </w:rPr>
              <w:t>42</w:t>
            </w:r>
          </w:p>
        </w:tc>
        <w:tc>
          <w:tcPr>
            <w:tcW w:w="2073" w:type="dxa"/>
            <w:tcBorders>
              <w:top w:val="nil"/>
              <w:left w:val="nil"/>
              <w:bottom w:val="single" w:color="auto" w:sz="4" w:space="0"/>
              <w:right w:val="single" w:color="auto" w:sz="4" w:space="0"/>
            </w:tcBorders>
            <w:shd w:val="clear" w:color="auto" w:fill="auto"/>
            <w:vAlign w:val="center"/>
          </w:tcPr>
          <w:p w14:paraId="0726C1F7">
            <w:pPr>
              <w:rPr>
                <w:color w:val="000000"/>
                <w:szCs w:val="21"/>
              </w:rPr>
            </w:pPr>
            <w:r>
              <w:rPr>
                <w:rFonts w:hint="eastAsia" w:ascii="宋体" w:hAnsi="宋体" w:cs="宋体"/>
                <w:color w:val="000000"/>
                <w:szCs w:val="21"/>
              </w:rPr>
              <w:t>◆</w:t>
            </w:r>
            <w:r>
              <w:rPr>
                <w:color w:val="000000"/>
                <w:szCs w:val="21"/>
              </w:rPr>
              <w:t>DR影像设备原理及使用维修</w:t>
            </w:r>
          </w:p>
        </w:tc>
        <w:tc>
          <w:tcPr>
            <w:tcW w:w="768" w:type="dxa"/>
            <w:tcBorders>
              <w:top w:val="nil"/>
              <w:left w:val="nil"/>
              <w:bottom w:val="single" w:color="auto" w:sz="4" w:space="0"/>
              <w:right w:val="single" w:color="auto" w:sz="4" w:space="0"/>
            </w:tcBorders>
            <w:shd w:val="clear" w:color="auto" w:fill="auto"/>
            <w:vAlign w:val="center"/>
          </w:tcPr>
          <w:p w14:paraId="74EBDBD9">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175DF9BD">
            <w:pPr>
              <w:jc w:val="center"/>
              <w:rPr>
                <w:color w:val="000000"/>
                <w:szCs w:val="21"/>
              </w:rPr>
            </w:pPr>
            <w:r>
              <w:rPr>
                <w:color w:val="000000"/>
                <w:szCs w:val="21"/>
              </w:rPr>
              <w:t>52</w:t>
            </w:r>
          </w:p>
        </w:tc>
        <w:tc>
          <w:tcPr>
            <w:tcW w:w="795" w:type="dxa"/>
            <w:tcBorders>
              <w:top w:val="nil"/>
              <w:left w:val="nil"/>
              <w:bottom w:val="single" w:color="auto" w:sz="4" w:space="0"/>
              <w:right w:val="single" w:color="auto" w:sz="4" w:space="0"/>
            </w:tcBorders>
            <w:shd w:val="clear" w:color="auto" w:fill="auto"/>
            <w:vAlign w:val="center"/>
          </w:tcPr>
          <w:p w14:paraId="0B427C57">
            <w:pPr>
              <w:jc w:val="center"/>
              <w:rPr>
                <w:color w:val="000000"/>
                <w:szCs w:val="21"/>
              </w:rPr>
            </w:pPr>
            <w:r>
              <w:rPr>
                <w:color w:val="000000"/>
                <w:szCs w:val="21"/>
              </w:rPr>
              <w:t>20</w:t>
            </w:r>
          </w:p>
        </w:tc>
        <w:tc>
          <w:tcPr>
            <w:tcW w:w="855" w:type="dxa"/>
            <w:tcBorders>
              <w:top w:val="nil"/>
              <w:left w:val="nil"/>
              <w:bottom w:val="single" w:color="auto" w:sz="4" w:space="0"/>
              <w:right w:val="single" w:color="auto" w:sz="4" w:space="0"/>
            </w:tcBorders>
            <w:shd w:val="clear" w:color="auto" w:fill="auto"/>
            <w:vAlign w:val="center"/>
          </w:tcPr>
          <w:p w14:paraId="10A8BD52">
            <w:pPr>
              <w:jc w:val="center"/>
              <w:rPr>
                <w:color w:val="000000"/>
                <w:szCs w:val="21"/>
              </w:rPr>
            </w:pPr>
            <w:r>
              <w:rPr>
                <w:color w:val="000000"/>
                <w:szCs w:val="21"/>
              </w:rPr>
              <w:t>32</w:t>
            </w:r>
          </w:p>
        </w:tc>
        <w:tc>
          <w:tcPr>
            <w:tcW w:w="1110" w:type="dxa"/>
            <w:tcBorders>
              <w:top w:val="nil"/>
              <w:left w:val="nil"/>
              <w:bottom w:val="single" w:color="auto" w:sz="4" w:space="0"/>
              <w:right w:val="single" w:color="auto" w:sz="4" w:space="0"/>
            </w:tcBorders>
            <w:shd w:val="clear" w:color="auto" w:fill="auto"/>
            <w:vAlign w:val="center"/>
          </w:tcPr>
          <w:p w14:paraId="3473B09B">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554AFE87">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3913612D">
            <w:pPr>
              <w:jc w:val="center"/>
              <w:rPr>
                <w:color w:val="000000"/>
                <w:szCs w:val="21"/>
              </w:rPr>
            </w:pPr>
            <w:r>
              <w:rPr>
                <w:color w:val="000000"/>
                <w:szCs w:val="21"/>
              </w:rPr>
              <w:t>4</w:t>
            </w:r>
          </w:p>
        </w:tc>
        <w:tc>
          <w:tcPr>
            <w:tcW w:w="1020" w:type="dxa"/>
            <w:tcBorders>
              <w:top w:val="nil"/>
              <w:left w:val="nil"/>
              <w:bottom w:val="single" w:color="auto" w:sz="4" w:space="0"/>
              <w:right w:val="single" w:color="auto" w:sz="4" w:space="0"/>
            </w:tcBorders>
            <w:shd w:val="clear" w:color="auto" w:fill="auto"/>
            <w:vAlign w:val="center"/>
          </w:tcPr>
          <w:p w14:paraId="3783D6E9">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57D88122">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27DEE30C">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2CB91A34">
            <w:pPr>
              <w:jc w:val="center"/>
              <w:rPr>
                <w:color w:val="000000"/>
                <w:szCs w:val="21"/>
              </w:rPr>
            </w:pPr>
            <w:r>
              <w:rPr>
                <w:color w:val="000000"/>
                <w:szCs w:val="21"/>
              </w:rPr>
              <w:t>考试</w:t>
            </w:r>
          </w:p>
        </w:tc>
      </w:tr>
      <w:tr w14:paraId="23CE2487">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954B">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71D7C">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1CF30394">
            <w:pPr>
              <w:jc w:val="center"/>
              <w:rPr>
                <w:color w:val="000000"/>
                <w:szCs w:val="21"/>
              </w:rPr>
            </w:pPr>
            <w:r>
              <w:rPr>
                <w:color w:val="000000"/>
                <w:szCs w:val="21"/>
              </w:rPr>
              <w:t>43</w:t>
            </w:r>
          </w:p>
        </w:tc>
        <w:tc>
          <w:tcPr>
            <w:tcW w:w="2073" w:type="dxa"/>
            <w:tcBorders>
              <w:top w:val="nil"/>
              <w:left w:val="nil"/>
              <w:bottom w:val="single" w:color="auto" w:sz="4" w:space="0"/>
              <w:right w:val="single" w:color="auto" w:sz="4" w:space="0"/>
            </w:tcBorders>
            <w:shd w:val="clear" w:color="auto" w:fill="auto"/>
            <w:vAlign w:val="center"/>
          </w:tcPr>
          <w:p w14:paraId="31DCFCF7">
            <w:pPr>
              <w:rPr>
                <w:color w:val="000000"/>
                <w:szCs w:val="21"/>
              </w:rPr>
            </w:pPr>
            <w:r>
              <w:rPr>
                <w:color w:val="000000"/>
                <w:szCs w:val="21"/>
              </w:rPr>
              <w:t>血液透析机原理及使用维修</w:t>
            </w:r>
          </w:p>
        </w:tc>
        <w:tc>
          <w:tcPr>
            <w:tcW w:w="768" w:type="dxa"/>
            <w:tcBorders>
              <w:top w:val="nil"/>
              <w:left w:val="nil"/>
              <w:bottom w:val="single" w:color="auto" w:sz="4" w:space="0"/>
              <w:right w:val="single" w:color="auto" w:sz="4" w:space="0"/>
            </w:tcBorders>
            <w:shd w:val="clear" w:color="auto" w:fill="auto"/>
            <w:vAlign w:val="center"/>
          </w:tcPr>
          <w:p w14:paraId="05E14C0D">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2F2F4AAB">
            <w:pPr>
              <w:jc w:val="center"/>
              <w:rPr>
                <w:color w:val="000000"/>
                <w:szCs w:val="21"/>
              </w:rPr>
            </w:pPr>
            <w:r>
              <w:rPr>
                <w:color w:val="000000"/>
                <w:szCs w:val="21"/>
              </w:rPr>
              <w:t>48</w:t>
            </w:r>
          </w:p>
        </w:tc>
        <w:tc>
          <w:tcPr>
            <w:tcW w:w="795" w:type="dxa"/>
            <w:tcBorders>
              <w:top w:val="nil"/>
              <w:left w:val="nil"/>
              <w:bottom w:val="single" w:color="auto" w:sz="4" w:space="0"/>
              <w:right w:val="single" w:color="auto" w:sz="4" w:space="0"/>
            </w:tcBorders>
            <w:shd w:val="clear" w:color="auto" w:fill="auto"/>
            <w:vAlign w:val="center"/>
          </w:tcPr>
          <w:p w14:paraId="44504196">
            <w:pPr>
              <w:jc w:val="center"/>
              <w:rPr>
                <w:color w:val="000000"/>
                <w:szCs w:val="21"/>
              </w:rPr>
            </w:pPr>
            <w:r>
              <w:rPr>
                <w:color w:val="000000"/>
                <w:szCs w:val="21"/>
              </w:rPr>
              <w:t>20</w:t>
            </w:r>
          </w:p>
        </w:tc>
        <w:tc>
          <w:tcPr>
            <w:tcW w:w="855" w:type="dxa"/>
            <w:tcBorders>
              <w:top w:val="nil"/>
              <w:left w:val="nil"/>
              <w:bottom w:val="single" w:color="auto" w:sz="4" w:space="0"/>
              <w:right w:val="single" w:color="auto" w:sz="4" w:space="0"/>
            </w:tcBorders>
            <w:shd w:val="clear" w:color="auto" w:fill="auto"/>
            <w:vAlign w:val="center"/>
          </w:tcPr>
          <w:p w14:paraId="55F0EB90">
            <w:pPr>
              <w:jc w:val="center"/>
              <w:rPr>
                <w:color w:val="000000"/>
                <w:szCs w:val="21"/>
              </w:rPr>
            </w:pPr>
            <w:r>
              <w:rPr>
                <w:color w:val="000000"/>
                <w:szCs w:val="21"/>
              </w:rPr>
              <w:t>28</w:t>
            </w:r>
          </w:p>
        </w:tc>
        <w:tc>
          <w:tcPr>
            <w:tcW w:w="1110" w:type="dxa"/>
            <w:tcBorders>
              <w:top w:val="nil"/>
              <w:left w:val="nil"/>
              <w:bottom w:val="single" w:color="auto" w:sz="4" w:space="0"/>
              <w:right w:val="single" w:color="auto" w:sz="4" w:space="0"/>
            </w:tcBorders>
            <w:shd w:val="clear" w:color="auto" w:fill="auto"/>
            <w:vAlign w:val="center"/>
          </w:tcPr>
          <w:p w14:paraId="1689C583">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3E6AF008">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27873AA6">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09E1C0AF">
            <w:pPr>
              <w:jc w:val="center"/>
              <w:rPr>
                <w:color w:val="000000"/>
                <w:szCs w:val="21"/>
              </w:rPr>
            </w:pPr>
            <w:r>
              <w:rPr>
                <w:color w:val="000000"/>
                <w:szCs w:val="21"/>
              </w:rPr>
              <w:t>4</w:t>
            </w:r>
          </w:p>
        </w:tc>
        <w:tc>
          <w:tcPr>
            <w:tcW w:w="825" w:type="dxa"/>
            <w:tcBorders>
              <w:top w:val="nil"/>
              <w:left w:val="nil"/>
              <w:bottom w:val="single" w:color="auto" w:sz="4" w:space="0"/>
              <w:right w:val="single" w:color="auto" w:sz="4" w:space="0"/>
            </w:tcBorders>
            <w:shd w:val="clear" w:color="auto" w:fill="auto"/>
            <w:vAlign w:val="center"/>
          </w:tcPr>
          <w:p w14:paraId="34A9ACE7">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6C5ADDA7">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74F6314C">
            <w:pPr>
              <w:jc w:val="center"/>
              <w:rPr>
                <w:color w:val="000000"/>
                <w:szCs w:val="21"/>
              </w:rPr>
            </w:pPr>
            <w:r>
              <w:rPr>
                <w:color w:val="000000"/>
                <w:szCs w:val="21"/>
              </w:rPr>
              <w:t>考试</w:t>
            </w:r>
          </w:p>
        </w:tc>
      </w:tr>
      <w:tr w14:paraId="736FE8E6">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C0285">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979FE">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6C29B84C">
            <w:pPr>
              <w:jc w:val="center"/>
              <w:rPr>
                <w:rFonts w:hint="eastAsia"/>
                <w:color w:val="000000"/>
                <w:szCs w:val="21"/>
              </w:rPr>
            </w:pPr>
            <w:r>
              <w:rPr>
                <w:color w:val="000000"/>
                <w:szCs w:val="21"/>
              </w:rPr>
              <w:t>4</w:t>
            </w:r>
            <w:r>
              <w:rPr>
                <w:rFonts w:hint="eastAsia"/>
                <w:color w:val="000000"/>
                <w:szCs w:val="21"/>
              </w:rPr>
              <w:t>4</w:t>
            </w:r>
          </w:p>
        </w:tc>
        <w:tc>
          <w:tcPr>
            <w:tcW w:w="2073" w:type="dxa"/>
            <w:tcBorders>
              <w:top w:val="nil"/>
              <w:left w:val="nil"/>
              <w:bottom w:val="single" w:color="auto" w:sz="4" w:space="0"/>
              <w:right w:val="single" w:color="auto" w:sz="4" w:space="0"/>
            </w:tcBorders>
            <w:shd w:val="clear" w:color="auto" w:fill="auto"/>
            <w:vAlign w:val="center"/>
          </w:tcPr>
          <w:p w14:paraId="17903034">
            <w:pPr>
              <w:rPr>
                <w:color w:val="000000"/>
                <w:szCs w:val="21"/>
              </w:rPr>
            </w:pPr>
            <w:r>
              <w:rPr>
                <w:color w:val="000000"/>
                <w:szCs w:val="21"/>
              </w:rPr>
              <w:t>CT机原理及使用维修</w:t>
            </w:r>
          </w:p>
        </w:tc>
        <w:tc>
          <w:tcPr>
            <w:tcW w:w="768" w:type="dxa"/>
            <w:tcBorders>
              <w:top w:val="nil"/>
              <w:left w:val="nil"/>
              <w:bottom w:val="single" w:color="auto" w:sz="4" w:space="0"/>
              <w:right w:val="single" w:color="auto" w:sz="4" w:space="0"/>
            </w:tcBorders>
            <w:shd w:val="clear" w:color="auto" w:fill="auto"/>
            <w:vAlign w:val="center"/>
          </w:tcPr>
          <w:p w14:paraId="1195F75C">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413F4E4D">
            <w:pPr>
              <w:jc w:val="center"/>
              <w:rPr>
                <w:color w:val="000000"/>
                <w:szCs w:val="21"/>
              </w:rPr>
            </w:pPr>
            <w:r>
              <w:rPr>
                <w:color w:val="000000"/>
                <w:szCs w:val="21"/>
              </w:rPr>
              <w:t>52</w:t>
            </w:r>
          </w:p>
        </w:tc>
        <w:tc>
          <w:tcPr>
            <w:tcW w:w="795" w:type="dxa"/>
            <w:tcBorders>
              <w:top w:val="nil"/>
              <w:left w:val="nil"/>
              <w:bottom w:val="single" w:color="auto" w:sz="4" w:space="0"/>
              <w:right w:val="single" w:color="auto" w:sz="4" w:space="0"/>
            </w:tcBorders>
            <w:shd w:val="clear" w:color="auto" w:fill="auto"/>
            <w:vAlign w:val="center"/>
          </w:tcPr>
          <w:p w14:paraId="34ABBD8F">
            <w:pPr>
              <w:jc w:val="center"/>
              <w:rPr>
                <w:color w:val="000000"/>
                <w:szCs w:val="21"/>
              </w:rPr>
            </w:pPr>
            <w:r>
              <w:rPr>
                <w:color w:val="000000"/>
                <w:szCs w:val="21"/>
              </w:rPr>
              <w:t>20</w:t>
            </w:r>
          </w:p>
        </w:tc>
        <w:tc>
          <w:tcPr>
            <w:tcW w:w="855" w:type="dxa"/>
            <w:tcBorders>
              <w:top w:val="nil"/>
              <w:left w:val="nil"/>
              <w:bottom w:val="single" w:color="auto" w:sz="4" w:space="0"/>
              <w:right w:val="single" w:color="auto" w:sz="4" w:space="0"/>
            </w:tcBorders>
            <w:shd w:val="clear" w:color="auto" w:fill="auto"/>
            <w:vAlign w:val="center"/>
          </w:tcPr>
          <w:p w14:paraId="3B93EBC5">
            <w:pPr>
              <w:jc w:val="center"/>
              <w:rPr>
                <w:color w:val="000000"/>
                <w:szCs w:val="21"/>
              </w:rPr>
            </w:pPr>
            <w:r>
              <w:rPr>
                <w:color w:val="000000"/>
                <w:szCs w:val="21"/>
              </w:rPr>
              <w:t>32</w:t>
            </w:r>
          </w:p>
        </w:tc>
        <w:tc>
          <w:tcPr>
            <w:tcW w:w="1110" w:type="dxa"/>
            <w:tcBorders>
              <w:top w:val="nil"/>
              <w:left w:val="nil"/>
              <w:bottom w:val="single" w:color="auto" w:sz="4" w:space="0"/>
              <w:right w:val="single" w:color="auto" w:sz="4" w:space="0"/>
            </w:tcBorders>
            <w:shd w:val="clear" w:color="auto" w:fill="auto"/>
            <w:vAlign w:val="center"/>
          </w:tcPr>
          <w:p w14:paraId="34C8AFB8">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120A06CE">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25B3C1F6">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7C24CBE3">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2AAEB548">
            <w:pPr>
              <w:jc w:val="center"/>
              <w:rPr>
                <w:color w:val="000000"/>
                <w:szCs w:val="21"/>
              </w:rPr>
            </w:pPr>
            <w:r>
              <w:rPr>
                <w:rFonts w:hint="eastAsia"/>
                <w:color w:val="000000"/>
                <w:szCs w:val="21"/>
              </w:rPr>
              <w:t>4</w:t>
            </w:r>
          </w:p>
        </w:tc>
        <w:tc>
          <w:tcPr>
            <w:tcW w:w="885" w:type="dxa"/>
            <w:tcBorders>
              <w:top w:val="nil"/>
              <w:left w:val="nil"/>
              <w:bottom w:val="single" w:color="auto" w:sz="4" w:space="0"/>
              <w:right w:val="single" w:color="auto" w:sz="4" w:space="0"/>
            </w:tcBorders>
            <w:shd w:val="clear" w:color="auto" w:fill="auto"/>
            <w:vAlign w:val="center"/>
          </w:tcPr>
          <w:p w14:paraId="0B6D61B4">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7E49E1FF">
            <w:pPr>
              <w:jc w:val="center"/>
              <w:rPr>
                <w:color w:val="000000"/>
                <w:szCs w:val="21"/>
              </w:rPr>
            </w:pPr>
            <w:r>
              <w:rPr>
                <w:color w:val="000000"/>
                <w:szCs w:val="21"/>
              </w:rPr>
              <w:t>考试</w:t>
            </w:r>
          </w:p>
        </w:tc>
      </w:tr>
      <w:tr w14:paraId="5DAB653B">
        <w:tblPrEx>
          <w:tblCellMar>
            <w:top w:w="0" w:type="dxa"/>
            <w:left w:w="108" w:type="dxa"/>
            <w:bottom w:w="0" w:type="dxa"/>
            <w:right w:w="108" w:type="dxa"/>
          </w:tblCellMar>
        </w:tblPrEx>
        <w:trPr>
          <w:trHeight w:val="113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6A3BC">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C043797">
            <w:pPr>
              <w:widowControl/>
              <w:jc w:val="center"/>
              <w:textAlignment w:val="center"/>
              <w:rPr>
                <w:color w:val="000000"/>
                <w:szCs w:val="21"/>
              </w:rPr>
            </w:pPr>
            <w:r>
              <w:rPr>
                <w:color w:val="000000"/>
                <w:kern w:val="0"/>
                <w:szCs w:val="21"/>
                <w:lang w:bidi="ar"/>
              </w:rPr>
              <w:t>专业核心必修小计（至少开设2门－3门融入创新教育相关专业课程，并用“</w:t>
            </w:r>
            <w:r>
              <w:rPr>
                <w:rFonts w:hint="eastAsia" w:ascii="宋体" w:hAnsi="宋体" w:cs="宋体"/>
                <w:color w:val="000000"/>
                <w:kern w:val="0"/>
                <w:szCs w:val="21"/>
                <w:lang w:bidi="ar"/>
              </w:rPr>
              <w:t>◆</w:t>
            </w:r>
            <w:r>
              <w:rPr>
                <w:color w:val="000000"/>
                <w:kern w:val="0"/>
                <w:szCs w:val="21"/>
                <w:lang w:bidi="ar"/>
              </w:rPr>
              <w:t>”标注专创融合课程，计</w:t>
            </w:r>
            <w:r>
              <w:rPr>
                <w:rFonts w:hint="eastAsia"/>
                <w:color w:val="000000"/>
                <w:kern w:val="0"/>
                <w:szCs w:val="21"/>
                <w:lang w:bidi="ar"/>
              </w:rPr>
              <w:t>6</w:t>
            </w:r>
            <w:r>
              <w:rPr>
                <w:color w:val="000000"/>
                <w:kern w:val="0"/>
                <w:szCs w:val="21"/>
                <w:lang w:bidi="ar"/>
              </w:rPr>
              <w:t>学分）</w:t>
            </w:r>
          </w:p>
        </w:tc>
        <w:tc>
          <w:tcPr>
            <w:tcW w:w="768" w:type="dxa"/>
            <w:tcBorders>
              <w:top w:val="single" w:color="auto" w:sz="4" w:space="0"/>
              <w:left w:val="single" w:color="auto" w:sz="4" w:space="0"/>
              <w:bottom w:val="single" w:color="auto" w:sz="4" w:space="0"/>
              <w:right w:val="single" w:color="auto" w:sz="4" w:space="0"/>
            </w:tcBorders>
            <w:shd w:val="clear" w:color="000000" w:fill="CCFFCC"/>
            <w:vAlign w:val="center"/>
          </w:tcPr>
          <w:p w14:paraId="28D582F5">
            <w:pPr>
              <w:jc w:val="center"/>
              <w:rPr>
                <w:color w:val="000000"/>
                <w:szCs w:val="21"/>
              </w:rPr>
            </w:pPr>
            <w:r>
              <w:rPr>
                <w:color w:val="000000"/>
                <w:szCs w:val="21"/>
              </w:rPr>
              <w:t>18</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220DC873">
            <w:pPr>
              <w:jc w:val="center"/>
              <w:rPr>
                <w:color w:val="000000"/>
                <w:szCs w:val="21"/>
              </w:rPr>
            </w:pPr>
            <w:r>
              <w:rPr>
                <w:color w:val="000000"/>
                <w:szCs w:val="21"/>
              </w:rPr>
              <w:t>304</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05CF9648">
            <w:pPr>
              <w:jc w:val="center"/>
              <w:rPr>
                <w:color w:val="000000"/>
                <w:szCs w:val="21"/>
              </w:rPr>
            </w:pPr>
            <w:r>
              <w:rPr>
                <w:color w:val="000000"/>
                <w:szCs w:val="21"/>
              </w:rPr>
              <w:t>130</w:t>
            </w:r>
          </w:p>
        </w:tc>
        <w:tc>
          <w:tcPr>
            <w:tcW w:w="855" w:type="dxa"/>
            <w:tcBorders>
              <w:top w:val="single" w:color="auto" w:sz="4" w:space="0"/>
              <w:left w:val="nil"/>
              <w:bottom w:val="single" w:color="auto" w:sz="4" w:space="0"/>
              <w:right w:val="single" w:color="auto" w:sz="4" w:space="0"/>
            </w:tcBorders>
            <w:shd w:val="clear" w:color="000000" w:fill="CCFFCC"/>
            <w:vAlign w:val="center"/>
          </w:tcPr>
          <w:p w14:paraId="07C50BF8">
            <w:pPr>
              <w:jc w:val="center"/>
              <w:rPr>
                <w:color w:val="000000"/>
                <w:szCs w:val="21"/>
              </w:rPr>
            </w:pPr>
            <w:r>
              <w:rPr>
                <w:color w:val="000000"/>
                <w:szCs w:val="21"/>
              </w:rPr>
              <w:t>174</w:t>
            </w:r>
          </w:p>
        </w:tc>
        <w:tc>
          <w:tcPr>
            <w:tcW w:w="1110" w:type="dxa"/>
            <w:tcBorders>
              <w:top w:val="single" w:color="auto" w:sz="4" w:space="0"/>
              <w:left w:val="nil"/>
              <w:bottom w:val="single" w:color="auto" w:sz="4" w:space="0"/>
              <w:right w:val="single" w:color="auto" w:sz="4" w:space="0"/>
            </w:tcBorders>
            <w:shd w:val="clear" w:color="000000" w:fill="CCFFCC"/>
            <w:vAlign w:val="center"/>
          </w:tcPr>
          <w:p w14:paraId="2D68EB55">
            <w:pPr>
              <w:jc w:val="center"/>
              <w:rPr>
                <w:color w:val="000000"/>
                <w:szCs w:val="21"/>
              </w:rPr>
            </w:pPr>
            <w:r>
              <w:rPr>
                <w:color w:val="000000"/>
                <w:szCs w:val="21"/>
              </w:rPr>
              <w:t>0</w:t>
            </w:r>
          </w:p>
        </w:tc>
        <w:tc>
          <w:tcPr>
            <w:tcW w:w="1050" w:type="dxa"/>
            <w:tcBorders>
              <w:top w:val="single" w:color="auto" w:sz="4" w:space="0"/>
              <w:left w:val="nil"/>
              <w:bottom w:val="single" w:color="auto" w:sz="4" w:space="0"/>
              <w:right w:val="single" w:color="auto" w:sz="4" w:space="0"/>
            </w:tcBorders>
            <w:shd w:val="clear" w:color="000000" w:fill="CCFFCC"/>
            <w:vAlign w:val="center"/>
          </w:tcPr>
          <w:p w14:paraId="2D18E53C">
            <w:pPr>
              <w:jc w:val="center"/>
              <w:rPr>
                <w:color w:val="000000"/>
                <w:szCs w:val="21"/>
              </w:rPr>
            </w:pPr>
            <w:r>
              <w:rPr>
                <w:color w:val="000000"/>
                <w:szCs w:val="21"/>
              </w:rPr>
              <w:t>0</w:t>
            </w:r>
          </w:p>
        </w:tc>
        <w:tc>
          <w:tcPr>
            <w:tcW w:w="900" w:type="dxa"/>
            <w:tcBorders>
              <w:top w:val="single" w:color="auto" w:sz="4" w:space="0"/>
              <w:left w:val="nil"/>
              <w:bottom w:val="single" w:color="auto" w:sz="4" w:space="0"/>
              <w:right w:val="single" w:color="auto" w:sz="4" w:space="0"/>
            </w:tcBorders>
            <w:shd w:val="clear" w:color="000000" w:fill="CCFFCC"/>
            <w:vAlign w:val="center"/>
          </w:tcPr>
          <w:p w14:paraId="2F1F01F8">
            <w:pPr>
              <w:jc w:val="center"/>
              <w:rPr>
                <w:color w:val="000000"/>
                <w:szCs w:val="21"/>
              </w:rPr>
            </w:pPr>
            <w:r>
              <w:rPr>
                <w:color w:val="000000"/>
                <w:szCs w:val="21"/>
              </w:rPr>
              <w:t>12</w:t>
            </w:r>
          </w:p>
        </w:tc>
        <w:tc>
          <w:tcPr>
            <w:tcW w:w="1020" w:type="dxa"/>
            <w:tcBorders>
              <w:top w:val="single" w:color="auto" w:sz="4" w:space="0"/>
              <w:left w:val="nil"/>
              <w:bottom w:val="single" w:color="auto" w:sz="4" w:space="0"/>
              <w:right w:val="single" w:color="auto" w:sz="4" w:space="0"/>
            </w:tcBorders>
            <w:shd w:val="clear" w:color="000000" w:fill="CCFFCC"/>
            <w:vAlign w:val="center"/>
          </w:tcPr>
          <w:p w14:paraId="539B5265">
            <w:pPr>
              <w:jc w:val="center"/>
              <w:rPr>
                <w:color w:val="000000"/>
                <w:szCs w:val="21"/>
              </w:rPr>
            </w:pPr>
            <w:r>
              <w:rPr>
                <w:rFonts w:hint="eastAsia"/>
                <w:color w:val="000000"/>
                <w:szCs w:val="21"/>
              </w:rPr>
              <w:t>8</w:t>
            </w:r>
          </w:p>
        </w:tc>
        <w:tc>
          <w:tcPr>
            <w:tcW w:w="825" w:type="dxa"/>
            <w:tcBorders>
              <w:top w:val="single" w:color="auto" w:sz="4" w:space="0"/>
              <w:left w:val="nil"/>
              <w:bottom w:val="single" w:color="auto" w:sz="4" w:space="0"/>
              <w:right w:val="single" w:color="auto" w:sz="4" w:space="0"/>
            </w:tcBorders>
            <w:shd w:val="clear" w:color="000000" w:fill="CCFFCC"/>
            <w:vAlign w:val="center"/>
          </w:tcPr>
          <w:p w14:paraId="08B4DB97">
            <w:pPr>
              <w:jc w:val="center"/>
              <w:rPr>
                <w:color w:val="000000"/>
                <w:szCs w:val="21"/>
              </w:rPr>
            </w:pPr>
            <w:r>
              <w:rPr>
                <w:rFonts w:hint="eastAsia"/>
                <w:color w:val="000000"/>
                <w:szCs w:val="21"/>
              </w:rPr>
              <w:t>4</w:t>
            </w:r>
          </w:p>
        </w:tc>
        <w:tc>
          <w:tcPr>
            <w:tcW w:w="885" w:type="dxa"/>
            <w:tcBorders>
              <w:top w:val="single" w:color="auto" w:sz="4" w:space="0"/>
              <w:left w:val="nil"/>
              <w:bottom w:val="single" w:color="auto" w:sz="4" w:space="0"/>
              <w:right w:val="single" w:color="auto" w:sz="4" w:space="0"/>
            </w:tcBorders>
            <w:shd w:val="clear" w:color="000000" w:fill="CCFFCC"/>
            <w:vAlign w:val="center"/>
          </w:tcPr>
          <w:p w14:paraId="1D58DCBD">
            <w:pPr>
              <w:jc w:val="center"/>
              <w:rPr>
                <w:color w:val="000000"/>
                <w:szCs w:val="21"/>
              </w:rPr>
            </w:pPr>
            <w:r>
              <w:rPr>
                <w:color w:val="000000"/>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1910EE">
            <w:pPr>
              <w:jc w:val="center"/>
              <w:rPr>
                <w:color w:val="000000"/>
                <w:szCs w:val="21"/>
              </w:rPr>
            </w:pPr>
          </w:p>
        </w:tc>
      </w:tr>
      <w:tr w14:paraId="1F77B8F4">
        <w:tblPrEx>
          <w:tblCellMar>
            <w:top w:w="0" w:type="dxa"/>
            <w:left w:w="108" w:type="dxa"/>
            <w:bottom w:w="0" w:type="dxa"/>
            <w:right w:w="108" w:type="dxa"/>
          </w:tblCellMar>
        </w:tblPrEx>
        <w:trPr>
          <w:trHeight w:val="56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827F">
            <w:pPr>
              <w:jc w:val="center"/>
              <w:rPr>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5F17E">
            <w:pPr>
              <w:widowControl/>
              <w:jc w:val="center"/>
              <w:textAlignment w:val="center"/>
              <w:rPr>
                <w:color w:val="000000"/>
                <w:szCs w:val="21"/>
              </w:rPr>
            </w:pPr>
            <w:r>
              <w:rPr>
                <w:color w:val="000000"/>
                <w:kern w:val="0"/>
                <w:szCs w:val="21"/>
                <w:lang w:bidi="ar"/>
              </w:rPr>
              <w:t>专业拓展限选</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37E40D1">
            <w:pPr>
              <w:jc w:val="center"/>
              <w:rPr>
                <w:color w:val="000000"/>
                <w:szCs w:val="21"/>
              </w:rPr>
            </w:pPr>
            <w:r>
              <w:rPr>
                <w:color w:val="000000"/>
                <w:szCs w:val="21"/>
              </w:rPr>
              <w:t>45</w:t>
            </w:r>
          </w:p>
        </w:tc>
        <w:tc>
          <w:tcPr>
            <w:tcW w:w="2073" w:type="dxa"/>
            <w:tcBorders>
              <w:top w:val="single" w:color="auto" w:sz="4" w:space="0"/>
              <w:left w:val="nil"/>
              <w:bottom w:val="single" w:color="auto" w:sz="4" w:space="0"/>
              <w:right w:val="single" w:color="auto" w:sz="4" w:space="0"/>
            </w:tcBorders>
            <w:shd w:val="clear" w:color="auto" w:fill="auto"/>
            <w:vAlign w:val="center"/>
          </w:tcPr>
          <w:p w14:paraId="4D898E28">
            <w:pPr>
              <w:rPr>
                <w:color w:val="000000"/>
                <w:szCs w:val="21"/>
              </w:rPr>
            </w:pPr>
            <w:r>
              <w:rPr>
                <w:color w:val="000000"/>
                <w:szCs w:val="21"/>
              </w:rPr>
              <w:t>PCB设计与制作</w:t>
            </w:r>
          </w:p>
        </w:tc>
        <w:tc>
          <w:tcPr>
            <w:tcW w:w="768" w:type="dxa"/>
            <w:tcBorders>
              <w:top w:val="single" w:color="auto" w:sz="4" w:space="0"/>
              <w:left w:val="nil"/>
              <w:bottom w:val="single" w:color="auto" w:sz="4" w:space="0"/>
              <w:right w:val="single" w:color="auto" w:sz="4" w:space="0"/>
            </w:tcBorders>
            <w:shd w:val="clear" w:color="auto" w:fill="auto"/>
            <w:vAlign w:val="center"/>
          </w:tcPr>
          <w:p w14:paraId="311F74AA">
            <w:pPr>
              <w:jc w:val="center"/>
              <w:rPr>
                <w:color w:val="000000"/>
                <w:szCs w:val="21"/>
              </w:rPr>
            </w:pPr>
            <w:r>
              <w:rPr>
                <w:color w:val="000000"/>
                <w:szCs w:val="21"/>
              </w:rPr>
              <w:t>3</w:t>
            </w:r>
          </w:p>
        </w:tc>
        <w:tc>
          <w:tcPr>
            <w:tcW w:w="795" w:type="dxa"/>
            <w:tcBorders>
              <w:top w:val="single" w:color="auto" w:sz="4" w:space="0"/>
              <w:left w:val="nil"/>
              <w:bottom w:val="single" w:color="auto" w:sz="4" w:space="0"/>
              <w:right w:val="single" w:color="auto" w:sz="4" w:space="0"/>
            </w:tcBorders>
            <w:shd w:val="clear" w:color="auto" w:fill="auto"/>
            <w:vAlign w:val="center"/>
          </w:tcPr>
          <w:p w14:paraId="1ECB7953">
            <w:pPr>
              <w:jc w:val="center"/>
              <w:rPr>
                <w:color w:val="000000"/>
                <w:szCs w:val="21"/>
              </w:rPr>
            </w:pPr>
            <w:r>
              <w:rPr>
                <w:color w:val="000000"/>
                <w:szCs w:val="21"/>
              </w:rPr>
              <w:t>48</w:t>
            </w:r>
          </w:p>
        </w:tc>
        <w:tc>
          <w:tcPr>
            <w:tcW w:w="795" w:type="dxa"/>
            <w:tcBorders>
              <w:top w:val="single" w:color="auto" w:sz="4" w:space="0"/>
              <w:left w:val="nil"/>
              <w:bottom w:val="single" w:color="auto" w:sz="4" w:space="0"/>
              <w:right w:val="single" w:color="auto" w:sz="4" w:space="0"/>
            </w:tcBorders>
            <w:shd w:val="clear" w:color="auto" w:fill="auto"/>
            <w:vAlign w:val="center"/>
          </w:tcPr>
          <w:p w14:paraId="7EFA1747">
            <w:pPr>
              <w:jc w:val="center"/>
              <w:rPr>
                <w:color w:val="000000"/>
                <w:szCs w:val="21"/>
              </w:rPr>
            </w:pPr>
            <w:r>
              <w:rPr>
                <w:color w:val="000000"/>
                <w:szCs w:val="21"/>
              </w:rPr>
              <w:t>24</w:t>
            </w:r>
          </w:p>
        </w:tc>
        <w:tc>
          <w:tcPr>
            <w:tcW w:w="855" w:type="dxa"/>
            <w:tcBorders>
              <w:top w:val="single" w:color="auto" w:sz="4" w:space="0"/>
              <w:left w:val="nil"/>
              <w:bottom w:val="single" w:color="auto" w:sz="4" w:space="0"/>
              <w:right w:val="single" w:color="auto" w:sz="4" w:space="0"/>
            </w:tcBorders>
            <w:shd w:val="clear" w:color="auto" w:fill="auto"/>
            <w:vAlign w:val="center"/>
          </w:tcPr>
          <w:p w14:paraId="5B5BEC7D">
            <w:pPr>
              <w:jc w:val="center"/>
              <w:rPr>
                <w:color w:val="000000"/>
                <w:szCs w:val="21"/>
              </w:rPr>
            </w:pPr>
            <w:r>
              <w:rPr>
                <w:color w:val="000000"/>
                <w:szCs w:val="21"/>
              </w:rPr>
              <w:t>24</w:t>
            </w:r>
          </w:p>
        </w:tc>
        <w:tc>
          <w:tcPr>
            <w:tcW w:w="1110" w:type="dxa"/>
            <w:tcBorders>
              <w:top w:val="single" w:color="auto" w:sz="4" w:space="0"/>
              <w:left w:val="nil"/>
              <w:bottom w:val="single" w:color="auto" w:sz="4" w:space="0"/>
              <w:right w:val="single" w:color="auto" w:sz="4" w:space="0"/>
            </w:tcBorders>
            <w:shd w:val="clear" w:color="auto" w:fill="auto"/>
            <w:vAlign w:val="center"/>
          </w:tcPr>
          <w:p w14:paraId="708C4E40">
            <w:pPr>
              <w:jc w:val="center"/>
              <w:rPr>
                <w:color w:val="000000"/>
                <w:szCs w:val="21"/>
              </w:rPr>
            </w:pPr>
          </w:p>
        </w:tc>
        <w:tc>
          <w:tcPr>
            <w:tcW w:w="1050" w:type="dxa"/>
            <w:tcBorders>
              <w:top w:val="single" w:color="auto" w:sz="4" w:space="0"/>
              <w:left w:val="nil"/>
              <w:bottom w:val="single" w:color="auto" w:sz="4" w:space="0"/>
              <w:right w:val="single" w:color="auto" w:sz="4" w:space="0"/>
            </w:tcBorders>
            <w:shd w:val="clear" w:color="auto" w:fill="auto"/>
            <w:vAlign w:val="center"/>
          </w:tcPr>
          <w:p w14:paraId="51A2DB18">
            <w:pPr>
              <w:jc w:val="center"/>
              <w:rPr>
                <w:color w:val="000000"/>
                <w:szCs w:val="21"/>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6FBC0CA5">
            <w:pPr>
              <w:jc w:val="center"/>
              <w:rPr>
                <w:color w:val="000000"/>
                <w:szCs w:val="21"/>
              </w:rPr>
            </w:pPr>
            <w:r>
              <w:rPr>
                <w:color w:val="000000"/>
                <w:szCs w:val="21"/>
              </w:rPr>
              <w:t>4</w:t>
            </w:r>
          </w:p>
        </w:tc>
        <w:tc>
          <w:tcPr>
            <w:tcW w:w="1020" w:type="dxa"/>
            <w:tcBorders>
              <w:top w:val="single" w:color="auto" w:sz="4" w:space="0"/>
              <w:left w:val="nil"/>
              <w:bottom w:val="single" w:color="auto" w:sz="4" w:space="0"/>
              <w:right w:val="single" w:color="auto" w:sz="4" w:space="0"/>
            </w:tcBorders>
            <w:shd w:val="clear" w:color="auto" w:fill="auto"/>
            <w:vAlign w:val="center"/>
          </w:tcPr>
          <w:p w14:paraId="1C3E097C">
            <w:pPr>
              <w:jc w:val="center"/>
              <w:rPr>
                <w:color w:val="000000"/>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14:paraId="12FE911F">
            <w:pPr>
              <w:jc w:val="center"/>
              <w:rPr>
                <w:color w:val="000000"/>
                <w:szCs w:val="21"/>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4B121925">
            <w:pPr>
              <w:jc w:val="center"/>
              <w:rPr>
                <w:color w:val="00000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14:paraId="105B73D7">
            <w:pPr>
              <w:jc w:val="center"/>
              <w:rPr>
                <w:color w:val="000000"/>
                <w:szCs w:val="21"/>
              </w:rPr>
            </w:pPr>
            <w:r>
              <w:rPr>
                <w:color w:val="000000"/>
                <w:szCs w:val="21"/>
              </w:rPr>
              <w:t>考试</w:t>
            </w:r>
          </w:p>
        </w:tc>
      </w:tr>
      <w:tr w14:paraId="45208574">
        <w:tblPrEx>
          <w:tblCellMar>
            <w:top w:w="0" w:type="dxa"/>
            <w:left w:w="108" w:type="dxa"/>
            <w:bottom w:w="0" w:type="dxa"/>
            <w:right w:w="108" w:type="dxa"/>
          </w:tblCellMar>
        </w:tblPrEx>
        <w:trPr>
          <w:trHeight w:val="51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F24CF">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ED92">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3C2DC1BF">
            <w:pPr>
              <w:jc w:val="center"/>
              <w:rPr>
                <w:color w:val="000000"/>
                <w:szCs w:val="21"/>
              </w:rPr>
            </w:pPr>
            <w:r>
              <w:rPr>
                <w:color w:val="000000"/>
                <w:szCs w:val="21"/>
              </w:rPr>
              <w:t>46</w:t>
            </w:r>
          </w:p>
        </w:tc>
        <w:tc>
          <w:tcPr>
            <w:tcW w:w="2073" w:type="dxa"/>
            <w:tcBorders>
              <w:top w:val="nil"/>
              <w:left w:val="nil"/>
              <w:bottom w:val="single" w:color="auto" w:sz="4" w:space="0"/>
              <w:right w:val="single" w:color="auto" w:sz="4" w:space="0"/>
            </w:tcBorders>
            <w:shd w:val="clear" w:color="auto" w:fill="auto"/>
            <w:vAlign w:val="center"/>
          </w:tcPr>
          <w:p w14:paraId="426E8FB5">
            <w:pPr>
              <w:rPr>
                <w:color w:val="000000"/>
                <w:szCs w:val="21"/>
              </w:rPr>
            </w:pPr>
            <w:r>
              <w:rPr>
                <w:color w:val="000000"/>
                <w:szCs w:val="21"/>
              </w:rPr>
              <w:t>嵌入式系统应用</w:t>
            </w:r>
          </w:p>
        </w:tc>
        <w:tc>
          <w:tcPr>
            <w:tcW w:w="768" w:type="dxa"/>
            <w:tcBorders>
              <w:top w:val="nil"/>
              <w:left w:val="nil"/>
              <w:bottom w:val="single" w:color="auto" w:sz="4" w:space="0"/>
              <w:right w:val="single" w:color="auto" w:sz="4" w:space="0"/>
            </w:tcBorders>
            <w:shd w:val="clear" w:color="auto" w:fill="auto"/>
            <w:vAlign w:val="center"/>
          </w:tcPr>
          <w:p w14:paraId="268BEBFF">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60E955EC">
            <w:pPr>
              <w:jc w:val="center"/>
              <w:rPr>
                <w:color w:val="000000"/>
                <w:szCs w:val="21"/>
              </w:rPr>
            </w:pPr>
            <w:r>
              <w:rPr>
                <w:color w:val="000000"/>
                <w:szCs w:val="21"/>
              </w:rPr>
              <w:t>48</w:t>
            </w:r>
          </w:p>
        </w:tc>
        <w:tc>
          <w:tcPr>
            <w:tcW w:w="795" w:type="dxa"/>
            <w:tcBorders>
              <w:top w:val="nil"/>
              <w:left w:val="nil"/>
              <w:bottom w:val="single" w:color="auto" w:sz="4" w:space="0"/>
              <w:right w:val="single" w:color="auto" w:sz="4" w:space="0"/>
            </w:tcBorders>
            <w:shd w:val="clear" w:color="auto" w:fill="auto"/>
            <w:vAlign w:val="center"/>
          </w:tcPr>
          <w:p w14:paraId="72923917">
            <w:pPr>
              <w:jc w:val="center"/>
              <w:rPr>
                <w:color w:val="000000"/>
                <w:szCs w:val="21"/>
              </w:rPr>
            </w:pPr>
            <w:r>
              <w:rPr>
                <w:color w:val="000000"/>
                <w:szCs w:val="21"/>
              </w:rPr>
              <w:t>20</w:t>
            </w:r>
          </w:p>
        </w:tc>
        <w:tc>
          <w:tcPr>
            <w:tcW w:w="855" w:type="dxa"/>
            <w:tcBorders>
              <w:top w:val="nil"/>
              <w:left w:val="nil"/>
              <w:bottom w:val="single" w:color="auto" w:sz="4" w:space="0"/>
              <w:right w:val="single" w:color="auto" w:sz="4" w:space="0"/>
            </w:tcBorders>
            <w:shd w:val="clear" w:color="auto" w:fill="auto"/>
            <w:vAlign w:val="center"/>
          </w:tcPr>
          <w:p w14:paraId="6EA518F2">
            <w:pPr>
              <w:jc w:val="center"/>
              <w:rPr>
                <w:color w:val="000000"/>
                <w:szCs w:val="21"/>
              </w:rPr>
            </w:pPr>
            <w:r>
              <w:rPr>
                <w:color w:val="000000"/>
                <w:szCs w:val="21"/>
              </w:rPr>
              <w:t>28</w:t>
            </w:r>
          </w:p>
        </w:tc>
        <w:tc>
          <w:tcPr>
            <w:tcW w:w="1110" w:type="dxa"/>
            <w:tcBorders>
              <w:top w:val="nil"/>
              <w:left w:val="nil"/>
              <w:bottom w:val="single" w:color="auto" w:sz="4" w:space="0"/>
              <w:right w:val="single" w:color="auto" w:sz="4" w:space="0"/>
            </w:tcBorders>
            <w:shd w:val="clear" w:color="auto" w:fill="auto"/>
            <w:vAlign w:val="center"/>
          </w:tcPr>
          <w:p w14:paraId="4EBAE3D7">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72C3868B">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520D81B9">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6B368087">
            <w:pPr>
              <w:jc w:val="center"/>
              <w:rPr>
                <w:color w:val="000000"/>
                <w:szCs w:val="21"/>
              </w:rPr>
            </w:pPr>
            <w:r>
              <w:rPr>
                <w:color w:val="000000"/>
                <w:szCs w:val="21"/>
              </w:rPr>
              <w:t>4</w:t>
            </w:r>
          </w:p>
        </w:tc>
        <w:tc>
          <w:tcPr>
            <w:tcW w:w="825" w:type="dxa"/>
            <w:tcBorders>
              <w:top w:val="nil"/>
              <w:left w:val="nil"/>
              <w:bottom w:val="single" w:color="auto" w:sz="4" w:space="0"/>
              <w:right w:val="single" w:color="auto" w:sz="4" w:space="0"/>
            </w:tcBorders>
            <w:shd w:val="clear" w:color="auto" w:fill="auto"/>
            <w:vAlign w:val="center"/>
          </w:tcPr>
          <w:p w14:paraId="24EDB195">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4DC26264">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3545782F">
            <w:pPr>
              <w:jc w:val="center"/>
              <w:rPr>
                <w:color w:val="000000"/>
                <w:szCs w:val="21"/>
              </w:rPr>
            </w:pPr>
            <w:r>
              <w:rPr>
                <w:color w:val="000000"/>
                <w:szCs w:val="21"/>
              </w:rPr>
              <w:t>考试</w:t>
            </w:r>
          </w:p>
        </w:tc>
      </w:tr>
      <w:tr w14:paraId="7E30A346">
        <w:tblPrEx>
          <w:tblCellMar>
            <w:top w:w="0" w:type="dxa"/>
            <w:left w:w="108" w:type="dxa"/>
            <w:bottom w:w="0" w:type="dxa"/>
            <w:right w:w="108" w:type="dxa"/>
          </w:tblCellMar>
        </w:tblPrEx>
        <w:trPr>
          <w:trHeight w:val="51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9FF1">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08A22">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76403348">
            <w:pPr>
              <w:jc w:val="center"/>
              <w:rPr>
                <w:color w:val="000000"/>
                <w:szCs w:val="21"/>
              </w:rPr>
            </w:pPr>
            <w:r>
              <w:rPr>
                <w:color w:val="000000"/>
                <w:szCs w:val="21"/>
              </w:rPr>
              <w:t>4</w:t>
            </w:r>
            <w:r>
              <w:rPr>
                <w:rFonts w:hint="eastAsia"/>
                <w:color w:val="000000"/>
                <w:szCs w:val="21"/>
              </w:rPr>
              <w:t>7</w:t>
            </w:r>
          </w:p>
        </w:tc>
        <w:tc>
          <w:tcPr>
            <w:tcW w:w="2073" w:type="dxa"/>
            <w:tcBorders>
              <w:top w:val="nil"/>
              <w:left w:val="nil"/>
              <w:bottom w:val="single" w:color="auto" w:sz="4" w:space="0"/>
              <w:right w:val="single" w:color="auto" w:sz="4" w:space="0"/>
            </w:tcBorders>
            <w:shd w:val="clear" w:color="auto" w:fill="auto"/>
            <w:vAlign w:val="center"/>
          </w:tcPr>
          <w:p w14:paraId="17FC57F4">
            <w:pPr>
              <w:rPr>
                <w:color w:val="000000"/>
                <w:szCs w:val="21"/>
              </w:rPr>
            </w:pPr>
            <w:r>
              <w:rPr>
                <w:color w:val="000000"/>
                <w:szCs w:val="21"/>
              </w:rPr>
              <w:t>计算机网络技术</w:t>
            </w:r>
          </w:p>
        </w:tc>
        <w:tc>
          <w:tcPr>
            <w:tcW w:w="768" w:type="dxa"/>
            <w:tcBorders>
              <w:top w:val="nil"/>
              <w:left w:val="nil"/>
              <w:bottom w:val="single" w:color="auto" w:sz="4" w:space="0"/>
              <w:right w:val="single" w:color="auto" w:sz="4" w:space="0"/>
            </w:tcBorders>
            <w:shd w:val="clear" w:color="auto" w:fill="auto"/>
            <w:vAlign w:val="center"/>
          </w:tcPr>
          <w:p w14:paraId="46C6FCCA">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5ADCA05B">
            <w:pPr>
              <w:jc w:val="center"/>
              <w:rPr>
                <w:color w:val="000000"/>
                <w:szCs w:val="21"/>
              </w:rPr>
            </w:pPr>
            <w:r>
              <w:rPr>
                <w:color w:val="000000"/>
                <w:szCs w:val="21"/>
              </w:rPr>
              <w:t>48</w:t>
            </w:r>
          </w:p>
        </w:tc>
        <w:tc>
          <w:tcPr>
            <w:tcW w:w="795" w:type="dxa"/>
            <w:tcBorders>
              <w:top w:val="nil"/>
              <w:left w:val="nil"/>
              <w:bottom w:val="single" w:color="auto" w:sz="4" w:space="0"/>
              <w:right w:val="single" w:color="auto" w:sz="4" w:space="0"/>
            </w:tcBorders>
            <w:shd w:val="clear" w:color="auto" w:fill="auto"/>
            <w:vAlign w:val="center"/>
          </w:tcPr>
          <w:p w14:paraId="5D00AE21">
            <w:pPr>
              <w:jc w:val="center"/>
              <w:rPr>
                <w:color w:val="000000"/>
                <w:szCs w:val="21"/>
              </w:rPr>
            </w:pPr>
            <w:r>
              <w:rPr>
                <w:color w:val="000000"/>
                <w:szCs w:val="21"/>
              </w:rPr>
              <w:t>20</w:t>
            </w:r>
          </w:p>
        </w:tc>
        <w:tc>
          <w:tcPr>
            <w:tcW w:w="855" w:type="dxa"/>
            <w:tcBorders>
              <w:top w:val="nil"/>
              <w:left w:val="nil"/>
              <w:bottom w:val="single" w:color="auto" w:sz="4" w:space="0"/>
              <w:right w:val="single" w:color="auto" w:sz="4" w:space="0"/>
            </w:tcBorders>
            <w:shd w:val="clear" w:color="auto" w:fill="auto"/>
            <w:vAlign w:val="center"/>
          </w:tcPr>
          <w:p w14:paraId="7E25177A">
            <w:pPr>
              <w:jc w:val="center"/>
              <w:rPr>
                <w:color w:val="000000"/>
                <w:szCs w:val="21"/>
              </w:rPr>
            </w:pPr>
            <w:r>
              <w:rPr>
                <w:color w:val="000000"/>
                <w:szCs w:val="21"/>
              </w:rPr>
              <w:t>28</w:t>
            </w:r>
          </w:p>
        </w:tc>
        <w:tc>
          <w:tcPr>
            <w:tcW w:w="1110" w:type="dxa"/>
            <w:tcBorders>
              <w:top w:val="nil"/>
              <w:left w:val="nil"/>
              <w:bottom w:val="single" w:color="auto" w:sz="4" w:space="0"/>
              <w:right w:val="single" w:color="auto" w:sz="4" w:space="0"/>
            </w:tcBorders>
            <w:shd w:val="clear" w:color="auto" w:fill="auto"/>
            <w:vAlign w:val="center"/>
          </w:tcPr>
          <w:p w14:paraId="7002AE4F">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31E60ACE">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61394F49">
            <w:pPr>
              <w:jc w:val="center"/>
              <w:rPr>
                <w:color w:val="000000"/>
                <w:szCs w:val="21"/>
              </w:rPr>
            </w:pPr>
            <w:r>
              <w:rPr>
                <w:color w:val="000000"/>
                <w:szCs w:val="21"/>
              </w:rPr>
              <w:t>4</w:t>
            </w:r>
          </w:p>
        </w:tc>
        <w:tc>
          <w:tcPr>
            <w:tcW w:w="1020" w:type="dxa"/>
            <w:tcBorders>
              <w:top w:val="nil"/>
              <w:left w:val="nil"/>
              <w:bottom w:val="single" w:color="auto" w:sz="4" w:space="0"/>
              <w:right w:val="single" w:color="auto" w:sz="4" w:space="0"/>
            </w:tcBorders>
            <w:shd w:val="clear" w:color="auto" w:fill="auto"/>
            <w:vAlign w:val="center"/>
          </w:tcPr>
          <w:p w14:paraId="6EA3842D">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12129854">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6E6A8A3B">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0845F0B9">
            <w:pPr>
              <w:jc w:val="center"/>
              <w:rPr>
                <w:color w:val="000000"/>
                <w:szCs w:val="21"/>
              </w:rPr>
            </w:pPr>
            <w:r>
              <w:rPr>
                <w:color w:val="000000"/>
                <w:szCs w:val="21"/>
              </w:rPr>
              <w:t>考试</w:t>
            </w:r>
          </w:p>
        </w:tc>
      </w:tr>
      <w:tr w14:paraId="0A3A78E5">
        <w:tblPrEx>
          <w:tblCellMar>
            <w:top w:w="0" w:type="dxa"/>
            <w:left w:w="108" w:type="dxa"/>
            <w:bottom w:w="0" w:type="dxa"/>
            <w:right w:w="108" w:type="dxa"/>
          </w:tblCellMar>
        </w:tblPrEx>
        <w:trPr>
          <w:trHeight w:val="51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ABDE">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2BCF">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4207549A">
            <w:pPr>
              <w:jc w:val="center"/>
              <w:rPr>
                <w:color w:val="000000"/>
                <w:szCs w:val="21"/>
              </w:rPr>
            </w:pPr>
            <w:r>
              <w:rPr>
                <w:color w:val="000000"/>
                <w:szCs w:val="21"/>
              </w:rPr>
              <w:t>4</w:t>
            </w:r>
            <w:r>
              <w:rPr>
                <w:rFonts w:hint="eastAsia"/>
                <w:color w:val="000000"/>
                <w:szCs w:val="21"/>
              </w:rPr>
              <w:t>8</w:t>
            </w:r>
          </w:p>
        </w:tc>
        <w:tc>
          <w:tcPr>
            <w:tcW w:w="2073" w:type="dxa"/>
            <w:tcBorders>
              <w:top w:val="nil"/>
              <w:left w:val="nil"/>
              <w:bottom w:val="single" w:color="auto" w:sz="4" w:space="0"/>
              <w:right w:val="single" w:color="auto" w:sz="4" w:space="0"/>
            </w:tcBorders>
            <w:shd w:val="clear" w:color="auto" w:fill="auto"/>
            <w:vAlign w:val="center"/>
          </w:tcPr>
          <w:p w14:paraId="2E457ED3">
            <w:pPr>
              <w:rPr>
                <w:color w:val="000000"/>
                <w:szCs w:val="21"/>
              </w:rPr>
            </w:pPr>
            <w:r>
              <w:rPr>
                <w:rFonts w:hint="eastAsia"/>
                <w:color w:val="000000"/>
                <w:szCs w:val="21"/>
              </w:rPr>
              <w:t>医学图像处理技术</w:t>
            </w:r>
          </w:p>
        </w:tc>
        <w:tc>
          <w:tcPr>
            <w:tcW w:w="768" w:type="dxa"/>
            <w:tcBorders>
              <w:top w:val="nil"/>
              <w:left w:val="nil"/>
              <w:bottom w:val="single" w:color="auto" w:sz="4" w:space="0"/>
              <w:right w:val="single" w:color="auto" w:sz="4" w:space="0"/>
            </w:tcBorders>
            <w:shd w:val="clear" w:color="auto" w:fill="auto"/>
            <w:vAlign w:val="center"/>
          </w:tcPr>
          <w:p w14:paraId="3B1F2730">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352F41AB">
            <w:pPr>
              <w:jc w:val="center"/>
              <w:rPr>
                <w:color w:val="000000"/>
                <w:szCs w:val="21"/>
              </w:rPr>
            </w:pPr>
            <w:r>
              <w:rPr>
                <w:color w:val="000000"/>
                <w:szCs w:val="21"/>
              </w:rPr>
              <w:t>48</w:t>
            </w:r>
          </w:p>
        </w:tc>
        <w:tc>
          <w:tcPr>
            <w:tcW w:w="795" w:type="dxa"/>
            <w:tcBorders>
              <w:top w:val="nil"/>
              <w:left w:val="nil"/>
              <w:bottom w:val="single" w:color="auto" w:sz="4" w:space="0"/>
              <w:right w:val="single" w:color="auto" w:sz="4" w:space="0"/>
            </w:tcBorders>
            <w:shd w:val="clear" w:color="auto" w:fill="auto"/>
            <w:vAlign w:val="center"/>
          </w:tcPr>
          <w:p w14:paraId="70F6FFCE">
            <w:pPr>
              <w:jc w:val="center"/>
              <w:rPr>
                <w:color w:val="000000"/>
                <w:szCs w:val="21"/>
              </w:rPr>
            </w:pPr>
            <w:r>
              <w:rPr>
                <w:rFonts w:hint="eastAsia"/>
                <w:color w:val="000000"/>
                <w:szCs w:val="21"/>
              </w:rPr>
              <w:t>24</w:t>
            </w:r>
          </w:p>
        </w:tc>
        <w:tc>
          <w:tcPr>
            <w:tcW w:w="855" w:type="dxa"/>
            <w:tcBorders>
              <w:top w:val="nil"/>
              <w:left w:val="nil"/>
              <w:bottom w:val="single" w:color="auto" w:sz="4" w:space="0"/>
              <w:right w:val="single" w:color="auto" w:sz="4" w:space="0"/>
            </w:tcBorders>
            <w:shd w:val="clear" w:color="auto" w:fill="auto"/>
            <w:vAlign w:val="center"/>
          </w:tcPr>
          <w:p w14:paraId="4EC07500">
            <w:pPr>
              <w:jc w:val="center"/>
              <w:rPr>
                <w:color w:val="000000"/>
                <w:szCs w:val="21"/>
              </w:rPr>
            </w:pPr>
            <w:r>
              <w:rPr>
                <w:rFonts w:hint="eastAsia"/>
                <w:color w:val="000000"/>
                <w:szCs w:val="21"/>
              </w:rPr>
              <w:t>24</w:t>
            </w:r>
          </w:p>
        </w:tc>
        <w:tc>
          <w:tcPr>
            <w:tcW w:w="1110" w:type="dxa"/>
            <w:tcBorders>
              <w:top w:val="nil"/>
              <w:left w:val="nil"/>
              <w:bottom w:val="single" w:color="auto" w:sz="4" w:space="0"/>
              <w:right w:val="single" w:color="auto" w:sz="4" w:space="0"/>
            </w:tcBorders>
            <w:shd w:val="clear" w:color="auto" w:fill="auto"/>
            <w:vAlign w:val="center"/>
          </w:tcPr>
          <w:p w14:paraId="485561E2">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0E98EFA0">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1C2D7C68">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180A6CDD">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62FF0DE9">
            <w:pPr>
              <w:jc w:val="center"/>
              <w:rPr>
                <w:color w:val="000000"/>
                <w:szCs w:val="21"/>
              </w:rPr>
            </w:pPr>
            <w:r>
              <w:rPr>
                <w:rFonts w:hint="eastAsia"/>
                <w:color w:val="000000"/>
                <w:szCs w:val="21"/>
              </w:rPr>
              <w:t>4</w:t>
            </w:r>
          </w:p>
        </w:tc>
        <w:tc>
          <w:tcPr>
            <w:tcW w:w="885" w:type="dxa"/>
            <w:tcBorders>
              <w:top w:val="nil"/>
              <w:left w:val="nil"/>
              <w:bottom w:val="single" w:color="auto" w:sz="4" w:space="0"/>
              <w:right w:val="single" w:color="auto" w:sz="4" w:space="0"/>
            </w:tcBorders>
            <w:shd w:val="clear" w:color="auto" w:fill="auto"/>
            <w:vAlign w:val="center"/>
          </w:tcPr>
          <w:p w14:paraId="6DC58340">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4D4925C3">
            <w:pPr>
              <w:jc w:val="center"/>
              <w:rPr>
                <w:color w:val="000000"/>
                <w:szCs w:val="21"/>
              </w:rPr>
            </w:pPr>
            <w:r>
              <w:rPr>
                <w:color w:val="000000"/>
                <w:szCs w:val="21"/>
              </w:rPr>
              <w:t>考试</w:t>
            </w:r>
          </w:p>
        </w:tc>
      </w:tr>
      <w:tr w14:paraId="1E45B25D">
        <w:tblPrEx>
          <w:tblCellMar>
            <w:top w:w="0" w:type="dxa"/>
            <w:left w:w="108" w:type="dxa"/>
            <w:bottom w:w="0" w:type="dxa"/>
            <w:right w:w="108" w:type="dxa"/>
          </w:tblCellMar>
        </w:tblPrEx>
        <w:trPr>
          <w:trHeight w:val="36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C8E83">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E33D63D">
            <w:pPr>
              <w:widowControl/>
              <w:jc w:val="center"/>
              <w:textAlignment w:val="center"/>
              <w:rPr>
                <w:color w:val="000000"/>
                <w:szCs w:val="21"/>
              </w:rPr>
            </w:pPr>
            <w:r>
              <w:rPr>
                <w:color w:val="000000"/>
                <w:kern w:val="0"/>
                <w:szCs w:val="21"/>
                <w:lang w:bidi="ar"/>
              </w:rPr>
              <w:t>专业拓展限选小计</w:t>
            </w:r>
          </w:p>
        </w:tc>
        <w:tc>
          <w:tcPr>
            <w:tcW w:w="768" w:type="dxa"/>
            <w:tcBorders>
              <w:top w:val="single" w:color="auto" w:sz="4" w:space="0"/>
              <w:left w:val="single" w:color="auto" w:sz="4" w:space="0"/>
              <w:bottom w:val="single" w:color="auto" w:sz="4" w:space="0"/>
              <w:right w:val="single" w:color="auto" w:sz="4" w:space="0"/>
            </w:tcBorders>
            <w:shd w:val="clear" w:color="000000" w:fill="CCFFCC"/>
            <w:vAlign w:val="center"/>
          </w:tcPr>
          <w:p w14:paraId="15AEA0CE">
            <w:pPr>
              <w:jc w:val="center"/>
              <w:rPr>
                <w:color w:val="000000"/>
                <w:szCs w:val="21"/>
              </w:rPr>
            </w:pPr>
            <w:r>
              <w:rPr>
                <w:rFonts w:hint="eastAsia"/>
                <w:color w:val="000000"/>
                <w:szCs w:val="21"/>
              </w:rPr>
              <w:t>12</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675BBB00">
            <w:pPr>
              <w:jc w:val="center"/>
              <w:rPr>
                <w:color w:val="000000"/>
                <w:szCs w:val="21"/>
              </w:rPr>
            </w:pPr>
            <w:r>
              <w:rPr>
                <w:color w:val="000000"/>
                <w:szCs w:val="21"/>
              </w:rPr>
              <w:t>1</w:t>
            </w:r>
            <w:r>
              <w:rPr>
                <w:rFonts w:hint="eastAsia"/>
                <w:color w:val="000000"/>
                <w:szCs w:val="21"/>
              </w:rPr>
              <w:t>92</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4521E9BC">
            <w:pPr>
              <w:jc w:val="center"/>
              <w:rPr>
                <w:color w:val="000000"/>
                <w:szCs w:val="21"/>
              </w:rPr>
            </w:pPr>
            <w:r>
              <w:rPr>
                <w:rFonts w:hint="eastAsia"/>
                <w:color w:val="000000"/>
                <w:szCs w:val="21"/>
              </w:rPr>
              <w:t>88</w:t>
            </w:r>
          </w:p>
        </w:tc>
        <w:tc>
          <w:tcPr>
            <w:tcW w:w="855" w:type="dxa"/>
            <w:tcBorders>
              <w:top w:val="single" w:color="auto" w:sz="4" w:space="0"/>
              <w:left w:val="nil"/>
              <w:bottom w:val="single" w:color="auto" w:sz="4" w:space="0"/>
              <w:right w:val="single" w:color="auto" w:sz="4" w:space="0"/>
            </w:tcBorders>
            <w:shd w:val="clear" w:color="000000" w:fill="CCFFCC"/>
            <w:vAlign w:val="center"/>
          </w:tcPr>
          <w:p w14:paraId="41109901">
            <w:pPr>
              <w:jc w:val="center"/>
              <w:rPr>
                <w:color w:val="000000"/>
                <w:szCs w:val="21"/>
              </w:rPr>
            </w:pPr>
            <w:r>
              <w:rPr>
                <w:rFonts w:hint="eastAsia"/>
                <w:color w:val="000000"/>
                <w:szCs w:val="21"/>
              </w:rPr>
              <w:t>104</w:t>
            </w:r>
          </w:p>
        </w:tc>
        <w:tc>
          <w:tcPr>
            <w:tcW w:w="1110" w:type="dxa"/>
            <w:tcBorders>
              <w:top w:val="single" w:color="auto" w:sz="4" w:space="0"/>
              <w:left w:val="nil"/>
              <w:bottom w:val="single" w:color="auto" w:sz="4" w:space="0"/>
              <w:right w:val="single" w:color="auto" w:sz="4" w:space="0"/>
            </w:tcBorders>
            <w:shd w:val="clear" w:color="000000" w:fill="CCFFCC"/>
            <w:vAlign w:val="center"/>
          </w:tcPr>
          <w:p w14:paraId="34CA8EAF">
            <w:pPr>
              <w:jc w:val="center"/>
              <w:rPr>
                <w:color w:val="000000"/>
                <w:szCs w:val="21"/>
              </w:rPr>
            </w:pPr>
            <w:r>
              <w:rPr>
                <w:color w:val="000000"/>
                <w:szCs w:val="21"/>
              </w:rPr>
              <w:t>0</w:t>
            </w:r>
          </w:p>
        </w:tc>
        <w:tc>
          <w:tcPr>
            <w:tcW w:w="1050" w:type="dxa"/>
            <w:tcBorders>
              <w:top w:val="single" w:color="auto" w:sz="4" w:space="0"/>
              <w:left w:val="nil"/>
              <w:bottom w:val="single" w:color="auto" w:sz="4" w:space="0"/>
              <w:right w:val="single" w:color="auto" w:sz="4" w:space="0"/>
            </w:tcBorders>
            <w:shd w:val="clear" w:color="000000" w:fill="CCFFCC"/>
            <w:vAlign w:val="center"/>
          </w:tcPr>
          <w:p w14:paraId="59D0A8D0">
            <w:pPr>
              <w:jc w:val="center"/>
              <w:rPr>
                <w:color w:val="000000"/>
                <w:szCs w:val="21"/>
              </w:rPr>
            </w:pPr>
            <w:r>
              <w:rPr>
                <w:color w:val="000000"/>
                <w:szCs w:val="21"/>
              </w:rPr>
              <w:t>0</w:t>
            </w:r>
          </w:p>
        </w:tc>
        <w:tc>
          <w:tcPr>
            <w:tcW w:w="900" w:type="dxa"/>
            <w:tcBorders>
              <w:top w:val="single" w:color="auto" w:sz="4" w:space="0"/>
              <w:left w:val="nil"/>
              <w:bottom w:val="single" w:color="auto" w:sz="4" w:space="0"/>
              <w:right w:val="single" w:color="auto" w:sz="4" w:space="0"/>
            </w:tcBorders>
            <w:shd w:val="clear" w:color="000000" w:fill="CCFFCC"/>
            <w:vAlign w:val="center"/>
          </w:tcPr>
          <w:p w14:paraId="34E91A37">
            <w:pPr>
              <w:jc w:val="center"/>
              <w:rPr>
                <w:color w:val="000000"/>
                <w:szCs w:val="21"/>
              </w:rPr>
            </w:pPr>
            <w:r>
              <w:rPr>
                <w:color w:val="000000"/>
                <w:szCs w:val="21"/>
              </w:rPr>
              <w:t>8</w:t>
            </w:r>
          </w:p>
        </w:tc>
        <w:tc>
          <w:tcPr>
            <w:tcW w:w="1020" w:type="dxa"/>
            <w:tcBorders>
              <w:top w:val="single" w:color="auto" w:sz="4" w:space="0"/>
              <w:left w:val="nil"/>
              <w:bottom w:val="single" w:color="auto" w:sz="4" w:space="0"/>
              <w:right w:val="single" w:color="auto" w:sz="4" w:space="0"/>
            </w:tcBorders>
            <w:shd w:val="clear" w:color="000000" w:fill="CCFFCC"/>
            <w:vAlign w:val="center"/>
          </w:tcPr>
          <w:p w14:paraId="6D9F83F9">
            <w:pPr>
              <w:jc w:val="center"/>
              <w:rPr>
                <w:color w:val="000000"/>
                <w:szCs w:val="21"/>
              </w:rPr>
            </w:pPr>
            <w:r>
              <w:rPr>
                <w:color w:val="000000"/>
                <w:szCs w:val="21"/>
              </w:rPr>
              <w:t>4</w:t>
            </w:r>
          </w:p>
        </w:tc>
        <w:tc>
          <w:tcPr>
            <w:tcW w:w="825" w:type="dxa"/>
            <w:tcBorders>
              <w:top w:val="single" w:color="auto" w:sz="4" w:space="0"/>
              <w:left w:val="nil"/>
              <w:bottom w:val="single" w:color="auto" w:sz="4" w:space="0"/>
              <w:right w:val="single" w:color="auto" w:sz="4" w:space="0"/>
            </w:tcBorders>
            <w:shd w:val="clear" w:color="000000" w:fill="CCFFCC"/>
            <w:vAlign w:val="center"/>
          </w:tcPr>
          <w:p w14:paraId="1B96D90D">
            <w:pPr>
              <w:jc w:val="center"/>
              <w:rPr>
                <w:color w:val="000000"/>
                <w:szCs w:val="21"/>
              </w:rPr>
            </w:pPr>
            <w:r>
              <w:rPr>
                <w:rFonts w:hint="eastAsia"/>
                <w:color w:val="000000"/>
                <w:szCs w:val="21"/>
              </w:rPr>
              <w:t>4</w:t>
            </w:r>
          </w:p>
        </w:tc>
        <w:tc>
          <w:tcPr>
            <w:tcW w:w="885" w:type="dxa"/>
            <w:tcBorders>
              <w:top w:val="single" w:color="auto" w:sz="4" w:space="0"/>
              <w:left w:val="nil"/>
              <w:bottom w:val="single" w:color="auto" w:sz="4" w:space="0"/>
              <w:right w:val="single" w:color="auto" w:sz="4" w:space="0"/>
            </w:tcBorders>
            <w:shd w:val="clear" w:color="000000" w:fill="CCFFCC"/>
            <w:vAlign w:val="center"/>
          </w:tcPr>
          <w:p w14:paraId="0511894A">
            <w:pPr>
              <w:jc w:val="center"/>
              <w:rPr>
                <w:color w:val="000000"/>
                <w:szCs w:val="21"/>
              </w:rPr>
            </w:pPr>
            <w:r>
              <w:rPr>
                <w:color w:val="000000"/>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CC8CE4">
            <w:pPr>
              <w:jc w:val="center"/>
              <w:rPr>
                <w:color w:val="000000"/>
                <w:szCs w:val="21"/>
              </w:rPr>
            </w:pPr>
          </w:p>
        </w:tc>
      </w:tr>
      <w:tr w14:paraId="6F95534F">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61B7">
            <w:pPr>
              <w:jc w:val="center"/>
              <w:rPr>
                <w:color w:val="000000"/>
                <w:szCs w:val="21"/>
              </w:rPr>
            </w:pP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722991B4">
            <w:pPr>
              <w:widowControl/>
              <w:jc w:val="center"/>
              <w:textAlignment w:val="center"/>
              <w:rPr>
                <w:color w:val="000000"/>
                <w:szCs w:val="21"/>
              </w:rPr>
            </w:pPr>
            <w:r>
              <w:rPr>
                <w:color w:val="000000"/>
                <w:kern w:val="0"/>
                <w:szCs w:val="21"/>
                <w:lang w:bidi="ar"/>
              </w:rPr>
              <w:t>专业拓展任选</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3FC799B5">
            <w:pPr>
              <w:jc w:val="center"/>
              <w:rPr>
                <w:color w:val="000000"/>
                <w:szCs w:val="21"/>
              </w:rPr>
            </w:pPr>
            <w:r>
              <w:rPr>
                <w:color w:val="000000"/>
                <w:szCs w:val="21"/>
              </w:rPr>
              <w:t>49</w:t>
            </w:r>
          </w:p>
        </w:tc>
        <w:tc>
          <w:tcPr>
            <w:tcW w:w="2073" w:type="dxa"/>
            <w:tcBorders>
              <w:top w:val="single" w:color="auto" w:sz="4" w:space="0"/>
              <w:left w:val="nil"/>
              <w:bottom w:val="single" w:color="auto" w:sz="4" w:space="0"/>
              <w:right w:val="single" w:color="auto" w:sz="4" w:space="0"/>
            </w:tcBorders>
            <w:shd w:val="clear" w:color="auto" w:fill="auto"/>
            <w:vAlign w:val="center"/>
          </w:tcPr>
          <w:p w14:paraId="67607D35">
            <w:pPr>
              <w:rPr>
                <w:color w:val="000000"/>
                <w:szCs w:val="21"/>
              </w:rPr>
            </w:pPr>
            <w:r>
              <w:rPr>
                <w:color w:val="000000"/>
                <w:szCs w:val="21"/>
              </w:rPr>
              <w:t>核磁设备的日常维护与保养</w:t>
            </w:r>
          </w:p>
        </w:tc>
        <w:tc>
          <w:tcPr>
            <w:tcW w:w="768" w:type="dxa"/>
            <w:tcBorders>
              <w:top w:val="single" w:color="auto" w:sz="4" w:space="0"/>
              <w:left w:val="nil"/>
              <w:bottom w:val="single" w:color="auto" w:sz="4" w:space="0"/>
              <w:right w:val="single" w:color="auto" w:sz="4" w:space="0"/>
            </w:tcBorders>
            <w:shd w:val="clear" w:color="auto" w:fill="auto"/>
            <w:vAlign w:val="center"/>
          </w:tcPr>
          <w:p w14:paraId="7BB04CE4">
            <w:pPr>
              <w:jc w:val="center"/>
              <w:rPr>
                <w:color w:val="000000"/>
                <w:szCs w:val="21"/>
              </w:rPr>
            </w:pPr>
            <w:r>
              <w:rPr>
                <w:szCs w:val="21"/>
              </w:rPr>
              <w:t>3</w:t>
            </w:r>
          </w:p>
        </w:tc>
        <w:tc>
          <w:tcPr>
            <w:tcW w:w="795" w:type="dxa"/>
            <w:tcBorders>
              <w:top w:val="single" w:color="auto" w:sz="4" w:space="0"/>
              <w:left w:val="nil"/>
              <w:bottom w:val="single" w:color="auto" w:sz="4" w:space="0"/>
              <w:right w:val="single" w:color="auto" w:sz="4" w:space="0"/>
            </w:tcBorders>
            <w:shd w:val="clear" w:color="auto" w:fill="auto"/>
            <w:vAlign w:val="center"/>
          </w:tcPr>
          <w:p w14:paraId="3582C396">
            <w:pPr>
              <w:jc w:val="center"/>
              <w:rPr>
                <w:color w:val="000000"/>
                <w:szCs w:val="21"/>
              </w:rPr>
            </w:pPr>
            <w:r>
              <w:rPr>
                <w:szCs w:val="21"/>
              </w:rPr>
              <w:t>48</w:t>
            </w:r>
          </w:p>
        </w:tc>
        <w:tc>
          <w:tcPr>
            <w:tcW w:w="795" w:type="dxa"/>
            <w:tcBorders>
              <w:top w:val="single" w:color="auto" w:sz="4" w:space="0"/>
              <w:left w:val="nil"/>
              <w:bottom w:val="single" w:color="auto" w:sz="4" w:space="0"/>
              <w:right w:val="single" w:color="auto" w:sz="4" w:space="0"/>
            </w:tcBorders>
            <w:shd w:val="clear" w:color="auto" w:fill="auto"/>
            <w:vAlign w:val="center"/>
          </w:tcPr>
          <w:p w14:paraId="74961599">
            <w:pPr>
              <w:jc w:val="center"/>
              <w:rPr>
                <w:color w:val="000000"/>
                <w:szCs w:val="21"/>
              </w:rPr>
            </w:pPr>
            <w:r>
              <w:rPr>
                <w:szCs w:val="21"/>
              </w:rPr>
              <w:t>0</w:t>
            </w:r>
          </w:p>
        </w:tc>
        <w:tc>
          <w:tcPr>
            <w:tcW w:w="855" w:type="dxa"/>
            <w:tcBorders>
              <w:top w:val="single" w:color="auto" w:sz="4" w:space="0"/>
              <w:left w:val="nil"/>
              <w:bottom w:val="single" w:color="auto" w:sz="4" w:space="0"/>
              <w:right w:val="single" w:color="auto" w:sz="4" w:space="0"/>
            </w:tcBorders>
            <w:shd w:val="clear" w:color="auto" w:fill="auto"/>
            <w:vAlign w:val="center"/>
          </w:tcPr>
          <w:p w14:paraId="3CC7930E">
            <w:pPr>
              <w:jc w:val="center"/>
              <w:rPr>
                <w:color w:val="000000"/>
                <w:szCs w:val="21"/>
              </w:rPr>
            </w:pPr>
            <w:r>
              <w:rPr>
                <w:szCs w:val="21"/>
              </w:rPr>
              <w:t>48</w:t>
            </w:r>
          </w:p>
        </w:tc>
        <w:tc>
          <w:tcPr>
            <w:tcW w:w="1110" w:type="dxa"/>
            <w:tcBorders>
              <w:top w:val="single" w:color="auto" w:sz="4" w:space="0"/>
              <w:left w:val="nil"/>
              <w:bottom w:val="single" w:color="auto" w:sz="4" w:space="0"/>
              <w:right w:val="single" w:color="auto" w:sz="4" w:space="0"/>
            </w:tcBorders>
            <w:shd w:val="clear" w:color="auto" w:fill="auto"/>
            <w:vAlign w:val="center"/>
          </w:tcPr>
          <w:p w14:paraId="4F615F52">
            <w:pPr>
              <w:jc w:val="center"/>
              <w:rPr>
                <w:color w:val="000000"/>
                <w:szCs w:val="21"/>
              </w:rPr>
            </w:pPr>
          </w:p>
        </w:tc>
        <w:tc>
          <w:tcPr>
            <w:tcW w:w="1050" w:type="dxa"/>
            <w:tcBorders>
              <w:top w:val="single" w:color="auto" w:sz="4" w:space="0"/>
              <w:left w:val="nil"/>
              <w:bottom w:val="single" w:color="auto" w:sz="4" w:space="0"/>
              <w:right w:val="single" w:color="auto" w:sz="4" w:space="0"/>
            </w:tcBorders>
            <w:shd w:val="clear" w:color="auto" w:fill="auto"/>
            <w:vAlign w:val="center"/>
          </w:tcPr>
          <w:p w14:paraId="6592A175">
            <w:pPr>
              <w:jc w:val="center"/>
              <w:rPr>
                <w:color w:val="000000"/>
                <w:szCs w:val="21"/>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4548E915">
            <w:pPr>
              <w:jc w:val="center"/>
              <w:rPr>
                <w:color w:val="000000"/>
                <w:szCs w:val="21"/>
              </w:rPr>
            </w:pPr>
          </w:p>
        </w:tc>
        <w:tc>
          <w:tcPr>
            <w:tcW w:w="1020" w:type="dxa"/>
            <w:tcBorders>
              <w:top w:val="single" w:color="auto" w:sz="4" w:space="0"/>
              <w:left w:val="nil"/>
              <w:bottom w:val="single" w:color="auto" w:sz="4" w:space="0"/>
              <w:right w:val="single" w:color="auto" w:sz="4" w:space="0"/>
            </w:tcBorders>
            <w:shd w:val="clear" w:color="auto" w:fill="auto"/>
            <w:vAlign w:val="center"/>
          </w:tcPr>
          <w:p w14:paraId="1922B3D5">
            <w:pPr>
              <w:jc w:val="center"/>
              <w:rPr>
                <w:color w:val="000000"/>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14:paraId="6359A6C1">
            <w:pPr>
              <w:jc w:val="center"/>
              <w:rPr>
                <w:color w:val="000000"/>
                <w:szCs w:val="21"/>
              </w:rPr>
            </w:pPr>
            <w:r>
              <w:rPr>
                <w:color w:val="000000"/>
                <w:szCs w:val="21"/>
              </w:rPr>
              <w:t>4</w:t>
            </w:r>
          </w:p>
        </w:tc>
        <w:tc>
          <w:tcPr>
            <w:tcW w:w="885" w:type="dxa"/>
            <w:tcBorders>
              <w:top w:val="single" w:color="auto" w:sz="4" w:space="0"/>
              <w:left w:val="nil"/>
              <w:bottom w:val="single" w:color="auto" w:sz="4" w:space="0"/>
              <w:right w:val="single" w:color="auto" w:sz="4" w:space="0"/>
            </w:tcBorders>
            <w:shd w:val="clear" w:color="auto" w:fill="auto"/>
            <w:vAlign w:val="center"/>
          </w:tcPr>
          <w:p w14:paraId="015F12AF">
            <w:pPr>
              <w:jc w:val="center"/>
              <w:rPr>
                <w:color w:val="00000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14:paraId="375C6B83">
            <w:pPr>
              <w:jc w:val="center"/>
              <w:rPr>
                <w:color w:val="000000"/>
                <w:szCs w:val="21"/>
              </w:rPr>
            </w:pPr>
            <w:r>
              <w:rPr>
                <w:color w:val="000000"/>
                <w:szCs w:val="21"/>
              </w:rPr>
              <w:t>考查</w:t>
            </w:r>
          </w:p>
        </w:tc>
      </w:tr>
      <w:tr w14:paraId="641778F8">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F762">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698443D7">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122B75C3">
            <w:pPr>
              <w:jc w:val="center"/>
              <w:rPr>
                <w:color w:val="000000"/>
                <w:szCs w:val="21"/>
              </w:rPr>
            </w:pPr>
            <w:r>
              <w:rPr>
                <w:color w:val="000000"/>
                <w:szCs w:val="21"/>
              </w:rPr>
              <w:t>50</w:t>
            </w:r>
          </w:p>
        </w:tc>
        <w:tc>
          <w:tcPr>
            <w:tcW w:w="2073" w:type="dxa"/>
            <w:tcBorders>
              <w:top w:val="nil"/>
              <w:left w:val="nil"/>
              <w:bottom w:val="single" w:color="auto" w:sz="4" w:space="0"/>
              <w:right w:val="single" w:color="auto" w:sz="4" w:space="0"/>
            </w:tcBorders>
            <w:shd w:val="clear" w:color="auto" w:fill="auto"/>
            <w:vAlign w:val="center"/>
          </w:tcPr>
          <w:p w14:paraId="28516779">
            <w:pPr>
              <w:rPr>
                <w:color w:val="000000"/>
                <w:szCs w:val="21"/>
              </w:rPr>
            </w:pPr>
            <w:r>
              <w:rPr>
                <w:color w:val="000000"/>
                <w:szCs w:val="21"/>
              </w:rPr>
              <w:t>AED设备的使用技能</w:t>
            </w:r>
          </w:p>
        </w:tc>
        <w:tc>
          <w:tcPr>
            <w:tcW w:w="768" w:type="dxa"/>
            <w:tcBorders>
              <w:top w:val="nil"/>
              <w:left w:val="nil"/>
              <w:bottom w:val="single" w:color="auto" w:sz="4" w:space="0"/>
              <w:right w:val="single" w:color="auto" w:sz="4" w:space="0"/>
            </w:tcBorders>
            <w:shd w:val="clear" w:color="auto" w:fill="auto"/>
            <w:vAlign w:val="center"/>
          </w:tcPr>
          <w:p w14:paraId="55FB582F">
            <w:pPr>
              <w:jc w:val="center"/>
              <w:rPr>
                <w:color w:val="000000"/>
                <w:szCs w:val="21"/>
              </w:rPr>
            </w:pPr>
            <w:r>
              <w:rPr>
                <w:color w:val="000000"/>
                <w:szCs w:val="21"/>
              </w:rPr>
              <w:t>3</w:t>
            </w:r>
          </w:p>
        </w:tc>
        <w:tc>
          <w:tcPr>
            <w:tcW w:w="795" w:type="dxa"/>
            <w:tcBorders>
              <w:top w:val="nil"/>
              <w:left w:val="nil"/>
              <w:bottom w:val="single" w:color="auto" w:sz="4" w:space="0"/>
              <w:right w:val="single" w:color="auto" w:sz="4" w:space="0"/>
            </w:tcBorders>
            <w:shd w:val="clear" w:color="auto" w:fill="auto"/>
            <w:vAlign w:val="center"/>
          </w:tcPr>
          <w:p w14:paraId="2672EB00">
            <w:pPr>
              <w:jc w:val="center"/>
              <w:rPr>
                <w:color w:val="000000"/>
                <w:szCs w:val="21"/>
              </w:rPr>
            </w:pPr>
            <w:r>
              <w:rPr>
                <w:szCs w:val="21"/>
              </w:rPr>
              <w:t>48</w:t>
            </w:r>
          </w:p>
        </w:tc>
        <w:tc>
          <w:tcPr>
            <w:tcW w:w="795" w:type="dxa"/>
            <w:tcBorders>
              <w:top w:val="nil"/>
              <w:left w:val="nil"/>
              <w:bottom w:val="single" w:color="auto" w:sz="4" w:space="0"/>
              <w:right w:val="single" w:color="auto" w:sz="4" w:space="0"/>
            </w:tcBorders>
            <w:shd w:val="clear" w:color="auto" w:fill="auto"/>
            <w:vAlign w:val="center"/>
          </w:tcPr>
          <w:p w14:paraId="21AE365E">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vAlign w:val="center"/>
          </w:tcPr>
          <w:p w14:paraId="3368860C">
            <w:pPr>
              <w:jc w:val="center"/>
              <w:rPr>
                <w:color w:val="000000"/>
                <w:szCs w:val="21"/>
              </w:rPr>
            </w:pPr>
            <w:r>
              <w:rPr>
                <w:szCs w:val="21"/>
              </w:rPr>
              <w:t>48</w:t>
            </w:r>
          </w:p>
        </w:tc>
        <w:tc>
          <w:tcPr>
            <w:tcW w:w="1110" w:type="dxa"/>
            <w:tcBorders>
              <w:top w:val="nil"/>
              <w:left w:val="nil"/>
              <w:bottom w:val="single" w:color="auto" w:sz="4" w:space="0"/>
              <w:right w:val="single" w:color="auto" w:sz="4" w:space="0"/>
            </w:tcBorders>
            <w:shd w:val="clear" w:color="auto" w:fill="auto"/>
            <w:vAlign w:val="center"/>
          </w:tcPr>
          <w:p w14:paraId="4BEB424A">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1B5AF91C">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0C13740D">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6157D822">
            <w:pPr>
              <w:jc w:val="center"/>
              <w:rPr>
                <w:color w:val="000000"/>
                <w:szCs w:val="21"/>
              </w:rPr>
            </w:pPr>
            <w:r>
              <w:rPr>
                <w:rFonts w:hint="eastAsia"/>
                <w:color w:val="000000"/>
                <w:szCs w:val="21"/>
              </w:rPr>
              <w:t>4</w:t>
            </w:r>
          </w:p>
        </w:tc>
        <w:tc>
          <w:tcPr>
            <w:tcW w:w="825" w:type="dxa"/>
            <w:tcBorders>
              <w:top w:val="nil"/>
              <w:left w:val="nil"/>
              <w:bottom w:val="single" w:color="auto" w:sz="4" w:space="0"/>
              <w:right w:val="single" w:color="auto" w:sz="4" w:space="0"/>
            </w:tcBorders>
            <w:shd w:val="clear" w:color="auto" w:fill="auto"/>
            <w:vAlign w:val="center"/>
          </w:tcPr>
          <w:p w14:paraId="020B8026">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0E3FE595">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44574C50">
            <w:pPr>
              <w:jc w:val="center"/>
              <w:rPr>
                <w:color w:val="000000"/>
                <w:szCs w:val="21"/>
              </w:rPr>
            </w:pPr>
            <w:r>
              <w:rPr>
                <w:color w:val="000000"/>
                <w:szCs w:val="21"/>
              </w:rPr>
              <w:t>考查</w:t>
            </w:r>
          </w:p>
        </w:tc>
      </w:tr>
      <w:tr w14:paraId="6B0EECD4">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AF1D">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5DB2D063">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2FF152B0">
            <w:pPr>
              <w:jc w:val="center"/>
              <w:rPr>
                <w:color w:val="000000"/>
                <w:szCs w:val="21"/>
              </w:rPr>
            </w:pPr>
            <w:r>
              <w:rPr>
                <w:rFonts w:hint="eastAsia"/>
                <w:color w:val="000000"/>
                <w:szCs w:val="21"/>
              </w:rPr>
              <w:t>51</w:t>
            </w:r>
          </w:p>
        </w:tc>
        <w:tc>
          <w:tcPr>
            <w:tcW w:w="2073" w:type="dxa"/>
            <w:tcBorders>
              <w:top w:val="nil"/>
              <w:left w:val="nil"/>
              <w:bottom w:val="single" w:color="auto" w:sz="4" w:space="0"/>
              <w:right w:val="single" w:color="auto" w:sz="4" w:space="0"/>
            </w:tcBorders>
            <w:shd w:val="clear" w:color="auto" w:fill="auto"/>
            <w:vAlign w:val="center"/>
          </w:tcPr>
          <w:p w14:paraId="57FDF2EB">
            <w:pPr>
              <w:rPr>
                <w:color w:val="000000"/>
                <w:szCs w:val="21"/>
              </w:rPr>
            </w:pPr>
            <w:r>
              <w:rPr>
                <w:color w:val="000000"/>
                <w:szCs w:val="21"/>
              </w:rPr>
              <w:t>商务技能（标书制作）</w:t>
            </w:r>
          </w:p>
        </w:tc>
        <w:tc>
          <w:tcPr>
            <w:tcW w:w="768" w:type="dxa"/>
            <w:tcBorders>
              <w:top w:val="nil"/>
              <w:left w:val="nil"/>
              <w:bottom w:val="single" w:color="auto" w:sz="4" w:space="0"/>
              <w:right w:val="single" w:color="auto" w:sz="4" w:space="0"/>
            </w:tcBorders>
            <w:shd w:val="clear" w:color="auto" w:fill="auto"/>
            <w:vAlign w:val="center"/>
          </w:tcPr>
          <w:p w14:paraId="445CF810">
            <w:pPr>
              <w:jc w:val="center"/>
              <w:rPr>
                <w:color w:val="000000"/>
                <w:szCs w:val="21"/>
              </w:rPr>
            </w:pPr>
            <w:r>
              <w:rPr>
                <w:szCs w:val="21"/>
              </w:rPr>
              <w:t>3</w:t>
            </w:r>
          </w:p>
        </w:tc>
        <w:tc>
          <w:tcPr>
            <w:tcW w:w="795" w:type="dxa"/>
            <w:tcBorders>
              <w:top w:val="nil"/>
              <w:left w:val="nil"/>
              <w:bottom w:val="single" w:color="auto" w:sz="4" w:space="0"/>
              <w:right w:val="single" w:color="auto" w:sz="4" w:space="0"/>
            </w:tcBorders>
            <w:shd w:val="clear" w:color="auto" w:fill="auto"/>
            <w:vAlign w:val="center"/>
          </w:tcPr>
          <w:p w14:paraId="3DA55DB9">
            <w:pPr>
              <w:jc w:val="center"/>
              <w:rPr>
                <w:color w:val="000000"/>
                <w:szCs w:val="21"/>
              </w:rPr>
            </w:pPr>
            <w:r>
              <w:rPr>
                <w:szCs w:val="21"/>
              </w:rPr>
              <w:t>48</w:t>
            </w:r>
          </w:p>
        </w:tc>
        <w:tc>
          <w:tcPr>
            <w:tcW w:w="795" w:type="dxa"/>
            <w:tcBorders>
              <w:top w:val="nil"/>
              <w:left w:val="nil"/>
              <w:bottom w:val="single" w:color="auto" w:sz="4" w:space="0"/>
              <w:right w:val="single" w:color="auto" w:sz="4" w:space="0"/>
            </w:tcBorders>
            <w:shd w:val="clear" w:color="auto" w:fill="auto"/>
            <w:vAlign w:val="center"/>
          </w:tcPr>
          <w:p w14:paraId="0C0948DE">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vAlign w:val="center"/>
          </w:tcPr>
          <w:p w14:paraId="5B3D2B23">
            <w:pPr>
              <w:jc w:val="center"/>
              <w:rPr>
                <w:color w:val="000000"/>
                <w:szCs w:val="21"/>
              </w:rPr>
            </w:pPr>
            <w:r>
              <w:rPr>
                <w:szCs w:val="21"/>
              </w:rPr>
              <w:t>48</w:t>
            </w:r>
          </w:p>
        </w:tc>
        <w:tc>
          <w:tcPr>
            <w:tcW w:w="1110" w:type="dxa"/>
            <w:tcBorders>
              <w:top w:val="nil"/>
              <w:left w:val="nil"/>
              <w:bottom w:val="single" w:color="auto" w:sz="4" w:space="0"/>
              <w:right w:val="single" w:color="auto" w:sz="4" w:space="0"/>
            </w:tcBorders>
            <w:shd w:val="clear" w:color="auto" w:fill="auto"/>
            <w:vAlign w:val="center"/>
          </w:tcPr>
          <w:p w14:paraId="54ACCA49">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03D933EE">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3EA9EA08">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17841411">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41029DE0">
            <w:pPr>
              <w:jc w:val="center"/>
              <w:rPr>
                <w:color w:val="000000"/>
                <w:szCs w:val="21"/>
              </w:rPr>
            </w:pPr>
            <w:r>
              <w:rPr>
                <w:color w:val="000000"/>
                <w:szCs w:val="21"/>
              </w:rPr>
              <w:t>4</w:t>
            </w:r>
          </w:p>
        </w:tc>
        <w:tc>
          <w:tcPr>
            <w:tcW w:w="885" w:type="dxa"/>
            <w:tcBorders>
              <w:top w:val="nil"/>
              <w:left w:val="nil"/>
              <w:bottom w:val="single" w:color="auto" w:sz="4" w:space="0"/>
              <w:right w:val="single" w:color="auto" w:sz="4" w:space="0"/>
            </w:tcBorders>
            <w:shd w:val="clear" w:color="auto" w:fill="auto"/>
            <w:vAlign w:val="center"/>
          </w:tcPr>
          <w:p w14:paraId="1C6F8214">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7CDDFBB9">
            <w:pPr>
              <w:jc w:val="center"/>
              <w:rPr>
                <w:color w:val="000000"/>
                <w:szCs w:val="21"/>
              </w:rPr>
            </w:pPr>
            <w:r>
              <w:rPr>
                <w:color w:val="000000"/>
                <w:szCs w:val="21"/>
              </w:rPr>
              <w:t>考查</w:t>
            </w:r>
          </w:p>
        </w:tc>
      </w:tr>
      <w:tr w14:paraId="69DEA651">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06E56">
            <w:pPr>
              <w:jc w:val="center"/>
              <w:rPr>
                <w:color w:val="000000"/>
                <w:szCs w:val="21"/>
              </w:rPr>
            </w:pPr>
          </w:p>
        </w:tc>
        <w:tc>
          <w:tcPr>
            <w:tcW w:w="429" w:type="dxa"/>
            <w:vMerge w:val="continue"/>
            <w:tcBorders>
              <w:left w:val="single" w:color="000000" w:sz="4" w:space="0"/>
              <w:right w:val="single" w:color="000000" w:sz="4" w:space="0"/>
            </w:tcBorders>
            <w:shd w:val="clear" w:color="auto" w:fill="auto"/>
            <w:vAlign w:val="center"/>
          </w:tcPr>
          <w:p w14:paraId="43B5B3AE">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2CBAFD45">
            <w:pPr>
              <w:jc w:val="center"/>
              <w:rPr>
                <w:rFonts w:hint="eastAsia"/>
                <w:color w:val="000000"/>
                <w:szCs w:val="21"/>
              </w:rPr>
            </w:pPr>
            <w:r>
              <w:rPr>
                <w:color w:val="000000"/>
                <w:szCs w:val="21"/>
              </w:rPr>
              <w:t>5</w:t>
            </w:r>
            <w:r>
              <w:rPr>
                <w:rFonts w:hint="eastAsia"/>
                <w:color w:val="000000"/>
                <w:szCs w:val="21"/>
              </w:rPr>
              <w:t>2</w:t>
            </w:r>
          </w:p>
        </w:tc>
        <w:tc>
          <w:tcPr>
            <w:tcW w:w="2073" w:type="dxa"/>
            <w:tcBorders>
              <w:top w:val="nil"/>
              <w:left w:val="nil"/>
              <w:bottom w:val="single" w:color="auto" w:sz="4" w:space="0"/>
              <w:right w:val="single" w:color="auto" w:sz="4" w:space="0"/>
            </w:tcBorders>
            <w:shd w:val="clear" w:color="auto" w:fill="auto"/>
            <w:vAlign w:val="center"/>
          </w:tcPr>
          <w:p w14:paraId="1C92F87D">
            <w:pPr>
              <w:rPr>
                <w:color w:val="000000"/>
                <w:szCs w:val="21"/>
              </w:rPr>
            </w:pPr>
            <w:r>
              <w:rPr>
                <w:color w:val="000000"/>
                <w:szCs w:val="21"/>
              </w:rPr>
              <w:t>医用超声仪分析与维修</w:t>
            </w:r>
          </w:p>
        </w:tc>
        <w:tc>
          <w:tcPr>
            <w:tcW w:w="768" w:type="dxa"/>
            <w:tcBorders>
              <w:top w:val="nil"/>
              <w:left w:val="nil"/>
              <w:bottom w:val="single" w:color="auto" w:sz="4" w:space="0"/>
              <w:right w:val="single" w:color="auto" w:sz="4" w:space="0"/>
            </w:tcBorders>
            <w:shd w:val="clear" w:color="auto" w:fill="auto"/>
            <w:vAlign w:val="center"/>
          </w:tcPr>
          <w:p w14:paraId="4D53A4A2">
            <w:pPr>
              <w:jc w:val="center"/>
              <w:rPr>
                <w:color w:val="000000"/>
                <w:szCs w:val="21"/>
              </w:rPr>
            </w:pPr>
            <w:r>
              <w:rPr>
                <w:szCs w:val="21"/>
              </w:rPr>
              <w:t>3</w:t>
            </w:r>
          </w:p>
        </w:tc>
        <w:tc>
          <w:tcPr>
            <w:tcW w:w="795" w:type="dxa"/>
            <w:tcBorders>
              <w:top w:val="nil"/>
              <w:left w:val="nil"/>
              <w:bottom w:val="single" w:color="auto" w:sz="4" w:space="0"/>
              <w:right w:val="single" w:color="auto" w:sz="4" w:space="0"/>
            </w:tcBorders>
            <w:shd w:val="clear" w:color="auto" w:fill="auto"/>
            <w:vAlign w:val="center"/>
          </w:tcPr>
          <w:p w14:paraId="1CDFB0CC">
            <w:pPr>
              <w:jc w:val="center"/>
              <w:rPr>
                <w:color w:val="000000"/>
                <w:szCs w:val="21"/>
              </w:rPr>
            </w:pPr>
            <w:r>
              <w:rPr>
                <w:szCs w:val="21"/>
              </w:rPr>
              <w:t>48</w:t>
            </w:r>
          </w:p>
        </w:tc>
        <w:tc>
          <w:tcPr>
            <w:tcW w:w="795" w:type="dxa"/>
            <w:tcBorders>
              <w:top w:val="nil"/>
              <w:left w:val="nil"/>
              <w:bottom w:val="single" w:color="auto" w:sz="4" w:space="0"/>
              <w:right w:val="single" w:color="auto" w:sz="4" w:space="0"/>
            </w:tcBorders>
            <w:shd w:val="clear" w:color="auto" w:fill="auto"/>
            <w:vAlign w:val="center"/>
          </w:tcPr>
          <w:p w14:paraId="4C8E42B2">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vAlign w:val="center"/>
          </w:tcPr>
          <w:p w14:paraId="08A19689">
            <w:pPr>
              <w:jc w:val="center"/>
              <w:rPr>
                <w:color w:val="000000"/>
                <w:szCs w:val="21"/>
              </w:rPr>
            </w:pPr>
            <w:r>
              <w:rPr>
                <w:szCs w:val="21"/>
              </w:rPr>
              <w:t>48</w:t>
            </w:r>
          </w:p>
        </w:tc>
        <w:tc>
          <w:tcPr>
            <w:tcW w:w="1110" w:type="dxa"/>
            <w:tcBorders>
              <w:top w:val="nil"/>
              <w:left w:val="nil"/>
              <w:bottom w:val="single" w:color="auto" w:sz="4" w:space="0"/>
              <w:right w:val="single" w:color="auto" w:sz="4" w:space="0"/>
            </w:tcBorders>
            <w:shd w:val="clear" w:color="auto" w:fill="auto"/>
            <w:vAlign w:val="center"/>
          </w:tcPr>
          <w:p w14:paraId="3A18C084">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629E4B03">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6DB0A1BB">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2C397580">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335D7F00">
            <w:pPr>
              <w:jc w:val="center"/>
              <w:rPr>
                <w:color w:val="000000"/>
                <w:szCs w:val="21"/>
              </w:rPr>
            </w:pPr>
            <w:r>
              <w:rPr>
                <w:color w:val="000000"/>
                <w:szCs w:val="21"/>
              </w:rPr>
              <w:t>4</w:t>
            </w:r>
          </w:p>
        </w:tc>
        <w:tc>
          <w:tcPr>
            <w:tcW w:w="885" w:type="dxa"/>
            <w:tcBorders>
              <w:top w:val="nil"/>
              <w:left w:val="nil"/>
              <w:bottom w:val="single" w:color="auto" w:sz="4" w:space="0"/>
              <w:right w:val="single" w:color="auto" w:sz="4" w:space="0"/>
            </w:tcBorders>
            <w:shd w:val="clear" w:color="auto" w:fill="auto"/>
            <w:vAlign w:val="center"/>
          </w:tcPr>
          <w:p w14:paraId="24DDF220">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719E8845">
            <w:pPr>
              <w:jc w:val="center"/>
              <w:rPr>
                <w:color w:val="000000"/>
                <w:szCs w:val="21"/>
              </w:rPr>
            </w:pPr>
            <w:r>
              <w:rPr>
                <w:color w:val="000000"/>
                <w:szCs w:val="21"/>
              </w:rPr>
              <w:t>考查</w:t>
            </w:r>
          </w:p>
        </w:tc>
      </w:tr>
      <w:tr w14:paraId="00BD6750">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56F5">
            <w:pPr>
              <w:jc w:val="center"/>
              <w:rPr>
                <w:color w:val="000000"/>
                <w:szCs w:val="21"/>
              </w:rPr>
            </w:pPr>
          </w:p>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04D7AD34">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611C6035">
            <w:pPr>
              <w:jc w:val="center"/>
              <w:rPr>
                <w:color w:val="000000"/>
                <w:szCs w:val="21"/>
              </w:rPr>
            </w:pPr>
            <w:r>
              <w:rPr>
                <w:rFonts w:hint="eastAsia"/>
                <w:color w:val="000000"/>
                <w:szCs w:val="21"/>
              </w:rPr>
              <w:t>53</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8A3B390">
            <w:pPr>
              <w:rPr>
                <w:color w:val="000000"/>
                <w:szCs w:val="21"/>
              </w:rPr>
            </w:pPr>
            <w:r>
              <w:rPr>
                <w:rFonts w:hint="eastAsia"/>
                <w:color w:val="000000"/>
                <w:szCs w:val="21"/>
              </w:rPr>
              <w:t>医疗设备质量控制与检测</w:t>
            </w:r>
          </w:p>
        </w:tc>
        <w:tc>
          <w:tcPr>
            <w:tcW w:w="768" w:type="dxa"/>
            <w:tcBorders>
              <w:top w:val="single" w:color="auto" w:sz="4" w:space="0"/>
              <w:left w:val="nil"/>
              <w:bottom w:val="single" w:color="auto" w:sz="4" w:space="0"/>
              <w:right w:val="single" w:color="auto" w:sz="4" w:space="0"/>
            </w:tcBorders>
            <w:shd w:val="clear" w:color="auto" w:fill="auto"/>
            <w:vAlign w:val="center"/>
          </w:tcPr>
          <w:p w14:paraId="5B2C5AC7">
            <w:pPr>
              <w:jc w:val="center"/>
              <w:rPr>
                <w:color w:val="000000"/>
                <w:szCs w:val="21"/>
              </w:rPr>
            </w:pPr>
            <w:r>
              <w:rPr>
                <w:color w:val="000000"/>
                <w:szCs w:val="21"/>
              </w:rPr>
              <w:t>3</w:t>
            </w:r>
          </w:p>
        </w:tc>
        <w:tc>
          <w:tcPr>
            <w:tcW w:w="795" w:type="dxa"/>
            <w:tcBorders>
              <w:top w:val="single" w:color="auto" w:sz="4" w:space="0"/>
              <w:left w:val="nil"/>
              <w:bottom w:val="single" w:color="auto" w:sz="4" w:space="0"/>
              <w:right w:val="single" w:color="auto" w:sz="4" w:space="0"/>
            </w:tcBorders>
            <w:shd w:val="clear" w:color="auto" w:fill="auto"/>
            <w:vAlign w:val="center"/>
          </w:tcPr>
          <w:p w14:paraId="4FA3585D">
            <w:pPr>
              <w:jc w:val="center"/>
              <w:rPr>
                <w:color w:val="000000"/>
                <w:szCs w:val="21"/>
              </w:rPr>
            </w:pPr>
            <w:r>
              <w:rPr>
                <w:color w:val="000000"/>
                <w:szCs w:val="21"/>
              </w:rPr>
              <w:t>48</w:t>
            </w:r>
          </w:p>
        </w:tc>
        <w:tc>
          <w:tcPr>
            <w:tcW w:w="795" w:type="dxa"/>
            <w:tcBorders>
              <w:top w:val="single" w:color="auto" w:sz="4" w:space="0"/>
              <w:left w:val="nil"/>
              <w:bottom w:val="single" w:color="auto" w:sz="4" w:space="0"/>
              <w:right w:val="single" w:color="auto" w:sz="4" w:space="0"/>
            </w:tcBorders>
            <w:shd w:val="clear" w:color="auto" w:fill="auto"/>
            <w:vAlign w:val="center"/>
          </w:tcPr>
          <w:p w14:paraId="4881B9FB">
            <w:pPr>
              <w:jc w:val="center"/>
              <w:rPr>
                <w:color w:val="000000"/>
                <w:szCs w:val="21"/>
              </w:rPr>
            </w:pPr>
            <w:r>
              <w:rPr>
                <w:color w:val="000000"/>
                <w:szCs w:val="21"/>
              </w:rPr>
              <w:t>0</w:t>
            </w:r>
          </w:p>
        </w:tc>
        <w:tc>
          <w:tcPr>
            <w:tcW w:w="855" w:type="dxa"/>
            <w:tcBorders>
              <w:top w:val="single" w:color="auto" w:sz="4" w:space="0"/>
              <w:left w:val="nil"/>
              <w:bottom w:val="single" w:color="auto" w:sz="4" w:space="0"/>
              <w:right w:val="single" w:color="auto" w:sz="4" w:space="0"/>
            </w:tcBorders>
            <w:shd w:val="clear" w:color="auto" w:fill="auto"/>
            <w:vAlign w:val="center"/>
          </w:tcPr>
          <w:p w14:paraId="33C8B5FD">
            <w:pPr>
              <w:jc w:val="center"/>
              <w:rPr>
                <w:color w:val="000000"/>
                <w:szCs w:val="21"/>
              </w:rPr>
            </w:pPr>
            <w:r>
              <w:rPr>
                <w:color w:val="000000"/>
                <w:szCs w:val="21"/>
              </w:rPr>
              <w:t>48</w:t>
            </w:r>
          </w:p>
        </w:tc>
        <w:tc>
          <w:tcPr>
            <w:tcW w:w="1110" w:type="dxa"/>
            <w:tcBorders>
              <w:top w:val="single" w:color="auto" w:sz="4" w:space="0"/>
              <w:left w:val="nil"/>
              <w:bottom w:val="single" w:color="auto" w:sz="4" w:space="0"/>
              <w:right w:val="single" w:color="auto" w:sz="4" w:space="0"/>
            </w:tcBorders>
            <w:shd w:val="clear" w:color="auto" w:fill="auto"/>
            <w:vAlign w:val="center"/>
          </w:tcPr>
          <w:p w14:paraId="35FA82A7">
            <w:pPr>
              <w:jc w:val="center"/>
              <w:rPr>
                <w:color w:val="000000"/>
                <w:szCs w:val="21"/>
              </w:rPr>
            </w:pPr>
            <w:r>
              <w:rPr>
                <w:color w:val="000000"/>
                <w:szCs w:val="21"/>
              </w:rPr>
              <w:t>　</w:t>
            </w:r>
          </w:p>
        </w:tc>
        <w:tc>
          <w:tcPr>
            <w:tcW w:w="1050" w:type="dxa"/>
            <w:tcBorders>
              <w:top w:val="single" w:color="auto" w:sz="4" w:space="0"/>
              <w:left w:val="nil"/>
              <w:bottom w:val="single" w:color="auto" w:sz="4" w:space="0"/>
              <w:right w:val="single" w:color="auto" w:sz="4" w:space="0"/>
            </w:tcBorders>
            <w:shd w:val="clear" w:color="auto" w:fill="auto"/>
            <w:vAlign w:val="center"/>
          </w:tcPr>
          <w:p w14:paraId="66730F0A">
            <w:pPr>
              <w:jc w:val="center"/>
              <w:rPr>
                <w:color w:val="000000"/>
                <w:szCs w:val="21"/>
              </w:rPr>
            </w:pPr>
            <w:r>
              <w:rPr>
                <w:color w:val="000000"/>
                <w:szCs w:val="21"/>
              </w:rPr>
              <w:t>　</w:t>
            </w:r>
          </w:p>
        </w:tc>
        <w:tc>
          <w:tcPr>
            <w:tcW w:w="900" w:type="dxa"/>
            <w:tcBorders>
              <w:top w:val="single" w:color="auto" w:sz="4" w:space="0"/>
              <w:left w:val="nil"/>
              <w:bottom w:val="single" w:color="auto" w:sz="4" w:space="0"/>
              <w:right w:val="single" w:color="auto" w:sz="4" w:space="0"/>
            </w:tcBorders>
            <w:shd w:val="clear" w:color="auto" w:fill="auto"/>
            <w:vAlign w:val="center"/>
          </w:tcPr>
          <w:p w14:paraId="6714F2AF">
            <w:pPr>
              <w:jc w:val="center"/>
              <w:rPr>
                <w:color w:val="000000"/>
                <w:szCs w:val="21"/>
              </w:rPr>
            </w:pPr>
            <w:r>
              <w:rPr>
                <w:color w:val="000000"/>
                <w:szCs w:val="21"/>
              </w:rPr>
              <w:t>　</w:t>
            </w:r>
          </w:p>
        </w:tc>
        <w:tc>
          <w:tcPr>
            <w:tcW w:w="1020" w:type="dxa"/>
            <w:tcBorders>
              <w:top w:val="single" w:color="auto" w:sz="4" w:space="0"/>
              <w:left w:val="nil"/>
              <w:bottom w:val="single" w:color="auto" w:sz="4" w:space="0"/>
              <w:right w:val="single" w:color="auto" w:sz="4" w:space="0"/>
            </w:tcBorders>
            <w:shd w:val="clear" w:color="auto" w:fill="auto"/>
            <w:vAlign w:val="center"/>
          </w:tcPr>
          <w:p w14:paraId="29AF0DAD">
            <w:pPr>
              <w:jc w:val="center"/>
              <w:rPr>
                <w:color w:val="000000"/>
                <w:szCs w:val="21"/>
              </w:rPr>
            </w:pPr>
            <w:r>
              <w:rPr>
                <w:color w:val="000000"/>
                <w:szCs w:val="21"/>
              </w:rPr>
              <w:t>　</w:t>
            </w:r>
          </w:p>
        </w:tc>
        <w:tc>
          <w:tcPr>
            <w:tcW w:w="825" w:type="dxa"/>
            <w:tcBorders>
              <w:top w:val="single" w:color="auto" w:sz="4" w:space="0"/>
              <w:left w:val="nil"/>
              <w:bottom w:val="single" w:color="auto" w:sz="4" w:space="0"/>
              <w:right w:val="single" w:color="auto" w:sz="4" w:space="0"/>
            </w:tcBorders>
            <w:shd w:val="clear" w:color="auto" w:fill="auto"/>
            <w:vAlign w:val="center"/>
          </w:tcPr>
          <w:p w14:paraId="3BAC611E">
            <w:pPr>
              <w:jc w:val="center"/>
              <w:rPr>
                <w:color w:val="000000"/>
                <w:szCs w:val="21"/>
              </w:rPr>
            </w:pPr>
            <w:r>
              <w:rPr>
                <w:color w:val="000000"/>
                <w:szCs w:val="21"/>
              </w:rPr>
              <w:t>4</w:t>
            </w:r>
          </w:p>
        </w:tc>
        <w:tc>
          <w:tcPr>
            <w:tcW w:w="885" w:type="dxa"/>
            <w:tcBorders>
              <w:top w:val="single" w:color="auto" w:sz="4" w:space="0"/>
              <w:left w:val="nil"/>
              <w:bottom w:val="single" w:color="auto" w:sz="4" w:space="0"/>
              <w:right w:val="single" w:color="auto" w:sz="4" w:space="0"/>
            </w:tcBorders>
            <w:shd w:val="clear" w:color="auto" w:fill="auto"/>
            <w:vAlign w:val="center"/>
          </w:tcPr>
          <w:p w14:paraId="5F16895F">
            <w:pPr>
              <w:jc w:val="center"/>
              <w:rPr>
                <w:color w:val="000000"/>
                <w:szCs w:val="21"/>
              </w:rPr>
            </w:pPr>
            <w:r>
              <w:rPr>
                <w:color w:val="000000"/>
                <w:szCs w:val="21"/>
              </w:rPr>
              <w:t>　</w:t>
            </w:r>
          </w:p>
        </w:tc>
        <w:tc>
          <w:tcPr>
            <w:tcW w:w="1115" w:type="dxa"/>
            <w:tcBorders>
              <w:top w:val="single" w:color="auto" w:sz="4" w:space="0"/>
              <w:left w:val="nil"/>
              <w:bottom w:val="single" w:color="auto" w:sz="4" w:space="0"/>
              <w:right w:val="single" w:color="auto" w:sz="4" w:space="0"/>
            </w:tcBorders>
            <w:shd w:val="clear" w:color="auto" w:fill="auto"/>
            <w:vAlign w:val="center"/>
          </w:tcPr>
          <w:p w14:paraId="7EA0FAAB">
            <w:pPr>
              <w:jc w:val="center"/>
              <w:rPr>
                <w:color w:val="000000"/>
                <w:szCs w:val="21"/>
              </w:rPr>
            </w:pPr>
            <w:r>
              <w:rPr>
                <w:rFonts w:hint="eastAsia"/>
                <w:color w:val="000000"/>
                <w:szCs w:val="21"/>
              </w:rPr>
              <w:t>考查</w:t>
            </w:r>
          </w:p>
        </w:tc>
      </w:tr>
      <w:tr w14:paraId="65B98BBF">
        <w:tblPrEx>
          <w:tblCellMar>
            <w:top w:w="0" w:type="dxa"/>
            <w:left w:w="108" w:type="dxa"/>
            <w:bottom w:w="0" w:type="dxa"/>
            <w:right w:w="108" w:type="dxa"/>
          </w:tblCellMar>
        </w:tblPrEx>
        <w:trPr>
          <w:trHeight w:val="56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11ED5">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078C91D">
            <w:pPr>
              <w:widowControl/>
              <w:jc w:val="center"/>
              <w:textAlignment w:val="center"/>
              <w:rPr>
                <w:color w:val="000000"/>
                <w:szCs w:val="21"/>
              </w:rPr>
            </w:pPr>
            <w:r>
              <w:rPr>
                <w:color w:val="000000"/>
                <w:kern w:val="0"/>
                <w:szCs w:val="21"/>
                <w:lang w:bidi="ar"/>
              </w:rPr>
              <w:t>专业拓展任选小计（至少选修</w:t>
            </w:r>
            <w:r>
              <w:rPr>
                <w:rFonts w:hint="eastAsia"/>
                <w:color w:val="000000"/>
                <w:kern w:val="0"/>
                <w:szCs w:val="21"/>
                <w:lang w:bidi="ar"/>
              </w:rPr>
              <w:t>12</w:t>
            </w:r>
            <w:r>
              <w:rPr>
                <w:color w:val="000000"/>
                <w:kern w:val="0"/>
                <w:szCs w:val="21"/>
                <w:lang w:bidi="ar"/>
              </w:rPr>
              <w:t>学分）</w:t>
            </w:r>
          </w:p>
        </w:tc>
        <w:tc>
          <w:tcPr>
            <w:tcW w:w="768" w:type="dxa"/>
            <w:tcBorders>
              <w:top w:val="single" w:color="auto" w:sz="4" w:space="0"/>
              <w:left w:val="single" w:color="auto" w:sz="4" w:space="0"/>
              <w:bottom w:val="single" w:color="auto" w:sz="4" w:space="0"/>
              <w:right w:val="single" w:color="auto" w:sz="4" w:space="0"/>
            </w:tcBorders>
            <w:shd w:val="clear" w:color="000000" w:fill="CCFFCC"/>
            <w:vAlign w:val="center"/>
          </w:tcPr>
          <w:p w14:paraId="14C84CF5">
            <w:pPr>
              <w:jc w:val="center"/>
              <w:rPr>
                <w:color w:val="000000"/>
                <w:szCs w:val="21"/>
              </w:rPr>
            </w:pPr>
            <w:r>
              <w:rPr>
                <w:rFonts w:hint="eastAsia"/>
                <w:color w:val="000000"/>
                <w:szCs w:val="21"/>
              </w:rPr>
              <w:t>12</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633D0A4D">
            <w:pPr>
              <w:jc w:val="center"/>
              <w:rPr>
                <w:color w:val="000000"/>
                <w:szCs w:val="21"/>
              </w:rPr>
            </w:pPr>
            <w:r>
              <w:rPr>
                <w:rFonts w:hint="eastAsia"/>
                <w:color w:val="000000"/>
                <w:szCs w:val="21"/>
              </w:rPr>
              <w:t>192</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37C107C3">
            <w:pPr>
              <w:jc w:val="center"/>
              <w:rPr>
                <w:color w:val="000000"/>
                <w:szCs w:val="21"/>
              </w:rPr>
            </w:pPr>
            <w:r>
              <w:rPr>
                <w:color w:val="000000"/>
                <w:szCs w:val="21"/>
              </w:rPr>
              <w:t>0</w:t>
            </w:r>
          </w:p>
        </w:tc>
        <w:tc>
          <w:tcPr>
            <w:tcW w:w="855" w:type="dxa"/>
            <w:tcBorders>
              <w:top w:val="single" w:color="auto" w:sz="4" w:space="0"/>
              <w:left w:val="nil"/>
              <w:bottom w:val="single" w:color="auto" w:sz="4" w:space="0"/>
              <w:right w:val="single" w:color="auto" w:sz="4" w:space="0"/>
            </w:tcBorders>
            <w:shd w:val="clear" w:color="000000" w:fill="CCFFCC"/>
            <w:vAlign w:val="center"/>
          </w:tcPr>
          <w:p w14:paraId="03538AE0">
            <w:pPr>
              <w:jc w:val="center"/>
              <w:rPr>
                <w:color w:val="000000"/>
                <w:szCs w:val="21"/>
              </w:rPr>
            </w:pPr>
            <w:r>
              <w:rPr>
                <w:rFonts w:hint="eastAsia"/>
                <w:color w:val="000000"/>
                <w:szCs w:val="21"/>
              </w:rPr>
              <w:t>192</w:t>
            </w:r>
          </w:p>
        </w:tc>
        <w:tc>
          <w:tcPr>
            <w:tcW w:w="1110" w:type="dxa"/>
            <w:tcBorders>
              <w:top w:val="single" w:color="auto" w:sz="4" w:space="0"/>
              <w:left w:val="nil"/>
              <w:bottom w:val="single" w:color="auto" w:sz="4" w:space="0"/>
              <w:right w:val="single" w:color="auto" w:sz="4" w:space="0"/>
            </w:tcBorders>
            <w:shd w:val="clear" w:color="000000" w:fill="CCFFCC"/>
            <w:vAlign w:val="center"/>
          </w:tcPr>
          <w:p w14:paraId="37036E58">
            <w:pPr>
              <w:jc w:val="center"/>
              <w:rPr>
                <w:color w:val="000000"/>
                <w:szCs w:val="21"/>
              </w:rPr>
            </w:pPr>
            <w:r>
              <w:rPr>
                <w:color w:val="000000"/>
                <w:szCs w:val="21"/>
              </w:rPr>
              <w:t>0</w:t>
            </w:r>
          </w:p>
        </w:tc>
        <w:tc>
          <w:tcPr>
            <w:tcW w:w="1050" w:type="dxa"/>
            <w:tcBorders>
              <w:top w:val="single" w:color="auto" w:sz="4" w:space="0"/>
              <w:left w:val="nil"/>
              <w:bottom w:val="single" w:color="auto" w:sz="4" w:space="0"/>
              <w:right w:val="single" w:color="auto" w:sz="4" w:space="0"/>
            </w:tcBorders>
            <w:shd w:val="clear" w:color="000000" w:fill="CCFFCC"/>
            <w:vAlign w:val="center"/>
          </w:tcPr>
          <w:p w14:paraId="19ACFDF1">
            <w:pPr>
              <w:jc w:val="center"/>
              <w:rPr>
                <w:color w:val="000000"/>
                <w:szCs w:val="21"/>
              </w:rPr>
            </w:pPr>
            <w:r>
              <w:rPr>
                <w:color w:val="000000"/>
                <w:szCs w:val="21"/>
              </w:rPr>
              <w:t>0</w:t>
            </w:r>
          </w:p>
        </w:tc>
        <w:tc>
          <w:tcPr>
            <w:tcW w:w="900" w:type="dxa"/>
            <w:tcBorders>
              <w:top w:val="single" w:color="auto" w:sz="4" w:space="0"/>
              <w:left w:val="nil"/>
              <w:bottom w:val="single" w:color="auto" w:sz="4" w:space="0"/>
              <w:right w:val="single" w:color="auto" w:sz="4" w:space="0"/>
            </w:tcBorders>
            <w:shd w:val="clear" w:color="000000" w:fill="CCFFCC"/>
            <w:vAlign w:val="center"/>
          </w:tcPr>
          <w:p w14:paraId="1C96B41C">
            <w:pPr>
              <w:jc w:val="center"/>
              <w:rPr>
                <w:color w:val="000000"/>
                <w:szCs w:val="21"/>
              </w:rPr>
            </w:pPr>
            <w:r>
              <w:rPr>
                <w:color w:val="000000"/>
                <w:szCs w:val="21"/>
              </w:rPr>
              <w:t>0</w:t>
            </w:r>
          </w:p>
        </w:tc>
        <w:tc>
          <w:tcPr>
            <w:tcW w:w="1020" w:type="dxa"/>
            <w:tcBorders>
              <w:top w:val="single" w:color="auto" w:sz="4" w:space="0"/>
              <w:left w:val="nil"/>
              <w:bottom w:val="single" w:color="auto" w:sz="4" w:space="0"/>
              <w:right w:val="single" w:color="auto" w:sz="4" w:space="0"/>
            </w:tcBorders>
            <w:shd w:val="clear" w:color="000000" w:fill="CCFFCC"/>
            <w:vAlign w:val="center"/>
          </w:tcPr>
          <w:p w14:paraId="5C885A6E">
            <w:pPr>
              <w:jc w:val="center"/>
              <w:rPr>
                <w:color w:val="000000"/>
                <w:szCs w:val="21"/>
              </w:rPr>
            </w:pPr>
            <w:r>
              <w:rPr>
                <w:rFonts w:hint="eastAsia"/>
                <w:color w:val="000000"/>
                <w:szCs w:val="21"/>
              </w:rPr>
              <w:t>4</w:t>
            </w:r>
          </w:p>
        </w:tc>
        <w:tc>
          <w:tcPr>
            <w:tcW w:w="825" w:type="dxa"/>
            <w:tcBorders>
              <w:top w:val="single" w:color="auto" w:sz="4" w:space="0"/>
              <w:left w:val="nil"/>
              <w:bottom w:val="single" w:color="auto" w:sz="4" w:space="0"/>
              <w:right w:val="single" w:color="auto" w:sz="4" w:space="0"/>
            </w:tcBorders>
            <w:shd w:val="clear" w:color="000000" w:fill="CCFFCC"/>
            <w:vAlign w:val="center"/>
          </w:tcPr>
          <w:p w14:paraId="76021A01">
            <w:pPr>
              <w:jc w:val="center"/>
              <w:rPr>
                <w:color w:val="000000"/>
                <w:szCs w:val="21"/>
              </w:rPr>
            </w:pPr>
            <w:r>
              <w:rPr>
                <w:color w:val="000000"/>
                <w:szCs w:val="21"/>
              </w:rPr>
              <w:t>1</w:t>
            </w:r>
            <w:r>
              <w:rPr>
                <w:rFonts w:hint="eastAsia"/>
                <w:color w:val="000000"/>
                <w:szCs w:val="21"/>
              </w:rPr>
              <w:t>2</w:t>
            </w:r>
          </w:p>
        </w:tc>
        <w:tc>
          <w:tcPr>
            <w:tcW w:w="885" w:type="dxa"/>
            <w:tcBorders>
              <w:top w:val="single" w:color="auto" w:sz="4" w:space="0"/>
              <w:left w:val="nil"/>
              <w:bottom w:val="single" w:color="auto" w:sz="4" w:space="0"/>
              <w:right w:val="single" w:color="auto" w:sz="4" w:space="0"/>
            </w:tcBorders>
            <w:shd w:val="clear" w:color="000000" w:fill="CCFFCC"/>
            <w:vAlign w:val="center"/>
          </w:tcPr>
          <w:p w14:paraId="49AC95B8">
            <w:pPr>
              <w:jc w:val="center"/>
              <w:rPr>
                <w:color w:val="000000"/>
                <w:szCs w:val="21"/>
              </w:rPr>
            </w:pPr>
            <w:r>
              <w:rPr>
                <w:color w:val="000000"/>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F88955">
            <w:pPr>
              <w:jc w:val="center"/>
              <w:rPr>
                <w:color w:val="000000"/>
                <w:szCs w:val="21"/>
              </w:rPr>
            </w:pPr>
          </w:p>
        </w:tc>
      </w:tr>
      <w:tr w14:paraId="5567CD9A">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3009F">
            <w:pPr>
              <w:jc w:val="center"/>
              <w:rPr>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B8C42">
            <w:pPr>
              <w:widowControl/>
              <w:jc w:val="center"/>
              <w:textAlignment w:val="center"/>
              <w:rPr>
                <w:color w:val="000000"/>
                <w:szCs w:val="21"/>
              </w:rPr>
            </w:pPr>
            <w:r>
              <w:rPr>
                <w:color w:val="000000"/>
                <w:kern w:val="0"/>
                <w:szCs w:val="21"/>
                <w:lang w:bidi="ar"/>
              </w:rPr>
              <w:t>集中实践必修</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D30982B">
            <w:pPr>
              <w:jc w:val="center"/>
              <w:rPr>
                <w:color w:val="000000"/>
                <w:szCs w:val="21"/>
              </w:rPr>
            </w:pPr>
            <w:r>
              <w:rPr>
                <w:szCs w:val="21"/>
              </w:rPr>
              <w:t>54</w:t>
            </w:r>
          </w:p>
        </w:tc>
        <w:tc>
          <w:tcPr>
            <w:tcW w:w="2073" w:type="dxa"/>
            <w:tcBorders>
              <w:top w:val="single" w:color="auto" w:sz="4" w:space="0"/>
              <w:left w:val="nil"/>
              <w:bottom w:val="single" w:color="auto" w:sz="4" w:space="0"/>
              <w:right w:val="single" w:color="auto" w:sz="4" w:space="0"/>
            </w:tcBorders>
            <w:shd w:val="clear" w:color="auto" w:fill="auto"/>
            <w:vAlign w:val="center"/>
          </w:tcPr>
          <w:p w14:paraId="6C4A7B71">
            <w:pPr>
              <w:widowControl/>
              <w:jc w:val="left"/>
              <w:textAlignment w:val="center"/>
              <w:rPr>
                <w:color w:val="000000"/>
                <w:szCs w:val="21"/>
              </w:rPr>
            </w:pPr>
            <w:r>
              <w:rPr>
                <w:szCs w:val="21"/>
              </w:rPr>
              <w:t>军事技能</w:t>
            </w:r>
          </w:p>
        </w:tc>
        <w:tc>
          <w:tcPr>
            <w:tcW w:w="768" w:type="dxa"/>
            <w:tcBorders>
              <w:top w:val="single" w:color="auto" w:sz="4" w:space="0"/>
              <w:left w:val="nil"/>
              <w:bottom w:val="single" w:color="auto" w:sz="4" w:space="0"/>
              <w:right w:val="single" w:color="auto" w:sz="4" w:space="0"/>
            </w:tcBorders>
            <w:shd w:val="clear" w:color="auto" w:fill="auto"/>
            <w:vAlign w:val="center"/>
          </w:tcPr>
          <w:p w14:paraId="006E8562">
            <w:pPr>
              <w:widowControl/>
              <w:jc w:val="center"/>
              <w:textAlignment w:val="center"/>
              <w:rPr>
                <w:color w:val="000000"/>
                <w:szCs w:val="21"/>
              </w:rPr>
            </w:pPr>
            <w:r>
              <w:rPr>
                <w:szCs w:val="21"/>
              </w:rPr>
              <w:t>3</w:t>
            </w:r>
          </w:p>
        </w:tc>
        <w:tc>
          <w:tcPr>
            <w:tcW w:w="795" w:type="dxa"/>
            <w:tcBorders>
              <w:top w:val="single" w:color="auto" w:sz="4" w:space="0"/>
              <w:left w:val="nil"/>
              <w:bottom w:val="single" w:color="auto" w:sz="4" w:space="0"/>
              <w:right w:val="single" w:color="auto" w:sz="4" w:space="0"/>
            </w:tcBorders>
            <w:shd w:val="clear" w:color="auto" w:fill="auto"/>
            <w:vAlign w:val="center"/>
          </w:tcPr>
          <w:p w14:paraId="2AFFA04C">
            <w:pPr>
              <w:widowControl/>
              <w:jc w:val="center"/>
              <w:textAlignment w:val="center"/>
              <w:rPr>
                <w:color w:val="000000"/>
                <w:szCs w:val="21"/>
              </w:rPr>
            </w:pPr>
            <w:r>
              <w:rPr>
                <w:szCs w:val="21"/>
              </w:rPr>
              <w:t>78</w:t>
            </w:r>
          </w:p>
        </w:tc>
        <w:tc>
          <w:tcPr>
            <w:tcW w:w="795" w:type="dxa"/>
            <w:tcBorders>
              <w:top w:val="single" w:color="auto" w:sz="4" w:space="0"/>
              <w:left w:val="nil"/>
              <w:bottom w:val="single" w:color="auto" w:sz="4" w:space="0"/>
              <w:right w:val="single" w:color="auto" w:sz="4" w:space="0"/>
            </w:tcBorders>
            <w:shd w:val="clear" w:color="auto" w:fill="auto"/>
            <w:vAlign w:val="center"/>
          </w:tcPr>
          <w:p w14:paraId="2BB55715">
            <w:pPr>
              <w:widowControl/>
              <w:jc w:val="center"/>
              <w:textAlignment w:val="center"/>
              <w:rPr>
                <w:color w:val="000000"/>
                <w:szCs w:val="21"/>
              </w:rPr>
            </w:pPr>
            <w:r>
              <w:rPr>
                <w:szCs w:val="21"/>
              </w:rPr>
              <w:t>0</w:t>
            </w:r>
          </w:p>
        </w:tc>
        <w:tc>
          <w:tcPr>
            <w:tcW w:w="855" w:type="dxa"/>
            <w:tcBorders>
              <w:top w:val="single" w:color="auto" w:sz="4" w:space="0"/>
              <w:left w:val="nil"/>
              <w:bottom w:val="single" w:color="auto" w:sz="4" w:space="0"/>
              <w:right w:val="single" w:color="auto" w:sz="4" w:space="0"/>
            </w:tcBorders>
            <w:shd w:val="clear" w:color="auto" w:fill="auto"/>
            <w:vAlign w:val="center"/>
          </w:tcPr>
          <w:p w14:paraId="66DA8CF1">
            <w:pPr>
              <w:widowControl/>
              <w:jc w:val="center"/>
              <w:textAlignment w:val="center"/>
              <w:rPr>
                <w:color w:val="000000"/>
                <w:szCs w:val="21"/>
              </w:rPr>
            </w:pPr>
            <w:r>
              <w:rPr>
                <w:szCs w:val="21"/>
              </w:rPr>
              <w:t>78</w:t>
            </w:r>
          </w:p>
        </w:tc>
        <w:tc>
          <w:tcPr>
            <w:tcW w:w="1110" w:type="dxa"/>
            <w:tcBorders>
              <w:top w:val="single" w:color="auto" w:sz="4" w:space="0"/>
              <w:left w:val="nil"/>
              <w:bottom w:val="single" w:color="auto" w:sz="4" w:space="0"/>
              <w:right w:val="single" w:color="auto" w:sz="4" w:space="0"/>
            </w:tcBorders>
            <w:shd w:val="clear" w:color="auto" w:fill="auto"/>
            <w:vAlign w:val="center"/>
          </w:tcPr>
          <w:p w14:paraId="695DE69B">
            <w:pPr>
              <w:widowControl/>
              <w:jc w:val="center"/>
              <w:textAlignment w:val="center"/>
              <w:rPr>
                <w:color w:val="000000"/>
                <w:szCs w:val="21"/>
              </w:rPr>
            </w:pPr>
            <w:r>
              <w:rPr>
                <w:szCs w:val="21"/>
              </w:rPr>
              <w:t>3W</w:t>
            </w:r>
          </w:p>
        </w:tc>
        <w:tc>
          <w:tcPr>
            <w:tcW w:w="1050" w:type="dxa"/>
            <w:tcBorders>
              <w:top w:val="single" w:color="auto" w:sz="4" w:space="0"/>
              <w:left w:val="nil"/>
              <w:bottom w:val="single" w:color="auto" w:sz="4" w:space="0"/>
              <w:right w:val="single" w:color="auto" w:sz="4" w:space="0"/>
            </w:tcBorders>
            <w:shd w:val="clear" w:color="auto" w:fill="auto"/>
            <w:vAlign w:val="center"/>
          </w:tcPr>
          <w:p w14:paraId="5264C3CA">
            <w:pPr>
              <w:jc w:val="center"/>
              <w:rPr>
                <w:color w:val="000000"/>
                <w:szCs w:val="21"/>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7EB80368">
            <w:pPr>
              <w:jc w:val="center"/>
              <w:rPr>
                <w:color w:val="000000"/>
                <w:szCs w:val="21"/>
              </w:rPr>
            </w:pPr>
          </w:p>
        </w:tc>
        <w:tc>
          <w:tcPr>
            <w:tcW w:w="1020" w:type="dxa"/>
            <w:tcBorders>
              <w:top w:val="single" w:color="auto" w:sz="4" w:space="0"/>
              <w:left w:val="nil"/>
              <w:bottom w:val="single" w:color="auto" w:sz="4" w:space="0"/>
              <w:right w:val="single" w:color="auto" w:sz="4" w:space="0"/>
            </w:tcBorders>
            <w:shd w:val="clear" w:color="auto" w:fill="auto"/>
            <w:vAlign w:val="center"/>
          </w:tcPr>
          <w:p w14:paraId="7467A39D">
            <w:pPr>
              <w:jc w:val="center"/>
              <w:rPr>
                <w:color w:val="000000"/>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14:paraId="46FCC189">
            <w:pPr>
              <w:jc w:val="center"/>
              <w:rPr>
                <w:color w:val="000000"/>
                <w:szCs w:val="21"/>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69997637">
            <w:pPr>
              <w:jc w:val="center"/>
              <w:rPr>
                <w:color w:val="00000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14:paraId="3F5906D4">
            <w:pPr>
              <w:widowControl/>
              <w:jc w:val="center"/>
              <w:textAlignment w:val="center"/>
              <w:rPr>
                <w:color w:val="000000"/>
                <w:szCs w:val="21"/>
              </w:rPr>
            </w:pPr>
            <w:r>
              <w:rPr>
                <w:szCs w:val="21"/>
              </w:rPr>
              <w:t>考查</w:t>
            </w:r>
          </w:p>
        </w:tc>
      </w:tr>
      <w:tr w14:paraId="5359FAE9">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7DF1">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736BA">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56BB75E7">
            <w:pPr>
              <w:jc w:val="center"/>
              <w:rPr>
                <w:color w:val="000000"/>
                <w:szCs w:val="21"/>
              </w:rPr>
            </w:pPr>
            <w:r>
              <w:rPr>
                <w:szCs w:val="21"/>
              </w:rPr>
              <w:t>55</w:t>
            </w:r>
          </w:p>
        </w:tc>
        <w:tc>
          <w:tcPr>
            <w:tcW w:w="2073" w:type="dxa"/>
            <w:tcBorders>
              <w:top w:val="nil"/>
              <w:left w:val="nil"/>
              <w:bottom w:val="single" w:color="auto" w:sz="4" w:space="0"/>
              <w:right w:val="single" w:color="auto" w:sz="4" w:space="0"/>
            </w:tcBorders>
            <w:shd w:val="clear" w:color="auto" w:fill="auto"/>
            <w:noWrap/>
            <w:vAlign w:val="center"/>
          </w:tcPr>
          <w:p w14:paraId="70A71454">
            <w:pPr>
              <w:widowControl/>
              <w:jc w:val="left"/>
              <w:textAlignment w:val="center"/>
              <w:rPr>
                <w:color w:val="FF0000"/>
                <w:szCs w:val="21"/>
              </w:rPr>
            </w:pPr>
            <w:r>
              <w:rPr>
                <w:szCs w:val="21"/>
              </w:rPr>
              <w:t>认识实习</w:t>
            </w:r>
          </w:p>
        </w:tc>
        <w:tc>
          <w:tcPr>
            <w:tcW w:w="768" w:type="dxa"/>
            <w:tcBorders>
              <w:top w:val="nil"/>
              <w:left w:val="nil"/>
              <w:bottom w:val="single" w:color="auto" w:sz="4" w:space="0"/>
              <w:right w:val="single" w:color="auto" w:sz="4" w:space="0"/>
            </w:tcBorders>
            <w:shd w:val="clear" w:color="auto" w:fill="auto"/>
            <w:noWrap/>
            <w:vAlign w:val="center"/>
          </w:tcPr>
          <w:p w14:paraId="54C3CC8E">
            <w:pPr>
              <w:widowControl/>
              <w:jc w:val="center"/>
              <w:textAlignment w:val="center"/>
              <w:rPr>
                <w:color w:val="FF0000"/>
                <w:szCs w:val="21"/>
              </w:rPr>
            </w:pPr>
            <w:r>
              <w:rPr>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768B4F1B">
            <w:pPr>
              <w:widowControl/>
              <w:jc w:val="center"/>
              <w:textAlignment w:val="center"/>
              <w:rPr>
                <w:color w:val="FF0000"/>
                <w:szCs w:val="21"/>
              </w:rPr>
            </w:pPr>
            <w:r>
              <w:rPr>
                <w:szCs w:val="21"/>
              </w:rPr>
              <w:t>26</w:t>
            </w:r>
          </w:p>
        </w:tc>
        <w:tc>
          <w:tcPr>
            <w:tcW w:w="795" w:type="dxa"/>
            <w:tcBorders>
              <w:top w:val="nil"/>
              <w:left w:val="nil"/>
              <w:bottom w:val="single" w:color="auto" w:sz="4" w:space="0"/>
              <w:right w:val="single" w:color="auto" w:sz="4" w:space="0"/>
            </w:tcBorders>
            <w:shd w:val="clear" w:color="auto" w:fill="auto"/>
            <w:noWrap/>
            <w:vAlign w:val="center"/>
          </w:tcPr>
          <w:p w14:paraId="5966B1BF">
            <w:pPr>
              <w:jc w:val="center"/>
              <w:rPr>
                <w:color w:val="FF0000"/>
                <w:szCs w:val="21"/>
              </w:rPr>
            </w:pPr>
            <w:r>
              <w:rPr>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53BDDECD">
            <w:pPr>
              <w:widowControl/>
              <w:jc w:val="center"/>
              <w:textAlignment w:val="center"/>
              <w:rPr>
                <w:color w:val="FF0000"/>
                <w:szCs w:val="21"/>
              </w:rPr>
            </w:pPr>
            <w:r>
              <w:rPr>
                <w:szCs w:val="21"/>
              </w:rPr>
              <w:t>26</w:t>
            </w:r>
          </w:p>
        </w:tc>
        <w:tc>
          <w:tcPr>
            <w:tcW w:w="1110" w:type="dxa"/>
            <w:tcBorders>
              <w:top w:val="nil"/>
              <w:left w:val="nil"/>
              <w:bottom w:val="single" w:color="auto" w:sz="4" w:space="0"/>
              <w:right w:val="single" w:color="auto" w:sz="4" w:space="0"/>
            </w:tcBorders>
            <w:shd w:val="clear" w:color="auto" w:fill="auto"/>
            <w:noWrap/>
            <w:vAlign w:val="center"/>
          </w:tcPr>
          <w:p w14:paraId="36194653">
            <w:pPr>
              <w:jc w:val="center"/>
              <w:rPr>
                <w:color w:val="FF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02ABAE8E">
            <w:pPr>
              <w:jc w:val="center"/>
              <w:rPr>
                <w:color w:val="FF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0F542D3E">
            <w:pPr>
              <w:jc w:val="center"/>
              <w:rPr>
                <w:color w:val="FF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2B586B15">
            <w:pPr>
              <w:widowControl/>
              <w:jc w:val="center"/>
              <w:textAlignment w:val="center"/>
              <w:rPr>
                <w:color w:val="FF0000"/>
                <w:szCs w:val="21"/>
              </w:rPr>
            </w:pPr>
          </w:p>
        </w:tc>
        <w:tc>
          <w:tcPr>
            <w:tcW w:w="825" w:type="dxa"/>
            <w:tcBorders>
              <w:top w:val="nil"/>
              <w:left w:val="nil"/>
              <w:bottom w:val="nil"/>
              <w:right w:val="nil"/>
            </w:tcBorders>
            <w:shd w:val="clear" w:color="auto" w:fill="auto"/>
            <w:noWrap/>
            <w:vAlign w:val="center"/>
          </w:tcPr>
          <w:p w14:paraId="7A10E103">
            <w:pPr>
              <w:widowControl/>
              <w:jc w:val="center"/>
              <w:textAlignment w:val="center"/>
              <w:rPr>
                <w:color w:val="FF0000"/>
                <w:szCs w:val="21"/>
              </w:rPr>
            </w:pPr>
            <w:r>
              <w:rPr>
                <w:szCs w:val="21"/>
              </w:rPr>
              <w:t>1W</w:t>
            </w:r>
          </w:p>
        </w:tc>
        <w:tc>
          <w:tcPr>
            <w:tcW w:w="885" w:type="dxa"/>
            <w:tcBorders>
              <w:top w:val="nil"/>
              <w:left w:val="single" w:color="auto" w:sz="4" w:space="0"/>
              <w:bottom w:val="single" w:color="auto" w:sz="4" w:space="0"/>
              <w:right w:val="single" w:color="auto" w:sz="4" w:space="0"/>
            </w:tcBorders>
            <w:shd w:val="clear" w:color="auto" w:fill="auto"/>
            <w:noWrap/>
            <w:vAlign w:val="center"/>
          </w:tcPr>
          <w:p w14:paraId="74952EDE">
            <w:pPr>
              <w:widowControl/>
              <w:jc w:val="center"/>
              <w:textAlignment w:val="center"/>
              <w:rPr>
                <w:color w:val="FF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1A33E161">
            <w:pPr>
              <w:widowControl/>
              <w:jc w:val="center"/>
              <w:textAlignment w:val="center"/>
              <w:rPr>
                <w:color w:val="FF0000"/>
                <w:szCs w:val="21"/>
              </w:rPr>
            </w:pPr>
            <w:r>
              <w:rPr>
                <w:szCs w:val="21"/>
              </w:rPr>
              <w:t>考查</w:t>
            </w:r>
          </w:p>
        </w:tc>
      </w:tr>
      <w:tr w14:paraId="491DD95E">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BB115">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556CE">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5CA0176B">
            <w:pPr>
              <w:jc w:val="center"/>
              <w:rPr>
                <w:color w:val="000000"/>
                <w:szCs w:val="21"/>
              </w:rPr>
            </w:pPr>
            <w:r>
              <w:rPr>
                <w:szCs w:val="21"/>
              </w:rPr>
              <w:t>56</w:t>
            </w:r>
          </w:p>
        </w:tc>
        <w:tc>
          <w:tcPr>
            <w:tcW w:w="2073" w:type="dxa"/>
            <w:tcBorders>
              <w:top w:val="nil"/>
              <w:left w:val="nil"/>
              <w:bottom w:val="single" w:color="auto" w:sz="4" w:space="0"/>
              <w:right w:val="single" w:color="auto" w:sz="4" w:space="0"/>
            </w:tcBorders>
            <w:shd w:val="clear" w:color="auto" w:fill="auto"/>
            <w:noWrap/>
            <w:vAlign w:val="center"/>
          </w:tcPr>
          <w:p w14:paraId="04AF4402">
            <w:pPr>
              <w:widowControl/>
              <w:jc w:val="left"/>
              <w:textAlignment w:val="center"/>
              <w:rPr>
                <w:color w:val="000000"/>
                <w:szCs w:val="21"/>
              </w:rPr>
            </w:pPr>
            <w:r>
              <w:rPr>
                <w:szCs w:val="21"/>
              </w:rPr>
              <w:t>毕业设计</w:t>
            </w:r>
          </w:p>
        </w:tc>
        <w:tc>
          <w:tcPr>
            <w:tcW w:w="768" w:type="dxa"/>
            <w:tcBorders>
              <w:top w:val="nil"/>
              <w:left w:val="nil"/>
              <w:bottom w:val="single" w:color="auto" w:sz="4" w:space="0"/>
              <w:right w:val="single" w:color="auto" w:sz="4" w:space="0"/>
            </w:tcBorders>
            <w:shd w:val="clear" w:color="auto" w:fill="auto"/>
            <w:noWrap/>
            <w:vAlign w:val="center"/>
          </w:tcPr>
          <w:p w14:paraId="52D0B5ED">
            <w:pPr>
              <w:widowControl/>
              <w:jc w:val="center"/>
              <w:textAlignment w:val="center"/>
              <w:rPr>
                <w:color w:val="000000"/>
                <w:szCs w:val="21"/>
              </w:rPr>
            </w:pPr>
            <w:r>
              <w:rPr>
                <w:szCs w:val="21"/>
              </w:rPr>
              <w:t>4</w:t>
            </w:r>
          </w:p>
        </w:tc>
        <w:tc>
          <w:tcPr>
            <w:tcW w:w="795" w:type="dxa"/>
            <w:tcBorders>
              <w:top w:val="nil"/>
              <w:left w:val="nil"/>
              <w:bottom w:val="single" w:color="auto" w:sz="4" w:space="0"/>
              <w:right w:val="single" w:color="auto" w:sz="4" w:space="0"/>
            </w:tcBorders>
            <w:shd w:val="clear" w:color="auto" w:fill="auto"/>
            <w:noWrap/>
            <w:vAlign w:val="center"/>
          </w:tcPr>
          <w:p w14:paraId="2BE01D97">
            <w:pPr>
              <w:widowControl/>
              <w:jc w:val="center"/>
              <w:textAlignment w:val="center"/>
              <w:rPr>
                <w:color w:val="000000"/>
                <w:szCs w:val="21"/>
              </w:rPr>
            </w:pPr>
            <w:r>
              <w:rPr>
                <w:szCs w:val="21"/>
              </w:rPr>
              <w:t>104</w:t>
            </w:r>
          </w:p>
        </w:tc>
        <w:tc>
          <w:tcPr>
            <w:tcW w:w="795" w:type="dxa"/>
            <w:tcBorders>
              <w:top w:val="nil"/>
              <w:left w:val="nil"/>
              <w:bottom w:val="single" w:color="auto" w:sz="4" w:space="0"/>
              <w:right w:val="single" w:color="auto" w:sz="4" w:space="0"/>
            </w:tcBorders>
            <w:shd w:val="clear" w:color="auto" w:fill="auto"/>
            <w:noWrap/>
            <w:vAlign w:val="center"/>
          </w:tcPr>
          <w:p w14:paraId="4FDBF130">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43C09548">
            <w:pPr>
              <w:widowControl/>
              <w:jc w:val="center"/>
              <w:textAlignment w:val="center"/>
              <w:rPr>
                <w:color w:val="000000"/>
                <w:szCs w:val="21"/>
              </w:rPr>
            </w:pPr>
            <w:r>
              <w:rPr>
                <w:szCs w:val="21"/>
              </w:rPr>
              <w:t>104</w:t>
            </w:r>
          </w:p>
        </w:tc>
        <w:tc>
          <w:tcPr>
            <w:tcW w:w="1110" w:type="dxa"/>
            <w:tcBorders>
              <w:top w:val="nil"/>
              <w:left w:val="nil"/>
              <w:bottom w:val="single" w:color="auto" w:sz="4" w:space="0"/>
              <w:right w:val="single" w:color="auto" w:sz="4" w:space="0"/>
            </w:tcBorders>
            <w:shd w:val="clear" w:color="auto" w:fill="auto"/>
            <w:noWrap/>
            <w:vAlign w:val="center"/>
          </w:tcPr>
          <w:p w14:paraId="4E2BB2A3">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7D70FBFD">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728024E0">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39138AE7">
            <w:pPr>
              <w:jc w:val="center"/>
              <w:rPr>
                <w:color w:val="000000"/>
                <w:szCs w:val="21"/>
              </w:rPr>
            </w:pP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3DC49E8E">
            <w:pPr>
              <w:widowControl/>
              <w:jc w:val="center"/>
              <w:textAlignment w:val="center"/>
              <w:rPr>
                <w:color w:val="000000"/>
                <w:szCs w:val="21"/>
              </w:rPr>
            </w:pPr>
            <w:r>
              <w:rPr>
                <w:szCs w:val="21"/>
              </w:rPr>
              <w:t>4W</w:t>
            </w:r>
          </w:p>
        </w:tc>
        <w:tc>
          <w:tcPr>
            <w:tcW w:w="885" w:type="dxa"/>
            <w:tcBorders>
              <w:top w:val="nil"/>
              <w:left w:val="nil"/>
              <w:bottom w:val="single" w:color="auto" w:sz="4" w:space="0"/>
              <w:right w:val="single" w:color="auto" w:sz="4" w:space="0"/>
            </w:tcBorders>
            <w:shd w:val="clear" w:color="auto" w:fill="auto"/>
            <w:noWrap/>
            <w:vAlign w:val="center"/>
          </w:tcPr>
          <w:p w14:paraId="3B0370DF">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0E0DF933">
            <w:pPr>
              <w:widowControl/>
              <w:jc w:val="center"/>
              <w:textAlignment w:val="center"/>
              <w:rPr>
                <w:color w:val="000000"/>
                <w:szCs w:val="21"/>
              </w:rPr>
            </w:pPr>
            <w:r>
              <w:rPr>
                <w:szCs w:val="21"/>
              </w:rPr>
              <w:t>考查</w:t>
            </w:r>
          </w:p>
        </w:tc>
      </w:tr>
      <w:tr w14:paraId="377FD0CD">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8BBB3">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57F9E">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2FEDB614">
            <w:pPr>
              <w:jc w:val="center"/>
              <w:rPr>
                <w:color w:val="000000"/>
                <w:szCs w:val="21"/>
              </w:rPr>
            </w:pPr>
            <w:r>
              <w:rPr>
                <w:szCs w:val="21"/>
              </w:rPr>
              <w:t>57</w:t>
            </w:r>
          </w:p>
        </w:tc>
        <w:tc>
          <w:tcPr>
            <w:tcW w:w="2073" w:type="dxa"/>
            <w:tcBorders>
              <w:top w:val="nil"/>
              <w:left w:val="nil"/>
              <w:bottom w:val="single" w:color="auto" w:sz="4" w:space="0"/>
              <w:right w:val="single" w:color="auto" w:sz="4" w:space="0"/>
            </w:tcBorders>
            <w:shd w:val="clear" w:color="auto" w:fill="auto"/>
            <w:noWrap/>
            <w:vAlign w:val="center"/>
          </w:tcPr>
          <w:p w14:paraId="4D6EE366">
            <w:pPr>
              <w:widowControl/>
              <w:jc w:val="left"/>
              <w:textAlignment w:val="center"/>
              <w:rPr>
                <w:color w:val="000000"/>
                <w:szCs w:val="21"/>
              </w:rPr>
            </w:pPr>
            <w:r>
              <w:rPr>
                <w:szCs w:val="21"/>
              </w:rPr>
              <w:t>岗位实习</w:t>
            </w:r>
          </w:p>
        </w:tc>
        <w:tc>
          <w:tcPr>
            <w:tcW w:w="768" w:type="dxa"/>
            <w:tcBorders>
              <w:top w:val="nil"/>
              <w:left w:val="nil"/>
              <w:bottom w:val="single" w:color="auto" w:sz="4" w:space="0"/>
              <w:right w:val="single" w:color="auto" w:sz="4" w:space="0"/>
            </w:tcBorders>
            <w:shd w:val="clear" w:color="auto" w:fill="auto"/>
            <w:noWrap/>
            <w:vAlign w:val="center"/>
          </w:tcPr>
          <w:p w14:paraId="32169A7F">
            <w:pPr>
              <w:widowControl/>
              <w:jc w:val="center"/>
              <w:textAlignment w:val="center"/>
              <w:rPr>
                <w:color w:val="000000"/>
                <w:szCs w:val="21"/>
              </w:rPr>
            </w:pPr>
            <w:r>
              <w:rPr>
                <w:szCs w:val="21"/>
              </w:rPr>
              <w:t>20</w:t>
            </w:r>
          </w:p>
        </w:tc>
        <w:tc>
          <w:tcPr>
            <w:tcW w:w="795" w:type="dxa"/>
            <w:tcBorders>
              <w:top w:val="nil"/>
              <w:left w:val="nil"/>
              <w:bottom w:val="single" w:color="auto" w:sz="4" w:space="0"/>
              <w:right w:val="single" w:color="auto" w:sz="4" w:space="0"/>
            </w:tcBorders>
            <w:shd w:val="clear" w:color="auto" w:fill="auto"/>
            <w:noWrap/>
            <w:vAlign w:val="center"/>
          </w:tcPr>
          <w:p w14:paraId="2831B6D5">
            <w:pPr>
              <w:widowControl/>
              <w:jc w:val="center"/>
              <w:textAlignment w:val="center"/>
              <w:rPr>
                <w:color w:val="000000"/>
                <w:szCs w:val="21"/>
              </w:rPr>
            </w:pPr>
            <w:r>
              <w:rPr>
                <w:szCs w:val="21"/>
              </w:rPr>
              <w:t>520</w:t>
            </w:r>
          </w:p>
        </w:tc>
        <w:tc>
          <w:tcPr>
            <w:tcW w:w="795" w:type="dxa"/>
            <w:tcBorders>
              <w:top w:val="nil"/>
              <w:left w:val="nil"/>
              <w:bottom w:val="single" w:color="auto" w:sz="4" w:space="0"/>
              <w:right w:val="single" w:color="auto" w:sz="4" w:space="0"/>
            </w:tcBorders>
            <w:shd w:val="clear" w:color="auto" w:fill="auto"/>
            <w:noWrap/>
            <w:vAlign w:val="center"/>
          </w:tcPr>
          <w:p w14:paraId="163FC1CE">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26FAA6B2">
            <w:pPr>
              <w:widowControl/>
              <w:jc w:val="center"/>
              <w:textAlignment w:val="center"/>
              <w:rPr>
                <w:color w:val="000000"/>
                <w:szCs w:val="21"/>
              </w:rPr>
            </w:pPr>
            <w:r>
              <w:rPr>
                <w:szCs w:val="21"/>
              </w:rPr>
              <w:t>520</w:t>
            </w:r>
          </w:p>
        </w:tc>
        <w:tc>
          <w:tcPr>
            <w:tcW w:w="1110" w:type="dxa"/>
            <w:tcBorders>
              <w:top w:val="nil"/>
              <w:left w:val="nil"/>
              <w:bottom w:val="single" w:color="auto" w:sz="4" w:space="0"/>
              <w:right w:val="single" w:color="auto" w:sz="4" w:space="0"/>
            </w:tcBorders>
            <w:shd w:val="clear" w:color="auto" w:fill="auto"/>
            <w:noWrap/>
            <w:vAlign w:val="center"/>
          </w:tcPr>
          <w:p w14:paraId="78D9D09B">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5724B142">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35B120FF">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674B9F51">
            <w:pPr>
              <w:jc w:val="center"/>
              <w:rPr>
                <w:color w:val="000000"/>
                <w:szCs w:val="21"/>
              </w:rPr>
            </w:pPr>
          </w:p>
        </w:tc>
        <w:tc>
          <w:tcPr>
            <w:tcW w:w="825" w:type="dxa"/>
            <w:tcBorders>
              <w:top w:val="nil"/>
              <w:left w:val="nil"/>
              <w:bottom w:val="single" w:color="auto" w:sz="4" w:space="0"/>
              <w:right w:val="single" w:color="auto" w:sz="4" w:space="0"/>
            </w:tcBorders>
            <w:shd w:val="clear" w:color="auto" w:fill="auto"/>
            <w:noWrap/>
            <w:vAlign w:val="center"/>
          </w:tcPr>
          <w:p w14:paraId="5B2BC79B">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399575B4">
            <w:pPr>
              <w:widowControl/>
              <w:jc w:val="center"/>
              <w:textAlignment w:val="center"/>
              <w:rPr>
                <w:color w:val="000000"/>
                <w:szCs w:val="21"/>
              </w:rPr>
            </w:pPr>
            <w:r>
              <w:rPr>
                <w:szCs w:val="21"/>
              </w:rPr>
              <w:t>20W</w:t>
            </w:r>
          </w:p>
        </w:tc>
        <w:tc>
          <w:tcPr>
            <w:tcW w:w="1115" w:type="dxa"/>
            <w:tcBorders>
              <w:top w:val="nil"/>
              <w:left w:val="nil"/>
              <w:bottom w:val="single" w:color="auto" w:sz="4" w:space="0"/>
              <w:right w:val="single" w:color="auto" w:sz="4" w:space="0"/>
            </w:tcBorders>
            <w:shd w:val="clear" w:color="auto" w:fill="auto"/>
            <w:noWrap/>
            <w:vAlign w:val="center"/>
          </w:tcPr>
          <w:p w14:paraId="35D13F8D">
            <w:pPr>
              <w:widowControl/>
              <w:jc w:val="center"/>
              <w:textAlignment w:val="center"/>
              <w:rPr>
                <w:color w:val="000000"/>
                <w:szCs w:val="21"/>
              </w:rPr>
            </w:pPr>
            <w:r>
              <w:rPr>
                <w:szCs w:val="21"/>
              </w:rPr>
              <w:t>考查</w:t>
            </w:r>
          </w:p>
        </w:tc>
      </w:tr>
      <w:tr w14:paraId="1D6A4032">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A1460">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80CB">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50959E06">
            <w:pPr>
              <w:jc w:val="center"/>
              <w:rPr>
                <w:color w:val="000000"/>
                <w:szCs w:val="21"/>
              </w:rPr>
            </w:pPr>
            <w:r>
              <w:rPr>
                <w:szCs w:val="21"/>
              </w:rPr>
              <w:t>58</w:t>
            </w:r>
          </w:p>
        </w:tc>
        <w:tc>
          <w:tcPr>
            <w:tcW w:w="2073" w:type="dxa"/>
            <w:tcBorders>
              <w:top w:val="nil"/>
              <w:left w:val="nil"/>
              <w:bottom w:val="single" w:color="auto" w:sz="4" w:space="0"/>
              <w:right w:val="single" w:color="auto" w:sz="4" w:space="0"/>
            </w:tcBorders>
            <w:shd w:val="clear" w:color="auto" w:fill="auto"/>
            <w:noWrap/>
            <w:vAlign w:val="center"/>
          </w:tcPr>
          <w:p w14:paraId="16DC2173">
            <w:pPr>
              <w:widowControl/>
              <w:jc w:val="left"/>
              <w:textAlignment w:val="center"/>
              <w:rPr>
                <w:color w:val="000000"/>
                <w:szCs w:val="21"/>
              </w:rPr>
            </w:pPr>
            <w:r>
              <w:rPr>
                <w:szCs w:val="21"/>
              </w:rPr>
              <w:t>劳动实践</w:t>
            </w:r>
          </w:p>
        </w:tc>
        <w:tc>
          <w:tcPr>
            <w:tcW w:w="768" w:type="dxa"/>
            <w:tcBorders>
              <w:top w:val="nil"/>
              <w:left w:val="nil"/>
              <w:bottom w:val="single" w:color="auto" w:sz="4" w:space="0"/>
              <w:right w:val="single" w:color="auto" w:sz="4" w:space="0"/>
            </w:tcBorders>
            <w:shd w:val="clear" w:color="auto" w:fill="auto"/>
            <w:noWrap/>
            <w:vAlign w:val="center"/>
          </w:tcPr>
          <w:p w14:paraId="15FC0761">
            <w:pPr>
              <w:widowControl/>
              <w:jc w:val="center"/>
              <w:textAlignment w:val="center"/>
              <w:rPr>
                <w:color w:val="000000"/>
                <w:szCs w:val="21"/>
              </w:rPr>
            </w:pPr>
            <w:r>
              <w:rPr>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00B3DC79">
            <w:pPr>
              <w:widowControl/>
              <w:jc w:val="center"/>
              <w:textAlignment w:val="center"/>
              <w:rPr>
                <w:color w:val="000000"/>
                <w:szCs w:val="21"/>
              </w:rPr>
            </w:pPr>
            <w:r>
              <w:rPr>
                <w:szCs w:val="21"/>
              </w:rPr>
              <w:t>26</w:t>
            </w:r>
          </w:p>
        </w:tc>
        <w:tc>
          <w:tcPr>
            <w:tcW w:w="795" w:type="dxa"/>
            <w:tcBorders>
              <w:top w:val="nil"/>
              <w:left w:val="nil"/>
              <w:bottom w:val="single" w:color="auto" w:sz="4" w:space="0"/>
              <w:right w:val="single" w:color="auto" w:sz="4" w:space="0"/>
            </w:tcBorders>
            <w:shd w:val="clear" w:color="auto" w:fill="auto"/>
            <w:noWrap/>
            <w:vAlign w:val="center"/>
          </w:tcPr>
          <w:p w14:paraId="0F1DC555">
            <w:pPr>
              <w:widowControl/>
              <w:jc w:val="center"/>
              <w:textAlignment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04280A47">
            <w:pPr>
              <w:widowControl/>
              <w:jc w:val="center"/>
              <w:textAlignment w:val="center"/>
              <w:rPr>
                <w:color w:val="000000"/>
                <w:szCs w:val="21"/>
              </w:rPr>
            </w:pPr>
            <w:r>
              <w:rPr>
                <w:szCs w:val="21"/>
              </w:rPr>
              <w:t>26</w:t>
            </w:r>
          </w:p>
        </w:tc>
        <w:tc>
          <w:tcPr>
            <w:tcW w:w="1110" w:type="dxa"/>
            <w:tcBorders>
              <w:top w:val="nil"/>
              <w:left w:val="nil"/>
              <w:bottom w:val="single" w:color="auto" w:sz="4" w:space="0"/>
              <w:right w:val="single" w:color="auto" w:sz="4" w:space="0"/>
            </w:tcBorders>
            <w:shd w:val="clear" w:color="auto" w:fill="auto"/>
            <w:noWrap/>
            <w:vAlign w:val="center"/>
          </w:tcPr>
          <w:p w14:paraId="0F1EEDD8">
            <w:pPr>
              <w:widowControl/>
              <w:jc w:val="center"/>
              <w:textAlignment w:val="center"/>
              <w:rPr>
                <w:color w:val="000000"/>
                <w:szCs w:val="21"/>
              </w:rPr>
            </w:pPr>
            <w:r>
              <w:rPr>
                <w:szCs w:val="21"/>
              </w:rPr>
              <w:t>√</w:t>
            </w:r>
          </w:p>
        </w:tc>
        <w:tc>
          <w:tcPr>
            <w:tcW w:w="1050" w:type="dxa"/>
            <w:tcBorders>
              <w:top w:val="nil"/>
              <w:left w:val="nil"/>
              <w:bottom w:val="single" w:color="auto" w:sz="4" w:space="0"/>
              <w:right w:val="single" w:color="auto" w:sz="4" w:space="0"/>
            </w:tcBorders>
            <w:shd w:val="clear" w:color="auto" w:fill="auto"/>
            <w:noWrap/>
            <w:vAlign w:val="center"/>
          </w:tcPr>
          <w:p w14:paraId="30974176">
            <w:pPr>
              <w:widowControl/>
              <w:jc w:val="center"/>
              <w:textAlignment w:val="center"/>
              <w:rPr>
                <w:color w:val="000000"/>
                <w:szCs w:val="21"/>
              </w:rPr>
            </w:pPr>
            <w:r>
              <w:rPr>
                <w:szCs w:val="21"/>
              </w:rPr>
              <w:t>√</w:t>
            </w:r>
          </w:p>
        </w:tc>
        <w:tc>
          <w:tcPr>
            <w:tcW w:w="900" w:type="dxa"/>
            <w:tcBorders>
              <w:top w:val="nil"/>
              <w:left w:val="nil"/>
              <w:bottom w:val="single" w:color="auto" w:sz="4" w:space="0"/>
              <w:right w:val="single" w:color="auto" w:sz="4" w:space="0"/>
            </w:tcBorders>
            <w:shd w:val="clear" w:color="auto" w:fill="auto"/>
            <w:noWrap/>
            <w:vAlign w:val="center"/>
          </w:tcPr>
          <w:p w14:paraId="35B720B9">
            <w:pPr>
              <w:widowControl/>
              <w:jc w:val="center"/>
              <w:textAlignment w:val="center"/>
              <w:rPr>
                <w:color w:val="000000"/>
                <w:szCs w:val="21"/>
              </w:rPr>
            </w:pPr>
            <w:r>
              <w:rPr>
                <w:szCs w:val="21"/>
              </w:rPr>
              <w:t>√</w:t>
            </w:r>
          </w:p>
        </w:tc>
        <w:tc>
          <w:tcPr>
            <w:tcW w:w="1020" w:type="dxa"/>
            <w:tcBorders>
              <w:top w:val="nil"/>
              <w:left w:val="nil"/>
              <w:bottom w:val="single" w:color="auto" w:sz="4" w:space="0"/>
              <w:right w:val="single" w:color="auto" w:sz="4" w:space="0"/>
            </w:tcBorders>
            <w:shd w:val="clear" w:color="auto" w:fill="auto"/>
            <w:noWrap/>
            <w:vAlign w:val="center"/>
          </w:tcPr>
          <w:p w14:paraId="4D6F3B07">
            <w:pPr>
              <w:widowControl/>
              <w:jc w:val="center"/>
              <w:textAlignment w:val="center"/>
              <w:rPr>
                <w:color w:val="000000"/>
                <w:szCs w:val="21"/>
              </w:rPr>
            </w:pPr>
            <w:r>
              <w:rPr>
                <w:szCs w:val="21"/>
              </w:rPr>
              <w:t>√</w:t>
            </w:r>
          </w:p>
        </w:tc>
        <w:tc>
          <w:tcPr>
            <w:tcW w:w="825" w:type="dxa"/>
            <w:tcBorders>
              <w:top w:val="nil"/>
              <w:left w:val="nil"/>
              <w:bottom w:val="single" w:color="auto" w:sz="4" w:space="0"/>
              <w:right w:val="single" w:color="auto" w:sz="4" w:space="0"/>
            </w:tcBorders>
            <w:shd w:val="clear" w:color="auto" w:fill="auto"/>
            <w:noWrap/>
            <w:vAlign w:val="center"/>
          </w:tcPr>
          <w:p w14:paraId="3F384739">
            <w:pPr>
              <w:widowControl/>
              <w:jc w:val="center"/>
              <w:textAlignment w:val="center"/>
              <w:rPr>
                <w:color w:val="000000"/>
                <w:szCs w:val="21"/>
              </w:rPr>
            </w:pPr>
            <w:r>
              <w:rPr>
                <w:szCs w:val="21"/>
              </w:rPr>
              <w:t>√</w:t>
            </w:r>
          </w:p>
        </w:tc>
        <w:tc>
          <w:tcPr>
            <w:tcW w:w="885" w:type="dxa"/>
            <w:tcBorders>
              <w:top w:val="nil"/>
              <w:left w:val="nil"/>
              <w:bottom w:val="single" w:color="auto" w:sz="4" w:space="0"/>
              <w:right w:val="single" w:color="auto" w:sz="4" w:space="0"/>
            </w:tcBorders>
            <w:shd w:val="clear" w:color="auto" w:fill="auto"/>
            <w:noWrap/>
            <w:vAlign w:val="center"/>
          </w:tcPr>
          <w:p w14:paraId="6D111AB7">
            <w:pPr>
              <w:jc w:val="center"/>
              <w:rPr>
                <w:color w:val="00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443AC37C">
            <w:pPr>
              <w:widowControl/>
              <w:jc w:val="center"/>
              <w:textAlignment w:val="center"/>
              <w:rPr>
                <w:color w:val="000000"/>
                <w:szCs w:val="21"/>
              </w:rPr>
            </w:pPr>
            <w:r>
              <w:rPr>
                <w:szCs w:val="21"/>
              </w:rPr>
              <w:t>考查</w:t>
            </w:r>
          </w:p>
        </w:tc>
      </w:tr>
      <w:tr w14:paraId="202EE1B5">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D70F8">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3936A">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334B21A0">
            <w:pPr>
              <w:jc w:val="center"/>
              <w:rPr>
                <w:color w:val="000000"/>
                <w:szCs w:val="21"/>
              </w:rPr>
            </w:pPr>
            <w:r>
              <w:rPr>
                <w:szCs w:val="21"/>
              </w:rPr>
              <w:t>59</w:t>
            </w:r>
          </w:p>
        </w:tc>
        <w:tc>
          <w:tcPr>
            <w:tcW w:w="2073" w:type="dxa"/>
            <w:tcBorders>
              <w:top w:val="nil"/>
              <w:left w:val="nil"/>
              <w:bottom w:val="single" w:color="auto" w:sz="4" w:space="0"/>
              <w:right w:val="single" w:color="auto" w:sz="4" w:space="0"/>
            </w:tcBorders>
            <w:shd w:val="clear" w:color="auto" w:fill="auto"/>
            <w:noWrap/>
            <w:vAlign w:val="center"/>
          </w:tcPr>
          <w:p w14:paraId="6455C1FA">
            <w:pPr>
              <w:rPr>
                <w:color w:val="0000FF"/>
                <w:szCs w:val="21"/>
              </w:rPr>
            </w:pPr>
            <w:r>
              <w:rPr>
                <w:szCs w:val="21"/>
              </w:rPr>
              <w:t>PLC控制系统编程与实现实训</w:t>
            </w:r>
          </w:p>
        </w:tc>
        <w:tc>
          <w:tcPr>
            <w:tcW w:w="768" w:type="dxa"/>
            <w:tcBorders>
              <w:top w:val="nil"/>
              <w:left w:val="nil"/>
              <w:bottom w:val="single" w:color="auto" w:sz="4" w:space="0"/>
              <w:right w:val="single" w:color="auto" w:sz="4" w:space="0"/>
            </w:tcBorders>
            <w:shd w:val="clear" w:color="auto" w:fill="auto"/>
            <w:noWrap/>
            <w:vAlign w:val="center"/>
          </w:tcPr>
          <w:p w14:paraId="48FF7F44">
            <w:pPr>
              <w:jc w:val="center"/>
              <w:rPr>
                <w:color w:val="FF0000"/>
                <w:szCs w:val="21"/>
              </w:rPr>
            </w:pPr>
            <w:r>
              <w:rPr>
                <w:szCs w:val="21"/>
              </w:rPr>
              <w:t>1</w:t>
            </w:r>
          </w:p>
        </w:tc>
        <w:tc>
          <w:tcPr>
            <w:tcW w:w="795" w:type="dxa"/>
            <w:tcBorders>
              <w:top w:val="nil"/>
              <w:left w:val="nil"/>
              <w:bottom w:val="single" w:color="auto" w:sz="4" w:space="0"/>
              <w:right w:val="single" w:color="auto" w:sz="4" w:space="0"/>
            </w:tcBorders>
            <w:shd w:val="clear" w:color="auto" w:fill="auto"/>
            <w:noWrap/>
            <w:vAlign w:val="center"/>
          </w:tcPr>
          <w:p w14:paraId="0CC23FAE">
            <w:pPr>
              <w:jc w:val="center"/>
              <w:rPr>
                <w:color w:val="FF0000"/>
                <w:szCs w:val="21"/>
              </w:rPr>
            </w:pPr>
            <w:r>
              <w:rPr>
                <w:szCs w:val="21"/>
              </w:rPr>
              <w:t>26</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13119FE0">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262F078E">
            <w:pPr>
              <w:jc w:val="center"/>
              <w:rPr>
                <w:color w:val="FF0000"/>
                <w:szCs w:val="21"/>
              </w:rPr>
            </w:pPr>
            <w:r>
              <w:rPr>
                <w:szCs w:val="21"/>
              </w:rPr>
              <w:t>26</w:t>
            </w:r>
          </w:p>
        </w:tc>
        <w:tc>
          <w:tcPr>
            <w:tcW w:w="1110" w:type="dxa"/>
            <w:tcBorders>
              <w:top w:val="nil"/>
              <w:left w:val="nil"/>
              <w:bottom w:val="single" w:color="auto" w:sz="4" w:space="0"/>
              <w:right w:val="single" w:color="auto" w:sz="4" w:space="0"/>
            </w:tcBorders>
            <w:shd w:val="clear" w:color="auto" w:fill="auto"/>
            <w:noWrap/>
            <w:vAlign w:val="center"/>
          </w:tcPr>
          <w:p w14:paraId="75418862">
            <w:pPr>
              <w:jc w:val="center"/>
              <w:rPr>
                <w:color w:val="000000"/>
                <w:szCs w:val="21"/>
              </w:rPr>
            </w:pPr>
          </w:p>
        </w:tc>
        <w:tc>
          <w:tcPr>
            <w:tcW w:w="1050" w:type="dxa"/>
            <w:tcBorders>
              <w:top w:val="nil"/>
              <w:left w:val="nil"/>
              <w:bottom w:val="single" w:color="auto" w:sz="4" w:space="0"/>
              <w:right w:val="single" w:color="auto" w:sz="4" w:space="0"/>
            </w:tcBorders>
            <w:shd w:val="clear" w:color="auto" w:fill="auto"/>
            <w:noWrap/>
            <w:vAlign w:val="center"/>
          </w:tcPr>
          <w:p w14:paraId="6E1A0179">
            <w:pPr>
              <w:jc w:val="center"/>
              <w:rPr>
                <w:color w:val="000000"/>
                <w:szCs w:val="21"/>
              </w:rPr>
            </w:pPr>
          </w:p>
        </w:tc>
        <w:tc>
          <w:tcPr>
            <w:tcW w:w="900" w:type="dxa"/>
            <w:tcBorders>
              <w:top w:val="nil"/>
              <w:left w:val="nil"/>
              <w:bottom w:val="single" w:color="auto" w:sz="4" w:space="0"/>
              <w:right w:val="single" w:color="auto" w:sz="4" w:space="0"/>
            </w:tcBorders>
            <w:shd w:val="clear" w:color="auto" w:fill="auto"/>
            <w:noWrap/>
            <w:vAlign w:val="center"/>
          </w:tcPr>
          <w:p w14:paraId="76B7721E">
            <w:pPr>
              <w:jc w:val="center"/>
              <w:rPr>
                <w:color w:val="000000"/>
                <w:szCs w:val="21"/>
              </w:rPr>
            </w:pPr>
          </w:p>
        </w:tc>
        <w:tc>
          <w:tcPr>
            <w:tcW w:w="1020" w:type="dxa"/>
            <w:tcBorders>
              <w:top w:val="nil"/>
              <w:left w:val="nil"/>
              <w:bottom w:val="single" w:color="auto" w:sz="4" w:space="0"/>
              <w:right w:val="single" w:color="auto" w:sz="4" w:space="0"/>
            </w:tcBorders>
            <w:shd w:val="clear" w:color="auto" w:fill="auto"/>
            <w:noWrap/>
            <w:vAlign w:val="center"/>
          </w:tcPr>
          <w:p w14:paraId="76A1F024">
            <w:pPr>
              <w:jc w:val="center"/>
              <w:rPr>
                <w:color w:val="000000"/>
                <w:szCs w:val="21"/>
              </w:rPr>
            </w:pPr>
            <w:r>
              <w:rPr>
                <w:szCs w:val="21"/>
              </w:rPr>
              <w:t>1W</w:t>
            </w:r>
          </w:p>
        </w:tc>
        <w:tc>
          <w:tcPr>
            <w:tcW w:w="825" w:type="dxa"/>
            <w:tcBorders>
              <w:top w:val="nil"/>
              <w:left w:val="nil"/>
              <w:bottom w:val="single" w:color="auto" w:sz="4" w:space="0"/>
              <w:right w:val="single" w:color="auto" w:sz="4" w:space="0"/>
            </w:tcBorders>
            <w:shd w:val="clear" w:color="auto" w:fill="auto"/>
            <w:noWrap/>
            <w:vAlign w:val="center"/>
          </w:tcPr>
          <w:p w14:paraId="3D869009">
            <w:pPr>
              <w:jc w:val="center"/>
              <w:rPr>
                <w:color w:val="000000"/>
                <w:szCs w:val="21"/>
              </w:rPr>
            </w:pPr>
          </w:p>
        </w:tc>
        <w:tc>
          <w:tcPr>
            <w:tcW w:w="885" w:type="dxa"/>
            <w:tcBorders>
              <w:top w:val="nil"/>
              <w:left w:val="nil"/>
              <w:bottom w:val="single" w:color="auto" w:sz="4" w:space="0"/>
              <w:right w:val="single" w:color="auto" w:sz="4" w:space="0"/>
            </w:tcBorders>
            <w:shd w:val="clear" w:color="auto" w:fill="auto"/>
            <w:noWrap/>
            <w:vAlign w:val="center"/>
          </w:tcPr>
          <w:p w14:paraId="6E5085F4">
            <w:pPr>
              <w:jc w:val="center"/>
              <w:rPr>
                <w:color w:val="FF0000"/>
                <w:szCs w:val="21"/>
              </w:rPr>
            </w:pPr>
          </w:p>
        </w:tc>
        <w:tc>
          <w:tcPr>
            <w:tcW w:w="1115" w:type="dxa"/>
            <w:tcBorders>
              <w:top w:val="nil"/>
              <w:left w:val="nil"/>
              <w:bottom w:val="single" w:color="auto" w:sz="4" w:space="0"/>
              <w:right w:val="single" w:color="auto" w:sz="4" w:space="0"/>
            </w:tcBorders>
            <w:shd w:val="clear" w:color="auto" w:fill="auto"/>
            <w:noWrap/>
            <w:vAlign w:val="center"/>
          </w:tcPr>
          <w:p w14:paraId="222FD5EE">
            <w:pPr>
              <w:jc w:val="center"/>
              <w:rPr>
                <w:color w:val="FF0000"/>
                <w:szCs w:val="21"/>
              </w:rPr>
            </w:pPr>
            <w:r>
              <w:rPr>
                <w:color w:val="000000"/>
                <w:szCs w:val="21"/>
              </w:rPr>
              <w:t>考查</w:t>
            </w:r>
          </w:p>
        </w:tc>
      </w:tr>
      <w:tr w14:paraId="5128C2A5">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592DA">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F9495">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1663D460">
            <w:pPr>
              <w:jc w:val="center"/>
              <w:rPr>
                <w:color w:val="000000"/>
                <w:szCs w:val="21"/>
              </w:rPr>
            </w:pPr>
            <w:r>
              <w:rPr>
                <w:szCs w:val="21"/>
              </w:rPr>
              <w:t>60</w:t>
            </w:r>
          </w:p>
        </w:tc>
        <w:tc>
          <w:tcPr>
            <w:tcW w:w="2073" w:type="dxa"/>
            <w:tcBorders>
              <w:top w:val="nil"/>
              <w:left w:val="nil"/>
              <w:bottom w:val="single" w:color="auto" w:sz="4" w:space="0"/>
              <w:right w:val="single" w:color="auto" w:sz="4" w:space="0"/>
            </w:tcBorders>
            <w:shd w:val="clear" w:color="auto" w:fill="auto"/>
            <w:vAlign w:val="center"/>
          </w:tcPr>
          <w:p w14:paraId="0ED71BDA">
            <w:pPr>
              <w:rPr>
                <w:color w:val="000000"/>
                <w:szCs w:val="21"/>
              </w:rPr>
            </w:pPr>
            <w:r>
              <w:rPr>
                <w:color w:val="000000"/>
                <w:szCs w:val="21"/>
              </w:rPr>
              <w:t>单片机控制系统设计实训</w:t>
            </w:r>
          </w:p>
        </w:tc>
        <w:tc>
          <w:tcPr>
            <w:tcW w:w="768" w:type="dxa"/>
            <w:tcBorders>
              <w:top w:val="nil"/>
              <w:left w:val="nil"/>
              <w:bottom w:val="single" w:color="auto" w:sz="4" w:space="0"/>
              <w:right w:val="single" w:color="auto" w:sz="4" w:space="0"/>
            </w:tcBorders>
            <w:shd w:val="clear" w:color="auto" w:fill="auto"/>
            <w:vAlign w:val="center"/>
          </w:tcPr>
          <w:p w14:paraId="6D543DC7">
            <w:pPr>
              <w:jc w:val="center"/>
              <w:rPr>
                <w:color w:val="000000"/>
                <w:szCs w:val="21"/>
              </w:rPr>
            </w:pPr>
            <w:r>
              <w:rPr>
                <w:color w:val="000000"/>
                <w:szCs w:val="21"/>
              </w:rPr>
              <w:t>1</w:t>
            </w:r>
          </w:p>
        </w:tc>
        <w:tc>
          <w:tcPr>
            <w:tcW w:w="795" w:type="dxa"/>
            <w:tcBorders>
              <w:top w:val="nil"/>
              <w:left w:val="nil"/>
              <w:bottom w:val="single" w:color="auto" w:sz="4" w:space="0"/>
              <w:right w:val="single" w:color="auto" w:sz="4" w:space="0"/>
            </w:tcBorders>
            <w:shd w:val="clear" w:color="auto" w:fill="auto"/>
            <w:vAlign w:val="center"/>
          </w:tcPr>
          <w:p w14:paraId="53D2F55A">
            <w:pPr>
              <w:jc w:val="center"/>
              <w:rPr>
                <w:color w:val="000000"/>
                <w:szCs w:val="21"/>
              </w:rPr>
            </w:pPr>
            <w:r>
              <w:rPr>
                <w:color w:val="000000"/>
                <w:szCs w:val="21"/>
              </w:rPr>
              <w:t>26</w:t>
            </w:r>
          </w:p>
        </w:tc>
        <w:tc>
          <w:tcPr>
            <w:tcW w:w="795" w:type="dxa"/>
            <w:tcBorders>
              <w:top w:val="nil"/>
              <w:left w:val="nil"/>
              <w:bottom w:val="single" w:color="auto" w:sz="4" w:space="0"/>
              <w:right w:val="single" w:color="auto" w:sz="4" w:space="0"/>
            </w:tcBorders>
            <w:shd w:val="clear" w:color="auto" w:fill="auto"/>
            <w:vAlign w:val="center"/>
          </w:tcPr>
          <w:p w14:paraId="5F1B537D">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vAlign w:val="center"/>
          </w:tcPr>
          <w:p w14:paraId="365EBB6D">
            <w:pPr>
              <w:jc w:val="center"/>
              <w:rPr>
                <w:color w:val="000000"/>
                <w:szCs w:val="21"/>
              </w:rPr>
            </w:pPr>
            <w:r>
              <w:rPr>
                <w:color w:val="000000"/>
                <w:szCs w:val="21"/>
              </w:rPr>
              <w:t>26</w:t>
            </w:r>
          </w:p>
        </w:tc>
        <w:tc>
          <w:tcPr>
            <w:tcW w:w="1110" w:type="dxa"/>
            <w:tcBorders>
              <w:top w:val="nil"/>
              <w:left w:val="nil"/>
              <w:bottom w:val="single" w:color="auto" w:sz="4" w:space="0"/>
              <w:right w:val="single" w:color="auto" w:sz="4" w:space="0"/>
            </w:tcBorders>
            <w:shd w:val="clear" w:color="auto" w:fill="auto"/>
            <w:vAlign w:val="center"/>
          </w:tcPr>
          <w:p w14:paraId="6B491658">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6DEB0E53">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6D9176C4">
            <w:pPr>
              <w:jc w:val="center"/>
              <w:rPr>
                <w:color w:val="000000"/>
                <w:szCs w:val="21"/>
              </w:rPr>
            </w:pPr>
            <w:r>
              <w:rPr>
                <w:szCs w:val="21"/>
              </w:rPr>
              <w:t>1W</w:t>
            </w:r>
          </w:p>
        </w:tc>
        <w:tc>
          <w:tcPr>
            <w:tcW w:w="1020" w:type="dxa"/>
            <w:tcBorders>
              <w:top w:val="nil"/>
              <w:left w:val="nil"/>
              <w:bottom w:val="single" w:color="auto" w:sz="4" w:space="0"/>
              <w:right w:val="single" w:color="auto" w:sz="4" w:space="0"/>
            </w:tcBorders>
            <w:shd w:val="clear" w:color="auto" w:fill="auto"/>
            <w:vAlign w:val="center"/>
          </w:tcPr>
          <w:p w14:paraId="00863DB6">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38FA1003">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6C4512F6">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30F564CC">
            <w:pPr>
              <w:jc w:val="center"/>
              <w:rPr>
                <w:color w:val="000000"/>
                <w:szCs w:val="21"/>
              </w:rPr>
            </w:pPr>
            <w:r>
              <w:rPr>
                <w:color w:val="000000"/>
                <w:szCs w:val="21"/>
              </w:rPr>
              <w:t>考查</w:t>
            </w:r>
          </w:p>
        </w:tc>
      </w:tr>
      <w:tr w14:paraId="7D451A1A">
        <w:tblPrEx>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1A4C">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8DBC">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51F31AA5">
            <w:pPr>
              <w:jc w:val="center"/>
              <w:rPr>
                <w:rFonts w:hint="eastAsia"/>
                <w:color w:val="000000"/>
                <w:szCs w:val="21"/>
              </w:rPr>
            </w:pPr>
            <w:r>
              <w:rPr>
                <w:rFonts w:hint="eastAsia"/>
                <w:szCs w:val="21"/>
              </w:rPr>
              <w:t>61</w:t>
            </w:r>
          </w:p>
        </w:tc>
        <w:tc>
          <w:tcPr>
            <w:tcW w:w="2073" w:type="dxa"/>
            <w:tcBorders>
              <w:top w:val="nil"/>
              <w:left w:val="nil"/>
              <w:bottom w:val="single" w:color="auto" w:sz="4" w:space="0"/>
              <w:right w:val="single" w:color="auto" w:sz="4" w:space="0"/>
            </w:tcBorders>
            <w:shd w:val="clear" w:color="auto" w:fill="auto"/>
            <w:vAlign w:val="center"/>
          </w:tcPr>
          <w:p w14:paraId="7652125E">
            <w:pPr>
              <w:rPr>
                <w:color w:val="000000"/>
                <w:szCs w:val="21"/>
              </w:rPr>
            </w:pPr>
            <w:r>
              <w:rPr>
                <w:color w:val="000000"/>
                <w:szCs w:val="21"/>
              </w:rPr>
              <w:t>计算机网络技术实训</w:t>
            </w:r>
          </w:p>
        </w:tc>
        <w:tc>
          <w:tcPr>
            <w:tcW w:w="768" w:type="dxa"/>
            <w:tcBorders>
              <w:top w:val="nil"/>
              <w:left w:val="nil"/>
              <w:bottom w:val="single" w:color="auto" w:sz="4" w:space="0"/>
              <w:right w:val="single" w:color="auto" w:sz="4" w:space="0"/>
            </w:tcBorders>
            <w:shd w:val="clear" w:color="auto" w:fill="auto"/>
            <w:vAlign w:val="center"/>
          </w:tcPr>
          <w:p w14:paraId="4597859A">
            <w:pPr>
              <w:jc w:val="center"/>
              <w:rPr>
                <w:color w:val="000000"/>
                <w:szCs w:val="21"/>
              </w:rPr>
            </w:pPr>
            <w:r>
              <w:rPr>
                <w:szCs w:val="21"/>
              </w:rPr>
              <w:t>1</w:t>
            </w:r>
          </w:p>
        </w:tc>
        <w:tc>
          <w:tcPr>
            <w:tcW w:w="795" w:type="dxa"/>
            <w:tcBorders>
              <w:top w:val="nil"/>
              <w:left w:val="nil"/>
              <w:bottom w:val="single" w:color="auto" w:sz="4" w:space="0"/>
              <w:right w:val="single" w:color="auto" w:sz="4" w:space="0"/>
            </w:tcBorders>
            <w:shd w:val="clear" w:color="auto" w:fill="auto"/>
            <w:vAlign w:val="center"/>
          </w:tcPr>
          <w:p w14:paraId="60ED3CAF">
            <w:pPr>
              <w:jc w:val="center"/>
              <w:rPr>
                <w:color w:val="000000"/>
                <w:szCs w:val="21"/>
              </w:rPr>
            </w:pPr>
            <w:r>
              <w:rPr>
                <w:szCs w:val="21"/>
              </w:rPr>
              <w:t>26</w:t>
            </w:r>
          </w:p>
        </w:tc>
        <w:tc>
          <w:tcPr>
            <w:tcW w:w="795" w:type="dxa"/>
            <w:tcBorders>
              <w:top w:val="nil"/>
              <w:left w:val="nil"/>
              <w:bottom w:val="single" w:color="auto" w:sz="4" w:space="0"/>
              <w:right w:val="single" w:color="auto" w:sz="4" w:space="0"/>
            </w:tcBorders>
            <w:shd w:val="clear" w:color="auto" w:fill="auto"/>
            <w:vAlign w:val="center"/>
          </w:tcPr>
          <w:p w14:paraId="083DFA51">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vAlign w:val="center"/>
          </w:tcPr>
          <w:p w14:paraId="4CB8A8C0">
            <w:pPr>
              <w:jc w:val="center"/>
              <w:rPr>
                <w:color w:val="000000"/>
                <w:szCs w:val="21"/>
              </w:rPr>
            </w:pPr>
            <w:r>
              <w:rPr>
                <w:szCs w:val="21"/>
              </w:rPr>
              <w:t>26</w:t>
            </w:r>
          </w:p>
        </w:tc>
        <w:tc>
          <w:tcPr>
            <w:tcW w:w="1110" w:type="dxa"/>
            <w:tcBorders>
              <w:top w:val="nil"/>
              <w:left w:val="nil"/>
              <w:bottom w:val="single" w:color="auto" w:sz="4" w:space="0"/>
              <w:right w:val="single" w:color="auto" w:sz="4" w:space="0"/>
            </w:tcBorders>
            <w:shd w:val="clear" w:color="auto" w:fill="auto"/>
            <w:vAlign w:val="center"/>
          </w:tcPr>
          <w:p w14:paraId="632EB7D9">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124FE177">
            <w:pPr>
              <w:jc w:val="center"/>
              <w:rPr>
                <w:color w:val="000000"/>
                <w:szCs w:val="21"/>
              </w:rPr>
            </w:pPr>
          </w:p>
        </w:tc>
        <w:tc>
          <w:tcPr>
            <w:tcW w:w="900" w:type="dxa"/>
            <w:tcBorders>
              <w:top w:val="nil"/>
              <w:left w:val="nil"/>
              <w:bottom w:val="single" w:color="auto" w:sz="4" w:space="0"/>
              <w:right w:val="single" w:color="auto" w:sz="4" w:space="0"/>
            </w:tcBorders>
            <w:shd w:val="clear" w:color="auto" w:fill="auto"/>
            <w:vAlign w:val="center"/>
          </w:tcPr>
          <w:p w14:paraId="1D895FB5">
            <w:pPr>
              <w:jc w:val="center"/>
              <w:rPr>
                <w:color w:val="000000"/>
                <w:szCs w:val="21"/>
              </w:rPr>
            </w:pPr>
            <w:r>
              <w:rPr>
                <w:szCs w:val="21"/>
              </w:rPr>
              <w:t>1W</w:t>
            </w:r>
          </w:p>
        </w:tc>
        <w:tc>
          <w:tcPr>
            <w:tcW w:w="1020" w:type="dxa"/>
            <w:tcBorders>
              <w:top w:val="nil"/>
              <w:left w:val="nil"/>
              <w:bottom w:val="single" w:color="auto" w:sz="4" w:space="0"/>
              <w:right w:val="single" w:color="auto" w:sz="4" w:space="0"/>
            </w:tcBorders>
            <w:shd w:val="clear" w:color="auto" w:fill="auto"/>
            <w:vAlign w:val="center"/>
          </w:tcPr>
          <w:p w14:paraId="3A29758D">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638F710C">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10F0B680">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7D95F781">
            <w:pPr>
              <w:jc w:val="center"/>
              <w:rPr>
                <w:color w:val="000000"/>
                <w:szCs w:val="21"/>
              </w:rPr>
            </w:pPr>
            <w:r>
              <w:rPr>
                <w:color w:val="000000"/>
                <w:szCs w:val="21"/>
              </w:rPr>
              <w:t>考查</w:t>
            </w:r>
          </w:p>
        </w:tc>
      </w:tr>
      <w:tr w14:paraId="28E82F68">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75C97">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80484">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6F5218DD">
            <w:pPr>
              <w:jc w:val="center"/>
              <w:rPr>
                <w:rFonts w:hint="eastAsia"/>
                <w:color w:val="000000"/>
                <w:szCs w:val="21"/>
              </w:rPr>
            </w:pPr>
            <w:r>
              <w:rPr>
                <w:rFonts w:hint="eastAsia"/>
                <w:szCs w:val="21"/>
              </w:rPr>
              <w:t>62</w:t>
            </w:r>
          </w:p>
        </w:tc>
        <w:tc>
          <w:tcPr>
            <w:tcW w:w="2073" w:type="dxa"/>
            <w:tcBorders>
              <w:top w:val="nil"/>
              <w:left w:val="nil"/>
              <w:bottom w:val="single" w:color="auto" w:sz="4" w:space="0"/>
              <w:right w:val="single" w:color="auto" w:sz="4" w:space="0"/>
            </w:tcBorders>
            <w:shd w:val="clear" w:color="auto" w:fill="auto"/>
            <w:vAlign w:val="center"/>
          </w:tcPr>
          <w:p w14:paraId="3B90B91E">
            <w:pPr>
              <w:rPr>
                <w:color w:val="000000"/>
                <w:szCs w:val="21"/>
              </w:rPr>
            </w:pPr>
            <w:r>
              <w:rPr>
                <w:color w:val="000000"/>
                <w:szCs w:val="21"/>
              </w:rPr>
              <w:t>电工证实训</w:t>
            </w:r>
          </w:p>
        </w:tc>
        <w:tc>
          <w:tcPr>
            <w:tcW w:w="768" w:type="dxa"/>
            <w:tcBorders>
              <w:top w:val="nil"/>
              <w:left w:val="nil"/>
              <w:bottom w:val="single" w:color="auto" w:sz="4" w:space="0"/>
              <w:right w:val="single" w:color="auto" w:sz="4" w:space="0"/>
            </w:tcBorders>
            <w:shd w:val="clear" w:color="auto" w:fill="auto"/>
            <w:vAlign w:val="center"/>
          </w:tcPr>
          <w:p w14:paraId="3A1A7DDA">
            <w:pPr>
              <w:jc w:val="center"/>
              <w:rPr>
                <w:color w:val="000000"/>
                <w:szCs w:val="21"/>
              </w:rPr>
            </w:pPr>
            <w:r>
              <w:rPr>
                <w:szCs w:val="21"/>
              </w:rPr>
              <w:t>1</w:t>
            </w:r>
          </w:p>
        </w:tc>
        <w:tc>
          <w:tcPr>
            <w:tcW w:w="795" w:type="dxa"/>
            <w:tcBorders>
              <w:top w:val="nil"/>
              <w:left w:val="nil"/>
              <w:bottom w:val="single" w:color="auto" w:sz="4" w:space="0"/>
              <w:right w:val="single" w:color="auto" w:sz="4" w:space="0"/>
            </w:tcBorders>
            <w:shd w:val="clear" w:color="auto" w:fill="auto"/>
            <w:vAlign w:val="center"/>
          </w:tcPr>
          <w:p w14:paraId="255AF8C0">
            <w:pPr>
              <w:jc w:val="center"/>
              <w:rPr>
                <w:color w:val="000000"/>
                <w:szCs w:val="21"/>
              </w:rPr>
            </w:pPr>
            <w:r>
              <w:rPr>
                <w:szCs w:val="21"/>
              </w:rPr>
              <w:t>26</w:t>
            </w:r>
          </w:p>
        </w:tc>
        <w:tc>
          <w:tcPr>
            <w:tcW w:w="795" w:type="dxa"/>
            <w:tcBorders>
              <w:top w:val="nil"/>
              <w:left w:val="nil"/>
              <w:bottom w:val="single" w:color="auto" w:sz="4" w:space="0"/>
              <w:right w:val="single" w:color="auto" w:sz="4" w:space="0"/>
            </w:tcBorders>
            <w:shd w:val="clear" w:color="auto" w:fill="auto"/>
            <w:vAlign w:val="center"/>
          </w:tcPr>
          <w:p w14:paraId="2E05AE73">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vAlign w:val="center"/>
          </w:tcPr>
          <w:p w14:paraId="2B023D4F">
            <w:pPr>
              <w:jc w:val="center"/>
              <w:rPr>
                <w:color w:val="000000"/>
                <w:szCs w:val="21"/>
              </w:rPr>
            </w:pPr>
            <w:r>
              <w:rPr>
                <w:szCs w:val="21"/>
              </w:rPr>
              <w:t>26</w:t>
            </w:r>
          </w:p>
        </w:tc>
        <w:tc>
          <w:tcPr>
            <w:tcW w:w="1110" w:type="dxa"/>
            <w:tcBorders>
              <w:top w:val="nil"/>
              <w:left w:val="nil"/>
              <w:bottom w:val="single" w:color="auto" w:sz="4" w:space="0"/>
              <w:right w:val="single" w:color="auto" w:sz="4" w:space="0"/>
            </w:tcBorders>
            <w:shd w:val="clear" w:color="auto" w:fill="auto"/>
            <w:vAlign w:val="center"/>
          </w:tcPr>
          <w:p w14:paraId="0FF6B6C6">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06CE90D1">
            <w:pPr>
              <w:jc w:val="center"/>
              <w:rPr>
                <w:color w:val="000000"/>
                <w:szCs w:val="21"/>
              </w:rPr>
            </w:pPr>
            <w:r>
              <w:rPr>
                <w:szCs w:val="21"/>
              </w:rPr>
              <w:t>1W</w:t>
            </w:r>
          </w:p>
        </w:tc>
        <w:tc>
          <w:tcPr>
            <w:tcW w:w="900" w:type="dxa"/>
            <w:tcBorders>
              <w:top w:val="nil"/>
              <w:left w:val="nil"/>
              <w:bottom w:val="single" w:color="auto" w:sz="4" w:space="0"/>
              <w:right w:val="single" w:color="auto" w:sz="4" w:space="0"/>
            </w:tcBorders>
            <w:shd w:val="clear" w:color="auto" w:fill="auto"/>
            <w:vAlign w:val="center"/>
          </w:tcPr>
          <w:p w14:paraId="3D964EF5">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4A5FED36">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5D1C1325">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19176D2D">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32C41F0E">
            <w:pPr>
              <w:jc w:val="center"/>
              <w:rPr>
                <w:color w:val="000000"/>
                <w:szCs w:val="21"/>
              </w:rPr>
            </w:pPr>
            <w:r>
              <w:rPr>
                <w:color w:val="000000"/>
                <w:szCs w:val="21"/>
              </w:rPr>
              <w:t>考查</w:t>
            </w:r>
          </w:p>
        </w:tc>
      </w:tr>
      <w:tr w14:paraId="1DAF3EB0">
        <w:tblPrEx>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F8205">
            <w:pPr>
              <w:jc w:val="center"/>
              <w:rPr>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E078">
            <w:pPr>
              <w:jc w:val="center"/>
              <w:rPr>
                <w:color w:val="000000"/>
                <w:szCs w:val="21"/>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7C3F2FBC">
            <w:pPr>
              <w:jc w:val="center"/>
              <w:rPr>
                <w:rFonts w:hint="eastAsia"/>
                <w:color w:val="000000"/>
                <w:szCs w:val="21"/>
              </w:rPr>
            </w:pPr>
            <w:r>
              <w:rPr>
                <w:szCs w:val="21"/>
              </w:rPr>
              <w:t>6</w:t>
            </w:r>
            <w:r>
              <w:rPr>
                <w:rFonts w:hint="eastAsia"/>
                <w:szCs w:val="21"/>
              </w:rPr>
              <w:t>3</w:t>
            </w:r>
          </w:p>
        </w:tc>
        <w:tc>
          <w:tcPr>
            <w:tcW w:w="2073" w:type="dxa"/>
            <w:tcBorders>
              <w:top w:val="nil"/>
              <w:left w:val="nil"/>
              <w:bottom w:val="single" w:color="auto" w:sz="4" w:space="0"/>
              <w:right w:val="single" w:color="auto" w:sz="4" w:space="0"/>
            </w:tcBorders>
            <w:shd w:val="clear" w:color="auto" w:fill="auto"/>
            <w:vAlign w:val="center"/>
          </w:tcPr>
          <w:p w14:paraId="1F173ED4">
            <w:pPr>
              <w:rPr>
                <w:color w:val="000000"/>
                <w:szCs w:val="21"/>
              </w:rPr>
            </w:pPr>
            <w:r>
              <w:rPr>
                <w:color w:val="000000"/>
                <w:szCs w:val="21"/>
              </w:rPr>
              <w:t>电工电子技术实训</w:t>
            </w:r>
          </w:p>
        </w:tc>
        <w:tc>
          <w:tcPr>
            <w:tcW w:w="768" w:type="dxa"/>
            <w:tcBorders>
              <w:top w:val="nil"/>
              <w:left w:val="nil"/>
              <w:bottom w:val="single" w:color="auto" w:sz="4" w:space="0"/>
              <w:right w:val="single" w:color="auto" w:sz="4" w:space="0"/>
            </w:tcBorders>
            <w:shd w:val="clear" w:color="auto" w:fill="auto"/>
            <w:vAlign w:val="center"/>
          </w:tcPr>
          <w:p w14:paraId="59D2047C">
            <w:pPr>
              <w:jc w:val="center"/>
              <w:rPr>
                <w:color w:val="000000"/>
                <w:szCs w:val="21"/>
              </w:rPr>
            </w:pPr>
            <w:r>
              <w:rPr>
                <w:szCs w:val="21"/>
              </w:rPr>
              <w:t>1</w:t>
            </w:r>
          </w:p>
        </w:tc>
        <w:tc>
          <w:tcPr>
            <w:tcW w:w="795" w:type="dxa"/>
            <w:tcBorders>
              <w:top w:val="nil"/>
              <w:left w:val="nil"/>
              <w:bottom w:val="single" w:color="auto" w:sz="4" w:space="0"/>
              <w:right w:val="single" w:color="auto" w:sz="4" w:space="0"/>
            </w:tcBorders>
            <w:shd w:val="clear" w:color="auto" w:fill="auto"/>
            <w:vAlign w:val="center"/>
          </w:tcPr>
          <w:p w14:paraId="6902EF19">
            <w:pPr>
              <w:jc w:val="center"/>
              <w:rPr>
                <w:color w:val="000000"/>
                <w:szCs w:val="21"/>
              </w:rPr>
            </w:pPr>
            <w:r>
              <w:rPr>
                <w:szCs w:val="21"/>
              </w:rPr>
              <w:t>26</w:t>
            </w:r>
          </w:p>
        </w:tc>
        <w:tc>
          <w:tcPr>
            <w:tcW w:w="795" w:type="dxa"/>
            <w:tcBorders>
              <w:top w:val="nil"/>
              <w:left w:val="nil"/>
              <w:bottom w:val="single" w:color="auto" w:sz="4" w:space="0"/>
              <w:right w:val="single" w:color="auto" w:sz="4" w:space="0"/>
            </w:tcBorders>
            <w:shd w:val="clear" w:color="auto" w:fill="auto"/>
            <w:vAlign w:val="center"/>
          </w:tcPr>
          <w:p w14:paraId="309B7B0F">
            <w:pPr>
              <w:jc w:val="center"/>
              <w:rPr>
                <w:color w:val="000000"/>
                <w:szCs w:val="21"/>
              </w:rPr>
            </w:pPr>
            <w:r>
              <w:rPr>
                <w:szCs w:val="21"/>
              </w:rPr>
              <w:t>0</w:t>
            </w:r>
          </w:p>
        </w:tc>
        <w:tc>
          <w:tcPr>
            <w:tcW w:w="855" w:type="dxa"/>
            <w:tcBorders>
              <w:top w:val="nil"/>
              <w:left w:val="nil"/>
              <w:bottom w:val="single" w:color="auto" w:sz="4" w:space="0"/>
              <w:right w:val="single" w:color="auto" w:sz="4" w:space="0"/>
            </w:tcBorders>
            <w:shd w:val="clear" w:color="auto" w:fill="auto"/>
            <w:vAlign w:val="center"/>
          </w:tcPr>
          <w:p w14:paraId="57CCB448">
            <w:pPr>
              <w:jc w:val="center"/>
              <w:rPr>
                <w:color w:val="000000"/>
                <w:szCs w:val="21"/>
              </w:rPr>
            </w:pPr>
            <w:r>
              <w:rPr>
                <w:szCs w:val="21"/>
              </w:rPr>
              <w:t>26</w:t>
            </w:r>
          </w:p>
        </w:tc>
        <w:tc>
          <w:tcPr>
            <w:tcW w:w="1110" w:type="dxa"/>
            <w:tcBorders>
              <w:top w:val="nil"/>
              <w:left w:val="nil"/>
              <w:bottom w:val="single" w:color="auto" w:sz="4" w:space="0"/>
              <w:right w:val="single" w:color="auto" w:sz="4" w:space="0"/>
            </w:tcBorders>
            <w:shd w:val="clear" w:color="auto" w:fill="auto"/>
            <w:vAlign w:val="center"/>
          </w:tcPr>
          <w:p w14:paraId="632D1315">
            <w:pPr>
              <w:jc w:val="center"/>
              <w:rPr>
                <w:color w:val="000000"/>
                <w:szCs w:val="21"/>
              </w:rPr>
            </w:pPr>
          </w:p>
        </w:tc>
        <w:tc>
          <w:tcPr>
            <w:tcW w:w="1050" w:type="dxa"/>
            <w:tcBorders>
              <w:top w:val="nil"/>
              <w:left w:val="nil"/>
              <w:bottom w:val="single" w:color="auto" w:sz="4" w:space="0"/>
              <w:right w:val="single" w:color="auto" w:sz="4" w:space="0"/>
            </w:tcBorders>
            <w:shd w:val="clear" w:color="auto" w:fill="auto"/>
            <w:vAlign w:val="center"/>
          </w:tcPr>
          <w:p w14:paraId="5342002B">
            <w:pPr>
              <w:jc w:val="center"/>
              <w:rPr>
                <w:color w:val="000000"/>
                <w:szCs w:val="21"/>
              </w:rPr>
            </w:pPr>
            <w:r>
              <w:rPr>
                <w:szCs w:val="21"/>
              </w:rPr>
              <w:t>1W</w:t>
            </w:r>
          </w:p>
        </w:tc>
        <w:tc>
          <w:tcPr>
            <w:tcW w:w="900" w:type="dxa"/>
            <w:tcBorders>
              <w:top w:val="nil"/>
              <w:left w:val="nil"/>
              <w:bottom w:val="single" w:color="auto" w:sz="4" w:space="0"/>
              <w:right w:val="single" w:color="auto" w:sz="4" w:space="0"/>
            </w:tcBorders>
            <w:shd w:val="clear" w:color="auto" w:fill="auto"/>
            <w:vAlign w:val="center"/>
          </w:tcPr>
          <w:p w14:paraId="260D4EE9">
            <w:pPr>
              <w:jc w:val="center"/>
              <w:rPr>
                <w:color w:val="000000"/>
                <w:szCs w:val="21"/>
              </w:rPr>
            </w:pPr>
          </w:p>
        </w:tc>
        <w:tc>
          <w:tcPr>
            <w:tcW w:w="1020" w:type="dxa"/>
            <w:tcBorders>
              <w:top w:val="nil"/>
              <w:left w:val="nil"/>
              <w:bottom w:val="single" w:color="auto" w:sz="4" w:space="0"/>
              <w:right w:val="single" w:color="auto" w:sz="4" w:space="0"/>
            </w:tcBorders>
            <w:shd w:val="clear" w:color="auto" w:fill="auto"/>
            <w:vAlign w:val="center"/>
          </w:tcPr>
          <w:p w14:paraId="6798F997">
            <w:pPr>
              <w:jc w:val="center"/>
              <w:rPr>
                <w:color w:val="000000"/>
                <w:szCs w:val="21"/>
              </w:rPr>
            </w:pPr>
          </w:p>
        </w:tc>
        <w:tc>
          <w:tcPr>
            <w:tcW w:w="825" w:type="dxa"/>
            <w:tcBorders>
              <w:top w:val="nil"/>
              <w:left w:val="nil"/>
              <w:bottom w:val="single" w:color="auto" w:sz="4" w:space="0"/>
              <w:right w:val="single" w:color="auto" w:sz="4" w:space="0"/>
            </w:tcBorders>
            <w:shd w:val="clear" w:color="auto" w:fill="auto"/>
            <w:vAlign w:val="center"/>
          </w:tcPr>
          <w:p w14:paraId="72ABF17D">
            <w:pPr>
              <w:jc w:val="center"/>
              <w:rPr>
                <w:color w:val="000000"/>
                <w:szCs w:val="21"/>
              </w:rPr>
            </w:pPr>
          </w:p>
        </w:tc>
        <w:tc>
          <w:tcPr>
            <w:tcW w:w="885" w:type="dxa"/>
            <w:tcBorders>
              <w:top w:val="nil"/>
              <w:left w:val="nil"/>
              <w:bottom w:val="single" w:color="auto" w:sz="4" w:space="0"/>
              <w:right w:val="single" w:color="auto" w:sz="4" w:space="0"/>
            </w:tcBorders>
            <w:shd w:val="clear" w:color="auto" w:fill="auto"/>
            <w:vAlign w:val="center"/>
          </w:tcPr>
          <w:p w14:paraId="495C4E3B">
            <w:pPr>
              <w:jc w:val="center"/>
              <w:rPr>
                <w:color w:val="000000"/>
                <w:szCs w:val="21"/>
              </w:rPr>
            </w:pPr>
          </w:p>
        </w:tc>
        <w:tc>
          <w:tcPr>
            <w:tcW w:w="1115" w:type="dxa"/>
            <w:tcBorders>
              <w:top w:val="nil"/>
              <w:left w:val="nil"/>
              <w:bottom w:val="single" w:color="auto" w:sz="4" w:space="0"/>
              <w:right w:val="single" w:color="auto" w:sz="4" w:space="0"/>
            </w:tcBorders>
            <w:shd w:val="clear" w:color="auto" w:fill="auto"/>
            <w:vAlign w:val="center"/>
          </w:tcPr>
          <w:p w14:paraId="75321728">
            <w:pPr>
              <w:jc w:val="center"/>
              <w:rPr>
                <w:color w:val="000000"/>
                <w:szCs w:val="21"/>
              </w:rPr>
            </w:pPr>
            <w:r>
              <w:rPr>
                <w:color w:val="000000"/>
                <w:szCs w:val="21"/>
              </w:rPr>
              <w:t>考查</w:t>
            </w:r>
          </w:p>
        </w:tc>
      </w:tr>
      <w:tr w14:paraId="0B7AA6D2">
        <w:tblPrEx>
          <w:tblCellMar>
            <w:top w:w="0" w:type="dxa"/>
            <w:left w:w="108" w:type="dxa"/>
            <w:bottom w:w="0" w:type="dxa"/>
            <w:right w:w="108" w:type="dxa"/>
          </w:tblCellMar>
        </w:tblPrEx>
        <w:trPr>
          <w:trHeight w:val="56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A1CE">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7C03AB2">
            <w:pPr>
              <w:widowControl/>
              <w:jc w:val="center"/>
              <w:textAlignment w:val="center"/>
              <w:rPr>
                <w:color w:val="000000"/>
                <w:szCs w:val="21"/>
              </w:rPr>
            </w:pPr>
            <w:r>
              <w:rPr>
                <w:color w:val="000000"/>
                <w:kern w:val="0"/>
                <w:szCs w:val="21"/>
                <w:lang w:bidi="ar"/>
              </w:rPr>
              <w:t>集中实践必修小计</w:t>
            </w:r>
          </w:p>
        </w:tc>
        <w:tc>
          <w:tcPr>
            <w:tcW w:w="768" w:type="dxa"/>
            <w:tcBorders>
              <w:top w:val="single" w:color="auto" w:sz="4" w:space="0"/>
              <w:left w:val="single" w:color="auto" w:sz="4" w:space="0"/>
              <w:bottom w:val="single" w:color="auto" w:sz="4" w:space="0"/>
              <w:right w:val="single" w:color="auto" w:sz="4" w:space="0"/>
            </w:tcBorders>
            <w:shd w:val="clear" w:color="000000" w:fill="CCFFCC"/>
            <w:vAlign w:val="center"/>
          </w:tcPr>
          <w:p w14:paraId="649896DA">
            <w:pPr>
              <w:jc w:val="center"/>
              <w:rPr>
                <w:color w:val="000000"/>
                <w:szCs w:val="21"/>
              </w:rPr>
            </w:pPr>
            <w:r>
              <w:rPr>
                <w:color w:val="000000"/>
                <w:szCs w:val="21"/>
              </w:rPr>
              <w:t>34</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4CE02161">
            <w:pPr>
              <w:jc w:val="center"/>
              <w:rPr>
                <w:color w:val="000000"/>
                <w:szCs w:val="21"/>
              </w:rPr>
            </w:pPr>
            <w:r>
              <w:rPr>
                <w:color w:val="000000"/>
                <w:szCs w:val="21"/>
              </w:rPr>
              <w:t>884</w:t>
            </w:r>
          </w:p>
        </w:tc>
        <w:tc>
          <w:tcPr>
            <w:tcW w:w="795" w:type="dxa"/>
            <w:tcBorders>
              <w:top w:val="single" w:color="auto" w:sz="4" w:space="0"/>
              <w:left w:val="nil"/>
              <w:bottom w:val="single" w:color="auto" w:sz="4" w:space="0"/>
              <w:right w:val="single" w:color="auto" w:sz="4" w:space="0"/>
            </w:tcBorders>
            <w:shd w:val="clear" w:color="000000" w:fill="CCFFCC"/>
            <w:vAlign w:val="center"/>
          </w:tcPr>
          <w:p w14:paraId="4D6D6D90">
            <w:pPr>
              <w:jc w:val="center"/>
              <w:rPr>
                <w:color w:val="000000"/>
                <w:szCs w:val="21"/>
              </w:rPr>
            </w:pPr>
            <w:r>
              <w:rPr>
                <w:color w:val="000000"/>
                <w:szCs w:val="21"/>
              </w:rPr>
              <w:t>0</w:t>
            </w:r>
          </w:p>
        </w:tc>
        <w:tc>
          <w:tcPr>
            <w:tcW w:w="855" w:type="dxa"/>
            <w:tcBorders>
              <w:top w:val="single" w:color="auto" w:sz="4" w:space="0"/>
              <w:left w:val="nil"/>
              <w:bottom w:val="single" w:color="auto" w:sz="4" w:space="0"/>
              <w:right w:val="single" w:color="auto" w:sz="4" w:space="0"/>
            </w:tcBorders>
            <w:shd w:val="clear" w:color="000000" w:fill="CCFFCC"/>
            <w:vAlign w:val="center"/>
          </w:tcPr>
          <w:p w14:paraId="7A1119A8">
            <w:pPr>
              <w:jc w:val="center"/>
              <w:rPr>
                <w:color w:val="000000"/>
                <w:szCs w:val="21"/>
              </w:rPr>
            </w:pPr>
            <w:r>
              <w:rPr>
                <w:color w:val="000000"/>
                <w:szCs w:val="21"/>
              </w:rPr>
              <w:t>884</w:t>
            </w:r>
          </w:p>
        </w:tc>
        <w:tc>
          <w:tcPr>
            <w:tcW w:w="1110" w:type="dxa"/>
            <w:tcBorders>
              <w:top w:val="single" w:color="auto" w:sz="4" w:space="0"/>
              <w:left w:val="nil"/>
              <w:bottom w:val="single" w:color="auto" w:sz="4" w:space="0"/>
              <w:right w:val="single" w:color="auto" w:sz="4" w:space="0"/>
            </w:tcBorders>
            <w:shd w:val="clear" w:color="000000" w:fill="CCFFCC"/>
            <w:vAlign w:val="center"/>
          </w:tcPr>
          <w:p w14:paraId="7D1234E5">
            <w:pPr>
              <w:jc w:val="center"/>
              <w:rPr>
                <w:color w:val="000000"/>
                <w:szCs w:val="21"/>
              </w:rPr>
            </w:pPr>
            <w:r>
              <w:rPr>
                <w:color w:val="000000"/>
                <w:szCs w:val="21"/>
              </w:rPr>
              <w:t>3W</w:t>
            </w:r>
          </w:p>
        </w:tc>
        <w:tc>
          <w:tcPr>
            <w:tcW w:w="1050" w:type="dxa"/>
            <w:tcBorders>
              <w:top w:val="single" w:color="auto" w:sz="4" w:space="0"/>
              <w:left w:val="nil"/>
              <w:bottom w:val="single" w:color="auto" w:sz="4" w:space="0"/>
              <w:right w:val="single" w:color="auto" w:sz="4" w:space="0"/>
            </w:tcBorders>
            <w:shd w:val="clear" w:color="000000" w:fill="CCFFCC"/>
            <w:vAlign w:val="center"/>
          </w:tcPr>
          <w:p w14:paraId="3E842090">
            <w:pPr>
              <w:jc w:val="center"/>
              <w:rPr>
                <w:color w:val="000000"/>
                <w:szCs w:val="21"/>
              </w:rPr>
            </w:pPr>
            <w:r>
              <w:rPr>
                <w:color w:val="000000"/>
                <w:szCs w:val="21"/>
              </w:rPr>
              <w:t>2W</w:t>
            </w:r>
          </w:p>
        </w:tc>
        <w:tc>
          <w:tcPr>
            <w:tcW w:w="900" w:type="dxa"/>
            <w:tcBorders>
              <w:top w:val="single" w:color="auto" w:sz="4" w:space="0"/>
              <w:left w:val="nil"/>
              <w:bottom w:val="single" w:color="auto" w:sz="4" w:space="0"/>
              <w:right w:val="single" w:color="auto" w:sz="4" w:space="0"/>
            </w:tcBorders>
            <w:shd w:val="clear" w:color="000000" w:fill="CCFFCC"/>
            <w:vAlign w:val="center"/>
          </w:tcPr>
          <w:p w14:paraId="6DE21963">
            <w:pPr>
              <w:jc w:val="center"/>
              <w:rPr>
                <w:color w:val="000000"/>
                <w:szCs w:val="21"/>
              </w:rPr>
            </w:pPr>
            <w:r>
              <w:rPr>
                <w:color w:val="000000"/>
                <w:szCs w:val="21"/>
              </w:rPr>
              <w:t>2W</w:t>
            </w:r>
          </w:p>
        </w:tc>
        <w:tc>
          <w:tcPr>
            <w:tcW w:w="1020" w:type="dxa"/>
            <w:tcBorders>
              <w:top w:val="single" w:color="auto" w:sz="4" w:space="0"/>
              <w:left w:val="nil"/>
              <w:bottom w:val="single" w:color="auto" w:sz="4" w:space="0"/>
              <w:right w:val="single" w:color="auto" w:sz="4" w:space="0"/>
            </w:tcBorders>
            <w:shd w:val="clear" w:color="000000" w:fill="CCFFCC"/>
            <w:vAlign w:val="center"/>
          </w:tcPr>
          <w:p w14:paraId="15F4EC72">
            <w:pPr>
              <w:jc w:val="center"/>
              <w:rPr>
                <w:color w:val="000000"/>
                <w:szCs w:val="21"/>
              </w:rPr>
            </w:pPr>
            <w:r>
              <w:rPr>
                <w:rFonts w:hint="eastAsia"/>
                <w:color w:val="000000"/>
                <w:szCs w:val="21"/>
              </w:rPr>
              <w:t>1</w:t>
            </w:r>
            <w:r>
              <w:rPr>
                <w:color w:val="000000"/>
                <w:szCs w:val="21"/>
              </w:rPr>
              <w:t>W</w:t>
            </w:r>
          </w:p>
        </w:tc>
        <w:tc>
          <w:tcPr>
            <w:tcW w:w="825" w:type="dxa"/>
            <w:tcBorders>
              <w:top w:val="single" w:color="auto" w:sz="4" w:space="0"/>
              <w:left w:val="nil"/>
              <w:bottom w:val="single" w:color="auto" w:sz="4" w:space="0"/>
              <w:right w:val="single" w:color="auto" w:sz="4" w:space="0"/>
            </w:tcBorders>
            <w:shd w:val="clear" w:color="000000" w:fill="CCFFCC"/>
            <w:vAlign w:val="center"/>
          </w:tcPr>
          <w:p w14:paraId="701F8017">
            <w:pPr>
              <w:jc w:val="center"/>
              <w:rPr>
                <w:color w:val="000000"/>
                <w:szCs w:val="21"/>
              </w:rPr>
            </w:pPr>
            <w:r>
              <w:rPr>
                <w:rFonts w:hint="eastAsia"/>
                <w:color w:val="000000"/>
                <w:szCs w:val="21"/>
              </w:rPr>
              <w:t>5</w:t>
            </w:r>
            <w:r>
              <w:rPr>
                <w:color w:val="000000"/>
                <w:szCs w:val="21"/>
              </w:rPr>
              <w:t>W</w:t>
            </w:r>
          </w:p>
        </w:tc>
        <w:tc>
          <w:tcPr>
            <w:tcW w:w="885" w:type="dxa"/>
            <w:tcBorders>
              <w:top w:val="single" w:color="auto" w:sz="4" w:space="0"/>
              <w:left w:val="nil"/>
              <w:bottom w:val="single" w:color="auto" w:sz="4" w:space="0"/>
              <w:right w:val="single" w:color="auto" w:sz="4" w:space="0"/>
            </w:tcBorders>
            <w:shd w:val="clear" w:color="000000" w:fill="CCFFCC"/>
            <w:vAlign w:val="center"/>
          </w:tcPr>
          <w:p w14:paraId="0381F8C8">
            <w:pPr>
              <w:jc w:val="center"/>
              <w:rPr>
                <w:color w:val="000000"/>
                <w:szCs w:val="21"/>
              </w:rPr>
            </w:pPr>
            <w:r>
              <w:rPr>
                <w:color w:val="000000"/>
                <w:szCs w:val="21"/>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31BF0A">
            <w:pPr>
              <w:jc w:val="center"/>
              <w:rPr>
                <w:color w:val="000000"/>
                <w:szCs w:val="21"/>
              </w:rPr>
            </w:pPr>
          </w:p>
        </w:tc>
      </w:tr>
      <w:tr w14:paraId="0B4B74FB">
        <w:tblPrEx>
          <w:tblCellMar>
            <w:top w:w="0" w:type="dxa"/>
            <w:left w:w="108" w:type="dxa"/>
            <w:bottom w:w="0" w:type="dxa"/>
            <w:right w:w="108" w:type="dxa"/>
          </w:tblCellMar>
        </w:tblPrEx>
        <w:trPr>
          <w:trHeight w:val="45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E8500">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74215279">
            <w:pPr>
              <w:widowControl/>
              <w:jc w:val="center"/>
              <w:textAlignment w:val="center"/>
              <w:rPr>
                <w:color w:val="000000"/>
                <w:szCs w:val="21"/>
              </w:rPr>
            </w:pPr>
            <w:r>
              <w:rPr>
                <w:color w:val="000000"/>
                <w:kern w:val="0"/>
                <w:szCs w:val="21"/>
                <w:lang w:bidi="ar"/>
              </w:rPr>
              <w:t>专业课程合计</w:t>
            </w:r>
          </w:p>
        </w:tc>
        <w:tc>
          <w:tcPr>
            <w:tcW w:w="768" w:type="dxa"/>
            <w:tcBorders>
              <w:top w:val="single" w:color="auto" w:sz="4" w:space="0"/>
              <w:left w:val="single" w:color="auto" w:sz="4" w:space="0"/>
              <w:bottom w:val="single" w:color="auto" w:sz="4" w:space="0"/>
              <w:right w:val="single" w:color="auto" w:sz="4" w:space="0"/>
            </w:tcBorders>
            <w:shd w:val="clear" w:color="000000" w:fill="F4B084"/>
            <w:vAlign w:val="center"/>
          </w:tcPr>
          <w:p w14:paraId="3D65E75D">
            <w:pPr>
              <w:jc w:val="center"/>
              <w:rPr>
                <w:color w:val="000000"/>
                <w:szCs w:val="21"/>
              </w:rPr>
            </w:pPr>
            <w:r>
              <w:rPr>
                <w:color w:val="000000"/>
                <w:szCs w:val="21"/>
              </w:rPr>
              <w:t>9</w:t>
            </w:r>
            <w:r>
              <w:rPr>
                <w:rFonts w:hint="eastAsia"/>
                <w:color w:val="000000"/>
                <w:szCs w:val="21"/>
              </w:rPr>
              <w:t>6</w:t>
            </w:r>
          </w:p>
        </w:tc>
        <w:tc>
          <w:tcPr>
            <w:tcW w:w="795" w:type="dxa"/>
            <w:tcBorders>
              <w:top w:val="single" w:color="auto" w:sz="4" w:space="0"/>
              <w:left w:val="nil"/>
              <w:bottom w:val="single" w:color="auto" w:sz="4" w:space="0"/>
              <w:right w:val="single" w:color="auto" w:sz="4" w:space="0"/>
            </w:tcBorders>
            <w:shd w:val="clear" w:color="000000" w:fill="F4B084"/>
            <w:vAlign w:val="center"/>
          </w:tcPr>
          <w:p w14:paraId="0969BAEC">
            <w:pPr>
              <w:jc w:val="center"/>
              <w:rPr>
                <w:color w:val="000000"/>
                <w:szCs w:val="21"/>
              </w:rPr>
            </w:pPr>
            <w:r>
              <w:rPr>
                <w:color w:val="000000"/>
                <w:szCs w:val="21"/>
              </w:rPr>
              <w:t>1</w:t>
            </w:r>
            <w:r>
              <w:rPr>
                <w:rFonts w:hint="eastAsia"/>
                <w:color w:val="000000"/>
                <w:szCs w:val="21"/>
              </w:rPr>
              <w:t>908</w:t>
            </w:r>
          </w:p>
        </w:tc>
        <w:tc>
          <w:tcPr>
            <w:tcW w:w="795" w:type="dxa"/>
            <w:tcBorders>
              <w:top w:val="single" w:color="auto" w:sz="4" w:space="0"/>
              <w:left w:val="nil"/>
              <w:bottom w:val="single" w:color="auto" w:sz="4" w:space="0"/>
              <w:right w:val="single" w:color="auto" w:sz="4" w:space="0"/>
            </w:tcBorders>
            <w:shd w:val="clear" w:color="000000" w:fill="F4B084"/>
            <w:vAlign w:val="center"/>
          </w:tcPr>
          <w:p w14:paraId="3834A4EF">
            <w:pPr>
              <w:jc w:val="center"/>
              <w:rPr>
                <w:color w:val="000000"/>
                <w:szCs w:val="21"/>
              </w:rPr>
            </w:pPr>
            <w:r>
              <w:rPr>
                <w:color w:val="000000"/>
                <w:szCs w:val="21"/>
              </w:rPr>
              <w:t>3</w:t>
            </w:r>
            <w:r>
              <w:rPr>
                <w:rFonts w:hint="eastAsia"/>
                <w:color w:val="000000"/>
                <w:szCs w:val="21"/>
              </w:rPr>
              <w:t>80</w:t>
            </w:r>
          </w:p>
        </w:tc>
        <w:tc>
          <w:tcPr>
            <w:tcW w:w="855" w:type="dxa"/>
            <w:tcBorders>
              <w:top w:val="single" w:color="auto" w:sz="4" w:space="0"/>
              <w:left w:val="nil"/>
              <w:bottom w:val="single" w:color="auto" w:sz="4" w:space="0"/>
              <w:right w:val="single" w:color="auto" w:sz="4" w:space="0"/>
            </w:tcBorders>
            <w:shd w:val="clear" w:color="000000" w:fill="F4B084"/>
            <w:vAlign w:val="center"/>
          </w:tcPr>
          <w:p w14:paraId="56A83D50">
            <w:pPr>
              <w:jc w:val="center"/>
              <w:rPr>
                <w:color w:val="000000"/>
                <w:szCs w:val="21"/>
              </w:rPr>
            </w:pPr>
            <w:r>
              <w:rPr>
                <w:color w:val="000000"/>
                <w:szCs w:val="21"/>
              </w:rPr>
              <w:t>1</w:t>
            </w:r>
            <w:r>
              <w:rPr>
                <w:rFonts w:hint="eastAsia"/>
                <w:color w:val="000000"/>
                <w:szCs w:val="21"/>
              </w:rPr>
              <w:t>528</w:t>
            </w:r>
          </w:p>
        </w:tc>
        <w:tc>
          <w:tcPr>
            <w:tcW w:w="1110" w:type="dxa"/>
            <w:tcBorders>
              <w:top w:val="single" w:color="auto" w:sz="4" w:space="0"/>
              <w:left w:val="nil"/>
              <w:bottom w:val="single" w:color="auto" w:sz="4" w:space="0"/>
              <w:right w:val="single" w:color="auto" w:sz="4" w:space="0"/>
            </w:tcBorders>
            <w:shd w:val="clear" w:color="000000" w:fill="F4B084"/>
            <w:vAlign w:val="center"/>
          </w:tcPr>
          <w:p w14:paraId="0F4513C3">
            <w:pPr>
              <w:jc w:val="center"/>
              <w:rPr>
                <w:color w:val="000000"/>
                <w:szCs w:val="21"/>
              </w:rPr>
            </w:pPr>
            <w:r>
              <w:rPr>
                <w:color w:val="000000"/>
                <w:szCs w:val="21"/>
              </w:rPr>
              <w:t>8</w:t>
            </w:r>
          </w:p>
        </w:tc>
        <w:tc>
          <w:tcPr>
            <w:tcW w:w="1050" w:type="dxa"/>
            <w:tcBorders>
              <w:top w:val="single" w:color="auto" w:sz="4" w:space="0"/>
              <w:left w:val="nil"/>
              <w:bottom w:val="single" w:color="auto" w:sz="4" w:space="0"/>
              <w:right w:val="single" w:color="auto" w:sz="4" w:space="0"/>
            </w:tcBorders>
            <w:shd w:val="clear" w:color="000000" w:fill="F4B084"/>
            <w:vAlign w:val="center"/>
          </w:tcPr>
          <w:p w14:paraId="6813D051">
            <w:pPr>
              <w:jc w:val="center"/>
              <w:rPr>
                <w:color w:val="000000"/>
                <w:szCs w:val="21"/>
              </w:rPr>
            </w:pPr>
            <w:r>
              <w:rPr>
                <w:color w:val="000000"/>
                <w:szCs w:val="21"/>
              </w:rPr>
              <w:t>1</w:t>
            </w:r>
            <w:r>
              <w:rPr>
                <w:rFonts w:hint="eastAsia"/>
                <w:color w:val="000000"/>
                <w:szCs w:val="21"/>
              </w:rPr>
              <w:t>2</w:t>
            </w:r>
          </w:p>
        </w:tc>
        <w:tc>
          <w:tcPr>
            <w:tcW w:w="900" w:type="dxa"/>
            <w:tcBorders>
              <w:top w:val="single" w:color="auto" w:sz="4" w:space="0"/>
              <w:left w:val="nil"/>
              <w:bottom w:val="single" w:color="auto" w:sz="4" w:space="0"/>
              <w:right w:val="single" w:color="auto" w:sz="4" w:space="0"/>
            </w:tcBorders>
            <w:shd w:val="clear" w:color="000000" w:fill="F4B084"/>
            <w:vAlign w:val="center"/>
          </w:tcPr>
          <w:p w14:paraId="5B2BA145">
            <w:pPr>
              <w:jc w:val="center"/>
              <w:rPr>
                <w:color w:val="000000"/>
                <w:szCs w:val="21"/>
              </w:rPr>
            </w:pPr>
            <w:r>
              <w:rPr>
                <w:color w:val="000000"/>
                <w:szCs w:val="21"/>
              </w:rPr>
              <w:t>20</w:t>
            </w:r>
          </w:p>
        </w:tc>
        <w:tc>
          <w:tcPr>
            <w:tcW w:w="1020" w:type="dxa"/>
            <w:tcBorders>
              <w:top w:val="single" w:color="auto" w:sz="4" w:space="0"/>
              <w:left w:val="nil"/>
              <w:bottom w:val="single" w:color="auto" w:sz="4" w:space="0"/>
              <w:right w:val="single" w:color="auto" w:sz="4" w:space="0"/>
            </w:tcBorders>
            <w:shd w:val="clear" w:color="000000" w:fill="F4B084"/>
            <w:vAlign w:val="center"/>
          </w:tcPr>
          <w:p w14:paraId="33D6B8D9">
            <w:pPr>
              <w:jc w:val="center"/>
              <w:rPr>
                <w:color w:val="000000"/>
                <w:szCs w:val="21"/>
              </w:rPr>
            </w:pPr>
            <w:r>
              <w:rPr>
                <w:color w:val="000000"/>
                <w:szCs w:val="21"/>
              </w:rPr>
              <w:t>20</w:t>
            </w:r>
          </w:p>
        </w:tc>
        <w:tc>
          <w:tcPr>
            <w:tcW w:w="825" w:type="dxa"/>
            <w:tcBorders>
              <w:top w:val="single" w:color="auto" w:sz="4" w:space="0"/>
              <w:left w:val="nil"/>
              <w:bottom w:val="single" w:color="auto" w:sz="4" w:space="0"/>
              <w:right w:val="single" w:color="auto" w:sz="4" w:space="0"/>
            </w:tcBorders>
            <w:shd w:val="clear" w:color="000000" w:fill="F4B084"/>
            <w:vAlign w:val="center"/>
          </w:tcPr>
          <w:p w14:paraId="4F7E1C12">
            <w:pPr>
              <w:jc w:val="center"/>
              <w:rPr>
                <w:color w:val="000000"/>
                <w:szCs w:val="21"/>
              </w:rPr>
            </w:pPr>
            <w:r>
              <w:rPr>
                <w:rFonts w:hint="eastAsia"/>
                <w:color w:val="000000"/>
                <w:szCs w:val="21"/>
              </w:rPr>
              <w:t>20</w:t>
            </w:r>
          </w:p>
        </w:tc>
        <w:tc>
          <w:tcPr>
            <w:tcW w:w="885" w:type="dxa"/>
            <w:tcBorders>
              <w:top w:val="single" w:color="auto" w:sz="4" w:space="0"/>
              <w:left w:val="nil"/>
              <w:bottom w:val="single" w:color="auto" w:sz="4" w:space="0"/>
              <w:right w:val="single" w:color="auto" w:sz="4" w:space="0"/>
            </w:tcBorders>
            <w:shd w:val="clear" w:color="000000" w:fill="F4B084"/>
            <w:vAlign w:val="center"/>
          </w:tcPr>
          <w:p w14:paraId="3407C411">
            <w:pPr>
              <w:jc w:val="center"/>
              <w:rPr>
                <w:color w:val="000000"/>
                <w:szCs w:val="21"/>
              </w:rPr>
            </w:pPr>
            <w:r>
              <w:rPr>
                <w:color w:val="000000"/>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8F99EBD">
            <w:pPr>
              <w:jc w:val="center"/>
              <w:rPr>
                <w:color w:val="000000"/>
                <w:szCs w:val="21"/>
              </w:rPr>
            </w:pPr>
          </w:p>
        </w:tc>
      </w:tr>
      <w:tr w14:paraId="4C37A0DD">
        <w:tblPrEx>
          <w:tblCellMar>
            <w:top w:w="0" w:type="dxa"/>
            <w:left w:w="108" w:type="dxa"/>
            <w:bottom w:w="0" w:type="dxa"/>
            <w:right w:w="108" w:type="dxa"/>
          </w:tblCellMar>
        </w:tblPrEx>
        <w:trPr>
          <w:trHeight w:val="567"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68D37D20">
            <w:pPr>
              <w:widowControl/>
              <w:jc w:val="center"/>
              <w:textAlignment w:val="center"/>
              <w:rPr>
                <w:color w:val="000000"/>
                <w:szCs w:val="21"/>
              </w:rPr>
            </w:pPr>
            <w:r>
              <w:rPr>
                <w:color w:val="000000"/>
                <w:kern w:val="0"/>
                <w:szCs w:val="21"/>
                <w:lang w:bidi="ar"/>
              </w:rPr>
              <w:t>合计</w:t>
            </w: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4741A75">
            <w:pPr>
              <w:widowControl/>
              <w:jc w:val="center"/>
              <w:textAlignment w:val="center"/>
              <w:rPr>
                <w:color w:val="000000"/>
                <w:szCs w:val="21"/>
              </w:rPr>
            </w:pPr>
            <w:r>
              <w:rPr>
                <w:color w:val="000000"/>
                <w:kern w:val="0"/>
                <w:szCs w:val="21"/>
                <w:lang w:bidi="ar"/>
              </w:rPr>
              <w:t>课内周学时</w:t>
            </w:r>
          </w:p>
        </w:tc>
        <w:tc>
          <w:tcPr>
            <w:tcW w:w="768" w:type="dxa"/>
            <w:tcBorders>
              <w:top w:val="nil"/>
              <w:left w:val="single" w:color="auto" w:sz="4" w:space="0"/>
              <w:bottom w:val="single" w:color="auto" w:sz="4" w:space="0"/>
              <w:right w:val="single" w:color="auto" w:sz="4" w:space="0"/>
            </w:tcBorders>
            <w:shd w:val="clear" w:color="000000" w:fill="B4C6E7"/>
            <w:vAlign w:val="center"/>
          </w:tcPr>
          <w:p w14:paraId="4527A836">
            <w:pPr>
              <w:jc w:val="center"/>
              <w:rPr>
                <w:color w:val="000000"/>
                <w:szCs w:val="21"/>
              </w:rPr>
            </w:pPr>
          </w:p>
        </w:tc>
        <w:tc>
          <w:tcPr>
            <w:tcW w:w="795" w:type="dxa"/>
            <w:tcBorders>
              <w:top w:val="nil"/>
              <w:left w:val="nil"/>
              <w:bottom w:val="single" w:color="auto" w:sz="4" w:space="0"/>
              <w:right w:val="single" w:color="auto" w:sz="4" w:space="0"/>
            </w:tcBorders>
            <w:shd w:val="clear" w:color="000000" w:fill="B4C6E7"/>
            <w:vAlign w:val="center"/>
          </w:tcPr>
          <w:p w14:paraId="1D6CF1D1">
            <w:pPr>
              <w:jc w:val="center"/>
              <w:rPr>
                <w:color w:val="000000"/>
                <w:szCs w:val="21"/>
              </w:rPr>
            </w:pPr>
          </w:p>
        </w:tc>
        <w:tc>
          <w:tcPr>
            <w:tcW w:w="795" w:type="dxa"/>
            <w:tcBorders>
              <w:top w:val="nil"/>
              <w:left w:val="nil"/>
              <w:bottom w:val="single" w:color="auto" w:sz="4" w:space="0"/>
              <w:right w:val="single" w:color="auto" w:sz="4" w:space="0"/>
            </w:tcBorders>
            <w:shd w:val="clear" w:color="000000" w:fill="B4C6E7"/>
            <w:vAlign w:val="center"/>
          </w:tcPr>
          <w:p w14:paraId="77859C5D">
            <w:pPr>
              <w:jc w:val="center"/>
              <w:rPr>
                <w:color w:val="000000"/>
                <w:szCs w:val="21"/>
              </w:rPr>
            </w:pPr>
          </w:p>
        </w:tc>
        <w:tc>
          <w:tcPr>
            <w:tcW w:w="855" w:type="dxa"/>
            <w:tcBorders>
              <w:top w:val="nil"/>
              <w:left w:val="nil"/>
              <w:bottom w:val="single" w:color="auto" w:sz="4" w:space="0"/>
              <w:right w:val="single" w:color="auto" w:sz="4" w:space="0"/>
            </w:tcBorders>
            <w:shd w:val="clear" w:color="000000" w:fill="B4C6E7"/>
            <w:vAlign w:val="center"/>
          </w:tcPr>
          <w:p w14:paraId="5BCC99E3">
            <w:pPr>
              <w:jc w:val="center"/>
              <w:rPr>
                <w:color w:val="000000"/>
                <w:szCs w:val="21"/>
              </w:rPr>
            </w:pPr>
          </w:p>
        </w:tc>
        <w:tc>
          <w:tcPr>
            <w:tcW w:w="1110" w:type="dxa"/>
            <w:tcBorders>
              <w:top w:val="nil"/>
              <w:left w:val="nil"/>
              <w:bottom w:val="single" w:color="auto" w:sz="4" w:space="0"/>
              <w:right w:val="single" w:color="auto" w:sz="4" w:space="0"/>
            </w:tcBorders>
            <w:shd w:val="clear" w:color="000000" w:fill="B4C6E7"/>
            <w:vAlign w:val="center"/>
          </w:tcPr>
          <w:p w14:paraId="53388E47">
            <w:pPr>
              <w:jc w:val="center"/>
              <w:rPr>
                <w:color w:val="000000"/>
                <w:szCs w:val="21"/>
              </w:rPr>
            </w:pPr>
            <w:r>
              <w:rPr>
                <w:color w:val="000000"/>
                <w:szCs w:val="21"/>
              </w:rPr>
              <w:t>30</w:t>
            </w:r>
          </w:p>
        </w:tc>
        <w:tc>
          <w:tcPr>
            <w:tcW w:w="1050" w:type="dxa"/>
            <w:tcBorders>
              <w:top w:val="nil"/>
              <w:left w:val="nil"/>
              <w:bottom w:val="single" w:color="auto" w:sz="4" w:space="0"/>
              <w:right w:val="single" w:color="auto" w:sz="4" w:space="0"/>
            </w:tcBorders>
            <w:shd w:val="clear" w:color="000000" w:fill="B4C6E7"/>
            <w:vAlign w:val="center"/>
          </w:tcPr>
          <w:p w14:paraId="3BB71A73">
            <w:pPr>
              <w:jc w:val="center"/>
              <w:rPr>
                <w:color w:val="000000"/>
                <w:szCs w:val="21"/>
              </w:rPr>
            </w:pPr>
            <w:r>
              <w:rPr>
                <w:color w:val="000000"/>
                <w:szCs w:val="21"/>
              </w:rPr>
              <w:t>2</w:t>
            </w:r>
            <w:r>
              <w:rPr>
                <w:rFonts w:hint="eastAsia"/>
                <w:color w:val="000000"/>
                <w:szCs w:val="21"/>
              </w:rPr>
              <w:t>8</w:t>
            </w:r>
          </w:p>
        </w:tc>
        <w:tc>
          <w:tcPr>
            <w:tcW w:w="900" w:type="dxa"/>
            <w:tcBorders>
              <w:top w:val="nil"/>
              <w:left w:val="nil"/>
              <w:bottom w:val="single" w:color="auto" w:sz="4" w:space="0"/>
              <w:right w:val="single" w:color="auto" w:sz="4" w:space="0"/>
            </w:tcBorders>
            <w:shd w:val="clear" w:color="000000" w:fill="B4C6E7"/>
            <w:vAlign w:val="center"/>
          </w:tcPr>
          <w:p w14:paraId="7A7E93C0">
            <w:pPr>
              <w:jc w:val="center"/>
              <w:rPr>
                <w:color w:val="000000"/>
                <w:szCs w:val="21"/>
              </w:rPr>
            </w:pPr>
            <w:r>
              <w:rPr>
                <w:color w:val="000000"/>
                <w:szCs w:val="21"/>
              </w:rPr>
              <w:t>26</w:t>
            </w:r>
          </w:p>
        </w:tc>
        <w:tc>
          <w:tcPr>
            <w:tcW w:w="1020" w:type="dxa"/>
            <w:tcBorders>
              <w:top w:val="nil"/>
              <w:left w:val="nil"/>
              <w:bottom w:val="single" w:color="auto" w:sz="4" w:space="0"/>
              <w:right w:val="single" w:color="auto" w:sz="4" w:space="0"/>
            </w:tcBorders>
            <w:shd w:val="clear" w:color="000000" w:fill="B4C6E7"/>
            <w:vAlign w:val="center"/>
          </w:tcPr>
          <w:p w14:paraId="64F7351E">
            <w:pPr>
              <w:jc w:val="center"/>
              <w:rPr>
                <w:color w:val="000000"/>
                <w:szCs w:val="21"/>
              </w:rPr>
            </w:pPr>
            <w:r>
              <w:rPr>
                <w:color w:val="000000"/>
                <w:szCs w:val="21"/>
              </w:rPr>
              <w:t>24</w:t>
            </w:r>
          </w:p>
        </w:tc>
        <w:tc>
          <w:tcPr>
            <w:tcW w:w="825" w:type="dxa"/>
            <w:tcBorders>
              <w:top w:val="nil"/>
              <w:left w:val="nil"/>
              <w:bottom w:val="single" w:color="auto" w:sz="4" w:space="0"/>
              <w:right w:val="single" w:color="auto" w:sz="4" w:space="0"/>
            </w:tcBorders>
            <w:shd w:val="clear" w:color="000000" w:fill="B4C6E7"/>
            <w:vAlign w:val="center"/>
          </w:tcPr>
          <w:p w14:paraId="7ABDB036">
            <w:pPr>
              <w:jc w:val="center"/>
              <w:rPr>
                <w:color w:val="000000"/>
                <w:szCs w:val="21"/>
              </w:rPr>
            </w:pPr>
            <w:r>
              <w:rPr>
                <w:rFonts w:hint="eastAsia"/>
                <w:color w:val="000000"/>
                <w:szCs w:val="21"/>
              </w:rPr>
              <w:t>20</w:t>
            </w:r>
          </w:p>
        </w:tc>
        <w:tc>
          <w:tcPr>
            <w:tcW w:w="885" w:type="dxa"/>
            <w:tcBorders>
              <w:top w:val="nil"/>
              <w:left w:val="nil"/>
              <w:bottom w:val="single" w:color="auto" w:sz="4" w:space="0"/>
              <w:right w:val="single" w:color="auto" w:sz="4" w:space="0"/>
            </w:tcBorders>
            <w:shd w:val="clear" w:color="000000" w:fill="B4C6E7"/>
            <w:vAlign w:val="center"/>
          </w:tcPr>
          <w:p w14:paraId="5A1E1288">
            <w:pPr>
              <w:jc w:val="center"/>
              <w:rPr>
                <w:color w:val="000000"/>
                <w:szCs w:val="21"/>
              </w:rPr>
            </w:pPr>
            <w:r>
              <w:rPr>
                <w:color w:val="000000"/>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EB9E29E">
            <w:pPr>
              <w:jc w:val="center"/>
              <w:rPr>
                <w:color w:val="000000"/>
                <w:szCs w:val="21"/>
              </w:rPr>
            </w:pPr>
          </w:p>
        </w:tc>
      </w:tr>
      <w:tr w14:paraId="3509CCF2">
        <w:trPr>
          <w:trHeight w:val="56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0D23137B">
            <w:pPr>
              <w:jc w:val="center"/>
              <w:rPr>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5AF1D51">
            <w:pPr>
              <w:widowControl/>
              <w:jc w:val="center"/>
              <w:textAlignment w:val="center"/>
              <w:rPr>
                <w:color w:val="000000"/>
                <w:szCs w:val="21"/>
              </w:rPr>
            </w:pPr>
            <w:r>
              <w:rPr>
                <w:color w:val="000000"/>
                <w:kern w:val="0"/>
                <w:szCs w:val="21"/>
                <w:lang w:bidi="ar"/>
              </w:rPr>
              <w:t>总学分/总学时数</w:t>
            </w:r>
          </w:p>
        </w:tc>
        <w:tc>
          <w:tcPr>
            <w:tcW w:w="768" w:type="dxa"/>
            <w:tcBorders>
              <w:top w:val="nil"/>
              <w:left w:val="single" w:color="auto" w:sz="4" w:space="0"/>
              <w:bottom w:val="single" w:color="auto" w:sz="4" w:space="0"/>
              <w:right w:val="single" w:color="auto" w:sz="4" w:space="0"/>
            </w:tcBorders>
            <w:shd w:val="clear" w:color="000000" w:fill="B4C6E7"/>
            <w:vAlign w:val="center"/>
          </w:tcPr>
          <w:p w14:paraId="7A0478C6">
            <w:pPr>
              <w:jc w:val="center"/>
              <w:rPr>
                <w:color w:val="000000"/>
                <w:szCs w:val="21"/>
              </w:rPr>
            </w:pPr>
            <w:r>
              <w:rPr>
                <w:color w:val="000000"/>
                <w:szCs w:val="21"/>
              </w:rPr>
              <w:t>14</w:t>
            </w:r>
            <w:r>
              <w:rPr>
                <w:rFonts w:hint="eastAsia"/>
                <w:color w:val="000000"/>
                <w:szCs w:val="21"/>
              </w:rPr>
              <w:t>8</w:t>
            </w:r>
            <w:r>
              <w:rPr>
                <w:color w:val="000000"/>
                <w:szCs w:val="21"/>
              </w:rPr>
              <w:t>.5</w:t>
            </w:r>
          </w:p>
        </w:tc>
        <w:tc>
          <w:tcPr>
            <w:tcW w:w="795" w:type="dxa"/>
            <w:tcBorders>
              <w:top w:val="nil"/>
              <w:left w:val="nil"/>
              <w:bottom w:val="single" w:color="auto" w:sz="4" w:space="0"/>
              <w:right w:val="single" w:color="auto" w:sz="4" w:space="0"/>
            </w:tcBorders>
            <w:shd w:val="clear" w:color="000000" w:fill="B4C6E7"/>
            <w:vAlign w:val="center"/>
          </w:tcPr>
          <w:p w14:paraId="189A47A8">
            <w:pPr>
              <w:jc w:val="center"/>
              <w:rPr>
                <w:color w:val="000000"/>
                <w:szCs w:val="21"/>
              </w:rPr>
            </w:pPr>
            <w:r>
              <w:rPr>
                <w:color w:val="000000"/>
                <w:szCs w:val="21"/>
              </w:rPr>
              <w:t>2</w:t>
            </w:r>
            <w:r>
              <w:rPr>
                <w:rFonts w:hint="eastAsia"/>
                <w:color w:val="000000"/>
                <w:szCs w:val="21"/>
              </w:rPr>
              <w:t>768</w:t>
            </w:r>
          </w:p>
        </w:tc>
        <w:tc>
          <w:tcPr>
            <w:tcW w:w="795" w:type="dxa"/>
            <w:tcBorders>
              <w:top w:val="nil"/>
              <w:left w:val="nil"/>
              <w:bottom w:val="single" w:color="auto" w:sz="4" w:space="0"/>
              <w:right w:val="single" w:color="auto" w:sz="4" w:space="0"/>
            </w:tcBorders>
            <w:shd w:val="clear" w:color="000000" w:fill="B4C6E7"/>
            <w:vAlign w:val="center"/>
          </w:tcPr>
          <w:p w14:paraId="71BBB818">
            <w:pPr>
              <w:jc w:val="center"/>
              <w:rPr>
                <w:color w:val="000000"/>
                <w:szCs w:val="21"/>
              </w:rPr>
            </w:pPr>
            <w:r>
              <w:rPr>
                <w:rFonts w:hint="eastAsia"/>
                <w:color w:val="000000"/>
                <w:szCs w:val="21"/>
              </w:rPr>
              <w:t>1002</w:t>
            </w:r>
          </w:p>
        </w:tc>
        <w:tc>
          <w:tcPr>
            <w:tcW w:w="855" w:type="dxa"/>
            <w:tcBorders>
              <w:top w:val="nil"/>
              <w:left w:val="nil"/>
              <w:bottom w:val="single" w:color="auto" w:sz="4" w:space="0"/>
              <w:right w:val="single" w:color="auto" w:sz="4" w:space="0"/>
            </w:tcBorders>
            <w:shd w:val="clear" w:color="000000" w:fill="B4C6E7"/>
            <w:vAlign w:val="center"/>
          </w:tcPr>
          <w:p w14:paraId="4992562C">
            <w:pPr>
              <w:jc w:val="center"/>
              <w:rPr>
                <w:color w:val="000000"/>
                <w:szCs w:val="21"/>
              </w:rPr>
            </w:pPr>
            <w:r>
              <w:rPr>
                <w:color w:val="000000"/>
                <w:szCs w:val="21"/>
              </w:rPr>
              <w:t>17</w:t>
            </w:r>
            <w:r>
              <w:rPr>
                <w:rFonts w:hint="eastAsia"/>
                <w:color w:val="000000"/>
                <w:szCs w:val="21"/>
              </w:rPr>
              <w:t>66</w:t>
            </w:r>
          </w:p>
        </w:tc>
        <w:tc>
          <w:tcPr>
            <w:tcW w:w="1110" w:type="dxa"/>
            <w:tcBorders>
              <w:top w:val="nil"/>
              <w:left w:val="nil"/>
              <w:bottom w:val="single" w:color="auto" w:sz="4" w:space="0"/>
              <w:right w:val="single" w:color="auto" w:sz="4" w:space="0"/>
            </w:tcBorders>
            <w:shd w:val="clear" w:color="000000" w:fill="B4C6E7"/>
            <w:vAlign w:val="center"/>
          </w:tcPr>
          <w:p w14:paraId="0E00ADBB">
            <w:pPr>
              <w:jc w:val="center"/>
              <w:rPr>
                <w:color w:val="000000"/>
                <w:szCs w:val="21"/>
              </w:rPr>
            </w:pPr>
          </w:p>
        </w:tc>
        <w:tc>
          <w:tcPr>
            <w:tcW w:w="1050" w:type="dxa"/>
            <w:tcBorders>
              <w:top w:val="nil"/>
              <w:left w:val="nil"/>
              <w:bottom w:val="single" w:color="auto" w:sz="4" w:space="0"/>
              <w:right w:val="single" w:color="auto" w:sz="4" w:space="0"/>
            </w:tcBorders>
            <w:shd w:val="clear" w:color="000000" w:fill="B4C6E7"/>
            <w:vAlign w:val="center"/>
          </w:tcPr>
          <w:p w14:paraId="4B1586F2">
            <w:pPr>
              <w:jc w:val="center"/>
              <w:rPr>
                <w:color w:val="000000"/>
                <w:szCs w:val="21"/>
              </w:rPr>
            </w:pPr>
          </w:p>
        </w:tc>
        <w:tc>
          <w:tcPr>
            <w:tcW w:w="900" w:type="dxa"/>
            <w:tcBorders>
              <w:top w:val="nil"/>
              <w:left w:val="nil"/>
              <w:bottom w:val="single" w:color="auto" w:sz="4" w:space="0"/>
              <w:right w:val="single" w:color="auto" w:sz="4" w:space="0"/>
            </w:tcBorders>
            <w:shd w:val="clear" w:color="000000" w:fill="B4C6E7"/>
            <w:vAlign w:val="center"/>
          </w:tcPr>
          <w:p w14:paraId="13E6CB9B">
            <w:pPr>
              <w:jc w:val="center"/>
              <w:rPr>
                <w:color w:val="000000"/>
                <w:szCs w:val="21"/>
              </w:rPr>
            </w:pPr>
          </w:p>
        </w:tc>
        <w:tc>
          <w:tcPr>
            <w:tcW w:w="1020" w:type="dxa"/>
            <w:tcBorders>
              <w:top w:val="nil"/>
              <w:left w:val="nil"/>
              <w:bottom w:val="single" w:color="auto" w:sz="4" w:space="0"/>
              <w:right w:val="single" w:color="auto" w:sz="4" w:space="0"/>
            </w:tcBorders>
            <w:shd w:val="clear" w:color="000000" w:fill="B4C6E7"/>
            <w:vAlign w:val="center"/>
          </w:tcPr>
          <w:p w14:paraId="181DBD0C">
            <w:pPr>
              <w:jc w:val="center"/>
              <w:rPr>
                <w:color w:val="000000"/>
                <w:szCs w:val="21"/>
              </w:rPr>
            </w:pPr>
          </w:p>
        </w:tc>
        <w:tc>
          <w:tcPr>
            <w:tcW w:w="825" w:type="dxa"/>
            <w:tcBorders>
              <w:top w:val="nil"/>
              <w:left w:val="nil"/>
              <w:bottom w:val="single" w:color="auto" w:sz="4" w:space="0"/>
              <w:right w:val="single" w:color="auto" w:sz="4" w:space="0"/>
            </w:tcBorders>
            <w:shd w:val="clear" w:color="000000" w:fill="B4C6E7"/>
            <w:vAlign w:val="center"/>
          </w:tcPr>
          <w:p w14:paraId="47EA30A1">
            <w:pPr>
              <w:jc w:val="center"/>
              <w:rPr>
                <w:color w:val="000000"/>
                <w:szCs w:val="21"/>
              </w:rPr>
            </w:pPr>
          </w:p>
        </w:tc>
        <w:tc>
          <w:tcPr>
            <w:tcW w:w="885" w:type="dxa"/>
            <w:tcBorders>
              <w:top w:val="nil"/>
              <w:left w:val="nil"/>
              <w:bottom w:val="single" w:color="auto" w:sz="4" w:space="0"/>
              <w:right w:val="single" w:color="auto" w:sz="4" w:space="0"/>
            </w:tcBorders>
            <w:shd w:val="clear" w:color="000000" w:fill="B4C6E7"/>
            <w:vAlign w:val="center"/>
          </w:tcPr>
          <w:p w14:paraId="7E585DF6">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F199F87">
            <w:pPr>
              <w:jc w:val="center"/>
              <w:rPr>
                <w:color w:val="000000"/>
                <w:szCs w:val="21"/>
              </w:rPr>
            </w:pPr>
          </w:p>
        </w:tc>
      </w:tr>
      <w:tr w14:paraId="56668348">
        <w:tblPrEx>
          <w:tblCellMar>
            <w:top w:w="0" w:type="dxa"/>
            <w:left w:w="108" w:type="dxa"/>
            <w:bottom w:w="0" w:type="dxa"/>
            <w:right w:w="108" w:type="dxa"/>
          </w:tblCellMar>
        </w:tblPrEx>
        <w:trPr>
          <w:trHeight w:val="680" w:hRule="atLeast"/>
          <w:jc w:val="center"/>
        </w:trPr>
        <w:tc>
          <w:tcPr>
            <w:tcW w:w="1355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4081DA7">
            <w:pPr>
              <w:widowControl/>
              <w:textAlignment w:val="center"/>
              <w:rPr>
                <w:color w:val="000000"/>
                <w:szCs w:val="21"/>
              </w:rPr>
            </w:pPr>
            <w:r>
              <w:rPr>
                <w:kern w:val="0"/>
                <w:szCs w:val="21"/>
                <w:lang w:bidi="ar"/>
              </w:rPr>
              <w:t>备注：（1）标注“√”的课程，采用课堂授课、讲座、网络授课、专项活动等形式,不计入周学时。</w:t>
            </w:r>
            <w:r>
              <w:rPr>
                <w:rStyle w:val="42"/>
                <w:rFonts w:hint="default" w:ascii="Times New Roman" w:hAnsi="Times New Roman" w:cs="Times New Roman"/>
                <w:color w:val="auto"/>
                <w:sz w:val="21"/>
                <w:szCs w:val="21"/>
                <w:lang w:bidi="ar"/>
              </w:rPr>
              <w:t>（2）群共享专业基础课程用“●”标注。</w:t>
            </w:r>
            <w:r>
              <w:rPr>
                <w:kern w:val="0"/>
                <w:szCs w:val="21"/>
                <w:lang w:bidi="ar"/>
              </w:rPr>
              <w:t>（3）职业技能等级（资格）证书课证融合专业课程用“▲”标注。（4）立项“课程思政”课程要用“</w:t>
            </w:r>
            <w:r>
              <w:rPr>
                <w:rFonts w:ascii="Segoe UI Symbol" w:hAnsi="Segoe UI Symbol" w:cs="Segoe UI Symbol"/>
                <w:kern w:val="0"/>
                <w:szCs w:val="21"/>
                <w:lang w:bidi="ar"/>
              </w:rPr>
              <w:t>★</w:t>
            </w:r>
            <w:r>
              <w:rPr>
                <w:kern w:val="0"/>
                <w:szCs w:val="21"/>
                <w:lang w:bidi="ar"/>
              </w:rPr>
              <w:t>”标注。（5）创新创业教育相关专业课程用“</w:t>
            </w:r>
            <w:r>
              <w:rPr>
                <w:rFonts w:hint="eastAsia" w:ascii="宋体" w:hAnsi="宋体" w:cs="宋体"/>
                <w:kern w:val="0"/>
                <w:szCs w:val="21"/>
                <w:lang w:bidi="ar"/>
              </w:rPr>
              <w:t>◆</w:t>
            </w:r>
            <w:r>
              <w:rPr>
                <w:kern w:val="0"/>
                <w:szCs w:val="21"/>
                <w:lang w:bidi="ar"/>
              </w:rPr>
              <w:t>”标注。</w:t>
            </w:r>
          </w:p>
        </w:tc>
      </w:tr>
    </w:tbl>
    <w:p w14:paraId="024455D7">
      <w:pPr>
        <w:spacing w:line="460" w:lineRule="exact"/>
        <w:rPr>
          <w:b/>
          <w:bCs/>
          <w:sz w:val="24"/>
        </w:rPr>
        <w:sectPr>
          <w:pgSz w:w="16838" w:h="11906" w:orient="landscape"/>
          <w:pgMar w:top="1797" w:right="1440" w:bottom="1797" w:left="1440" w:header="851" w:footer="992" w:gutter="0"/>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end"/>
      </w:r>
    </w:p>
    <w:p w14:paraId="054CA0E5">
      <w:pPr>
        <w:spacing w:line="440" w:lineRule="exact"/>
        <w:ind w:firstLine="482" w:firstLineChars="200"/>
        <w:rPr>
          <w:b/>
          <w:bCs/>
          <w:sz w:val="24"/>
        </w:rPr>
      </w:pPr>
      <w:r>
        <w:rPr>
          <w:rFonts w:hint="eastAsia"/>
          <w:b/>
          <w:bCs/>
          <w:sz w:val="24"/>
        </w:rPr>
        <w:t>（二）</w:t>
      </w:r>
      <w:r>
        <w:rPr>
          <w:b/>
          <w:bCs/>
          <w:sz w:val="24"/>
        </w:rPr>
        <w:t>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42FD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restart"/>
            <w:noWrap/>
            <w:vAlign w:val="center"/>
          </w:tcPr>
          <w:p w14:paraId="67C526C3">
            <w:pPr>
              <w:jc w:val="center"/>
              <w:rPr>
                <w:b/>
                <w:bCs/>
                <w:szCs w:val="21"/>
              </w:rPr>
            </w:pPr>
            <w:r>
              <w:rPr>
                <w:b/>
                <w:bCs/>
                <w:szCs w:val="21"/>
              </w:rPr>
              <w:t>课程</w:t>
            </w:r>
          </w:p>
          <w:p w14:paraId="116D022D">
            <w:pPr>
              <w:jc w:val="center"/>
              <w:rPr>
                <w:b/>
                <w:bCs/>
                <w:szCs w:val="21"/>
              </w:rPr>
            </w:pPr>
            <w:r>
              <w:rPr>
                <w:rFonts w:hint="eastAsia"/>
                <w:b/>
                <w:bCs/>
                <w:szCs w:val="21"/>
              </w:rPr>
              <w:t>类别</w:t>
            </w:r>
          </w:p>
        </w:tc>
        <w:tc>
          <w:tcPr>
            <w:tcW w:w="1908" w:type="dxa"/>
            <w:vMerge w:val="restart"/>
            <w:noWrap/>
            <w:vAlign w:val="center"/>
          </w:tcPr>
          <w:p w14:paraId="1DF92B14">
            <w:pPr>
              <w:jc w:val="center"/>
              <w:rPr>
                <w:b/>
                <w:bCs/>
                <w:szCs w:val="21"/>
              </w:rPr>
            </w:pPr>
            <w:r>
              <w:rPr>
                <w:b/>
                <w:bCs/>
                <w:szCs w:val="21"/>
              </w:rPr>
              <w:t>课程</w:t>
            </w:r>
            <w:r>
              <w:rPr>
                <w:rFonts w:hint="eastAsia"/>
                <w:b/>
                <w:bCs/>
                <w:szCs w:val="21"/>
              </w:rPr>
              <w:t>性质</w:t>
            </w:r>
          </w:p>
        </w:tc>
        <w:tc>
          <w:tcPr>
            <w:tcW w:w="999" w:type="dxa"/>
            <w:vMerge w:val="restart"/>
            <w:noWrap/>
            <w:vAlign w:val="center"/>
          </w:tcPr>
          <w:p w14:paraId="7AF6509D">
            <w:pPr>
              <w:jc w:val="center"/>
              <w:rPr>
                <w:b/>
                <w:bCs/>
                <w:szCs w:val="21"/>
              </w:rPr>
            </w:pPr>
            <w:r>
              <w:rPr>
                <w:b/>
                <w:szCs w:val="21"/>
              </w:rPr>
              <w:t>学分数</w:t>
            </w:r>
          </w:p>
        </w:tc>
        <w:tc>
          <w:tcPr>
            <w:tcW w:w="2517" w:type="dxa"/>
            <w:gridSpan w:val="3"/>
            <w:noWrap/>
          </w:tcPr>
          <w:p w14:paraId="567F99A2">
            <w:pPr>
              <w:jc w:val="center"/>
              <w:rPr>
                <w:b/>
                <w:bCs/>
                <w:szCs w:val="21"/>
              </w:rPr>
            </w:pPr>
            <w:r>
              <w:rPr>
                <w:b/>
                <w:szCs w:val="21"/>
              </w:rPr>
              <w:t>学时数</w:t>
            </w:r>
          </w:p>
        </w:tc>
        <w:tc>
          <w:tcPr>
            <w:tcW w:w="1130" w:type="dxa"/>
            <w:vMerge w:val="restart"/>
            <w:noWrap/>
            <w:vAlign w:val="center"/>
          </w:tcPr>
          <w:p w14:paraId="7835CCC4">
            <w:pPr>
              <w:jc w:val="center"/>
              <w:rPr>
                <w:b/>
                <w:bCs/>
                <w:szCs w:val="21"/>
              </w:rPr>
            </w:pPr>
            <w:r>
              <w:rPr>
                <w:b/>
                <w:bCs/>
                <w:szCs w:val="21"/>
              </w:rPr>
              <w:t>学时百分比（%）</w:t>
            </w:r>
          </w:p>
        </w:tc>
      </w:tr>
      <w:tr w14:paraId="7B25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noWrap/>
          </w:tcPr>
          <w:p w14:paraId="0FEA4853">
            <w:pPr>
              <w:jc w:val="center"/>
              <w:rPr>
                <w:b/>
                <w:bCs/>
                <w:szCs w:val="21"/>
              </w:rPr>
            </w:pPr>
          </w:p>
        </w:tc>
        <w:tc>
          <w:tcPr>
            <w:tcW w:w="1908" w:type="dxa"/>
            <w:vMerge w:val="continue"/>
            <w:noWrap/>
          </w:tcPr>
          <w:p w14:paraId="29E54E41">
            <w:pPr>
              <w:jc w:val="center"/>
              <w:rPr>
                <w:b/>
                <w:bCs/>
                <w:szCs w:val="21"/>
              </w:rPr>
            </w:pPr>
          </w:p>
        </w:tc>
        <w:tc>
          <w:tcPr>
            <w:tcW w:w="999" w:type="dxa"/>
            <w:vMerge w:val="continue"/>
            <w:noWrap/>
          </w:tcPr>
          <w:p w14:paraId="5CF7CCA2">
            <w:pPr>
              <w:jc w:val="center"/>
              <w:rPr>
                <w:b/>
                <w:bCs/>
                <w:szCs w:val="21"/>
              </w:rPr>
            </w:pPr>
          </w:p>
        </w:tc>
        <w:tc>
          <w:tcPr>
            <w:tcW w:w="818" w:type="dxa"/>
            <w:noWrap/>
            <w:vAlign w:val="center"/>
          </w:tcPr>
          <w:p w14:paraId="29724575">
            <w:pPr>
              <w:adjustRightInd w:val="0"/>
              <w:snapToGrid w:val="0"/>
              <w:jc w:val="center"/>
              <w:rPr>
                <w:b/>
                <w:szCs w:val="21"/>
              </w:rPr>
            </w:pPr>
            <w:r>
              <w:rPr>
                <w:b/>
                <w:szCs w:val="21"/>
              </w:rPr>
              <w:t>讲授</w:t>
            </w:r>
          </w:p>
        </w:tc>
        <w:tc>
          <w:tcPr>
            <w:tcW w:w="818" w:type="dxa"/>
            <w:noWrap/>
            <w:vAlign w:val="center"/>
          </w:tcPr>
          <w:p w14:paraId="1FDF74D8">
            <w:pPr>
              <w:adjustRightInd w:val="0"/>
              <w:snapToGrid w:val="0"/>
              <w:jc w:val="center"/>
              <w:rPr>
                <w:b/>
                <w:szCs w:val="21"/>
              </w:rPr>
            </w:pPr>
            <w:r>
              <w:rPr>
                <w:b/>
                <w:szCs w:val="21"/>
              </w:rPr>
              <w:t>实践</w:t>
            </w:r>
          </w:p>
        </w:tc>
        <w:tc>
          <w:tcPr>
            <w:tcW w:w="881" w:type="dxa"/>
            <w:noWrap/>
            <w:vAlign w:val="center"/>
          </w:tcPr>
          <w:p w14:paraId="5A92460E">
            <w:pPr>
              <w:adjustRightInd w:val="0"/>
              <w:snapToGrid w:val="0"/>
              <w:jc w:val="center"/>
              <w:rPr>
                <w:b/>
                <w:szCs w:val="21"/>
              </w:rPr>
            </w:pPr>
            <w:r>
              <w:rPr>
                <w:b/>
                <w:szCs w:val="21"/>
              </w:rPr>
              <w:t>总学时</w:t>
            </w:r>
          </w:p>
        </w:tc>
        <w:tc>
          <w:tcPr>
            <w:tcW w:w="1130" w:type="dxa"/>
            <w:vMerge w:val="continue"/>
            <w:noWrap/>
          </w:tcPr>
          <w:p w14:paraId="38965AC8">
            <w:pPr>
              <w:jc w:val="center"/>
              <w:rPr>
                <w:b/>
                <w:bCs/>
                <w:szCs w:val="21"/>
              </w:rPr>
            </w:pPr>
          </w:p>
        </w:tc>
      </w:tr>
      <w:tr w14:paraId="0F10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1" w:type="dxa"/>
            <w:vMerge w:val="restart"/>
            <w:noWrap/>
            <w:vAlign w:val="center"/>
          </w:tcPr>
          <w:p w14:paraId="68BAB4EB">
            <w:pPr>
              <w:jc w:val="center"/>
              <w:rPr>
                <w:szCs w:val="21"/>
              </w:rPr>
            </w:pPr>
            <w:r>
              <w:rPr>
                <w:szCs w:val="21"/>
              </w:rPr>
              <w:t>公共基础</w:t>
            </w:r>
            <w:r>
              <w:rPr>
                <w:rFonts w:hint="eastAsia"/>
                <w:szCs w:val="21"/>
              </w:rPr>
              <w:t>课程</w:t>
            </w:r>
          </w:p>
        </w:tc>
        <w:tc>
          <w:tcPr>
            <w:tcW w:w="1908" w:type="dxa"/>
            <w:noWrap/>
            <w:vAlign w:val="center"/>
          </w:tcPr>
          <w:p w14:paraId="5DBB97AD">
            <w:pPr>
              <w:jc w:val="center"/>
              <w:rPr>
                <w:szCs w:val="21"/>
              </w:rPr>
            </w:pPr>
            <w:r>
              <w:rPr>
                <w:szCs w:val="21"/>
              </w:rPr>
              <w:t>公共基础</w:t>
            </w:r>
            <w:r>
              <w:rPr>
                <w:rFonts w:hint="eastAsia"/>
                <w:szCs w:val="21"/>
              </w:rPr>
              <w:t>必修</w:t>
            </w:r>
          </w:p>
        </w:tc>
        <w:tc>
          <w:tcPr>
            <w:tcW w:w="999" w:type="dxa"/>
            <w:noWrap/>
            <w:vAlign w:val="center"/>
          </w:tcPr>
          <w:p w14:paraId="00B6AECE">
            <w:pPr>
              <w:jc w:val="center"/>
              <w:rPr>
                <w:szCs w:val="21"/>
              </w:rPr>
            </w:pPr>
            <w:r>
              <w:rPr>
                <w:rFonts w:hint="eastAsia"/>
                <w:szCs w:val="21"/>
              </w:rPr>
              <w:t>39</w:t>
            </w:r>
          </w:p>
        </w:tc>
        <w:tc>
          <w:tcPr>
            <w:tcW w:w="818" w:type="dxa"/>
            <w:noWrap/>
            <w:vAlign w:val="center"/>
          </w:tcPr>
          <w:p w14:paraId="7B5CB7F9">
            <w:pPr>
              <w:jc w:val="center"/>
              <w:rPr>
                <w:rFonts w:hint="eastAsia"/>
                <w:szCs w:val="21"/>
              </w:rPr>
            </w:pPr>
            <w:r>
              <w:rPr>
                <w:rFonts w:hint="eastAsia"/>
                <w:szCs w:val="21"/>
              </w:rPr>
              <w:t>486</w:t>
            </w:r>
          </w:p>
        </w:tc>
        <w:tc>
          <w:tcPr>
            <w:tcW w:w="818" w:type="dxa"/>
            <w:noWrap/>
            <w:vAlign w:val="center"/>
          </w:tcPr>
          <w:p w14:paraId="2F0AD2EE">
            <w:pPr>
              <w:jc w:val="center"/>
              <w:rPr>
                <w:rFonts w:hint="eastAsia"/>
                <w:szCs w:val="21"/>
              </w:rPr>
            </w:pPr>
            <w:r>
              <w:rPr>
                <w:rFonts w:hint="eastAsia"/>
                <w:szCs w:val="21"/>
              </w:rPr>
              <w:t>158</w:t>
            </w:r>
          </w:p>
        </w:tc>
        <w:tc>
          <w:tcPr>
            <w:tcW w:w="881" w:type="dxa"/>
            <w:noWrap/>
            <w:vAlign w:val="center"/>
          </w:tcPr>
          <w:p w14:paraId="4D4AC30F">
            <w:pPr>
              <w:jc w:val="center"/>
              <w:rPr>
                <w:rFonts w:hint="eastAsia"/>
                <w:szCs w:val="21"/>
              </w:rPr>
            </w:pPr>
            <w:r>
              <w:rPr>
                <w:rFonts w:hint="eastAsia"/>
                <w:szCs w:val="21"/>
              </w:rPr>
              <w:t>644</w:t>
            </w:r>
          </w:p>
        </w:tc>
        <w:tc>
          <w:tcPr>
            <w:tcW w:w="1130" w:type="dxa"/>
            <w:noWrap/>
            <w:vAlign w:val="center"/>
          </w:tcPr>
          <w:p w14:paraId="482A050B">
            <w:pPr>
              <w:jc w:val="center"/>
              <w:rPr>
                <w:rFonts w:hint="eastAsia"/>
                <w:szCs w:val="21"/>
              </w:rPr>
            </w:pPr>
            <w:r>
              <w:rPr>
                <w:rFonts w:hint="eastAsia"/>
                <w:szCs w:val="21"/>
              </w:rPr>
              <w:t>23.27</w:t>
            </w:r>
          </w:p>
        </w:tc>
      </w:tr>
      <w:tr w14:paraId="535B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1" w:type="dxa"/>
            <w:vMerge w:val="continue"/>
            <w:noWrap/>
          </w:tcPr>
          <w:p w14:paraId="008F6CB1">
            <w:pPr>
              <w:jc w:val="center"/>
              <w:rPr>
                <w:szCs w:val="21"/>
              </w:rPr>
            </w:pPr>
          </w:p>
        </w:tc>
        <w:tc>
          <w:tcPr>
            <w:tcW w:w="1908" w:type="dxa"/>
            <w:noWrap/>
            <w:vAlign w:val="center"/>
          </w:tcPr>
          <w:p w14:paraId="19498537">
            <w:pPr>
              <w:jc w:val="center"/>
              <w:rPr>
                <w:szCs w:val="21"/>
              </w:rPr>
            </w:pPr>
            <w:r>
              <w:rPr>
                <w:szCs w:val="21"/>
              </w:rPr>
              <w:t>公共</w:t>
            </w:r>
            <w:r>
              <w:rPr>
                <w:rFonts w:hint="eastAsia"/>
                <w:szCs w:val="21"/>
              </w:rPr>
              <w:t>基础限选</w:t>
            </w:r>
          </w:p>
        </w:tc>
        <w:tc>
          <w:tcPr>
            <w:tcW w:w="999" w:type="dxa"/>
            <w:noWrap/>
            <w:vAlign w:val="center"/>
          </w:tcPr>
          <w:p w14:paraId="34884A53">
            <w:pPr>
              <w:jc w:val="center"/>
              <w:rPr>
                <w:szCs w:val="21"/>
              </w:rPr>
            </w:pPr>
            <w:r>
              <w:rPr>
                <w:rFonts w:hint="eastAsia"/>
                <w:szCs w:val="21"/>
              </w:rPr>
              <w:t>8.5</w:t>
            </w:r>
          </w:p>
        </w:tc>
        <w:tc>
          <w:tcPr>
            <w:tcW w:w="818" w:type="dxa"/>
            <w:noWrap/>
            <w:vAlign w:val="center"/>
          </w:tcPr>
          <w:p w14:paraId="6B983218">
            <w:pPr>
              <w:jc w:val="center"/>
              <w:rPr>
                <w:rFonts w:hint="eastAsia"/>
                <w:szCs w:val="21"/>
              </w:rPr>
            </w:pPr>
            <w:r>
              <w:rPr>
                <w:rFonts w:hint="eastAsia"/>
                <w:szCs w:val="21"/>
              </w:rPr>
              <w:t>76</w:t>
            </w:r>
          </w:p>
        </w:tc>
        <w:tc>
          <w:tcPr>
            <w:tcW w:w="818" w:type="dxa"/>
            <w:noWrap/>
            <w:vAlign w:val="center"/>
          </w:tcPr>
          <w:p w14:paraId="48C6C668">
            <w:pPr>
              <w:jc w:val="center"/>
              <w:rPr>
                <w:rFonts w:hint="eastAsia"/>
                <w:szCs w:val="21"/>
              </w:rPr>
            </w:pPr>
            <w:r>
              <w:rPr>
                <w:rFonts w:hint="eastAsia"/>
                <w:szCs w:val="21"/>
              </w:rPr>
              <w:t>60</w:t>
            </w:r>
          </w:p>
        </w:tc>
        <w:tc>
          <w:tcPr>
            <w:tcW w:w="881" w:type="dxa"/>
            <w:noWrap/>
            <w:vAlign w:val="center"/>
          </w:tcPr>
          <w:p w14:paraId="0CB6536F">
            <w:pPr>
              <w:jc w:val="center"/>
              <w:rPr>
                <w:rFonts w:hint="eastAsia"/>
                <w:szCs w:val="21"/>
              </w:rPr>
            </w:pPr>
            <w:r>
              <w:rPr>
                <w:rFonts w:hint="eastAsia"/>
                <w:szCs w:val="21"/>
              </w:rPr>
              <w:t>136</w:t>
            </w:r>
          </w:p>
        </w:tc>
        <w:tc>
          <w:tcPr>
            <w:tcW w:w="1130" w:type="dxa"/>
            <w:noWrap/>
            <w:vAlign w:val="center"/>
          </w:tcPr>
          <w:p w14:paraId="49AB8006">
            <w:pPr>
              <w:jc w:val="center"/>
              <w:rPr>
                <w:szCs w:val="21"/>
              </w:rPr>
            </w:pPr>
            <w:r>
              <w:rPr>
                <w:rFonts w:hint="eastAsia"/>
                <w:szCs w:val="21"/>
              </w:rPr>
              <w:t>4.91</w:t>
            </w:r>
          </w:p>
        </w:tc>
      </w:tr>
      <w:tr w14:paraId="62D4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1" w:type="dxa"/>
            <w:vMerge w:val="continue"/>
            <w:noWrap/>
          </w:tcPr>
          <w:p w14:paraId="6C63AC21">
            <w:pPr>
              <w:jc w:val="center"/>
              <w:rPr>
                <w:szCs w:val="21"/>
              </w:rPr>
            </w:pPr>
          </w:p>
        </w:tc>
        <w:tc>
          <w:tcPr>
            <w:tcW w:w="1908" w:type="dxa"/>
            <w:noWrap/>
            <w:vAlign w:val="center"/>
          </w:tcPr>
          <w:p w14:paraId="46CF4C53">
            <w:pPr>
              <w:jc w:val="center"/>
              <w:rPr>
                <w:szCs w:val="21"/>
              </w:rPr>
            </w:pPr>
            <w:r>
              <w:rPr>
                <w:rFonts w:hint="eastAsia"/>
                <w:szCs w:val="21"/>
              </w:rPr>
              <w:t>公共基础任选</w:t>
            </w:r>
          </w:p>
        </w:tc>
        <w:tc>
          <w:tcPr>
            <w:tcW w:w="999" w:type="dxa"/>
            <w:noWrap/>
            <w:vAlign w:val="center"/>
          </w:tcPr>
          <w:p w14:paraId="19AFDA01">
            <w:pPr>
              <w:jc w:val="center"/>
              <w:rPr>
                <w:szCs w:val="21"/>
              </w:rPr>
            </w:pPr>
            <w:r>
              <w:rPr>
                <w:rFonts w:hint="eastAsia"/>
                <w:szCs w:val="21"/>
              </w:rPr>
              <w:t>5</w:t>
            </w:r>
          </w:p>
        </w:tc>
        <w:tc>
          <w:tcPr>
            <w:tcW w:w="818" w:type="dxa"/>
            <w:noWrap/>
            <w:vAlign w:val="center"/>
          </w:tcPr>
          <w:p w14:paraId="0A4B27A4">
            <w:pPr>
              <w:jc w:val="center"/>
              <w:rPr>
                <w:szCs w:val="21"/>
              </w:rPr>
            </w:pPr>
            <w:r>
              <w:rPr>
                <w:rFonts w:hint="eastAsia"/>
                <w:szCs w:val="21"/>
              </w:rPr>
              <w:t>60</w:t>
            </w:r>
          </w:p>
        </w:tc>
        <w:tc>
          <w:tcPr>
            <w:tcW w:w="818" w:type="dxa"/>
            <w:noWrap/>
            <w:vAlign w:val="center"/>
          </w:tcPr>
          <w:p w14:paraId="003C78CD">
            <w:pPr>
              <w:jc w:val="center"/>
              <w:rPr>
                <w:szCs w:val="21"/>
              </w:rPr>
            </w:pPr>
            <w:r>
              <w:rPr>
                <w:rFonts w:hint="eastAsia"/>
                <w:szCs w:val="21"/>
              </w:rPr>
              <w:t>20</w:t>
            </w:r>
          </w:p>
        </w:tc>
        <w:tc>
          <w:tcPr>
            <w:tcW w:w="881" w:type="dxa"/>
            <w:noWrap/>
            <w:vAlign w:val="center"/>
          </w:tcPr>
          <w:p w14:paraId="2AF3091F">
            <w:pPr>
              <w:jc w:val="center"/>
              <w:rPr>
                <w:szCs w:val="21"/>
              </w:rPr>
            </w:pPr>
            <w:r>
              <w:rPr>
                <w:rFonts w:hint="eastAsia"/>
                <w:szCs w:val="21"/>
              </w:rPr>
              <w:t>80</w:t>
            </w:r>
          </w:p>
        </w:tc>
        <w:tc>
          <w:tcPr>
            <w:tcW w:w="1130" w:type="dxa"/>
            <w:noWrap/>
            <w:vAlign w:val="center"/>
          </w:tcPr>
          <w:p w14:paraId="48B1AA07">
            <w:pPr>
              <w:jc w:val="center"/>
              <w:rPr>
                <w:szCs w:val="21"/>
              </w:rPr>
            </w:pPr>
            <w:r>
              <w:rPr>
                <w:rFonts w:hint="eastAsia"/>
                <w:szCs w:val="21"/>
              </w:rPr>
              <w:t>2.89</w:t>
            </w:r>
          </w:p>
        </w:tc>
      </w:tr>
      <w:tr w14:paraId="1173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1" w:type="dxa"/>
            <w:vMerge w:val="continue"/>
            <w:noWrap/>
          </w:tcPr>
          <w:p w14:paraId="1304AC82">
            <w:pPr>
              <w:jc w:val="center"/>
              <w:rPr>
                <w:szCs w:val="21"/>
              </w:rPr>
            </w:pPr>
          </w:p>
        </w:tc>
        <w:tc>
          <w:tcPr>
            <w:tcW w:w="1908" w:type="dxa"/>
            <w:noWrap/>
            <w:vAlign w:val="center"/>
          </w:tcPr>
          <w:p w14:paraId="355AC48E">
            <w:pPr>
              <w:jc w:val="center"/>
              <w:rPr>
                <w:szCs w:val="21"/>
              </w:rPr>
            </w:pPr>
            <w:r>
              <w:rPr>
                <w:szCs w:val="21"/>
              </w:rPr>
              <w:t>小计</w:t>
            </w:r>
          </w:p>
        </w:tc>
        <w:tc>
          <w:tcPr>
            <w:tcW w:w="999" w:type="dxa"/>
            <w:noWrap/>
            <w:vAlign w:val="center"/>
          </w:tcPr>
          <w:p w14:paraId="76334071">
            <w:pPr>
              <w:jc w:val="center"/>
              <w:rPr>
                <w:szCs w:val="21"/>
              </w:rPr>
            </w:pPr>
            <w:r>
              <w:rPr>
                <w:rFonts w:hint="eastAsia"/>
                <w:szCs w:val="21"/>
              </w:rPr>
              <w:t>52.5</w:t>
            </w:r>
          </w:p>
        </w:tc>
        <w:tc>
          <w:tcPr>
            <w:tcW w:w="818" w:type="dxa"/>
            <w:noWrap/>
            <w:vAlign w:val="center"/>
          </w:tcPr>
          <w:p w14:paraId="273C2C7C">
            <w:pPr>
              <w:widowControl/>
              <w:jc w:val="center"/>
              <w:rPr>
                <w:szCs w:val="21"/>
              </w:rPr>
            </w:pPr>
            <w:r>
              <w:rPr>
                <w:rFonts w:hint="eastAsia"/>
                <w:szCs w:val="21"/>
              </w:rPr>
              <w:t>622</w:t>
            </w:r>
          </w:p>
        </w:tc>
        <w:tc>
          <w:tcPr>
            <w:tcW w:w="818" w:type="dxa"/>
            <w:noWrap/>
            <w:vAlign w:val="center"/>
          </w:tcPr>
          <w:p w14:paraId="4A834738">
            <w:pPr>
              <w:widowControl/>
              <w:jc w:val="center"/>
              <w:rPr>
                <w:szCs w:val="21"/>
              </w:rPr>
            </w:pPr>
            <w:r>
              <w:rPr>
                <w:rFonts w:hint="eastAsia"/>
                <w:szCs w:val="21"/>
              </w:rPr>
              <w:t>238</w:t>
            </w:r>
          </w:p>
        </w:tc>
        <w:tc>
          <w:tcPr>
            <w:tcW w:w="881" w:type="dxa"/>
            <w:noWrap/>
            <w:vAlign w:val="center"/>
          </w:tcPr>
          <w:p w14:paraId="295015B3">
            <w:pPr>
              <w:widowControl/>
              <w:jc w:val="center"/>
              <w:rPr>
                <w:szCs w:val="21"/>
              </w:rPr>
            </w:pPr>
            <w:r>
              <w:rPr>
                <w:rFonts w:hint="eastAsia"/>
                <w:szCs w:val="21"/>
              </w:rPr>
              <w:t>860</w:t>
            </w:r>
          </w:p>
        </w:tc>
        <w:tc>
          <w:tcPr>
            <w:tcW w:w="1130" w:type="dxa"/>
            <w:noWrap/>
            <w:vAlign w:val="center"/>
          </w:tcPr>
          <w:p w14:paraId="005D2C27">
            <w:pPr>
              <w:jc w:val="center"/>
              <w:rPr>
                <w:szCs w:val="21"/>
              </w:rPr>
            </w:pPr>
            <w:r>
              <w:rPr>
                <w:rFonts w:hint="eastAsia"/>
                <w:szCs w:val="21"/>
              </w:rPr>
              <w:t>31.07</w:t>
            </w:r>
          </w:p>
        </w:tc>
      </w:tr>
      <w:tr w14:paraId="3833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71" w:type="dxa"/>
            <w:vMerge w:val="restart"/>
            <w:noWrap/>
            <w:vAlign w:val="center"/>
          </w:tcPr>
          <w:p w14:paraId="186F7362">
            <w:pPr>
              <w:jc w:val="center"/>
              <w:rPr>
                <w:szCs w:val="21"/>
              </w:rPr>
            </w:pPr>
            <w:r>
              <w:rPr>
                <w:szCs w:val="21"/>
              </w:rPr>
              <w:t>专业</w:t>
            </w:r>
            <w:r>
              <w:rPr>
                <w:rFonts w:hint="eastAsia"/>
                <w:szCs w:val="21"/>
              </w:rPr>
              <w:t>课程</w:t>
            </w:r>
          </w:p>
        </w:tc>
        <w:tc>
          <w:tcPr>
            <w:tcW w:w="1908" w:type="dxa"/>
            <w:noWrap/>
            <w:vAlign w:val="center"/>
          </w:tcPr>
          <w:p w14:paraId="06AA4410">
            <w:pPr>
              <w:jc w:val="center"/>
              <w:rPr>
                <w:szCs w:val="21"/>
              </w:rPr>
            </w:pPr>
            <w:r>
              <w:rPr>
                <w:szCs w:val="21"/>
              </w:rPr>
              <w:t>专业基础</w:t>
            </w:r>
            <w:r>
              <w:rPr>
                <w:rFonts w:hint="eastAsia"/>
                <w:szCs w:val="21"/>
              </w:rPr>
              <w:t>必修</w:t>
            </w:r>
          </w:p>
        </w:tc>
        <w:tc>
          <w:tcPr>
            <w:tcW w:w="999" w:type="dxa"/>
            <w:noWrap/>
            <w:vAlign w:val="center"/>
          </w:tcPr>
          <w:p w14:paraId="4D01CE18">
            <w:pPr>
              <w:jc w:val="center"/>
              <w:rPr>
                <w:szCs w:val="21"/>
              </w:rPr>
            </w:pPr>
            <w:r>
              <w:rPr>
                <w:rFonts w:hint="eastAsia"/>
                <w:szCs w:val="21"/>
              </w:rPr>
              <w:t>20</w:t>
            </w:r>
          </w:p>
        </w:tc>
        <w:tc>
          <w:tcPr>
            <w:tcW w:w="818" w:type="dxa"/>
            <w:noWrap/>
            <w:vAlign w:val="center"/>
          </w:tcPr>
          <w:p w14:paraId="594C482A">
            <w:pPr>
              <w:jc w:val="center"/>
              <w:rPr>
                <w:szCs w:val="21"/>
              </w:rPr>
            </w:pPr>
            <w:r>
              <w:rPr>
                <w:rFonts w:hint="eastAsia"/>
                <w:szCs w:val="21"/>
              </w:rPr>
              <w:t>162</w:t>
            </w:r>
          </w:p>
        </w:tc>
        <w:tc>
          <w:tcPr>
            <w:tcW w:w="818" w:type="dxa"/>
            <w:noWrap/>
            <w:vAlign w:val="center"/>
          </w:tcPr>
          <w:p w14:paraId="5E795051">
            <w:pPr>
              <w:jc w:val="center"/>
              <w:rPr>
                <w:szCs w:val="21"/>
              </w:rPr>
            </w:pPr>
            <w:r>
              <w:rPr>
                <w:rFonts w:hint="eastAsia"/>
                <w:szCs w:val="21"/>
              </w:rPr>
              <w:t>174</w:t>
            </w:r>
          </w:p>
        </w:tc>
        <w:tc>
          <w:tcPr>
            <w:tcW w:w="881" w:type="dxa"/>
            <w:noWrap/>
            <w:vAlign w:val="center"/>
          </w:tcPr>
          <w:p w14:paraId="6F0B2431">
            <w:pPr>
              <w:jc w:val="center"/>
              <w:rPr>
                <w:szCs w:val="21"/>
              </w:rPr>
            </w:pPr>
            <w:r>
              <w:rPr>
                <w:rFonts w:hint="eastAsia"/>
                <w:szCs w:val="21"/>
              </w:rPr>
              <w:t>336</w:t>
            </w:r>
          </w:p>
        </w:tc>
        <w:tc>
          <w:tcPr>
            <w:tcW w:w="1130" w:type="dxa"/>
            <w:noWrap/>
            <w:vAlign w:val="center"/>
          </w:tcPr>
          <w:p w14:paraId="197853CE">
            <w:pPr>
              <w:jc w:val="center"/>
              <w:rPr>
                <w:szCs w:val="21"/>
              </w:rPr>
            </w:pPr>
            <w:r>
              <w:rPr>
                <w:rFonts w:hint="eastAsia"/>
                <w:szCs w:val="21"/>
              </w:rPr>
              <w:t>12.14</w:t>
            </w:r>
          </w:p>
        </w:tc>
      </w:tr>
      <w:tr w14:paraId="3D83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1" w:type="dxa"/>
            <w:vMerge w:val="continue"/>
            <w:noWrap/>
            <w:vAlign w:val="center"/>
          </w:tcPr>
          <w:p w14:paraId="34057BFA">
            <w:pPr>
              <w:jc w:val="center"/>
              <w:rPr>
                <w:szCs w:val="21"/>
              </w:rPr>
            </w:pPr>
          </w:p>
        </w:tc>
        <w:tc>
          <w:tcPr>
            <w:tcW w:w="1908" w:type="dxa"/>
            <w:noWrap/>
            <w:vAlign w:val="center"/>
          </w:tcPr>
          <w:p w14:paraId="5171EE20">
            <w:pPr>
              <w:jc w:val="center"/>
              <w:rPr>
                <w:szCs w:val="21"/>
              </w:rPr>
            </w:pPr>
            <w:r>
              <w:rPr>
                <w:szCs w:val="21"/>
              </w:rPr>
              <w:t>专业核心</w:t>
            </w:r>
            <w:r>
              <w:rPr>
                <w:rFonts w:hint="eastAsia"/>
                <w:szCs w:val="21"/>
              </w:rPr>
              <w:t>必修</w:t>
            </w:r>
          </w:p>
        </w:tc>
        <w:tc>
          <w:tcPr>
            <w:tcW w:w="999" w:type="dxa"/>
            <w:noWrap/>
            <w:vAlign w:val="center"/>
          </w:tcPr>
          <w:p w14:paraId="1AC92655">
            <w:pPr>
              <w:jc w:val="center"/>
              <w:rPr>
                <w:szCs w:val="21"/>
              </w:rPr>
            </w:pPr>
            <w:r>
              <w:rPr>
                <w:rFonts w:hint="eastAsia"/>
                <w:szCs w:val="21"/>
              </w:rPr>
              <w:t>18</w:t>
            </w:r>
          </w:p>
        </w:tc>
        <w:tc>
          <w:tcPr>
            <w:tcW w:w="818" w:type="dxa"/>
            <w:noWrap/>
            <w:vAlign w:val="center"/>
          </w:tcPr>
          <w:p w14:paraId="31D04327">
            <w:pPr>
              <w:jc w:val="center"/>
              <w:rPr>
                <w:szCs w:val="21"/>
              </w:rPr>
            </w:pPr>
            <w:r>
              <w:rPr>
                <w:rFonts w:hint="eastAsia"/>
                <w:szCs w:val="21"/>
              </w:rPr>
              <w:t>130</w:t>
            </w:r>
          </w:p>
        </w:tc>
        <w:tc>
          <w:tcPr>
            <w:tcW w:w="818" w:type="dxa"/>
            <w:noWrap/>
            <w:vAlign w:val="center"/>
          </w:tcPr>
          <w:p w14:paraId="1DACF275">
            <w:pPr>
              <w:jc w:val="center"/>
              <w:rPr>
                <w:szCs w:val="21"/>
              </w:rPr>
            </w:pPr>
            <w:r>
              <w:rPr>
                <w:rFonts w:hint="eastAsia"/>
                <w:szCs w:val="21"/>
              </w:rPr>
              <w:t>174</w:t>
            </w:r>
          </w:p>
        </w:tc>
        <w:tc>
          <w:tcPr>
            <w:tcW w:w="881" w:type="dxa"/>
            <w:noWrap/>
            <w:vAlign w:val="center"/>
          </w:tcPr>
          <w:p w14:paraId="0EDE2A54">
            <w:pPr>
              <w:jc w:val="center"/>
              <w:rPr>
                <w:szCs w:val="21"/>
              </w:rPr>
            </w:pPr>
            <w:r>
              <w:rPr>
                <w:rFonts w:hint="eastAsia"/>
                <w:szCs w:val="21"/>
              </w:rPr>
              <w:t>304</w:t>
            </w:r>
          </w:p>
        </w:tc>
        <w:tc>
          <w:tcPr>
            <w:tcW w:w="1130" w:type="dxa"/>
            <w:noWrap/>
            <w:vAlign w:val="center"/>
          </w:tcPr>
          <w:p w14:paraId="7C0A985A">
            <w:pPr>
              <w:jc w:val="center"/>
              <w:rPr>
                <w:szCs w:val="21"/>
              </w:rPr>
            </w:pPr>
            <w:r>
              <w:rPr>
                <w:rFonts w:hint="eastAsia"/>
                <w:szCs w:val="21"/>
              </w:rPr>
              <w:t>10.98</w:t>
            </w:r>
          </w:p>
        </w:tc>
      </w:tr>
      <w:tr w14:paraId="0B54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1" w:type="dxa"/>
            <w:vMerge w:val="continue"/>
            <w:noWrap/>
            <w:vAlign w:val="center"/>
          </w:tcPr>
          <w:p w14:paraId="7F5B3D56">
            <w:pPr>
              <w:jc w:val="center"/>
              <w:rPr>
                <w:szCs w:val="21"/>
              </w:rPr>
            </w:pPr>
          </w:p>
        </w:tc>
        <w:tc>
          <w:tcPr>
            <w:tcW w:w="1908" w:type="dxa"/>
            <w:noWrap/>
            <w:vAlign w:val="center"/>
          </w:tcPr>
          <w:p w14:paraId="6A4CF8E3">
            <w:pPr>
              <w:jc w:val="center"/>
              <w:rPr>
                <w:szCs w:val="21"/>
              </w:rPr>
            </w:pPr>
            <w:r>
              <w:rPr>
                <w:szCs w:val="21"/>
              </w:rPr>
              <w:t>专业</w:t>
            </w:r>
            <w:r>
              <w:rPr>
                <w:rFonts w:hint="eastAsia"/>
                <w:szCs w:val="21"/>
              </w:rPr>
              <w:t>拓展限选</w:t>
            </w:r>
          </w:p>
        </w:tc>
        <w:tc>
          <w:tcPr>
            <w:tcW w:w="999" w:type="dxa"/>
            <w:noWrap/>
            <w:vAlign w:val="center"/>
          </w:tcPr>
          <w:p w14:paraId="25F504FE">
            <w:pPr>
              <w:jc w:val="center"/>
              <w:rPr>
                <w:szCs w:val="21"/>
              </w:rPr>
            </w:pPr>
            <w:r>
              <w:rPr>
                <w:rFonts w:hint="eastAsia"/>
                <w:szCs w:val="21"/>
              </w:rPr>
              <w:t>12</w:t>
            </w:r>
          </w:p>
        </w:tc>
        <w:tc>
          <w:tcPr>
            <w:tcW w:w="818" w:type="dxa"/>
            <w:noWrap/>
            <w:vAlign w:val="center"/>
          </w:tcPr>
          <w:p w14:paraId="43CD46A9">
            <w:pPr>
              <w:jc w:val="center"/>
              <w:rPr>
                <w:szCs w:val="21"/>
              </w:rPr>
            </w:pPr>
            <w:r>
              <w:rPr>
                <w:rFonts w:hint="eastAsia"/>
                <w:szCs w:val="21"/>
              </w:rPr>
              <w:t>88</w:t>
            </w:r>
          </w:p>
        </w:tc>
        <w:tc>
          <w:tcPr>
            <w:tcW w:w="818" w:type="dxa"/>
            <w:noWrap/>
            <w:vAlign w:val="center"/>
          </w:tcPr>
          <w:p w14:paraId="351C98B0">
            <w:pPr>
              <w:jc w:val="center"/>
              <w:rPr>
                <w:szCs w:val="21"/>
              </w:rPr>
            </w:pPr>
            <w:r>
              <w:rPr>
                <w:rFonts w:hint="eastAsia"/>
                <w:szCs w:val="21"/>
              </w:rPr>
              <w:t>104</w:t>
            </w:r>
          </w:p>
        </w:tc>
        <w:tc>
          <w:tcPr>
            <w:tcW w:w="881" w:type="dxa"/>
            <w:noWrap/>
            <w:vAlign w:val="center"/>
          </w:tcPr>
          <w:p w14:paraId="251A62DE">
            <w:pPr>
              <w:jc w:val="center"/>
              <w:rPr>
                <w:szCs w:val="21"/>
              </w:rPr>
            </w:pPr>
            <w:r>
              <w:rPr>
                <w:rFonts w:hint="eastAsia"/>
                <w:szCs w:val="21"/>
              </w:rPr>
              <w:t>192</w:t>
            </w:r>
          </w:p>
        </w:tc>
        <w:tc>
          <w:tcPr>
            <w:tcW w:w="1130" w:type="dxa"/>
            <w:noWrap/>
            <w:vAlign w:val="center"/>
          </w:tcPr>
          <w:p w14:paraId="004FAAB4">
            <w:pPr>
              <w:jc w:val="center"/>
              <w:rPr>
                <w:szCs w:val="21"/>
              </w:rPr>
            </w:pPr>
            <w:r>
              <w:rPr>
                <w:rFonts w:hint="eastAsia"/>
                <w:szCs w:val="21"/>
              </w:rPr>
              <w:t>6.94</w:t>
            </w:r>
          </w:p>
        </w:tc>
      </w:tr>
      <w:tr w14:paraId="780A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1" w:type="dxa"/>
            <w:vMerge w:val="continue"/>
            <w:noWrap/>
            <w:vAlign w:val="center"/>
          </w:tcPr>
          <w:p w14:paraId="43479423">
            <w:pPr>
              <w:jc w:val="center"/>
              <w:rPr>
                <w:szCs w:val="21"/>
              </w:rPr>
            </w:pPr>
          </w:p>
        </w:tc>
        <w:tc>
          <w:tcPr>
            <w:tcW w:w="1908" w:type="dxa"/>
            <w:noWrap/>
            <w:vAlign w:val="center"/>
          </w:tcPr>
          <w:p w14:paraId="2C0AE71C">
            <w:pPr>
              <w:jc w:val="center"/>
              <w:rPr>
                <w:szCs w:val="21"/>
              </w:rPr>
            </w:pPr>
            <w:r>
              <w:rPr>
                <w:rFonts w:hint="eastAsia"/>
                <w:szCs w:val="21"/>
              </w:rPr>
              <w:t>专业拓展任选</w:t>
            </w:r>
          </w:p>
        </w:tc>
        <w:tc>
          <w:tcPr>
            <w:tcW w:w="999" w:type="dxa"/>
            <w:noWrap/>
            <w:vAlign w:val="center"/>
          </w:tcPr>
          <w:p w14:paraId="3950F703">
            <w:pPr>
              <w:jc w:val="center"/>
              <w:rPr>
                <w:szCs w:val="21"/>
              </w:rPr>
            </w:pPr>
            <w:r>
              <w:rPr>
                <w:rFonts w:hint="eastAsia"/>
                <w:szCs w:val="21"/>
              </w:rPr>
              <w:t>12</w:t>
            </w:r>
          </w:p>
        </w:tc>
        <w:tc>
          <w:tcPr>
            <w:tcW w:w="818" w:type="dxa"/>
            <w:noWrap/>
            <w:vAlign w:val="center"/>
          </w:tcPr>
          <w:p w14:paraId="7220FFC2">
            <w:pPr>
              <w:jc w:val="center"/>
              <w:rPr>
                <w:szCs w:val="21"/>
              </w:rPr>
            </w:pPr>
            <w:r>
              <w:rPr>
                <w:rFonts w:hint="eastAsia"/>
                <w:szCs w:val="21"/>
              </w:rPr>
              <w:t>192</w:t>
            </w:r>
          </w:p>
        </w:tc>
        <w:tc>
          <w:tcPr>
            <w:tcW w:w="818" w:type="dxa"/>
            <w:noWrap/>
            <w:vAlign w:val="center"/>
          </w:tcPr>
          <w:p w14:paraId="7700B53A">
            <w:pPr>
              <w:jc w:val="center"/>
              <w:rPr>
                <w:szCs w:val="21"/>
              </w:rPr>
            </w:pPr>
            <w:r>
              <w:rPr>
                <w:rFonts w:hint="eastAsia"/>
                <w:szCs w:val="21"/>
              </w:rPr>
              <w:t>0</w:t>
            </w:r>
          </w:p>
        </w:tc>
        <w:tc>
          <w:tcPr>
            <w:tcW w:w="881" w:type="dxa"/>
            <w:noWrap/>
            <w:vAlign w:val="center"/>
          </w:tcPr>
          <w:p w14:paraId="713566BB">
            <w:pPr>
              <w:jc w:val="center"/>
              <w:rPr>
                <w:szCs w:val="21"/>
              </w:rPr>
            </w:pPr>
            <w:r>
              <w:rPr>
                <w:rFonts w:hint="eastAsia"/>
                <w:szCs w:val="21"/>
              </w:rPr>
              <w:t>192</w:t>
            </w:r>
          </w:p>
        </w:tc>
        <w:tc>
          <w:tcPr>
            <w:tcW w:w="1130" w:type="dxa"/>
            <w:noWrap/>
            <w:vAlign w:val="center"/>
          </w:tcPr>
          <w:p w14:paraId="28B30D18">
            <w:pPr>
              <w:jc w:val="center"/>
              <w:rPr>
                <w:szCs w:val="21"/>
              </w:rPr>
            </w:pPr>
            <w:r>
              <w:rPr>
                <w:rFonts w:hint="eastAsia"/>
                <w:szCs w:val="21"/>
              </w:rPr>
              <w:t>6.94</w:t>
            </w:r>
          </w:p>
        </w:tc>
      </w:tr>
      <w:tr w14:paraId="1F2E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1" w:type="dxa"/>
            <w:vMerge w:val="continue"/>
            <w:noWrap/>
            <w:vAlign w:val="center"/>
          </w:tcPr>
          <w:p w14:paraId="37923181">
            <w:pPr>
              <w:jc w:val="center"/>
              <w:rPr>
                <w:szCs w:val="21"/>
              </w:rPr>
            </w:pPr>
          </w:p>
        </w:tc>
        <w:tc>
          <w:tcPr>
            <w:tcW w:w="1908" w:type="dxa"/>
            <w:noWrap/>
            <w:vAlign w:val="center"/>
          </w:tcPr>
          <w:p w14:paraId="7E81EF1C">
            <w:pPr>
              <w:jc w:val="center"/>
              <w:rPr>
                <w:szCs w:val="21"/>
              </w:rPr>
            </w:pPr>
            <w:r>
              <w:rPr>
                <w:szCs w:val="21"/>
              </w:rPr>
              <w:t>集中实践</w:t>
            </w:r>
            <w:r>
              <w:rPr>
                <w:rFonts w:hint="eastAsia"/>
                <w:szCs w:val="21"/>
              </w:rPr>
              <w:t>必修</w:t>
            </w:r>
          </w:p>
        </w:tc>
        <w:tc>
          <w:tcPr>
            <w:tcW w:w="999" w:type="dxa"/>
            <w:noWrap/>
            <w:vAlign w:val="center"/>
          </w:tcPr>
          <w:p w14:paraId="59BF0FCA">
            <w:pPr>
              <w:jc w:val="center"/>
              <w:rPr>
                <w:szCs w:val="21"/>
              </w:rPr>
            </w:pPr>
            <w:r>
              <w:rPr>
                <w:rFonts w:hint="eastAsia"/>
                <w:szCs w:val="21"/>
              </w:rPr>
              <w:t>34</w:t>
            </w:r>
          </w:p>
        </w:tc>
        <w:tc>
          <w:tcPr>
            <w:tcW w:w="818" w:type="dxa"/>
            <w:noWrap/>
            <w:vAlign w:val="center"/>
          </w:tcPr>
          <w:p w14:paraId="11CD93B9">
            <w:pPr>
              <w:jc w:val="center"/>
              <w:rPr>
                <w:szCs w:val="21"/>
              </w:rPr>
            </w:pPr>
            <w:r>
              <w:rPr>
                <w:rFonts w:hint="eastAsia"/>
                <w:szCs w:val="21"/>
              </w:rPr>
              <w:t>884</w:t>
            </w:r>
          </w:p>
        </w:tc>
        <w:tc>
          <w:tcPr>
            <w:tcW w:w="818" w:type="dxa"/>
            <w:noWrap/>
            <w:vAlign w:val="center"/>
          </w:tcPr>
          <w:p w14:paraId="16A8E3CC">
            <w:pPr>
              <w:jc w:val="center"/>
              <w:rPr>
                <w:szCs w:val="21"/>
              </w:rPr>
            </w:pPr>
            <w:r>
              <w:rPr>
                <w:rFonts w:hint="eastAsia"/>
                <w:szCs w:val="21"/>
              </w:rPr>
              <w:t>0</w:t>
            </w:r>
          </w:p>
        </w:tc>
        <w:tc>
          <w:tcPr>
            <w:tcW w:w="881" w:type="dxa"/>
            <w:noWrap/>
            <w:vAlign w:val="center"/>
          </w:tcPr>
          <w:p w14:paraId="6837B670">
            <w:pPr>
              <w:jc w:val="center"/>
              <w:rPr>
                <w:szCs w:val="21"/>
              </w:rPr>
            </w:pPr>
            <w:r>
              <w:rPr>
                <w:rFonts w:hint="eastAsia"/>
                <w:szCs w:val="21"/>
              </w:rPr>
              <w:t>884</w:t>
            </w:r>
          </w:p>
        </w:tc>
        <w:tc>
          <w:tcPr>
            <w:tcW w:w="1130" w:type="dxa"/>
            <w:noWrap/>
            <w:vAlign w:val="center"/>
          </w:tcPr>
          <w:p w14:paraId="3C5EE2C5">
            <w:pPr>
              <w:jc w:val="center"/>
              <w:rPr>
                <w:szCs w:val="21"/>
              </w:rPr>
            </w:pPr>
            <w:r>
              <w:rPr>
                <w:rFonts w:hint="eastAsia"/>
                <w:szCs w:val="21"/>
              </w:rPr>
              <w:t>31.93</w:t>
            </w:r>
          </w:p>
        </w:tc>
      </w:tr>
      <w:tr w14:paraId="281F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1" w:type="dxa"/>
            <w:vMerge w:val="continue"/>
            <w:noWrap/>
            <w:vAlign w:val="center"/>
          </w:tcPr>
          <w:p w14:paraId="53C969E7">
            <w:pPr>
              <w:jc w:val="center"/>
              <w:rPr>
                <w:szCs w:val="21"/>
              </w:rPr>
            </w:pPr>
          </w:p>
        </w:tc>
        <w:tc>
          <w:tcPr>
            <w:tcW w:w="1908" w:type="dxa"/>
            <w:noWrap/>
            <w:vAlign w:val="center"/>
          </w:tcPr>
          <w:p w14:paraId="70F0A2E6">
            <w:pPr>
              <w:jc w:val="center"/>
              <w:rPr>
                <w:szCs w:val="21"/>
              </w:rPr>
            </w:pPr>
            <w:r>
              <w:rPr>
                <w:szCs w:val="21"/>
              </w:rPr>
              <w:t>小计</w:t>
            </w:r>
          </w:p>
        </w:tc>
        <w:tc>
          <w:tcPr>
            <w:tcW w:w="999" w:type="dxa"/>
            <w:noWrap/>
            <w:vAlign w:val="center"/>
          </w:tcPr>
          <w:p w14:paraId="5AA6458B">
            <w:pPr>
              <w:jc w:val="center"/>
              <w:rPr>
                <w:szCs w:val="21"/>
              </w:rPr>
            </w:pPr>
            <w:r>
              <w:rPr>
                <w:rFonts w:hint="eastAsia"/>
                <w:szCs w:val="21"/>
              </w:rPr>
              <w:t>96</w:t>
            </w:r>
          </w:p>
        </w:tc>
        <w:tc>
          <w:tcPr>
            <w:tcW w:w="818" w:type="dxa"/>
            <w:noWrap/>
            <w:vAlign w:val="center"/>
          </w:tcPr>
          <w:p w14:paraId="37C6C63B">
            <w:pPr>
              <w:jc w:val="center"/>
              <w:rPr>
                <w:szCs w:val="21"/>
              </w:rPr>
            </w:pPr>
            <w:r>
              <w:rPr>
                <w:rFonts w:hint="eastAsia"/>
                <w:szCs w:val="21"/>
              </w:rPr>
              <w:t>380</w:t>
            </w:r>
          </w:p>
        </w:tc>
        <w:tc>
          <w:tcPr>
            <w:tcW w:w="818" w:type="dxa"/>
            <w:noWrap/>
            <w:vAlign w:val="center"/>
          </w:tcPr>
          <w:p w14:paraId="5FAF8C04">
            <w:pPr>
              <w:jc w:val="center"/>
              <w:rPr>
                <w:szCs w:val="21"/>
              </w:rPr>
            </w:pPr>
            <w:r>
              <w:rPr>
                <w:rFonts w:hint="eastAsia"/>
                <w:szCs w:val="21"/>
              </w:rPr>
              <w:t>1528</w:t>
            </w:r>
          </w:p>
        </w:tc>
        <w:tc>
          <w:tcPr>
            <w:tcW w:w="881" w:type="dxa"/>
            <w:noWrap/>
            <w:vAlign w:val="center"/>
          </w:tcPr>
          <w:p w14:paraId="6C9B5356">
            <w:pPr>
              <w:jc w:val="center"/>
              <w:rPr>
                <w:szCs w:val="21"/>
              </w:rPr>
            </w:pPr>
            <w:r>
              <w:rPr>
                <w:rFonts w:hint="eastAsia"/>
                <w:szCs w:val="21"/>
              </w:rPr>
              <w:t>1907</w:t>
            </w:r>
          </w:p>
        </w:tc>
        <w:tc>
          <w:tcPr>
            <w:tcW w:w="1130" w:type="dxa"/>
            <w:noWrap/>
            <w:vAlign w:val="center"/>
          </w:tcPr>
          <w:p w14:paraId="1DD8FAF0">
            <w:pPr>
              <w:jc w:val="center"/>
              <w:rPr>
                <w:szCs w:val="21"/>
              </w:rPr>
            </w:pPr>
            <w:r>
              <w:rPr>
                <w:rFonts w:hint="eastAsia"/>
                <w:szCs w:val="21"/>
              </w:rPr>
              <w:t>68.93</w:t>
            </w:r>
          </w:p>
        </w:tc>
      </w:tr>
      <w:tr w14:paraId="10DE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9" w:type="dxa"/>
            <w:gridSpan w:val="2"/>
            <w:noWrap/>
            <w:vAlign w:val="center"/>
          </w:tcPr>
          <w:p w14:paraId="5C124B03">
            <w:pPr>
              <w:jc w:val="center"/>
              <w:rPr>
                <w:szCs w:val="21"/>
              </w:rPr>
            </w:pPr>
            <w:r>
              <w:rPr>
                <w:rFonts w:hint="eastAsia"/>
                <w:szCs w:val="21"/>
              </w:rPr>
              <w:t>合计</w:t>
            </w:r>
          </w:p>
        </w:tc>
        <w:tc>
          <w:tcPr>
            <w:tcW w:w="999" w:type="dxa"/>
            <w:noWrap/>
            <w:vAlign w:val="center"/>
          </w:tcPr>
          <w:p w14:paraId="44D4A5DB">
            <w:pPr>
              <w:jc w:val="center"/>
              <w:rPr>
                <w:szCs w:val="21"/>
              </w:rPr>
            </w:pPr>
            <w:r>
              <w:rPr>
                <w:rFonts w:hint="eastAsia"/>
                <w:szCs w:val="21"/>
              </w:rPr>
              <w:t>148.5</w:t>
            </w:r>
          </w:p>
        </w:tc>
        <w:tc>
          <w:tcPr>
            <w:tcW w:w="818" w:type="dxa"/>
            <w:noWrap/>
            <w:vAlign w:val="center"/>
          </w:tcPr>
          <w:p w14:paraId="2CEB8E63">
            <w:pPr>
              <w:jc w:val="center"/>
              <w:rPr>
                <w:szCs w:val="21"/>
              </w:rPr>
            </w:pPr>
            <w:r>
              <w:rPr>
                <w:rFonts w:hint="eastAsia"/>
                <w:szCs w:val="21"/>
              </w:rPr>
              <w:t>1002</w:t>
            </w:r>
          </w:p>
        </w:tc>
        <w:tc>
          <w:tcPr>
            <w:tcW w:w="818" w:type="dxa"/>
            <w:noWrap/>
            <w:vAlign w:val="center"/>
          </w:tcPr>
          <w:p w14:paraId="63C23EE9">
            <w:pPr>
              <w:jc w:val="center"/>
              <w:rPr>
                <w:szCs w:val="21"/>
              </w:rPr>
            </w:pPr>
            <w:r>
              <w:rPr>
                <w:rFonts w:hint="eastAsia"/>
                <w:szCs w:val="21"/>
              </w:rPr>
              <w:t>1766</w:t>
            </w:r>
          </w:p>
        </w:tc>
        <w:tc>
          <w:tcPr>
            <w:tcW w:w="881" w:type="dxa"/>
            <w:noWrap/>
            <w:vAlign w:val="center"/>
          </w:tcPr>
          <w:p w14:paraId="2DF44D68">
            <w:pPr>
              <w:jc w:val="center"/>
              <w:rPr>
                <w:szCs w:val="21"/>
              </w:rPr>
            </w:pPr>
            <w:r>
              <w:rPr>
                <w:rFonts w:hint="eastAsia"/>
                <w:szCs w:val="21"/>
              </w:rPr>
              <w:t>2768</w:t>
            </w:r>
          </w:p>
        </w:tc>
        <w:tc>
          <w:tcPr>
            <w:tcW w:w="1130" w:type="dxa"/>
            <w:noWrap/>
            <w:vAlign w:val="center"/>
          </w:tcPr>
          <w:p w14:paraId="104A63AE">
            <w:pPr>
              <w:jc w:val="center"/>
              <w:rPr>
                <w:szCs w:val="21"/>
              </w:rPr>
            </w:pPr>
            <w:r>
              <w:rPr>
                <w:rFonts w:hint="eastAsia"/>
                <w:szCs w:val="21"/>
              </w:rPr>
              <w:t>100</w:t>
            </w:r>
          </w:p>
        </w:tc>
      </w:tr>
    </w:tbl>
    <w:p w14:paraId="4AF7C7EE">
      <w:pPr>
        <w:rPr>
          <w:sz w:val="18"/>
          <w:szCs w:val="18"/>
          <w:highlight w:val="yellow"/>
        </w:rPr>
      </w:pPr>
    </w:p>
    <w:p w14:paraId="1EBDD153">
      <w:pPr>
        <w:spacing w:line="440" w:lineRule="exact"/>
        <w:ind w:firstLine="482" w:firstLineChars="200"/>
        <w:rPr>
          <w:b/>
          <w:bCs/>
          <w:sz w:val="24"/>
        </w:rPr>
      </w:pPr>
      <w:r>
        <w:rPr>
          <w:rFonts w:hint="eastAsia"/>
          <w:b/>
          <w:bCs/>
          <w:sz w:val="24"/>
        </w:rPr>
        <w:t>（三）</w:t>
      </w:r>
      <w:r>
        <w:rPr>
          <w:b/>
          <w:bCs/>
          <w:sz w:val="24"/>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0EDB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73142B26">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学年</w:t>
            </w:r>
          </w:p>
        </w:tc>
        <w:tc>
          <w:tcPr>
            <w:tcW w:w="581" w:type="dxa"/>
            <w:noWrap/>
            <w:vAlign w:val="center"/>
          </w:tcPr>
          <w:p w14:paraId="67C85460">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学期</w:t>
            </w:r>
          </w:p>
        </w:tc>
        <w:tc>
          <w:tcPr>
            <w:tcW w:w="726" w:type="dxa"/>
            <w:noWrap/>
            <w:vAlign w:val="center"/>
          </w:tcPr>
          <w:p w14:paraId="0B59E595">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军事技能</w:t>
            </w:r>
          </w:p>
        </w:tc>
        <w:tc>
          <w:tcPr>
            <w:tcW w:w="726" w:type="dxa"/>
            <w:noWrap/>
            <w:vAlign w:val="center"/>
          </w:tcPr>
          <w:p w14:paraId="12C93E87">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课堂</w:t>
            </w:r>
          </w:p>
          <w:p w14:paraId="4D7079C3">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教学</w:t>
            </w:r>
          </w:p>
        </w:tc>
        <w:tc>
          <w:tcPr>
            <w:tcW w:w="581" w:type="dxa"/>
            <w:noWrap/>
            <w:vAlign w:val="center"/>
          </w:tcPr>
          <w:p w14:paraId="6EFC1AEF">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考试</w:t>
            </w:r>
          </w:p>
        </w:tc>
        <w:tc>
          <w:tcPr>
            <w:tcW w:w="723" w:type="dxa"/>
            <w:noWrap/>
            <w:vAlign w:val="center"/>
          </w:tcPr>
          <w:p w14:paraId="58A22EA5">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劳动</w:t>
            </w:r>
          </w:p>
        </w:tc>
        <w:tc>
          <w:tcPr>
            <w:tcW w:w="871" w:type="dxa"/>
            <w:noWrap/>
            <w:vAlign w:val="center"/>
          </w:tcPr>
          <w:p w14:paraId="60E45877">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集中性实训实习</w:t>
            </w:r>
            <w:r>
              <w:rPr>
                <w:rFonts w:hint="eastAsia"/>
                <w:b/>
                <w:color w:val="000000" w:themeColor="text1"/>
                <w:szCs w:val="21"/>
                <w14:textFill>
                  <w14:solidFill>
                    <w14:schemeClr w14:val="tx1"/>
                  </w14:solidFill>
                </w14:textFill>
              </w:rPr>
              <w:t>实践</w:t>
            </w:r>
          </w:p>
        </w:tc>
        <w:tc>
          <w:tcPr>
            <w:tcW w:w="783" w:type="dxa"/>
            <w:noWrap/>
            <w:vAlign w:val="center"/>
          </w:tcPr>
          <w:p w14:paraId="3322B5FB">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毕业设计</w:t>
            </w:r>
          </w:p>
        </w:tc>
        <w:tc>
          <w:tcPr>
            <w:tcW w:w="726" w:type="dxa"/>
            <w:noWrap/>
            <w:vAlign w:val="center"/>
          </w:tcPr>
          <w:p w14:paraId="55AC3579">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岗位实习</w:t>
            </w:r>
          </w:p>
        </w:tc>
        <w:tc>
          <w:tcPr>
            <w:tcW w:w="856" w:type="dxa"/>
            <w:noWrap/>
            <w:vAlign w:val="center"/>
          </w:tcPr>
          <w:p w14:paraId="4A8C5440">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机动</w:t>
            </w:r>
          </w:p>
        </w:tc>
        <w:tc>
          <w:tcPr>
            <w:tcW w:w="726" w:type="dxa"/>
            <w:noWrap/>
            <w:vAlign w:val="center"/>
          </w:tcPr>
          <w:p w14:paraId="0488E74E">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周数</w:t>
            </w:r>
          </w:p>
        </w:tc>
        <w:tc>
          <w:tcPr>
            <w:tcW w:w="1199" w:type="dxa"/>
            <w:noWrap/>
            <w:vAlign w:val="center"/>
          </w:tcPr>
          <w:p w14:paraId="131E5CD4">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备注</w:t>
            </w:r>
          </w:p>
        </w:tc>
      </w:tr>
      <w:tr w14:paraId="1AEA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5" w:type="dxa"/>
            <w:vMerge w:val="restart"/>
            <w:noWrap/>
            <w:vAlign w:val="center"/>
          </w:tcPr>
          <w:p w14:paraId="236F57BE">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一</w:t>
            </w:r>
          </w:p>
        </w:tc>
        <w:tc>
          <w:tcPr>
            <w:tcW w:w="581" w:type="dxa"/>
            <w:noWrap/>
            <w:vAlign w:val="center"/>
          </w:tcPr>
          <w:p w14:paraId="0185DB9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0745A88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26" w:type="dxa"/>
            <w:noWrap/>
            <w:vAlign w:val="center"/>
          </w:tcPr>
          <w:p w14:paraId="165E8B1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p>
        </w:tc>
        <w:tc>
          <w:tcPr>
            <w:tcW w:w="581" w:type="dxa"/>
            <w:noWrap/>
            <w:vAlign w:val="center"/>
          </w:tcPr>
          <w:p w14:paraId="440A22F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53EB613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07FE2FB0">
            <w:pPr>
              <w:jc w:val="center"/>
              <w:rPr>
                <w:color w:val="000000" w:themeColor="text1"/>
                <w:szCs w:val="21"/>
                <w14:textFill>
                  <w14:solidFill>
                    <w14:schemeClr w14:val="tx1"/>
                  </w14:solidFill>
                </w14:textFill>
              </w:rPr>
            </w:pPr>
          </w:p>
        </w:tc>
        <w:tc>
          <w:tcPr>
            <w:tcW w:w="783" w:type="dxa"/>
            <w:noWrap/>
            <w:vAlign w:val="center"/>
          </w:tcPr>
          <w:p w14:paraId="3D783433">
            <w:pPr>
              <w:jc w:val="center"/>
              <w:rPr>
                <w:color w:val="000000" w:themeColor="text1"/>
                <w:szCs w:val="21"/>
                <w14:textFill>
                  <w14:solidFill>
                    <w14:schemeClr w14:val="tx1"/>
                  </w14:solidFill>
                </w14:textFill>
              </w:rPr>
            </w:pPr>
          </w:p>
        </w:tc>
        <w:tc>
          <w:tcPr>
            <w:tcW w:w="726" w:type="dxa"/>
            <w:noWrap/>
            <w:vAlign w:val="center"/>
          </w:tcPr>
          <w:p w14:paraId="47776A62">
            <w:pPr>
              <w:jc w:val="center"/>
              <w:rPr>
                <w:color w:val="000000" w:themeColor="text1"/>
                <w:szCs w:val="21"/>
                <w14:textFill>
                  <w14:solidFill>
                    <w14:schemeClr w14:val="tx1"/>
                  </w14:solidFill>
                </w14:textFill>
              </w:rPr>
            </w:pPr>
          </w:p>
        </w:tc>
        <w:tc>
          <w:tcPr>
            <w:tcW w:w="856" w:type="dxa"/>
            <w:noWrap/>
            <w:vAlign w:val="center"/>
          </w:tcPr>
          <w:p w14:paraId="4B3913F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26" w:type="dxa"/>
            <w:noWrap/>
            <w:vAlign w:val="center"/>
          </w:tcPr>
          <w:p w14:paraId="67C070F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restart"/>
            <w:noWrap/>
            <w:vAlign w:val="center"/>
          </w:tcPr>
          <w:p w14:paraId="5CBB1D21">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1.入学教育结合军事技能安排；</w:t>
            </w:r>
          </w:p>
          <w:p w14:paraId="115973E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2.社会实践结合认识实习安排；</w:t>
            </w:r>
          </w:p>
          <w:p w14:paraId="2FC1050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3.毕业设计结合岗位实习安排。</w:t>
            </w:r>
          </w:p>
        </w:tc>
      </w:tr>
      <w:tr w14:paraId="68CC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5" w:type="dxa"/>
            <w:vMerge w:val="continue"/>
            <w:noWrap/>
            <w:vAlign w:val="center"/>
          </w:tcPr>
          <w:p w14:paraId="2AA387E4">
            <w:pPr>
              <w:jc w:val="center"/>
              <w:rPr>
                <w:color w:val="000000" w:themeColor="text1"/>
                <w:szCs w:val="21"/>
                <w14:textFill>
                  <w14:solidFill>
                    <w14:schemeClr w14:val="tx1"/>
                  </w14:solidFill>
                </w14:textFill>
              </w:rPr>
            </w:pPr>
          </w:p>
        </w:tc>
        <w:tc>
          <w:tcPr>
            <w:tcW w:w="581" w:type="dxa"/>
            <w:noWrap/>
            <w:vAlign w:val="center"/>
          </w:tcPr>
          <w:p w14:paraId="5EA0FDE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26" w:type="dxa"/>
            <w:noWrap/>
            <w:vAlign w:val="center"/>
          </w:tcPr>
          <w:p w14:paraId="6139A371">
            <w:pPr>
              <w:jc w:val="center"/>
              <w:rPr>
                <w:color w:val="000000" w:themeColor="text1"/>
                <w:szCs w:val="21"/>
                <w14:textFill>
                  <w14:solidFill>
                    <w14:schemeClr w14:val="tx1"/>
                  </w14:solidFill>
                </w14:textFill>
              </w:rPr>
            </w:pPr>
          </w:p>
        </w:tc>
        <w:tc>
          <w:tcPr>
            <w:tcW w:w="726" w:type="dxa"/>
            <w:noWrap/>
            <w:vAlign w:val="center"/>
          </w:tcPr>
          <w:p w14:paraId="7B40110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581" w:type="dxa"/>
            <w:noWrap/>
            <w:vAlign w:val="center"/>
          </w:tcPr>
          <w:p w14:paraId="63DAE1E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5F1883E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4A89F95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83" w:type="dxa"/>
            <w:noWrap/>
            <w:vAlign w:val="center"/>
          </w:tcPr>
          <w:p w14:paraId="2A30053B">
            <w:pPr>
              <w:jc w:val="center"/>
              <w:rPr>
                <w:color w:val="000000" w:themeColor="text1"/>
                <w:szCs w:val="21"/>
                <w14:textFill>
                  <w14:solidFill>
                    <w14:schemeClr w14:val="tx1"/>
                  </w14:solidFill>
                </w14:textFill>
              </w:rPr>
            </w:pPr>
          </w:p>
        </w:tc>
        <w:tc>
          <w:tcPr>
            <w:tcW w:w="726" w:type="dxa"/>
            <w:noWrap/>
            <w:vAlign w:val="center"/>
          </w:tcPr>
          <w:p w14:paraId="0F4574DD">
            <w:pPr>
              <w:jc w:val="center"/>
              <w:rPr>
                <w:color w:val="000000" w:themeColor="text1"/>
                <w:szCs w:val="21"/>
                <w14:textFill>
                  <w14:solidFill>
                    <w14:schemeClr w14:val="tx1"/>
                  </w14:solidFill>
                </w14:textFill>
              </w:rPr>
            </w:pPr>
          </w:p>
        </w:tc>
        <w:tc>
          <w:tcPr>
            <w:tcW w:w="856" w:type="dxa"/>
            <w:noWrap/>
            <w:vAlign w:val="center"/>
          </w:tcPr>
          <w:p w14:paraId="76A1003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1993796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49A562D2">
            <w:pPr>
              <w:jc w:val="center"/>
              <w:rPr>
                <w:color w:val="000000" w:themeColor="text1"/>
                <w:szCs w:val="21"/>
                <w14:textFill>
                  <w14:solidFill>
                    <w14:schemeClr w14:val="tx1"/>
                  </w14:solidFill>
                </w14:textFill>
              </w:rPr>
            </w:pPr>
          </w:p>
        </w:tc>
      </w:tr>
      <w:tr w14:paraId="7845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5" w:type="dxa"/>
            <w:vMerge w:val="restart"/>
            <w:noWrap/>
            <w:vAlign w:val="center"/>
          </w:tcPr>
          <w:p w14:paraId="1B01035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w:t>
            </w:r>
          </w:p>
        </w:tc>
        <w:tc>
          <w:tcPr>
            <w:tcW w:w="581" w:type="dxa"/>
            <w:noWrap/>
            <w:vAlign w:val="center"/>
          </w:tcPr>
          <w:p w14:paraId="10E9E5D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726" w:type="dxa"/>
            <w:noWrap/>
            <w:vAlign w:val="center"/>
          </w:tcPr>
          <w:p w14:paraId="78233CA6">
            <w:pPr>
              <w:jc w:val="center"/>
              <w:rPr>
                <w:color w:val="000000" w:themeColor="text1"/>
                <w:szCs w:val="21"/>
                <w14:textFill>
                  <w14:solidFill>
                    <w14:schemeClr w14:val="tx1"/>
                  </w14:solidFill>
                </w14:textFill>
              </w:rPr>
            </w:pPr>
          </w:p>
        </w:tc>
        <w:tc>
          <w:tcPr>
            <w:tcW w:w="726" w:type="dxa"/>
            <w:noWrap/>
            <w:vAlign w:val="center"/>
          </w:tcPr>
          <w:p w14:paraId="7ADA9A7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581" w:type="dxa"/>
            <w:noWrap/>
            <w:vAlign w:val="center"/>
          </w:tcPr>
          <w:p w14:paraId="2F64083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2B9C091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1C165CE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83" w:type="dxa"/>
            <w:noWrap/>
            <w:vAlign w:val="center"/>
          </w:tcPr>
          <w:p w14:paraId="20F7BD33">
            <w:pPr>
              <w:jc w:val="center"/>
              <w:rPr>
                <w:color w:val="000000" w:themeColor="text1"/>
                <w:szCs w:val="21"/>
                <w14:textFill>
                  <w14:solidFill>
                    <w14:schemeClr w14:val="tx1"/>
                  </w14:solidFill>
                </w14:textFill>
              </w:rPr>
            </w:pPr>
          </w:p>
        </w:tc>
        <w:tc>
          <w:tcPr>
            <w:tcW w:w="726" w:type="dxa"/>
            <w:noWrap/>
            <w:vAlign w:val="center"/>
          </w:tcPr>
          <w:p w14:paraId="5B2223D8">
            <w:pPr>
              <w:jc w:val="center"/>
              <w:rPr>
                <w:color w:val="000000" w:themeColor="text1"/>
                <w:szCs w:val="21"/>
                <w14:textFill>
                  <w14:solidFill>
                    <w14:schemeClr w14:val="tx1"/>
                  </w14:solidFill>
                </w14:textFill>
              </w:rPr>
            </w:pPr>
          </w:p>
        </w:tc>
        <w:tc>
          <w:tcPr>
            <w:tcW w:w="856" w:type="dxa"/>
            <w:noWrap/>
            <w:vAlign w:val="center"/>
          </w:tcPr>
          <w:p w14:paraId="47C5F8E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10EA6AD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0C10B6E9">
            <w:pPr>
              <w:jc w:val="center"/>
              <w:rPr>
                <w:color w:val="000000" w:themeColor="text1"/>
                <w:szCs w:val="21"/>
                <w14:textFill>
                  <w14:solidFill>
                    <w14:schemeClr w14:val="tx1"/>
                  </w14:solidFill>
                </w14:textFill>
              </w:rPr>
            </w:pPr>
          </w:p>
        </w:tc>
      </w:tr>
      <w:tr w14:paraId="1A36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5" w:type="dxa"/>
            <w:vMerge w:val="continue"/>
            <w:noWrap/>
            <w:vAlign w:val="center"/>
          </w:tcPr>
          <w:p w14:paraId="2601266D">
            <w:pPr>
              <w:jc w:val="center"/>
              <w:rPr>
                <w:color w:val="000000" w:themeColor="text1"/>
                <w:szCs w:val="21"/>
                <w14:textFill>
                  <w14:solidFill>
                    <w14:schemeClr w14:val="tx1"/>
                  </w14:solidFill>
                </w14:textFill>
              </w:rPr>
            </w:pPr>
          </w:p>
        </w:tc>
        <w:tc>
          <w:tcPr>
            <w:tcW w:w="581" w:type="dxa"/>
            <w:noWrap/>
            <w:vAlign w:val="center"/>
          </w:tcPr>
          <w:p w14:paraId="152BF93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726" w:type="dxa"/>
            <w:noWrap/>
            <w:vAlign w:val="center"/>
          </w:tcPr>
          <w:p w14:paraId="53058A9A">
            <w:pPr>
              <w:jc w:val="center"/>
              <w:rPr>
                <w:color w:val="000000" w:themeColor="text1"/>
                <w:szCs w:val="21"/>
                <w14:textFill>
                  <w14:solidFill>
                    <w14:schemeClr w14:val="tx1"/>
                  </w14:solidFill>
                </w14:textFill>
              </w:rPr>
            </w:pPr>
          </w:p>
        </w:tc>
        <w:tc>
          <w:tcPr>
            <w:tcW w:w="726" w:type="dxa"/>
            <w:noWrap/>
            <w:vAlign w:val="center"/>
          </w:tcPr>
          <w:p w14:paraId="16A30FF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581" w:type="dxa"/>
            <w:noWrap/>
            <w:vAlign w:val="center"/>
          </w:tcPr>
          <w:p w14:paraId="08A7237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0F072A7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20F532E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83" w:type="dxa"/>
            <w:noWrap/>
            <w:vAlign w:val="center"/>
          </w:tcPr>
          <w:p w14:paraId="79AFBF88">
            <w:pPr>
              <w:jc w:val="center"/>
              <w:rPr>
                <w:color w:val="000000" w:themeColor="text1"/>
                <w:szCs w:val="21"/>
                <w14:textFill>
                  <w14:solidFill>
                    <w14:schemeClr w14:val="tx1"/>
                  </w14:solidFill>
                </w14:textFill>
              </w:rPr>
            </w:pPr>
          </w:p>
        </w:tc>
        <w:tc>
          <w:tcPr>
            <w:tcW w:w="726" w:type="dxa"/>
            <w:noWrap/>
            <w:vAlign w:val="center"/>
          </w:tcPr>
          <w:p w14:paraId="6653B3E6">
            <w:pPr>
              <w:jc w:val="center"/>
              <w:rPr>
                <w:color w:val="000000" w:themeColor="text1"/>
                <w:szCs w:val="21"/>
                <w14:textFill>
                  <w14:solidFill>
                    <w14:schemeClr w14:val="tx1"/>
                  </w14:solidFill>
                </w14:textFill>
              </w:rPr>
            </w:pPr>
          </w:p>
        </w:tc>
        <w:tc>
          <w:tcPr>
            <w:tcW w:w="856" w:type="dxa"/>
            <w:noWrap/>
            <w:vAlign w:val="center"/>
          </w:tcPr>
          <w:p w14:paraId="3429632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32CED9B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p>
        </w:tc>
        <w:tc>
          <w:tcPr>
            <w:tcW w:w="1199" w:type="dxa"/>
            <w:vMerge w:val="continue"/>
            <w:noWrap/>
            <w:vAlign w:val="center"/>
          </w:tcPr>
          <w:p w14:paraId="4484156E">
            <w:pPr>
              <w:jc w:val="center"/>
              <w:rPr>
                <w:color w:val="000000" w:themeColor="text1"/>
                <w:szCs w:val="21"/>
                <w14:textFill>
                  <w14:solidFill>
                    <w14:schemeClr w14:val="tx1"/>
                  </w14:solidFill>
                </w14:textFill>
              </w:rPr>
            </w:pPr>
          </w:p>
        </w:tc>
      </w:tr>
      <w:tr w14:paraId="0C04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5" w:type="dxa"/>
            <w:vMerge w:val="restart"/>
            <w:noWrap/>
            <w:vAlign w:val="center"/>
          </w:tcPr>
          <w:p w14:paraId="4A3F414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p>
        </w:tc>
        <w:tc>
          <w:tcPr>
            <w:tcW w:w="581" w:type="dxa"/>
            <w:noWrap/>
            <w:vAlign w:val="center"/>
          </w:tcPr>
          <w:p w14:paraId="77B8990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726" w:type="dxa"/>
            <w:noWrap/>
            <w:vAlign w:val="center"/>
          </w:tcPr>
          <w:p w14:paraId="7FD3D059">
            <w:pPr>
              <w:jc w:val="center"/>
              <w:rPr>
                <w:color w:val="000000" w:themeColor="text1"/>
                <w:szCs w:val="21"/>
                <w14:textFill>
                  <w14:solidFill>
                    <w14:schemeClr w14:val="tx1"/>
                  </w14:solidFill>
                </w14:textFill>
              </w:rPr>
            </w:pPr>
          </w:p>
        </w:tc>
        <w:tc>
          <w:tcPr>
            <w:tcW w:w="726" w:type="dxa"/>
            <w:noWrap/>
            <w:vAlign w:val="center"/>
          </w:tcPr>
          <w:p w14:paraId="7BECDDB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p>
        </w:tc>
        <w:tc>
          <w:tcPr>
            <w:tcW w:w="581" w:type="dxa"/>
            <w:noWrap/>
            <w:vAlign w:val="center"/>
          </w:tcPr>
          <w:p w14:paraId="4901B6C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61CDC44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2DF0161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83" w:type="dxa"/>
            <w:noWrap/>
            <w:vAlign w:val="center"/>
          </w:tcPr>
          <w:p w14:paraId="6E8D181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726" w:type="dxa"/>
            <w:noWrap/>
            <w:vAlign w:val="center"/>
          </w:tcPr>
          <w:p w14:paraId="35E24E73">
            <w:pPr>
              <w:jc w:val="center"/>
              <w:rPr>
                <w:color w:val="000000" w:themeColor="text1"/>
                <w:szCs w:val="21"/>
                <w14:textFill>
                  <w14:solidFill>
                    <w14:schemeClr w14:val="tx1"/>
                  </w14:solidFill>
                </w14:textFill>
              </w:rPr>
            </w:pPr>
          </w:p>
        </w:tc>
        <w:tc>
          <w:tcPr>
            <w:tcW w:w="856" w:type="dxa"/>
            <w:noWrap/>
            <w:vAlign w:val="center"/>
          </w:tcPr>
          <w:p w14:paraId="45E863D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6" w:type="dxa"/>
            <w:noWrap/>
            <w:vAlign w:val="center"/>
          </w:tcPr>
          <w:p w14:paraId="7F4A6B8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650BAD4C">
            <w:pPr>
              <w:jc w:val="center"/>
              <w:rPr>
                <w:color w:val="000000" w:themeColor="text1"/>
                <w:szCs w:val="21"/>
                <w14:textFill>
                  <w14:solidFill>
                    <w14:schemeClr w14:val="tx1"/>
                  </w14:solidFill>
                </w14:textFill>
              </w:rPr>
            </w:pPr>
          </w:p>
        </w:tc>
      </w:tr>
      <w:tr w14:paraId="3F4D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5" w:type="dxa"/>
            <w:vMerge w:val="continue"/>
            <w:noWrap/>
            <w:vAlign w:val="center"/>
          </w:tcPr>
          <w:p w14:paraId="17CC1E30">
            <w:pPr>
              <w:jc w:val="center"/>
              <w:rPr>
                <w:color w:val="000000" w:themeColor="text1"/>
                <w:szCs w:val="21"/>
                <w14:textFill>
                  <w14:solidFill>
                    <w14:schemeClr w14:val="tx1"/>
                  </w14:solidFill>
                </w14:textFill>
              </w:rPr>
            </w:pPr>
          </w:p>
        </w:tc>
        <w:tc>
          <w:tcPr>
            <w:tcW w:w="581" w:type="dxa"/>
            <w:noWrap/>
            <w:vAlign w:val="center"/>
          </w:tcPr>
          <w:p w14:paraId="0CAED9E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726" w:type="dxa"/>
            <w:noWrap/>
            <w:vAlign w:val="center"/>
          </w:tcPr>
          <w:p w14:paraId="2AEA2AD1">
            <w:pPr>
              <w:jc w:val="center"/>
              <w:rPr>
                <w:color w:val="000000" w:themeColor="text1"/>
                <w:szCs w:val="21"/>
                <w14:textFill>
                  <w14:solidFill>
                    <w14:schemeClr w14:val="tx1"/>
                  </w14:solidFill>
                </w14:textFill>
              </w:rPr>
            </w:pPr>
          </w:p>
        </w:tc>
        <w:tc>
          <w:tcPr>
            <w:tcW w:w="726" w:type="dxa"/>
            <w:noWrap/>
            <w:vAlign w:val="center"/>
          </w:tcPr>
          <w:p w14:paraId="74795ABB">
            <w:pPr>
              <w:jc w:val="center"/>
              <w:rPr>
                <w:color w:val="000000" w:themeColor="text1"/>
                <w:szCs w:val="21"/>
                <w14:textFill>
                  <w14:solidFill>
                    <w14:schemeClr w14:val="tx1"/>
                  </w14:solidFill>
                </w14:textFill>
              </w:rPr>
            </w:pPr>
          </w:p>
        </w:tc>
        <w:tc>
          <w:tcPr>
            <w:tcW w:w="581" w:type="dxa"/>
            <w:noWrap/>
            <w:vAlign w:val="center"/>
          </w:tcPr>
          <w:p w14:paraId="6E9AAAB9">
            <w:pPr>
              <w:jc w:val="center"/>
              <w:rPr>
                <w:color w:val="000000" w:themeColor="text1"/>
                <w:szCs w:val="21"/>
                <w14:textFill>
                  <w14:solidFill>
                    <w14:schemeClr w14:val="tx1"/>
                  </w14:solidFill>
                </w14:textFill>
              </w:rPr>
            </w:pPr>
          </w:p>
        </w:tc>
        <w:tc>
          <w:tcPr>
            <w:tcW w:w="723" w:type="dxa"/>
            <w:noWrap/>
            <w:vAlign w:val="center"/>
          </w:tcPr>
          <w:p w14:paraId="3E945F89">
            <w:pPr>
              <w:jc w:val="center"/>
              <w:rPr>
                <w:color w:val="000000" w:themeColor="text1"/>
                <w:szCs w:val="21"/>
                <w14:textFill>
                  <w14:solidFill>
                    <w14:schemeClr w14:val="tx1"/>
                  </w14:solidFill>
                </w14:textFill>
              </w:rPr>
            </w:pPr>
          </w:p>
        </w:tc>
        <w:tc>
          <w:tcPr>
            <w:tcW w:w="871" w:type="dxa"/>
            <w:noWrap/>
            <w:vAlign w:val="center"/>
          </w:tcPr>
          <w:p w14:paraId="5D21ED00">
            <w:pPr>
              <w:jc w:val="center"/>
              <w:rPr>
                <w:color w:val="000000" w:themeColor="text1"/>
                <w:szCs w:val="21"/>
                <w14:textFill>
                  <w14:solidFill>
                    <w14:schemeClr w14:val="tx1"/>
                  </w14:solidFill>
                </w14:textFill>
              </w:rPr>
            </w:pPr>
          </w:p>
        </w:tc>
        <w:tc>
          <w:tcPr>
            <w:tcW w:w="783" w:type="dxa"/>
            <w:noWrap/>
            <w:vAlign w:val="center"/>
          </w:tcPr>
          <w:p w14:paraId="798DF7DB">
            <w:pPr>
              <w:jc w:val="center"/>
              <w:rPr>
                <w:color w:val="000000" w:themeColor="text1"/>
                <w:szCs w:val="21"/>
                <w14:textFill>
                  <w14:solidFill>
                    <w14:schemeClr w14:val="tx1"/>
                  </w14:solidFill>
                </w14:textFill>
              </w:rPr>
            </w:pPr>
          </w:p>
        </w:tc>
        <w:tc>
          <w:tcPr>
            <w:tcW w:w="726" w:type="dxa"/>
            <w:noWrap/>
            <w:vAlign w:val="center"/>
          </w:tcPr>
          <w:p w14:paraId="566A8B1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856" w:type="dxa"/>
            <w:noWrap/>
            <w:vAlign w:val="center"/>
          </w:tcPr>
          <w:p w14:paraId="5067A96E">
            <w:pPr>
              <w:jc w:val="center"/>
              <w:rPr>
                <w:color w:val="000000" w:themeColor="text1"/>
                <w:szCs w:val="21"/>
                <w14:textFill>
                  <w14:solidFill>
                    <w14:schemeClr w14:val="tx1"/>
                  </w14:solidFill>
                </w14:textFill>
              </w:rPr>
            </w:pPr>
          </w:p>
        </w:tc>
        <w:tc>
          <w:tcPr>
            <w:tcW w:w="726" w:type="dxa"/>
            <w:noWrap/>
            <w:vAlign w:val="center"/>
          </w:tcPr>
          <w:p w14:paraId="33DBCF4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12AAD8D7">
            <w:pPr>
              <w:jc w:val="center"/>
              <w:rPr>
                <w:color w:val="000000" w:themeColor="text1"/>
                <w:szCs w:val="21"/>
                <w14:textFill>
                  <w14:solidFill>
                    <w14:schemeClr w14:val="tx1"/>
                  </w14:solidFill>
                </w14:textFill>
              </w:rPr>
            </w:pPr>
          </w:p>
        </w:tc>
      </w:tr>
      <w:tr w14:paraId="2732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noWrap/>
            <w:vAlign w:val="center"/>
          </w:tcPr>
          <w:p w14:paraId="1AC090F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726" w:type="dxa"/>
            <w:noWrap/>
            <w:vAlign w:val="center"/>
          </w:tcPr>
          <w:p w14:paraId="6885F6C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26" w:type="dxa"/>
            <w:noWrap/>
            <w:vAlign w:val="center"/>
          </w:tcPr>
          <w:p w14:paraId="7659CA3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82</w:t>
            </w:r>
          </w:p>
        </w:tc>
        <w:tc>
          <w:tcPr>
            <w:tcW w:w="581" w:type="dxa"/>
            <w:noWrap/>
            <w:vAlign w:val="center"/>
          </w:tcPr>
          <w:p w14:paraId="6DB0C06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723" w:type="dxa"/>
            <w:noWrap/>
            <w:vAlign w:val="center"/>
          </w:tcPr>
          <w:p w14:paraId="30D32B6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871" w:type="dxa"/>
            <w:noWrap/>
            <w:vAlign w:val="center"/>
          </w:tcPr>
          <w:p w14:paraId="303405F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783" w:type="dxa"/>
            <w:noWrap/>
            <w:vAlign w:val="center"/>
          </w:tcPr>
          <w:p w14:paraId="56D6043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726" w:type="dxa"/>
            <w:noWrap/>
            <w:vAlign w:val="center"/>
          </w:tcPr>
          <w:p w14:paraId="6B6C74E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856" w:type="dxa"/>
            <w:noWrap/>
            <w:vAlign w:val="center"/>
          </w:tcPr>
          <w:p w14:paraId="3ACD308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726" w:type="dxa"/>
            <w:noWrap/>
            <w:vAlign w:val="center"/>
          </w:tcPr>
          <w:p w14:paraId="6CCBCC3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20</w:t>
            </w:r>
          </w:p>
        </w:tc>
        <w:tc>
          <w:tcPr>
            <w:tcW w:w="1199" w:type="dxa"/>
            <w:vMerge w:val="continue"/>
            <w:noWrap/>
            <w:vAlign w:val="center"/>
          </w:tcPr>
          <w:p w14:paraId="616628A7">
            <w:pPr>
              <w:jc w:val="center"/>
              <w:rPr>
                <w:color w:val="000000" w:themeColor="text1"/>
                <w:szCs w:val="21"/>
                <w14:textFill>
                  <w14:solidFill>
                    <w14:schemeClr w14:val="tx1"/>
                  </w14:solidFill>
                </w14:textFill>
              </w:rPr>
            </w:pPr>
          </w:p>
        </w:tc>
      </w:tr>
    </w:tbl>
    <w:p w14:paraId="5FCCF1AC">
      <w:pPr>
        <w:spacing w:line="440" w:lineRule="exact"/>
        <w:rPr>
          <w:rFonts w:eastAsia="黑体"/>
          <w:b/>
          <w:sz w:val="24"/>
        </w:rPr>
      </w:pPr>
    </w:p>
    <w:p w14:paraId="580D64CA">
      <w:pPr>
        <w:spacing w:line="440" w:lineRule="exact"/>
        <w:rPr>
          <w:rFonts w:eastAsia="黑体"/>
          <w:b/>
          <w:sz w:val="24"/>
        </w:rPr>
      </w:pPr>
      <w:r>
        <w:rPr>
          <w:rFonts w:eastAsia="黑体"/>
          <w:b/>
          <w:sz w:val="24"/>
        </w:rPr>
        <w:t>九、实施保障</w:t>
      </w:r>
    </w:p>
    <w:p w14:paraId="14E07446">
      <w:pPr>
        <w:spacing w:line="440" w:lineRule="exact"/>
        <w:ind w:firstLine="482" w:firstLineChars="200"/>
        <w:rPr>
          <w:b/>
          <w:sz w:val="24"/>
        </w:rPr>
      </w:pPr>
      <w:r>
        <w:rPr>
          <w:b/>
          <w:sz w:val="24"/>
        </w:rPr>
        <w:t>（一）</w:t>
      </w:r>
      <w:r>
        <w:rPr>
          <w:rFonts w:hint="eastAsia"/>
          <w:b/>
          <w:sz w:val="24"/>
        </w:rPr>
        <w:t>师资条件</w:t>
      </w:r>
    </w:p>
    <w:p w14:paraId="01D96193">
      <w:pPr>
        <w:spacing w:line="440" w:lineRule="exact"/>
        <w:ind w:firstLine="480" w:firstLineChars="200"/>
        <w:rPr>
          <w:sz w:val="24"/>
        </w:rPr>
      </w:pPr>
      <w:r>
        <w:rPr>
          <w:rFonts w:hint="eastAsia"/>
          <w:sz w:val="24"/>
        </w:rPr>
        <w:t>1、本专业专任教师</w:t>
      </w:r>
    </w:p>
    <w:p w14:paraId="0B80E41A">
      <w:pPr>
        <w:spacing w:line="440" w:lineRule="exact"/>
        <w:ind w:firstLine="480" w:firstLineChars="200"/>
        <w:rPr>
          <w:color w:val="000000" w:themeColor="text1"/>
          <w:sz w:val="24"/>
          <w:highlight w:val="yellow"/>
          <w14:textFill>
            <w14:solidFill>
              <w14:schemeClr w14:val="tx1"/>
            </w14:solidFill>
          </w14:textFill>
        </w:rPr>
      </w:pPr>
      <w:r>
        <w:rPr>
          <w:rFonts w:hint="eastAsia"/>
          <w:sz w:val="24"/>
        </w:rPr>
        <w:t>专任教师具有高校教师资格，有理想信念、有道德情操、有扎实学识、有仁爱之心，具有扎实的本专业相关理论功底和实践能力，具有较强信息化教学能力，能够开展</w:t>
      </w:r>
      <w:r>
        <w:rPr>
          <w:rFonts w:hint="eastAsia" w:ascii="宋体" w:hAnsi="宋体"/>
          <w:color w:val="000000" w:themeColor="text1"/>
          <w:sz w:val="24"/>
          <w14:textFill>
            <w14:solidFill>
              <w14:schemeClr w14:val="tx1"/>
            </w14:solidFill>
          </w14:textFill>
        </w:rPr>
        <w:t>课程教学改革和科学研究。智能医疗装备</w:t>
      </w:r>
      <w:r>
        <w:rPr>
          <w:rFonts w:hint="eastAsia"/>
          <w:color w:val="000000" w:themeColor="text1"/>
          <w:sz w:val="24"/>
          <w14:textFill>
            <w14:solidFill>
              <w14:schemeClr w14:val="tx1"/>
            </w14:solidFill>
          </w14:textFill>
        </w:rPr>
        <w:t>技术专业现有专任教师9人，其中高级职称3人，中级职称4人，初级职称1人。高级职称占主讲教师比例33.3%；“双师”素质教师8人，占88.9%；具有行业企业生产一线工作经历的达77.8%。专任教师中，高级考评员2人，考评员3人。荣获省级教学成果奖1项，校级产教融合提质培优项目1项；承担省级教研教改项目2项；负责校级精品资源共享课程 3 门；专业教学团队编写校企合作教材5本，出版教材 2 本。</w:t>
      </w:r>
    </w:p>
    <w:p w14:paraId="6ABB668D">
      <w:pPr>
        <w:spacing w:line="440" w:lineRule="exact"/>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0"/>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93"/>
        <w:gridCol w:w="850"/>
        <w:gridCol w:w="851"/>
        <w:gridCol w:w="1134"/>
        <w:gridCol w:w="1275"/>
        <w:gridCol w:w="993"/>
        <w:gridCol w:w="1561"/>
      </w:tblGrid>
      <w:tr w14:paraId="0D9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479" w:type="dxa"/>
            <w:noWrap/>
            <w:vAlign w:val="center"/>
          </w:tcPr>
          <w:p w14:paraId="325A2D65">
            <w:pPr>
              <w:jc w:val="center"/>
              <w:rPr>
                <w:b/>
                <w:szCs w:val="21"/>
              </w:rPr>
            </w:pPr>
            <w:r>
              <w:rPr>
                <w:b/>
                <w:szCs w:val="21"/>
              </w:rPr>
              <w:t>序号</w:t>
            </w:r>
          </w:p>
        </w:tc>
        <w:tc>
          <w:tcPr>
            <w:tcW w:w="993" w:type="dxa"/>
            <w:noWrap/>
            <w:vAlign w:val="center"/>
          </w:tcPr>
          <w:p w14:paraId="488C41C0">
            <w:pPr>
              <w:jc w:val="center"/>
              <w:rPr>
                <w:b/>
                <w:szCs w:val="21"/>
              </w:rPr>
            </w:pPr>
            <w:r>
              <w:rPr>
                <w:b/>
                <w:szCs w:val="21"/>
              </w:rPr>
              <w:t>姓名</w:t>
            </w:r>
          </w:p>
        </w:tc>
        <w:tc>
          <w:tcPr>
            <w:tcW w:w="850" w:type="dxa"/>
            <w:noWrap/>
            <w:vAlign w:val="center"/>
          </w:tcPr>
          <w:p w14:paraId="47C33638">
            <w:pPr>
              <w:jc w:val="center"/>
              <w:rPr>
                <w:b/>
                <w:szCs w:val="21"/>
              </w:rPr>
            </w:pPr>
            <w:r>
              <w:rPr>
                <w:b/>
                <w:szCs w:val="21"/>
              </w:rPr>
              <w:t>学历</w:t>
            </w:r>
          </w:p>
        </w:tc>
        <w:tc>
          <w:tcPr>
            <w:tcW w:w="851" w:type="dxa"/>
            <w:noWrap/>
            <w:vAlign w:val="center"/>
          </w:tcPr>
          <w:p w14:paraId="2703E986">
            <w:pPr>
              <w:jc w:val="center"/>
              <w:rPr>
                <w:b/>
                <w:szCs w:val="21"/>
              </w:rPr>
            </w:pPr>
            <w:r>
              <w:rPr>
                <w:b/>
                <w:szCs w:val="21"/>
              </w:rPr>
              <w:t>学位</w:t>
            </w:r>
          </w:p>
        </w:tc>
        <w:tc>
          <w:tcPr>
            <w:tcW w:w="1134" w:type="dxa"/>
            <w:noWrap/>
            <w:vAlign w:val="center"/>
          </w:tcPr>
          <w:p w14:paraId="5C2271BA">
            <w:pPr>
              <w:jc w:val="center"/>
              <w:rPr>
                <w:b/>
                <w:szCs w:val="21"/>
              </w:rPr>
            </w:pPr>
            <w:r>
              <w:rPr>
                <w:b/>
                <w:szCs w:val="21"/>
              </w:rPr>
              <w:t>专业技术</w:t>
            </w:r>
          </w:p>
          <w:p w14:paraId="3071C151">
            <w:pPr>
              <w:jc w:val="center"/>
              <w:rPr>
                <w:b/>
                <w:szCs w:val="21"/>
              </w:rPr>
            </w:pPr>
            <w:r>
              <w:rPr>
                <w:b/>
                <w:szCs w:val="21"/>
              </w:rPr>
              <w:t>职务</w:t>
            </w:r>
          </w:p>
        </w:tc>
        <w:tc>
          <w:tcPr>
            <w:tcW w:w="1275" w:type="dxa"/>
            <w:noWrap/>
            <w:vAlign w:val="center"/>
          </w:tcPr>
          <w:p w14:paraId="1712049D">
            <w:pPr>
              <w:jc w:val="center"/>
              <w:rPr>
                <w:b/>
                <w:szCs w:val="21"/>
              </w:rPr>
            </w:pPr>
            <w:r>
              <w:rPr>
                <w:rFonts w:hint="eastAsia"/>
                <w:b/>
                <w:szCs w:val="21"/>
              </w:rPr>
              <w:t>职业资格</w:t>
            </w:r>
          </w:p>
        </w:tc>
        <w:tc>
          <w:tcPr>
            <w:tcW w:w="993" w:type="dxa"/>
            <w:noWrap/>
            <w:vAlign w:val="center"/>
          </w:tcPr>
          <w:p w14:paraId="2947B9C0">
            <w:pPr>
              <w:jc w:val="center"/>
              <w:rPr>
                <w:b/>
                <w:szCs w:val="21"/>
              </w:rPr>
            </w:pPr>
            <w:r>
              <w:rPr>
                <w:b/>
                <w:szCs w:val="21"/>
              </w:rPr>
              <w:t>是否双师型</w:t>
            </w:r>
          </w:p>
        </w:tc>
        <w:tc>
          <w:tcPr>
            <w:tcW w:w="1561" w:type="dxa"/>
            <w:noWrap/>
            <w:vAlign w:val="center"/>
          </w:tcPr>
          <w:p w14:paraId="3FADD5DD">
            <w:pPr>
              <w:jc w:val="center"/>
              <w:rPr>
                <w:b/>
                <w:szCs w:val="21"/>
              </w:rPr>
            </w:pPr>
            <w:r>
              <w:rPr>
                <w:b/>
                <w:szCs w:val="21"/>
              </w:rPr>
              <w:t>拟任</w:t>
            </w:r>
          </w:p>
          <w:p w14:paraId="0AF25455">
            <w:pPr>
              <w:jc w:val="center"/>
              <w:rPr>
                <w:b/>
                <w:szCs w:val="21"/>
              </w:rPr>
            </w:pPr>
            <w:r>
              <w:rPr>
                <w:b/>
                <w:szCs w:val="21"/>
              </w:rPr>
              <w:t>课程</w:t>
            </w:r>
          </w:p>
        </w:tc>
      </w:tr>
      <w:tr w14:paraId="62CF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9" w:type="dxa"/>
            <w:noWrap/>
            <w:vAlign w:val="center"/>
          </w:tcPr>
          <w:p w14:paraId="672EADFF">
            <w:pPr>
              <w:jc w:val="center"/>
              <w:rPr>
                <w:szCs w:val="21"/>
              </w:rPr>
            </w:pPr>
            <w:r>
              <w:rPr>
                <w:szCs w:val="21"/>
              </w:rPr>
              <w:t>1</w:t>
            </w:r>
          </w:p>
        </w:tc>
        <w:tc>
          <w:tcPr>
            <w:tcW w:w="993" w:type="dxa"/>
            <w:noWrap/>
            <w:vAlign w:val="center"/>
          </w:tcPr>
          <w:p w14:paraId="04D5EC41">
            <w:pPr>
              <w:jc w:val="center"/>
              <w:rPr>
                <w:szCs w:val="21"/>
              </w:rPr>
            </w:pPr>
            <w:r>
              <w:rPr>
                <w:rFonts w:hint="eastAsia"/>
                <w:szCs w:val="21"/>
              </w:rPr>
              <w:t>佘明辉</w:t>
            </w:r>
          </w:p>
        </w:tc>
        <w:tc>
          <w:tcPr>
            <w:tcW w:w="850" w:type="dxa"/>
            <w:noWrap/>
            <w:vAlign w:val="center"/>
          </w:tcPr>
          <w:p w14:paraId="1DD51A36">
            <w:pPr>
              <w:jc w:val="center"/>
              <w:rPr>
                <w:szCs w:val="21"/>
              </w:rPr>
            </w:pPr>
            <w:r>
              <w:rPr>
                <w:rFonts w:hint="eastAsia"/>
                <w:szCs w:val="21"/>
              </w:rPr>
              <w:t>本科</w:t>
            </w:r>
          </w:p>
        </w:tc>
        <w:tc>
          <w:tcPr>
            <w:tcW w:w="851" w:type="dxa"/>
            <w:noWrap/>
            <w:vAlign w:val="center"/>
          </w:tcPr>
          <w:p w14:paraId="135B3D9F">
            <w:pPr>
              <w:jc w:val="center"/>
              <w:rPr>
                <w:szCs w:val="21"/>
              </w:rPr>
            </w:pPr>
            <w:r>
              <w:rPr>
                <w:rFonts w:hint="eastAsia"/>
                <w:szCs w:val="21"/>
              </w:rPr>
              <w:t>硕士</w:t>
            </w:r>
          </w:p>
        </w:tc>
        <w:tc>
          <w:tcPr>
            <w:tcW w:w="1134" w:type="dxa"/>
            <w:noWrap/>
            <w:vAlign w:val="center"/>
          </w:tcPr>
          <w:p w14:paraId="2E57B27D">
            <w:pPr>
              <w:jc w:val="center"/>
              <w:rPr>
                <w:szCs w:val="21"/>
              </w:rPr>
            </w:pPr>
            <w:r>
              <w:rPr>
                <w:rFonts w:hint="eastAsia"/>
                <w:szCs w:val="21"/>
              </w:rPr>
              <w:t>教授</w:t>
            </w:r>
          </w:p>
        </w:tc>
        <w:tc>
          <w:tcPr>
            <w:tcW w:w="1275" w:type="dxa"/>
            <w:noWrap/>
            <w:vAlign w:val="center"/>
          </w:tcPr>
          <w:p w14:paraId="756721F3">
            <w:pPr>
              <w:jc w:val="center"/>
              <w:rPr>
                <w:szCs w:val="21"/>
              </w:rPr>
            </w:pPr>
            <w:r>
              <w:rPr>
                <w:rFonts w:hint="eastAsia"/>
                <w:szCs w:val="21"/>
              </w:rPr>
              <w:t>高级技师</w:t>
            </w:r>
          </w:p>
        </w:tc>
        <w:tc>
          <w:tcPr>
            <w:tcW w:w="993" w:type="dxa"/>
            <w:noWrap/>
            <w:vAlign w:val="center"/>
          </w:tcPr>
          <w:p w14:paraId="108E5E7E">
            <w:pPr>
              <w:jc w:val="center"/>
              <w:rPr>
                <w:szCs w:val="21"/>
              </w:rPr>
            </w:pPr>
            <w:r>
              <w:rPr>
                <w:rFonts w:hint="eastAsia"/>
                <w:szCs w:val="21"/>
              </w:rPr>
              <w:t>是</w:t>
            </w:r>
          </w:p>
        </w:tc>
        <w:tc>
          <w:tcPr>
            <w:tcW w:w="1561" w:type="dxa"/>
            <w:noWrap/>
            <w:vAlign w:val="center"/>
          </w:tcPr>
          <w:p w14:paraId="40CBBAF3">
            <w:pPr>
              <w:jc w:val="center"/>
              <w:rPr>
                <w:szCs w:val="21"/>
              </w:rPr>
            </w:pPr>
            <w:r>
              <w:rPr>
                <w:rFonts w:hint="eastAsia"/>
                <w:szCs w:val="21"/>
              </w:rPr>
              <w:t>电工电子技术</w:t>
            </w:r>
          </w:p>
        </w:tc>
      </w:tr>
      <w:tr w14:paraId="3165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9" w:type="dxa"/>
            <w:noWrap/>
            <w:vAlign w:val="center"/>
          </w:tcPr>
          <w:p w14:paraId="5AAF2A8F">
            <w:pPr>
              <w:jc w:val="center"/>
              <w:rPr>
                <w:szCs w:val="21"/>
              </w:rPr>
            </w:pPr>
            <w:r>
              <w:rPr>
                <w:szCs w:val="21"/>
              </w:rPr>
              <w:t>2</w:t>
            </w:r>
          </w:p>
        </w:tc>
        <w:tc>
          <w:tcPr>
            <w:tcW w:w="993" w:type="dxa"/>
            <w:noWrap/>
            <w:vAlign w:val="center"/>
          </w:tcPr>
          <w:p w14:paraId="0D00A30B">
            <w:pPr>
              <w:jc w:val="center"/>
              <w:rPr>
                <w:szCs w:val="21"/>
              </w:rPr>
            </w:pPr>
            <w:r>
              <w:rPr>
                <w:rFonts w:hint="eastAsia"/>
                <w:szCs w:val="21"/>
              </w:rPr>
              <w:t>陈辉煌</w:t>
            </w:r>
          </w:p>
        </w:tc>
        <w:tc>
          <w:tcPr>
            <w:tcW w:w="850" w:type="dxa"/>
            <w:noWrap/>
            <w:vAlign w:val="center"/>
          </w:tcPr>
          <w:p w14:paraId="6C7B9078">
            <w:pPr>
              <w:jc w:val="center"/>
              <w:rPr>
                <w:szCs w:val="21"/>
              </w:rPr>
            </w:pPr>
            <w:r>
              <w:rPr>
                <w:rFonts w:hint="eastAsia"/>
                <w:szCs w:val="21"/>
              </w:rPr>
              <w:t>本科</w:t>
            </w:r>
          </w:p>
        </w:tc>
        <w:tc>
          <w:tcPr>
            <w:tcW w:w="851" w:type="dxa"/>
            <w:noWrap/>
            <w:vAlign w:val="center"/>
          </w:tcPr>
          <w:p w14:paraId="5B6243A1">
            <w:pPr>
              <w:jc w:val="center"/>
              <w:rPr>
                <w:szCs w:val="21"/>
              </w:rPr>
            </w:pPr>
            <w:r>
              <w:rPr>
                <w:rFonts w:hint="eastAsia"/>
                <w:szCs w:val="21"/>
              </w:rPr>
              <w:t>硕士</w:t>
            </w:r>
          </w:p>
        </w:tc>
        <w:tc>
          <w:tcPr>
            <w:tcW w:w="1134" w:type="dxa"/>
            <w:noWrap/>
            <w:vAlign w:val="center"/>
          </w:tcPr>
          <w:p w14:paraId="63C95107">
            <w:pPr>
              <w:jc w:val="center"/>
              <w:rPr>
                <w:szCs w:val="21"/>
              </w:rPr>
            </w:pPr>
            <w:r>
              <w:rPr>
                <w:rFonts w:hint="eastAsia"/>
                <w:szCs w:val="21"/>
              </w:rPr>
              <w:t>副教授</w:t>
            </w:r>
          </w:p>
        </w:tc>
        <w:tc>
          <w:tcPr>
            <w:tcW w:w="1275" w:type="dxa"/>
            <w:noWrap/>
            <w:vAlign w:val="center"/>
          </w:tcPr>
          <w:p w14:paraId="3D3655B5">
            <w:pPr>
              <w:jc w:val="center"/>
              <w:rPr>
                <w:szCs w:val="21"/>
              </w:rPr>
            </w:pPr>
            <w:r>
              <w:rPr>
                <w:rFonts w:hint="eastAsia"/>
                <w:szCs w:val="21"/>
              </w:rPr>
              <w:t>高级技师</w:t>
            </w:r>
          </w:p>
        </w:tc>
        <w:tc>
          <w:tcPr>
            <w:tcW w:w="993" w:type="dxa"/>
            <w:noWrap/>
            <w:vAlign w:val="center"/>
          </w:tcPr>
          <w:p w14:paraId="6882C443">
            <w:pPr>
              <w:jc w:val="center"/>
              <w:rPr>
                <w:szCs w:val="21"/>
              </w:rPr>
            </w:pPr>
            <w:r>
              <w:rPr>
                <w:rFonts w:hint="eastAsia"/>
                <w:szCs w:val="21"/>
              </w:rPr>
              <w:t>是</w:t>
            </w:r>
          </w:p>
        </w:tc>
        <w:tc>
          <w:tcPr>
            <w:tcW w:w="1561" w:type="dxa"/>
            <w:noWrap/>
            <w:vAlign w:val="center"/>
          </w:tcPr>
          <w:p w14:paraId="7BB0316D">
            <w:pPr>
              <w:jc w:val="center"/>
              <w:rPr>
                <w:szCs w:val="21"/>
              </w:rPr>
            </w:pPr>
            <w:r>
              <w:rPr>
                <w:rFonts w:hint="eastAsia"/>
                <w:szCs w:val="21"/>
              </w:rPr>
              <w:t>PLC控制系统编程与实现</w:t>
            </w:r>
          </w:p>
        </w:tc>
      </w:tr>
      <w:tr w14:paraId="2F15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0FF4E439">
            <w:pPr>
              <w:jc w:val="center"/>
              <w:rPr>
                <w:szCs w:val="21"/>
              </w:rPr>
            </w:pPr>
            <w:r>
              <w:rPr>
                <w:szCs w:val="21"/>
              </w:rPr>
              <w:t>3</w:t>
            </w:r>
          </w:p>
        </w:tc>
        <w:tc>
          <w:tcPr>
            <w:tcW w:w="993" w:type="dxa"/>
            <w:noWrap/>
            <w:vAlign w:val="center"/>
          </w:tcPr>
          <w:p w14:paraId="40E418B4">
            <w:pPr>
              <w:jc w:val="center"/>
              <w:rPr>
                <w:szCs w:val="21"/>
              </w:rPr>
            </w:pPr>
            <w:r>
              <w:rPr>
                <w:rFonts w:hint="eastAsia"/>
                <w:szCs w:val="21"/>
              </w:rPr>
              <w:t>林寿光</w:t>
            </w:r>
          </w:p>
        </w:tc>
        <w:tc>
          <w:tcPr>
            <w:tcW w:w="850" w:type="dxa"/>
            <w:noWrap/>
            <w:vAlign w:val="center"/>
          </w:tcPr>
          <w:p w14:paraId="09947B80">
            <w:pPr>
              <w:jc w:val="center"/>
              <w:rPr>
                <w:szCs w:val="21"/>
              </w:rPr>
            </w:pPr>
            <w:r>
              <w:rPr>
                <w:rFonts w:hint="eastAsia"/>
                <w:szCs w:val="21"/>
              </w:rPr>
              <w:t>本科</w:t>
            </w:r>
          </w:p>
        </w:tc>
        <w:tc>
          <w:tcPr>
            <w:tcW w:w="851" w:type="dxa"/>
            <w:noWrap/>
            <w:vAlign w:val="center"/>
          </w:tcPr>
          <w:p w14:paraId="20528344">
            <w:pPr>
              <w:jc w:val="center"/>
              <w:rPr>
                <w:szCs w:val="21"/>
              </w:rPr>
            </w:pPr>
            <w:r>
              <w:rPr>
                <w:rFonts w:hint="eastAsia"/>
                <w:szCs w:val="21"/>
              </w:rPr>
              <w:t>硕士</w:t>
            </w:r>
          </w:p>
        </w:tc>
        <w:tc>
          <w:tcPr>
            <w:tcW w:w="1134" w:type="dxa"/>
            <w:noWrap/>
            <w:vAlign w:val="center"/>
          </w:tcPr>
          <w:p w14:paraId="18829029">
            <w:pPr>
              <w:jc w:val="center"/>
              <w:rPr>
                <w:szCs w:val="21"/>
              </w:rPr>
            </w:pPr>
            <w:r>
              <w:rPr>
                <w:rFonts w:hint="eastAsia"/>
                <w:szCs w:val="21"/>
              </w:rPr>
              <w:t>讲师</w:t>
            </w:r>
          </w:p>
        </w:tc>
        <w:tc>
          <w:tcPr>
            <w:tcW w:w="1275" w:type="dxa"/>
            <w:noWrap/>
            <w:vAlign w:val="center"/>
          </w:tcPr>
          <w:p w14:paraId="63E1412B">
            <w:pPr>
              <w:jc w:val="center"/>
              <w:rPr>
                <w:szCs w:val="21"/>
              </w:rPr>
            </w:pPr>
            <w:r>
              <w:rPr>
                <w:rFonts w:hint="eastAsia"/>
                <w:szCs w:val="21"/>
              </w:rPr>
              <w:t>高级技师</w:t>
            </w:r>
          </w:p>
        </w:tc>
        <w:tc>
          <w:tcPr>
            <w:tcW w:w="993" w:type="dxa"/>
            <w:noWrap/>
            <w:vAlign w:val="center"/>
          </w:tcPr>
          <w:p w14:paraId="538E0B60">
            <w:pPr>
              <w:jc w:val="center"/>
              <w:rPr>
                <w:szCs w:val="21"/>
              </w:rPr>
            </w:pPr>
            <w:r>
              <w:rPr>
                <w:rFonts w:hint="eastAsia"/>
                <w:szCs w:val="21"/>
              </w:rPr>
              <w:t>是</w:t>
            </w:r>
          </w:p>
        </w:tc>
        <w:tc>
          <w:tcPr>
            <w:tcW w:w="1561" w:type="dxa"/>
            <w:noWrap/>
            <w:vAlign w:val="center"/>
          </w:tcPr>
          <w:p w14:paraId="0B574C47">
            <w:pPr>
              <w:jc w:val="center"/>
              <w:rPr>
                <w:szCs w:val="21"/>
              </w:rPr>
            </w:pPr>
            <w:r>
              <w:rPr>
                <w:rFonts w:hint="eastAsia"/>
                <w:szCs w:val="21"/>
              </w:rPr>
              <w:t>单片机控制系统设计</w:t>
            </w:r>
          </w:p>
        </w:tc>
      </w:tr>
      <w:tr w14:paraId="6C76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77BAF464">
            <w:pPr>
              <w:jc w:val="center"/>
              <w:rPr>
                <w:szCs w:val="21"/>
              </w:rPr>
            </w:pPr>
            <w:r>
              <w:rPr>
                <w:szCs w:val="21"/>
              </w:rPr>
              <w:t>4</w:t>
            </w:r>
          </w:p>
        </w:tc>
        <w:tc>
          <w:tcPr>
            <w:tcW w:w="993" w:type="dxa"/>
            <w:noWrap/>
            <w:vAlign w:val="center"/>
          </w:tcPr>
          <w:p w14:paraId="5A3E9AFC">
            <w:pPr>
              <w:jc w:val="center"/>
              <w:rPr>
                <w:szCs w:val="21"/>
              </w:rPr>
            </w:pPr>
            <w:r>
              <w:rPr>
                <w:rFonts w:hint="eastAsia"/>
                <w:szCs w:val="21"/>
              </w:rPr>
              <w:t>邱兴阳</w:t>
            </w:r>
          </w:p>
        </w:tc>
        <w:tc>
          <w:tcPr>
            <w:tcW w:w="850" w:type="dxa"/>
            <w:noWrap/>
            <w:vAlign w:val="center"/>
          </w:tcPr>
          <w:p w14:paraId="2ECC9CB9">
            <w:pPr>
              <w:jc w:val="center"/>
              <w:rPr>
                <w:szCs w:val="21"/>
              </w:rPr>
            </w:pPr>
            <w:r>
              <w:rPr>
                <w:rFonts w:hint="eastAsia"/>
                <w:szCs w:val="21"/>
              </w:rPr>
              <w:t>本科</w:t>
            </w:r>
          </w:p>
        </w:tc>
        <w:tc>
          <w:tcPr>
            <w:tcW w:w="851" w:type="dxa"/>
            <w:noWrap/>
            <w:vAlign w:val="center"/>
          </w:tcPr>
          <w:p w14:paraId="7AA5439D">
            <w:pPr>
              <w:jc w:val="center"/>
              <w:rPr>
                <w:szCs w:val="21"/>
              </w:rPr>
            </w:pPr>
            <w:r>
              <w:rPr>
                <w:rFonts w:hint="eastAsia"/>
                <w:szCs w:val="21"/>
              </w:rPr>
              <w:t>硕士</w:t>
            </w:r>
          </w:p>
        </w:tc>
        <w:tc>
          <w:tcPr>
            <w:tcW w:w="1134" w:type="dxa"/>
            <w:noWrap/>
            <w:vAlign w:val="center"/>
          </w:tcPr>
          <w:p w14:paraId="311FD925">
            <w:pPr>
              <w:jc w:val="center"/>
              <w:rPr>
                <w:szCs w:val="21"/>
              </w:rPr>
            </w:pPr>
            <w:r>
              <w:rPr>
                <w:rFonts w:hint="eastAsia"/>
                <w:szCs w:val="21"/>
              </w:rPr>
              <w:t>副教授</w:t>
            </w:r>
          </w:p>
        </w:tc>
        <w:tc>
          <w:tcPr>
            <w:tcW w:w="1275" w:type="dxa"/>
            <w:noWrap/>
            <w:vAlign w:val="center"/>
          </w:tcPr>
          <w:p w14:paraId="2DDA24B4">
            <w:pPr>
              <w:jc w:val="center"/>
              <w:rPr>
                <w:szCs w:val="21"/>
              </w:rPr>
            </w:pPr>
            <w:r>
              <w:rPr>
                <w:rFonts w:hint="eastAsia"/>
                <w:szCs w:val="21"/>
              </w:rPr>
              <w:t>高级技师</w:t>
            </w:r>
          </w:p>
        </w:tc>
        <w:tc>
          <w:tcPr>
            <w:tcW w:w="993" w:type="dxa"/>
            <w:noWrap/>
            <w:vAlign w:val="center"/>
          </w:tcPr>
          <w:p w14:paraId="24BED313">
            <w:pPr>
              <w:jc w:val="center"/>
              <w:rPr>
                <w:szCs w:val="21"/>
              </w:rPr>
            </w:pPr>
            <w:r>
              <w:rPr>
                <w:rFonts w:hint="eastAsia"/>
                <w:szCs w:val="21"/>
              </w:rPr>
              <w:t>是</w:t>
            </w:r>
          </w:p>
        </w:tc>
        <w:tc>
          <w:tcPr>
            <w:tcW w:w="1561" w:type="dxa"/>
            <w:noWrap/>
            <w:vAlign w:val="center"/>
          </w:tcPr>
          <w:p w14:paraId="47B456E5">
            <w:pPr>
              <w:jc w:val="center"/>
              <w:rPr>
                <w:szCs w:val="21"/>
              </w:rPr>
            </w:pPr>
            <w:r>
              <w:rPr>
                <w:rFonts w:hint="eastAsia"/>
                <w:szCs w:val="21"/>
              </w:rPr>
              <w:t>常用电气设备控制与维修</w:t>
            </w:r>
          </w:p>
        </w:tc>
      </w:tr>
      <w:tr w14:paraId="7952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14FE9136">
            <w:pPr>
              <w:jc w:val="center"/>
              <w:rPr>
                <w:szCs w:val="21"/>
              </w:rPr>
            </w:pPr>
            <w:r>
              <w:rPr>
                <w:szCs w:val="21"/>
              </w:rPr>
              <w:t>5</w:t>
            </w:r>
          </w:p>
        </w:tc>
        <w:tc>
          <w:tcPr>
            <w:tcW w:w="993" w:type="dxa"/>
            <w:noWrap/>
            <w:vAlign w:val="center"/>
          </w:tcPr>
          <w:p w14:paraId="051584AF">
            <w:pPr>
              <w:jc w:val="center"/>
              <w:rPr>
                <w:szCs w:val="21"/>
              </w:rPr>
            </w:pPr>
            <w:r>
              <w:rPr>
                <w:rFonts w:hint="eastAsia"/>
                <w:szCs w:val="21"/>
              </w:rPr>
              <w:t>郑之华</w:t>
            </w:r>
          </w:p>
        </w:tc>
        <w:tc>
          <w:tcPr>
            <w:tcW w:w="850" w:type="dxa"/>
            <w:noWrap/>
            <w:vAlign w:val="center"/>
          </w:tcPr>
          <w:p w14:paraId="258FECAA">
            <w:pPr>
              <w:jc w:val="center"/>
              <w:rPr>
                <w:szCs w:val="21"/>
              </w:rPr>
            </w:pPr>
            <w:r>
              <w:rPr>
                <w:rFonts w:hint="eastAsia"/>
                <w:szCs w:val="21"/>
              </w:rPr>
              <w:t>本科</w:t>
            </w:r>
          </w:p>
        </w:tc>
        <w:tc>
          <w:tcPr>
            <w:tcW w:w="851" w:type="dxa"/>
            <w:noWrap/>
            <w:vAlign w:val="center"/>
          </w:tcPr>
          <w:p w14:paraId="1D770D5A">
            <w:pPr>
              <w:jc w:val="center"/>
              <w:rPr>
                <w:szCs w:val="21"/>
              </w:rPr>
            </w:pPr>
            <w:r>
              <w:rPr>
                <w:rFonts w:hint="eastAsia"/>
                <w:szCs w:val="21"/>
              </w:rPr>
              <w:t>硕士</w:t>
            </w:r>
          </w:p>
        </w:tc>
        <w:tc>
          <w:tcPr>
            <w:tcW w:w="1134" w:type="dxa"/>
            <w:noWrap/>
            <w:vAlign w:val="center"/>
          </w:tcPr>
          <w:p w14:paraId="7B47F621">
            <w:pPr>
              <w:jc w:val="center"/>
              <w:rPr>
                <w:szCs w:val="21"/>
              </w:rPr>
            </w:pPr>
            <w:r>
              <w:rPr>
                <w:rFonts w:hint="eastAsia"/>
                <w:szCs w:val="21"/>
              </w:rPr>
              <w:t>副教授</w:t>
            </w:r>
          </w:p>
        </w:tc>
        <w:tc>
          <w:tcPr>
            <w:tcW w:w="1275" w:type="dxa"/>
            <w:noWrap/>
            <w:vAlign w:val="center"/>
          </w:tcPr>
          <w:p w14:paraId="12BA5849">
            <w:pPr>
              <w:jc w:val="center"/>
              <w:rPr>
                <w:szCs w:val="21"/>
              </w:rPr>
            </w:pPr>
            <w:r>
              <w:rPr>
                <w:rFonts w:hint="eastAsia"/>
                <w:szCs w:val="21"/>
              </w:rPr>
              <w:t>技师</w:t>
            </w:r>
          </w:p>
        </w:tc>
        <w:tc>
          <w:tcPr>
            <w:tcW w:w="993" w:type="dxa"/>
            <w:noWrap/>
            <w:vAlign w:val="center"/>
          </w:tcPr>
          <w:p w14:paraId="11D9AB95">
            <w:pPr>
              <w:jc w:val="center"/>
              <w:rPr>
                <w:szCs w:val="21"/>
              </w:rPr>
            </w:pPr>
            <w:r>
              <w:rPr>
                <w:rFonts w:hint="eastAsia"/>
                <w:szCs w:val="21"/>
              </w:rPr>
              <w:t>是</w:t>
            </w:r>
          </w:p>
        </w:tc>
        <w:tc>
          <w:tcPr>
            <w:tcW w:w="1561" w:type="dxa"/>
            <w:noWrap/>
            <w:vAlign w:val="center"/>
          </w:tcPr>
          <w:p w14:paraId="66983C68">
            <w:pPr>
              <w:jc w:val="center"/>
              <w:rPr>
                <w:szCs w:val="21"/>
              </w:rPr>
            </w:pPr>
            <w:r>
              <w:rPr>
                <w:rFonts w:hint="eastAsia"/>
                <w:szCs w:val="21"/>
              </w:rPr>
              <w:t>传感器原理及应用</w:t>
            </w:r>
          </w:p>
        </w:tc>
      </w:tr>
      <w:tr w14:paraId="2616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667AA9C1">
            <w:pPr>
              <w:jc w:val="center"/>
              <w:rPr>
                <w:szCs w:val="21"/>
              </w:rPr>
            </w:pPr>
            <w:r>
              <w:rPr>
                <w:szCs w:val="21"/>
              </w:rPr>
              <w:t>6</w:t>
            </w:r>
          </w:p>
        </w:tc>
        <w:tc>
          <w:tcPr>
            <w:tcW w:w="993" w:type="dxa"/>
            <w:noWrap/>
            <w:vAlign w:val="center"/>
          </w:tcPr>
          <w:p w14:paraId="0ACF3FA3">
            <w:pPr>
              <w:jc w:val="center"/>
              <w:rPr>
                <w:szCs w:val="21"/>
              </w:rPr>
            </w:pPr>
            <w:r>
              <w:rPr>
                <w:rFonts w:hint="eastAsia"/>
                <w:szCs w:val="21"/>
              </w:rPr>
              <w:t>郑永生</w:t>
            </w:r>
          </w:p>
        </w:tc>
        <w:tc>
          <w:tcPr>
            <w:tcW w:w="850" w:type="dxa"/>
            <w:noWrap/>
            <w:vAlign w:val="center"/>
          </w:tcPr>
          <w:p w14:paraId="4BC9009E">
            <w:pPr>
              <w:jc w:val="center"/>
              <w:rPr>
                <w:szCs w:val="21"/>
              </w:rPr>
            </w:pPr>
            <w:r>
              <w:rPr>
                <w:rFonts w:hint="eastAsia"/>
                <w:szCs w:val="21"/>
              </w:rPr>
              <w:t>本科</w:t>
            </w:r>
          </w:p>
        </w:tc>
        <w:tc>
          <w:tcPr>
            <w:tcW w:w="851" w:type="dxa"/>
            <w:noWrap/>
            <w:vAlign w:val="center"/>
          </w:tcPr>
          <w:p w14:paraId="79299446">
            <w:pPr>
              <w:jc w:val="center"/>
              <w:rPr>
                <w:szCs w:val="21"/>
              </w:rPr>
            </w:pPr>
            <w:r>
              <w:rPr>
                <w:rFonts w:hint="eastAsia"/>
                <w:szCs w:val="21"/>
              </w:rPr>
              <w:t>学士</w:t>
            </w:r>
          </w:p>
        </w:tc>
        <w:tc>
          <w:tcPr>
            <w:tcW w:w="1134" w:type="dxa"/>
            <w:noWrap/>
            <w:vAlign w:val="center"/>
          </w:tcPr>
          <w:p w14:paraId="4B2A2A54">
            <w:pPr>
              <w:jc w:val="center"/>
              <w:rPr>
                <w:szCs w:val="21"/>
              </w:rPr>
            </w:pPr>
            <w:r>
              <w:rPr>
                <w:rFonts w:hint="eastAsia"/>
                <w:szCs w:val="21"/>
              </w:rPr>
              <w:t>讲师</w:t>
            </w:r>
          </w:p>
        </w:tc>
        <w:tc>
          <w:tcPr>
            <w:tcW w:w="1275" w:type="dxa"/>
            <w:noWrap/>
            <w:vAlign w:val="center"/>
          </w:tcPr>
          <w:p w14:paraId="2BA6BDBF">
            <w:pPr>
              <w:jc w:val="center"/>
              <w:rPr>
                <w:szCs w:val="21"/>
              </w:rPr>
            </w:pPr>
            <w:r>
              <w:rPr>
                <w:rFonts w:hint="eastAsia"/>
                <w:szCs w:val="21"/>
              </w:rPr>
              <w:t>技师</w:t>
            </w:r>
          </w:p>
        </w:tc>
        <w:tc>
          <w:tcPr>
            <w:tcW w:w="993" w:type="dxa"/>
            <w:noWrap/>
            <w:vAlign w:val="center"/>
          </w:tcPr>
          <w:p w14:paraId="36CA0B13">
            <w:pPr>
              <w:jc w:val="center"/>
              <w:rPr>
                <w:szCs w:val="21"/>
              </w:rPr>
            </w:pPr>
            <w:r>
              <w:rPr>
                <w:rFonts w:hint="eastAsia"/>
                <w:szCs w:val="21"/>
              </w:rPr>
              <w:t>是</w:t>
            </w:r>
          </w:p>
        </w:tc>
        <w:tc>
          <w:tcPr>
            <w:tcW w:w="1561" w:type="dxa"/>
            <w:noWrap/>
            <w:vAlign w:val="center"/>
          </w:tcPr>
          <w:p w14:paraId="0017A4B5">
            <w:pPr>
              <w:jc w:val="center"/>
              <w:rPr>
                <w:szCs w:val="21"/>
              </w:rPr>
            </w:pPr>
            <w:r>
              <w:rPr>
                <w:rFonts w:hint="eastAsia"/>
                <w:szCs w:val="21"/>
              </w:rPr>
              <w:t>嵌入式系统应用</w:t>
            </w:r>
          </w:p>
        </w:tc>
      </w:tr>
      <w:tr w14:paraId="6A03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458E6814">
            <w:pPr>
              <w:jc w:val="center"/>
              <w:rPr>
                <w:szCs w:val="21"/>
              </w:rPr>
            </w:pPr>
            <w:r>
              <w:rPr>
                <w:szCs w:val="21"/>
              </w:rPr>
              <w:t>7</w:t>
            </w:r>
          </w:p>
        </w:tc>
        <w:tc>
          <w:tcPr>
            <w:tcW w:w="993" w:type="dxa"/>
            <w:noWrap/>
            <w:vAlign w:val="center"/>
          </w:tcPr>
          <w:p w14:paraId="033BAEAC">
            <w:pPr>
              <w:jc w:val="center"/>
              <w:rPr>
                <w:szCs w:val="21"/>
              </w:rPr>
            </w:pPr>
            <w:r>
              <w:rPr>
                <w:rFonts w:hint="eastAsia"/>
                <w:szCs w:val="21"/>
              </w:rPr>
              <w:t>欧海宁</w:t>
            </w:r>
          </w:p>
        </w:tc>
        <w:tc>
          <w:tcPr>
            <w:tcW w:w="850" w:type="dxa"/>
            <w:noWrap/>
            <w:vAlign w:val="center"/>
          </w:tcPr>
          <w:p w14:paraId="23A8A313">
            <w:pPr>
              <w:jc w:val="center"/>
              <w:rPr>
                <w:szCs w:val="21"/>
              </w:rPr>
            </w:pPr>
            <w:r>
              <w:rPr>
                <w:rFonts w:hint="eastAsia"/>
                <w:szCs w:val="21"/>
              </w:rPr>
              <w:t>本科</w:t>
            </w:r>
          </w:p>
        </w:tc>
        <w:tc>
          <w:tcPr>
            <w:tcW w:w="851" w:type="dxa"/>
            <w:noWrap/>
            <w:vAlign w:val="center"/>
          </w:tcPr>
          <w:p w14:paraId="1784D84A">
            <w:pPr>
              <w:jc w:val="center"/>
              <w:rPr>
                <w:szCs w:val="21"/>
              </w:rPr>
            </w:pPr>
            <w:r>
              <w:rPr>
                <w:rFonts w:hint="eastAsia"/>
                <w:szCs w:val="21"/>
              </w:rPr>
              <w:t>学士</w:t>
            </w:r>
          </w:p>
        </w:tc>
        <w:tc>
          <w:tcPr>
            <w:tcW w:w="1134" w:type="dxa"/>
            <w:noWrap/>
            <w:vAlign w:val="center"/>
          </w:tcPr>
          <w:p w14:paraId="5E6A44D4">
            <w:pPr>
              <w:jc w:val="center"/>
              <w:rPr>
                <w:szCs w:val="21"/>
              </w:rPr>
            </w:pPr>
            <w:r>
              <w:rPr>
                <w:rFonts w:hint="eastAsia"/>
                <w:szCs w:val="21"/>
              </w:rPr>
              <w:t>讲师</w:t>
            </w:r>
          </w:p>
        </w:tc>
        <w:tc>
          <w:tcPr>
            <w:tcW w:w="1275" w:type="dxa"/>
            <w:noWrap/>
            <w:vAlign w:val="center"/>
          </w:tcPr>
          <w:p w14:paraId="2DDF70D4">
            <w:pPr>
              <w:jc w:val="center"/>
              <w:rPr>
                <w:szCs w:val="21"/>
              </w:rPr>
            </w:pPr>
            <w:r>
              <w:rPr>
                <w:rFonts w:hint="eastAsia"/>
                <w:szCs w:val="21"/>
              </w:rPr>
              <w:t>技师</w:t>
            </w:r>
          </w:p>
        </w:tc>
        <w:tc>
          <w:tcPr>
            <w:tcW w:w="993" w:type="dxa"/>
            <w:noWrap/>
            <w:vAlign w:val="center"/>
          </w:tcPr>
          <w:p w14:paraId="6FF8397F">
            <w:pPr>
              <w:jc w:val="center"/>
              <w:rPr>
                <w:szCs w:val="21"/>
              </w:rPr>
            </w:pPr>
            <w:r>
              <w:rPr>
                <w:rFonts w:hint="eastAsia"/>
                <w:szCs w:val="21"/>
              </w:rPr>
              <w:t>是</w:t>
            </w:r>
          </w:p>
        </w:tc>
        <w:tc>
          <w:tcPr>
            <w:tcW w:w="1561" w:type="dxa"/>
            <w:noWrap/>
            <w:vAlign w:val="center"/>
          </w:tcPr>
          <w:p w14:paraId="20C2BE17">
            <w:pPr>
              <w:jc w:val="center"/>
              <w:rPr>
                <w:szCs w:val="21"/>
              </w:rPr>
            </w:pPr>
            <w:r>
              <w:rPr>
                <w:rFonts w:hint="eastAsia"/>
                <w:szCs w:val="21"/>
              </w:rPr>
              <w:t>计算机网络技术</w:t>
            </w:r>
          </w:p>
        </w:tc>
      </w:tr>
      <w:tr w14:paraId="756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1A3073F6">
            <w:pPr>
              <w:jc w:val="center"/>
              <w:rPr>
                <w:szCs w:val="21"/>
              </w:rPr>
            </w:pPr>
            <w:r>
              <w:rPr>
                <w:szCs w:val="21"/>
              </w:rPr>
              <w:t>8</w:t>
            </w:r>
          </w:p>
        </w:tc>
        <w:tc>
          <w:tcPr>
            <w:tcW w:w="993" w:type="dxa"/>
            <w:noWrap/>
            <w:vAlign w:val="center"/>
          </w:tcPr>
          <w:p w14:paraId="4FDD7238">
            <w:pPr>
              <w:jc w:val="center"/>
              <w:rPr>
                <w:szCs w:val="21"/>
              </w:rPr>
            </w:pPr>
            <w:r>
              <w:rPr>
                <w:rFonts w:hint="eastAsia"/>
                <w:szCs w:val="21"/>
              </w:rPr>
              <w:t>黄松峰</w:t>
            </w:r>
          </w:p>
        </w:tc>
        <w:tc>
          <w:tcPr>
            <w:tcW w:w="850" w:type="dxa"/>
            <w:noWrap/>
            <w:vAlign w:val="center"/>
          </w:tcPr>
          <w:p w14:paraId="7D739D9D">
            <w:pPr>
              <w:jc w:val="center"/>
              <w:rPr>
                <w:szCs w:val="21"/>
              </w:rPr>
            </w:pPr>
            <w:r>
              <w:rPr>
                <w:rFonts w:hint="eastAsia"/>
                <w:szCs w:val="21"/>
              </w:rPr>
              <w:t>本科</w:t>
            </w:r>
          </w:p>
        </w:tc>
        <w:tc>
          <w:tcPr>
            <w:tcW w:w="851" w:type="dxa"/>
            <w:noWrap/>
            <w:vAlign w:val="center"/>
          </w:tcPr>
          <w:p w14:paraId="577296FB">
            <w:pPr>
              <w:jc w:val="center"/>
              <w:rPr>
                <w:szCs w:val="21"/>
              </w:rPr>
            </w:pPr>
            <w:r>
              <w:rPr>
                <w:rFonts w:hint="eastAsia"/>
                <w:szCs w:val="21"/>
              </w:rPr>
              <w:t>学士</w:t>
            </w:r>
          </w:p>
        </w:tc>
        <w:tc>
          <w:tcPr>
            <w:tcW w:w="1134" w:type="dxa"/>
            <w:noWrap/>
            <w:vAlign w:val="center"/>
          </w:tcPr>
          <w:p w14:paraId="6216FA44">
            <w:pPr>
              <w:jc w:val="center"/>
              <w:rPr>
                <w:szCs w:val="21"/>
              </w:rPr>
            </w:pPr>
            <w:r>
              <w:rPr>
                <w:rFonts w:hint="eastAsia"/>
                <w:szCs w:val="21"/>
              </w:rPr>
              <w:t>讲师</w:t>
            </w:r>
          </w:p>
        </w:tc>
        <w:tc>
          <w:tcPr>
            <w:tcW w:w="1275" w:type="dxa"/>
            <w:noWrap/>
            <w:vAlign w:val="center"/>
          </w:tcPr>
          <w:p w14:paraId="268BEFCD">
            <w:pPr>
              <w:jc w:val="center"/>
              <w:rPr>
                <w:szCs w:val="21"/>
              </w:rPr>
            </w:pPr>
            <w:r>
              <w:rPr>
                <w:rFonts w:hint="eastAsia"/>
                <w:szCs w:val="21"/>
              </w:rPr>
              <w:t>技师</w:t>
            </w:r>
          </w:p>
        </w:tc>
        <w:tc>
          <w:tcPr>
            <w:tcW w:w="993" w:type="dxa"/>
            <w:noWrap/>
            <w:vAlign w:val="center"/>
          </w:tcPr>
          <w:p w14:paraId="617B50EE">
            <w:pPr>
              <w:jc w:val="center"/>
              <w:rPr>
                <w:szCs w:val="21"/>
              </w:rPr>
            </w:pPr>
            <w:r>
              <w:rPr>
                <w:rFonts w:hint="eastAsia"/>
                <w:szCs w:val="21"/>
              </w:rPr>
              <w:t>是</w:t>
            </w:r>
          </w:p>
        </w:tc>
        <w:tc>
          <w:tcPr>
            <w:tcW w:w="1561" w:type="dxa"/>
            <w:noWrap/>
            <w:vAlign w:val="center"/>
          </w:tcPr>
          <w:p w14:paraId="52DCA2E9">
            <w:pPr>
              <w:jc w:val="center"/>
              <w:rPr>
                <w:szCs w:val="21"/>
              </w:rPr>
            </w:pPr>
            <w:r>
              <w:rPr>
                <w:rFonts w:hint="eastAsia"/>
                <w:szCs w:val="21"/>
              </w:rPr>
              <w:t>PCB设计与制作</w:t>
            </w:r>
          </w:p>
        </w:tc>
      </w:tr>
      <w:tr w14:paraId="3556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79" w:type="dxa"/>
            <w:noWrap/>
            <w:vAlign w:val="center"/>
          </w:tcPr>
          <w:p w14:paraId="64977F02">
            <w:pPr>
              <w:jc w:val="center"/>
              <w:rPr>
                <w:szCs w:val="21"/>
              </w:rPr>
            </w:pPr>
            <w:r>
              <w:rPr>
                <w:szCs w:val="21"/>
              </w:rPr>
              <w:t>9</w:t>
            </w:r>
          </w:p>
        </w:tc>
        <w:tc>
          <w:tcPr>
            <w:tcW w:w="993" w:type="dxa"/>
            <w:noWrap/>
            <w:vAlign w:val="center"/>
          </w:tcPr>
          <w:p w14:paraId="22F060A5">
            <w:pPr>
              <w:jc w:val="center"/>
              <w:rPr>
                <w:szCs w:val="21"/>
              </w:rPr>
            </w:pPr>
            <w:r>
              <w:rPr>
                <w:rFonts w:hint="eastAsia"/>
                <w:szCs w:val="21"/>
              </w:rPr>
              <w:t>陈宁义</w:t>
            </w:r>
          </w:p>
        </w:tc>
        <w:tc>
          <w:tcPr>
            <w:tcW w:w="850" w:type="dxa"/>
            <w:noWrap/>
            <w:vAlign w:val="center"/>
          </w:tcPr>
          <w:p w14:paraId="7AB86983">
            <w:pPr>
              <w:jc w:val="center"/>
              <w:rPr>
                <w:szCs w:val="21"/>
              </w:rPr>
            </w:pPr>
            <w:r>
              <w:rPr>
                <w:rFonts w:hint="eastAsia"/>
                <w:szCs w:val="21"/>
              </w:rPr>
              <w:t>研究生</w:t>
            </w:r>
          </w:p>
        </w:tc>
        <w:tc>
          <w:tcPr>
            <w:tcW w:w="851" w:type="dxa"/>
            <w:noWrap/>
            <w:vAlign w:val="center"/>
          </w:tcPr>
          <w:p w14:paraId="0FB4C30D">
            <w:pPr>
              <w:jc w:val="center"/>
              <w:rPr>
                <w:szCs w:val="21"/>
              </w:rPr>
            </w:pPr>
            <w:r>
              <w:rPr>
                <w:rFonts w:hint="eastAsia"/>
                <w:szCs w:val="21"/>
              </w:rPr>
              <w:t>硕士</w:t>
            </w:r>
          </w:p>
        </w:tc>
        <w:tc>
          <w:tcPr>
            <w:tcW w:w="1134" w:type="dxa"/>
            <w:noWrap/>
            <w:vAlign w:val="center"/>
          </w:tcPr>
          <w:p w14:paraId="24AB71F6">
            <w:pPr>
              <w:jc w:val="center"/>
              <w:rPr>
                <w:szCs w:val="21"/>
              </w:rPr>
            </w:pPr>
            <w:r>
              <w:rPr>
                <w:rFonts w:hint="eastAsia"/>
                <w:szCs w:val="21"/>
              </w:rPr>
              <w:t>助教</w:t>
            </w:r>
          </w:p>
        </w:tc>
        <w:tc>
          <w:tcPr>
            <w:tcW w:w="1275" w:type="dxa"/>
            <w:noWrap/>
            <w:vAlign w:val="center"/>
          </w:tcPr>
          <w:p w14:paraId="603FB299">
            <w:pPr>
              <w:jc w:val="center"/>
              <w:rPr>
                <w:szCs w:val="21"/>
              </w:rPr>
            </w:pPr>
            <w:r>
              <w:rPr>
                <w:rFonts w:hint="eastAsia"/>
                <w:szCs w:val="21"/>
              </w:rPr>
              <w:t>无</w:t>
            </w:r>
          </w:p>
        </w:tc>
        <w:tc>
          <w:tcPr>
            <w:tcW w:w="993" w:type="dxa"/>
            <w:noWrap/>
            <w:vAlign w:val="center"/>
          </w:tcPr>
          <w:p w14:paraId="06B37552">
            <w:pPr>
              <w:jc w:val="center"/>
              <w:rPr>
                <w:szCs w:val="21"/>
              </w:rPr>
            </w:pPr>
            <w:r>
              <w:rPr>
                <w:rFonts w:hint="eastAsia"/>
                <w:szCs w:val="21"/>
              </w:rPr>
              <w:t>否</w:t>
            </w:r>
          </w:p>
        </w:tc>
        <w:tc>
          <w:tcPr>
            <w:tcW w:w="1561" w:type="dxa"/>
            <w:noWrap/>
            <w:vAlign w:val="center"/>
          </w:tcPr>
          <w:p w14:paraId="2DA8872F">
            <w:pPr>
              <w:jc w:val="center"/>
              <w:rPr>
                <w:szCs w:val="21"/>
              </w:rPr>
            </w:pPr>
            <w:r>
              <w:rPr>
                <w:rFonts w:hint="eastAsia"/>
                <w:szCs w:val="21"/>
              </w:rPr>
              <w:t>C语言程序设计</w:t>
            </w:r>
          </w:p>
        </w:tc>
      </w:tr>
    </w:tbl>
    <w:p w14:paraId="5FCF1D40">
      <w:pPr>
        <w:spacing w:line="440" w:lineRule="exact"/>
        <w:ind w:firstLine="480" w:firstLineChars="200"/>
        <w:rPr>
          <w:sz w:val="24"/>
        </w:rPr>
      </w:pPr>
      <w:r>
        <w:rPr>
          <w:rFonts w:hint="eastAsia"/>
          <w:sz w:val="24"/>
        </w:rPr>
        <w:t>2、专业带头人</w:t>
      </w:r>
    </w:p>
    <w:p w14:paraId="27A21B0F">
      <w:pPr>
        <w:spacing w:line="440" w:lineRule="exact"/>
        <w:ind w:firstLine="480" w:firstLineChars="200"/>
        <w:rPr>
          <w:sz w:val="24"/>
        </w:rPr>
      </w:pPr>
      <w:r>
        <w:rPr>
          <w:rFonts w:hint="eastAsia"/>
          <w:sz w:val="24"/>
        </w:rPr>
        <w:t>郑之华，女，副教授，智能医疗装备技术专业带头人。从事医疗设备相关教学和科研工作，主讲电工电子技术、医用超声仪分析与维修等课程；参与编写高职教育教材3部；在国内中文核心期刊、本科学报、省级及以上刊物发表教育、教学研究论文近10篇；主持、参与省市级课题10余项；曾获校“精神文明”先进个人、优秀教师等荣誉称号。</w:t>
      </w:r>
    </w:p>
    <w:p w14:paraId="10F4DD21">
      <w:pPr>
        <w:spacing w:line="440" w:lineRule="exact"/>
        <w:ind w:firstLine="480" w:firstLineChars="200"/>
        <w:rPr>
          <w:sz w:val="24"/>
        </w:rPr>
      </w:pPr>
      <w:r>
        <w:rPr>
          <w:rFonts w:hint="eastAsia"/>
          <w:sz w:val="24"/>
        </w:rPr>
        <w:t>3、本专业兼职教师</w:t>
      </w:r>
    </w:p>
    <w:p w14:paraId="6DDBDC7D">
      <w:pPr>
        <w:spacing w:line="440" w:lineRule="exact"/>
        <w:ind w:firstLine="480" w:firstLineChars="200"/>
        <w:rPr>
          <w:rFonts w:hint="eastAsia"/>
          <w:szCs w:val="21"/>
        </w:rPr>
      </w:pPr>
      <w:r>
        <w:rPr>
          <w:rFonts w:hint="eastAsia"/>
          <w:sz w:val="24"/>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7人，专兼教师比例 1：0.7。均为具有本科及以上学历、中级及以上专业技术职称、在机械领域的企业工作5年以上的从业经验、熟悉数控加工工作流程的工程师、技师以及一线操作人员。并具备良好的语言表达能力，能够热心指导和关心学生，能够带领和指导学生完成教学任务。</w:t>
      </w:r>
    </w:p>
    <w:p w14:paraId="07D7EF45">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0"/>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91"/>
        <w:gridCol w:w="709"/>
        <w:gridCol w:w="709"/>
        <w:gridCol w:w="992"/>
        <w:gridCol w:w="1276"/>
        <w:gridCol w:w="1417"/>
        <w:gridCol w:w="1390"/>
      </w:tblGrid>
      <w:tr w14:paraId="3E07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0202E6D6">
            <w:pPr>
              <w:jc w:val="center"/>
              <w:rPr>
                <w:b/>
                <w:szCs w:val="21"/>
              </w:rPr>
            </w:pPr>
            <w:r>
              <w:rPr>
                <w:b/>
                <w:szCs w:val="21"/>
              </w:rPr>
              <w:t>序号</w:t>
            </w:r>
          </w:p>
        </w:tc>
        <w:tc>
          <w:tcPr>
            <w:tcW w:w="991" w:type="dxa"/>
            <w:noWrap/>
            <w:vAlign w:val="center"/>
          </w:tcPr>
          <w:p w14:paraId="445E5F22">
            <w:pPr>
              <w:jc w:val="center"/>
              <w:rPr>
                <w:b/>
                <w:szCs w:val="21"/>
              </w:rPr>
            </w:pPr>
            <w:r>
              <w:rPr>
                <w:b/>
                <w:szCs w:val="21"/>
              </w:rPr>
              <w:t>姓名</w:t>
            </w:r>
          </w:p>
        </w:tc>
        <w:tc>
          <w:tcPr>
            <w:tcW w:w="709" w:type="dxa"/>
            <w:noWrap/>
            <w:vAlign w:val="center"/>
          </w:tcPr>
          <w:p w14:paraId="73746874">
            <w:pPr>
              <w:jc w:val="center"/>
              <w:rPr>
                <w:b/>
                <w:szCs w:val="21"/>
              </w:rPr>
            </w:pPr>
            <w:r>
              <w:rPr>
                <w:b/>
                <w:szCs w:val="21"/>
              </w:rPr>
              <w:t>学历</w:t>
            </w:r>
          </w:p>
        </w:tc>
        <w:tc>
          <w:tcPr>
            <w:tcW w:w="709" w:type="dxa"/>
            <w:noWrap/>
            <w:vAlign w:val="center"/>
          </w:tcPr>
          <w:p w14:paraId="53D81776">
            <w:pPr>
              <w:jc w:val="center"/>
              <w:rPr>
                <w:b/>
                <w:szCs w:val="21"/>
              </w:rPr>
            </w:pPr>
            <w:r>
              <w:rPr>
                <w:b/>
                <w:szCs w:val="21"/>
              </w:rPr>
              <w:t>学位</w:t>
            </w:r>
          </w:p>
        </w:tc>
        <w:tc>
          <w:tcPr>
            <w:tcW w:w="992" w:type="dxa"/>
            <w:noWrap/>
            <w:vAlign w:val="center"/>
          </w:tcPr>
          <w:p w14:paraId="2408E44F">
            <w:pPr>
              <w:jc w:val="center"/>
              <w:rPr>
                <w:b/>
                <w:szCs w:val="21"/>
              </w:rPr>
            </w:pPr>
            <w:r>
              <w:rPr>
                <w:b/>
                <w:szCs w:val="21"/>
              </w:rPr>
              <w:t>专业技术职务</w:t>
            </w:r>
          </w:p>
        </w:tc>
        <w:tc>
          <w:tcPr>
            <w:tcW w:w="1276" w:type="dxa"/>
            <w:noWrap/>
            <w:vAlign w:val="center"/>
          </w:tcPr>
          <w:p w14:paraId="042B6765">
            <w:pPr>
              <w:jc w:val="center"/>
              <w:rPr>
                <w:b/>
                <w:szCs w:val="21"/>
              </w:rPr>
            </w:pPr>
            <w:r>
              <w:rPr>
                <w:rFonts w:hint="eastAsia"/>
                <w:b/>
                <w:szCs w:val="21"/>
              </w:rPr>
              <w:t>职业资格</w:t>
            </w:r>
          </w:p>
        </w:tc>
        <w:tc>
          <w:tcPr>
            <w:tcW w:w="1417" w:type="dxa"/>
            <w:noWrap/>
            <w:vAlign w:val="center"/>
          </w:tcPr>
          <w:p w14:paraId="102A461E">
            <w:pPr>
              <w:jc w:val="center"/>
              <w:rPr>
                <w:b/>
                <w:szCs w:val="21"/>
              </w:rPr>
            </w:pPr>
            <w:r>
              <w:rPr>
                <w:rFonts w:hint="eastAsia"/>
                <w:b/>
                <w:szCs w:val="21"/>
              </w:rPr>
              <w:t>所在单位</w:t>
            </w:r>
          </w:p>
        </w:tc>
        <w:tc>
          <w:tcPr>
            <w:tcW w:w="1390" w:type="dxa"/>
            <w:noWrap/>
            <w:vAlign w:val="center"/>
          </w:tcPr>
          <w:p w14:paraId="40D097C2">
            <w:pPr>
              <w:jc w:val="center"/>
              <w:rPr>
                <w:b/>
                <w:szCs w:val="21"/>
              </w:rPr>
            </w:pPr>
            <w:r>
              <w:rPr>
                <w:b/>
                <w:szCs w:val="21"/>
              </w:rPr>
              <w:t>拟任</w:t>
            </w:r>
          </w:p>
          <w:p w14:paraId="1D5AC36C">
            <w:pPr>
              <w:jc w:val="center"/>
              <w:rPr>
                <w:b/>
                <w:szCs w:val="21"/>
              </w:rPr>
            </w:pPr>
            <w:r>
              <w:rPr>
                <w:b/>
                <w:szCs w:val="21"/>
              </w:rPr>
              <w:t>课程</w:t>
            </w:r>
          </w:p>
        </w:tc>
      </w:tr>
      <w:tr w14:paraId="67FC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B635628">
            <w:pPr>
              <w:jc w:val="center"/>
              <w:rPr>
                <w:szCs w:val="21"/>
              </w:rPr>
            </w:pPr>
            <w:r>
              <w:rPr>
                <w:szCs w:val="21"/>
              </w:rPr>
              <w:t>1</w:t>
            </w:r>
          </w:p>
        </w:tc>
        <w:tc>
          <w:tcPr>
            <w:tcW w:w="991" w:type="dxa"/>
            <w:noWrap/>
            <w:vAlign w:val="center"/>
          </w:tcPr>
          <w:p w14:paraId="3CED1DA4">
            <w:pPr>
              <w:jc w:val="center"/>
              <w:rPr>
                <w:szCs w:val="21"/>
              </w:rPr>
            </w:pPr>
            <w:r>
              <w:rPr>
                <w:szCs w:val="21"/>
              </w:rPr>
              <w:t>张光达</w:t>
            </w:r>
          </w:p>
        </w:tc>
        <w:tc>
          <w:tcPr>
            <w:tcW w:w="709" w:type="dxa"/>
            <w:noWrap/>
            <w:vAlign w:val="center"/>
          </w:tcPr>
          <w:p w14:paraId="6F96DFA3">
            <w:pPr>
              <w:jc w:val="center"/>
              <w:rPr>
                <w:szCs w:val="21"/>
              </w:rPr>
            </w:pPr>
            <w:r>
              <w:rPr>
                <w:szCs w:val="21"/>
              </w:rPr>
              <w:t>本科</w:t>
            </w:r>
          </w:p>
        </w:tc>
        <w:tc>
          <w:tcPr>
            <w:tcW w:w="709" w:type="dxa"/>
            <w:noWrap/>
            <w:vAlign w:val="center"/>
          </w:tcPr>
          <w:p w14:paraId="0A0E5FDD">
            <w:pPr>
              <w:jc w:val="center"/>
              <w:rPr>
                <w:szCs w:val="21"/>
              </w:rPr>
            </w:pPr>
            <w:r>
              <w:rPr>
                <w:szCs w:val="21"/>
              </w:rPr>
              <w:t>学士</w:t>
            </w:r>
          </w:p>
        </w:tc>
        <w:tc>
          <w:tcPr>
            <w:tcW w:w="992" w:type="dxa"/>
            <w:noWrap/>
            <w:vAlign w:val="center"/>
          </w:tcPr>
          <w:p w14:paraId="64804746">
            <w:pPr>
              <w:jc w:val="center"/>
              <w:rPr>
                <w:szCs w:val="21"/>
              </w:rPr>
            </w:pPr>
            <w:r>
              <w:rPr>
                <w:rFonts w:hint="eastAsia"/>
                <w:szCs w:val="21"/>
              </w:rPr>
              <w:t>高级</w:t>
            </w:r>
          </w:p>
        </w:tc>
        <w:tc>
          <w:tcPr>
            <w:tcW w:w="1276" w:type="dxa"/>
            <w:noWrap/>
            <w:vAlign w:val="center"/>
          </w:tcPr>
          <w:p w14:paraId="283B25CB">
            <w:pPr>
              <w:jc w:val="center"/>
              <w:rPr>
                <w:szCs w:val="21"/>
              </w:rPr>
            </w:pPr>
            <w:r>
              <w:rPr>
                <w:szCs w:val="21"/>
              </w:rPr>
              <w:t>高级工程师</w:t>
            </w:r>
          </w:p>
        </w:tc>
        <w:tc>
          <w:tcPr>
            <w:tcW w:w="1417" w:type="dxa"/>
            <w:noWrap/>
            <w:vAlign w:val="center"/>
          </w:tcPr>
          <w:p w14:paraId="00259CAA">
            <w:pPr>
              <w:jc w:val="center"/>
              <w:rPr>
                <w:szCs w:val="21"/>
              </w:rPr>
            </w:pPr>
            <w:r>
              <w:rPr>
                <w:rFonts w:hint="eastAsia"/>
                <w:szCs w:val="21"/>
              </w:rPr>
              <w:t>健康力(莆田)医疗科技有限公司</w:t>
            </w:r>
          </w:p>
        </w:tc>
        <w:tc>
          <w:tcPr>
            <w:tcW w:w="1390" w:type="dxa"/>
            <w:noWrap/>
            <w:vAlign w:val="center"/>
          </w:tcPr>
          <w:p w14:paraId="3DF7D6E9">
            <w:pPr>
              <w:jc w:val="center"/>
              <w:rPr>
                <w:szCs w:val="21"/>
              </w:rPr>
            </w:pPr>
            <w:r>
              <w:rPr>
                <w:rFonts w:hint="eastAsia"/>
                <w:szCs w:val="21"/>
              </w:rPr>
              <w:t>B</w:t>
            </w:r>
            <w:r>
              <w:rPr>
                <w:szCs w:val="21"/>
              </w:rPr>
              <w:t>超仪原理及使用维修</w:t>
            </w:r>
          </w:p>
        </w:tc>
      </w:tr>
      <w:tr w14:paraId="7093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5E0CA4C2">
            <w:pPr>
              <w:jc w:val="center"/>
              <w:rPr>
                <w:szCs w:val="21"/>
              </w:rPr>
            </w:pPr>
            <w:r>
              <w:rPr>
                <w:szCs w:val="21"/>
              </w:rPr>
              <w:t>2</w:t>
            </w:r>
          </w:p>
        </w:tc>
        <w:tc>
          <w:tcPr>
            <w:tcW w:w="991" w:type="dxa"/>
            <w:noWrap/>
            <w:vAlign w:val="center"/>
          </w:tcPr>
          <w:p w14:paraId="26198AA8">
            <w:pPr>
              <w:jc w:val="center"/>
              <w:rPr>
                <w:szCs w:val="21"/>
              </w:rPr>
            </w:pPr>
            <w:r>
              <w:rPr>
                <w:szCs w:val="21"/>
              </w:rPr>
              <w:t>林晓扬</w:t>
            </w:r>
          </w:p>
        </w:tc>
        <w:tc>
          <w:tcPr>
            <w:tcW w:w="709" w:type="dxa"/>
            <w:noWrap/>
            <w:vAlign w:val="center"/>
          </w:tcPr>
          <w:p w14:paraId="3CE92340">
            <w:pPr>
              <w:jc w:val="center"/>
              <w:rPr>
                <w:szCs w:val="21"/>
              </w:rPr>
            </w:pPr>
            <w:r>
              <w:rPr>
                <w:szCs w:val="21"/>
              </w:rPr>
              <w:t>本科</w:t>
            </w:r>
          </w:p>
        </w:tc>
        <w:tc>
          <w:tcPr>
            <w:tcW w:w="709" w:type="dxa"/>
            <w:noWrap/>
            <w:vAlign w:val="center"/>
          </w:tcPr>
          <w:p w14:paraId="56FA2E62">
            <w:pPr>
              <w:jc w:val="center"/>
              <w:rPr>
                <w:szCs w:val="21"/>
              </w:rPr>
            </w:pPr>
            <w:r>
              <w:rPr>
                <w:szCs w:val="21"/>
              </w:rPr>
              <w:t>学士</w:t>
            </w:r>
          </w:p>
        </w:tc>
        <w:tc>
          <w:tcPr>
            <w:tcW w:w="992" w:type="dxa"/>
            <w:noWrap/>
            <w:vAlign w:val="center"/>
          </w:tcPr>
          <w:p w14:paraId="56D2412A">
            <w:pPr>
              <w:jc w:val="center"/>
              <w:rPr>
                <w:szCs w:val="21"/>
              </w:rPr>
            </w:pPr>
            <w:r>
              <w:rPr>
                <w:rFonts w:hint="eastAsia"/>
                <w:szCs w:val="21"/>
              </w:rPr>
              <w:t>中级</w:t>
            </w:r>
          </w:p>
        </w:tc>
        <w:tc>
          <w:tcPr>
            <w:tcW w:w="1276" w:type="dxa"/>
            <w:noWrap/>
            <w:vAlign w:val="center"/>
          </w:tcPr>
          <w:p w14:paraId="5B1AC0BF">
            <w:pPr>
              <w:jc w:val="center"/>
              <w:rPr>
                <w:szCs w:val="21"/>
              </w:rPr>
            </w:pPr>
            <w:r>
              <w:rPr>
                <w:szCs w:val="21"/>
              </w:rPr>
              <w:t>中级讲师</w:t>
            </w:r>
          </w:p>
        </w:tc>
        <w:tc>
          <w:tcPr>
            <w:tcW w:w="1417" w:type="dxa"/>
            <w:noWrap/>
            <w:vAlign w:val="center"/>
          </w:tcPr>
          <w:p w14:paraId="2C614D15">
            <w:pPr>
              <w:jc w:val="center"/>
              <w:rPr>
                <w:szCs w:val="21"/>
              </w:rPr>
            </w:pPr>
            <w:r>
              <w:rPr>
                <w:rFonts w:hint="eastAsia"/>
                <w:szCs w:val="21"/>
              </w:rPr>
              <w:t>健康力(莆田)医疗科技有限公司</w:t>
            </w:r>
          </w:p>
        </w:tc>
        <w:tc>
          <w:tcPr>
            <w:tcW w:w="1390" w:type="dxa"/>
            <w:noWrap/>
            <w:vAlign w:val="center"/>
          </w:tcPr>
          <w:p w14:paraId="2BD6F579">
            <w:pPr>
              <w:jc w:val="center"/>
              <w:rPr>
                <w:szCs w:val="21"/>
              </w:rPr>
            </w:pPr>
            <w:r>
              <w:rPr>
                <w:szCs w:val="21"/>
              </w:rPr>
              <w:t>DR影像设备原理与使用维修</w:t>
            </w:r>
          </w:p>
        </w:tc>
      </w:tr>
      <w:tr w14:paraId="5B07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595AF77">
            <w:pPr>
              <w:jc w:val="center"/>
              <w:rPr>
                <w:szCs w:val="21"/>
              </w:rPr>
            </w:pPr>
            <w:r>
              <w:rPr>
                <w:szCs w:val="21"/>
              </w:rPr>
              <w:t>3</w:t>
            </w:r>
          </w:p>
        </w:tc>
        <w:tc>
          <w:tcPr>
            <w:tcW w:w="991" w:type="dxa"/>
            <w:noWrap/>
            <w:vAlign w:val="center"/>
          </w:tcPr>
          <w:p w14:paraId="0A794DE9">
            <w:pPr>
              <w:jc w:val="center"/>
              <w:rPr>
                <w:szCs w:val="21"/>
              </w:rPr>
            </w:pPr>
            <w:r>
              <w:rPr>
                <w:szCs w:val="21"/>
              </w:rPr>
              <w:t>杨占山</w:t>
            </w:r>
          </w:p>
        </w:tc>
        <w:tc>
          <w:tcPr>
            <w:tcW w:w="709" w:type="dxa"/>
            <w:noWrap/>
            <w:vAlign w:val="center"/>
          </w:tcPr>
          <w:p w14:paraId="6AAEA9DA">
            <w:pPr>
              <w:jc w:val="center"/>
              <w:rPr>
                <w:szCs w:val="21"/>
              </w:rPr>
            </w:pPr>
            <w:r>
              <w:rPr>
                <w:szCs w:val="21"/>
              </w:rPr>
              <w:t>本科</w:t>
            </w:r>
          </w:p>
        </w:tc>
        <w:tc>
          <w:tcPr>
            <w:tcW w:w="709" w:type="dxa"/>
            <w:noWrap/>
            <w:vAlign w:val="center"/>
          </w:tcPr>
          <w:p w14:paraId="49B6F19A">
            <w:pPr>
              <w:jc w:val="center"/>
              <w:rPr>
                <w:szCs w:val="21"/>
              </w:rPr>
            </w:pPr>
            <w:r>
              <w:rPr>
                <w:szCs w:val="21"/>
              </w:rPr>
              <w:t>学士</w:t>
            </w:r>
          </w:p>
        </w:tc>
        <w:tc>
          <w:tcPr>
            <w:tcW w:w="992" w:type="dxa"/>
            <w:noWrap/>
            <w:vAlign w:val="center"/>
          </w:tcPr>
          <w:p w14:paraId="0A5F7FE2">
            <w:pPr>
              <w:jc w:val="center"/>
              <w:rPr>
                <w:szCs w:val="21"/>
              </w:rPr>
            </w:pPr>
            <w:r>
              <w:rPr>
                <w:rFonts w:hint="eastAsia"/>
                <w:szCs w:val="21"/>
              </w:rPr>
              <w:t>高级</w:t>
            </w:r>
          </w:p>
        </w:tc>
        <w:tc>
          <w:tcPr>
            <w:tcW w:w="1276" w:type="dxa"/>
            <w:noWrap/>
            <w:vAlign w:val="center"/>
          </w:tcPr>
          <w:p w14:paraId="0CB9B9E7">
            <w:pPr>
              <w:jc w:val="center"/>
              <w:rPr>
                <w:szCs w:val="21"/>
              </w:rPr>
            </w:pPr>
            <w:r>
              <w:rPr>
                <w:szCs w:val="21"/>
              </w:rPr>
              <w:t>高级工程师</w:t>
            </w:r>
          </w:p>
        </w:tc>
        <w:tc>
          <w:tcPr>
            <w:tcW w:w="1417" w:type="dxa"/>
            <w:noWrap/>
            <w:vAlign w:val="center"/>
          </w:tcPr>
          <w:p w14:paraId="4C1D7A41">
            <w:pPr>
              <w:jc w:val="center"/>
              <w:rPr>
                <w:szCs w:val="21"/>
              </w:rPr>
            </w:pPr>
            <w:r>
              <w:rPr>
                <w:rFonts w:hint="eastAsia"/>
                <w:szCs w:val="21"/>
              </w:rPr>
              <w:t>健康力(莆田)医疗科技有限公司</w:t>
            </w:r>
          </w:p>
        </w:tc>
        <w:tc>
          <w:tcPr>
            <w:tcW w:w="1390" w:type="dxa"/>
            <w:noWrap/>
            <w:vAlign w:val="center"/>
          </w:tcPr>
          <w:p w14:paraId="21E7F751">
            <w:pPr>
              <w:jc w:val="center"/>
              <w:rPr>
                <w:szCs w:val="21"/>
              </w:rPr>
            </w:pPr>
            <w:r>
              <w:rPr>
                <w:szCs w:val="21"/>
              </w:rPr>
              <w:t>血液透析机原理及使用维修</w:t>
            </w:r>
          </w:p>
        </w:tc>
      </w:tr>
      <w:tr w14:paraId="02C7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EB402B9">
            <w:pPr>
              <w:jc w:val="center"/>
              <w:rPr>
                <w:szCs w:val="21"/>
              </w:rPr>
            </w:pPr>
            <w:r>
              <w:rPr>
                <w:szCs w:val="21"/>
              </w:rPr>
              <w:t>4</w:t>
            </w:r>
          </w:p>
        </w:tc>
        <w:tc>
          <w:tcPr>
            <w:tcW w:w="991" w:type="dxa"/>
            <w:noWrap/>
            <w:vAlign w:val="center"/>
          </w:tcPr>
          <w:p w14:paraId="6AD96060">
            <w:pPr>
              <w:jc w:val="center"/>
              <w:rPr>
                <w:szCs w:val="21"/>
              </w:rPr>
            </w:pPr>
            <w:r>
              <w:rPr>
                <w:szCs w:val="21"/>
              </w:rPr>
              <w:t>许建贞</w:t>
            </w:r>
          </w:p>
        </w:tc>
        <w:tc>
          <w:tcPr>
            <w:tcW w:w="709" w:type="dxa"/>
            <w:noWrap/>
            <w:vAlign w:val="center"/>
          </w:tcPr>
          <w:p w14:paraId="305335AB">
            <w:pPr>
              <w:jc w:val="center"/>
              <w:rPr>
                <w:szCs w:val="21"/>
              </w:rPr>
            </w:pPr>
            <w:r>
              <w:rPr>
                <w:szCs w:val="21"/>
              </w:rPr>
              <w:t>本科</w:t>
            </w:r>
          </w:p>
        </w:tc>
        <w:tc>
          <w:tcPr>
            <w:tcW w:w="709" w:type="dxa"/>
            <w:noWrap/>
            <w:vAlign w:val="center"/>
          </w:tcPr>
          <w:p w14:paraId="033E9F17">
            <w:pPr>
              <w:jc w:val="center"/>
              <w:rPr>
                <w:szCs w:val="21"/>
              </w:rPr>
            </w:pPr>
            <w:r>
              <w:rPr>
                <w:szCs w:val="21"/>
              </w:rPr>
              <w:t>学士</w:t>
            </w:r>
          </w:p>
        </w:tc>
        <w:tc>
          <w:tcPr>
            <w:tcW w:w="992" w:type="dxa"/>
            <w:noWrap/>
            <w:vAlign w:val="center"/>
          </w:tcPr>
          <w:p w14:paraId="1469F127">
            <w:pPr>
              <w:jc w:val="center"/>
              <w:rPr>
                <w:szCs w:val="21"/>
              </w:rPr>
            </w:pPr>
            <w:r>
              <w:rPr>
                <w:rFonts w:hint="eastAsia"/>
                <w:szCs w:val="21"/>
              </w:rPr>
              <w:t>高级</w:t>
            </w:r>
          </w:p>
        </w:tc>
        <w:tc>
          <w:tcPr>
            <w:tcW w:w="1276" w:type="dxa"/>
            <w:noWrap/>
            <w:vAlign w:val="center"/>
          </w:tcPr>
          <w:p w14:paraId="3F5516B3">
            <w:pPr>
              <w:jc w:val="center"/>
              <w:rPr>
                <w:szCs w:val="21"/>
              </w:rPr>
            </w:pPr>
            <w:r>
              <w:rPr>
                <w:szCs w:val="21"/>
              </w:rPr>
              <w:t>高级讲师</w:t>
            </w:r>
          </w:p>
        </w:tc>
        <w:tc>
          <w:tcPr>
            <w:tcW w:w="1417" w:type="dxa"/>
            <w:noWrap/>
            <w:vAlign w:val="center"/>
          </w:tcPr>
          <w:p w14:paraId="3E549DFB">
            <w:pPr>
              <w:jc w:val="center"/>
              <w:rPr>
                <w:szCs w:val="21"/>
              </w:rPr>
            </w:pPr>
            <w:r>
              <w:rPr>
                <w:rFonts w:hint="eastAsia"/>
                <w:szCs w:val="21"/>
              </w:rPr>
              <w:t>健康力(莆田)医疗科技有限公司</w:t>
            </w:r>
          </w:p>
        </w:tc>
        <w:tc>
          <w:tcPr>
            <w:tcW w:w="1390" w:type="dxa"/>
            <w:noWrap/>
            <w:vAlign w:val="center"/>
          </w:tcPr>
          <w:p w14:paraId="4F3D6E90">
            <w:pPr>
              <w:jc w:val="center"/>
              <w:rPr>
                <w:szCs w:val="21"/>
              </w:rPr>
            </w:pPr>
            <w:r>
              <w:rPr>
                <w:szCs w:val="21"/>
              </w:rPr>
              <w:t>CT机原理及用维修</w:t>
            </w:r>
          </w:p>
        </w:tc>
      </w:tr>
      <w:tr w14:paraId="771B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9061F10">
            <w:pPr>
              <w:jc w:val="center"/>
              <w:rPr>
                <w:szCs w:val="21"/>
              </w:rPr>
            </w:pPr>
            <w:r>
              <w:rPr>
                <w:szCs w:val="21"/>
              </w:rPr>
              <w:t>5</w:t>
            </w:r>
          </w:p>
        </w:tc>
        <w:tc>
          <w:tcPr>
            <w:tcW w:w="991" w:type="dxa"/>
            <w:noWrap/>
            <w:vAlign w:val="center"/>
          </w:tcPr>
          <w:p w14:paraId="3AE26C7A">
            <w:pPr>
              <w:jc w:val="center"/>
              <w:rPr>
                <w:szCs w:val="21"/>
              </w:rPr>
            </w:pPr>
            <w:r>
              <w:rPr>
                <w:szCs w:val="21"/>
              </w:rPr>
              <w:t>祝朋飞</w:t>
            </w:r>
          </w:p>
        </w:tc>
        <w:tc>
          <w:tcPr>
            <w:tcW w:w="709" w:type="dxa"/>
            <w:noWrap/>
            <w:vAlign w:val="center"/>
          </w:tcPr>
          <w:p w14:paraId="1B684FA0">
            <w:pPr>
              <w:jc w:val="center"/>
              <w:rPr>
                <w:szCs w:val="21"/>
              </w:rPr>
            </w:pPr>
            <w:r>
              <w:rPr>
                <w:szCs w:val="21"/>
              </w:rPr>
              <w:t>本科</w:t>
            </w:r>
          </w:p>
        </w:tc>
        <w:tc>
          <w:tcPr>
            <w:tcW w:w="709" w:type="dxa"/>
            <w:noWrap/>
            <w:vAlign w:val="center"/>
          </w:tcPr>
          <w:p w14:paraId="0BC375A9">
            <w:pPr>
              <w:jc w:val="center"/>
              <w:rPr>
                <w:szCs w:val="21"/>
              </w:rPr>
            </w:pPr>
            <w:r>
              <w:rPr>
                <w:szCs w:val="21"/>
              </w:rPr>
              <w:t>硕士</w:t>
            </w:r>
          </w:p>
        </w:tc>
        <w:tc>
          <w:tcPr>
            <w:tcW w:w="992" w:type="dxa"/>
            <w:noWrap/>
            <w:vAlign w:val="center"/>
          </w:tcPr>
          <w:p w14:paraId="64858146">
            <w:pPr>
              <w:jc w:val="center"/>
              <w:rPr>
                <w:szCs w:val="21"/>
              </w:rPr>
            </w:pPr>
            <w:r>
              <w:rPr>
                <w:rFonts w:hint="eastAsia"/>
                <w:szCs w:val="21"/>
              </w:rPr>
              <w:t>高级</w:t>
            </w:r>
          </w:p>
        </w:tc>
        <w:tc>
          <w:tcPr>
            <w:tcW w:w="1276" w:type="dxa"/>
            <w:noWrap/>
            <w:vAlign w:val="center"/>
          </w:tcPr>
          <w:p w14:paraId="70BD5310">
            <w:pPr>
              <w:jc w:val="center"/>
              <w:rPr>
                <w:szCs w:val="21"/>
              </w:rPr>
            </w:pPr>
            <w:r>
              <w:rPr>
                <w:szCs w:val="21"/>
              </w:rPr>
              <w:t>高级讲师</w:t>
            </w:r>
          </w:p>
        </w:tc>
        <w:tc>
          <w:tcPr>
            <w:tcW w:w="1417" w:type="dxa"/>
            <w:noWrap/>
            <w:vAlign w:val="center"/>
          </w:tcPr>
          <w:p w14:paraId="2A287796">
            <w:pPr>
              <w:jc w:val="center"/>
              <w:rPr>
                <w:szCs w:val="21"/>
              </w:rPr>
            </w:pPr>
            <w:r>
              <w:rPr>
                <w:rFonts w:hint="eastAsia"/>
                <w:szCs w:val="21"/>
              </w:rPr>
              <w:t>健康力(莆田)医疗科技有限公司</w:t>
            </w:r>
          </w:p>
        </w:tc>
        <w:tc>
          <w:tcPr>
            <w:tcW w:w="1390" w:type="dxa"/>
            <w:noWrap/>
            <w:vAlign w:val="center"/>
          </w:tcPr>
          <w:p w14:paraId="6D80892F">
            <w:pPr>
              <w:jc w:val="center"/>
              <w:rPr>
                <w:szCs w:val="21"/>
              </w:rPr>
            </w:pPr>
            <w:r>
              <w:rPr>
                <w:szCs w:val="21"/>
              </w:rPr>
              <w:t>商务技能（标书制作）</w:t>
            </w:r>
          </w:p>
        </w:tc>
      </w:tr>
      <w:tr w14:paraId="7605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073EC95">
            <w:pPr>
              <w:jc w:val="center"/>
              <w:rPr>
                <w:szCs w:val="21"/>
              </w:rPr>
            </w:pPr>
            <w:r>
              <w:rPr>
                <w:szCs w:val="21"/>
              </w:rPr>
              <w:t>6</w:t>
            </w:r>
          </w:p>
        </w:tc>
        <w:tc>
          <w:tcPr>
            <w:tcW w:w="991" w:type="dxa"/>
            <w:noWrap/>
            <w:vAlign w:val="center"/>
          </w:tcPr>
          <w:p w14:paraId="7A47BFB5">
            <w:pPr>
              <w:jc w:val="center"/>
              <w:rPr>
                <w:szCs w:val="21"/>
              </w:rPr>
            </w:pPr>
            <w:r>
              <w:rPr>
                <w:szCs w:val="21"/>
              </w:rPr>
              <w:t>关鹏</w:t>
            </w:r>
          </w:p>
        </w:tc>
        <w:tc>
          <w:tcPr>
            <w:tcW w:w="709" w:type="dxa"/>
            <w:noWrap/>
            <w:vAlign w:val="center"/>
          </w:tcPr>
          <w:p w14:paraId="2D9269B5">
            <w:pPr>
              <w:jc w:val="center"/>
              <w:rPr>
                <w:szCs w:val="21"/>
              </w:rPr>
            </w:pPr>
            <w:r>
              <w:rPr>
                <w:szCs w:val="21"/>
              </w:rPr>
              <w:t>本科</w:t>
            </w:r>
          </w:p>
        </w:tc>
        <w:tc>
          <w:tcPr>
            <w:tcW w:w="709" w:type="dxa"/>
            <w:noWrap/>
            <w:vAlign w:val="center"/>
          </w:tcPr>
          <w:p w14:paraId="64EE19CC">
            <w:pPr>
              <w:jc w:val="center"/>
              <w:rPr>
                <w:szCs w:val="21"/>
              </w:rPr>
            </w:pPr>
            <w:r>
              <w:rPr>
                <w:szCs w:val="21"/>
              </w:rPr>
              <w:t>学士</w:t>
            </w:r>
          </w:p>
        </w:tc>
        <w:tc>
          <w:tcPr>
            <w:tcW w:w="992" w:type="dxa"/>
            <w:noWrap/>
            <w:vAlign w:val="center"/>
          </w:tcPr>
          <w:p w14:paraId="1D60872B">
            <w:pPr>
              <w:jc w:val="center"/>
              <w:rPr>
                <w:szCs w:val="21"/>
              </w:rPr>
            </w:pPr>
            <w:r>
              <w:rPr>
                <w:rFonts w:hint="eastAsia"/>
                <w:szCs w:val="21"/>
              </w:rPr>
              <w:t>高级</w:t>
            </w:r>
          </w:p>
        </w:tc>
        <w:tc>
          <w:tcPr>
            <w:tcW w:w="1276" w:type="dxa"/>
            <w:noWrap/>
            <w:vAlign w:val="center"/>
          </w:tcPr>
          <w:p w14:paraId="1B2E5138">
            <w:pPr>
              <w:jc w:val="center"/>
              <w:rPr>
                <w:szCs w:val="21"/>
              </w:rPr>
            </w:pPr>
            <w:r>
              <w:rPr>
                <w:szCs w:val="21"/>
              </w:rPr>
              <w:t>高级工程师</w:t>
            </w:r>
          </w:p>
        </w:tc>
        <w:tc>
          <w:tcPr>
            <w:tcW w:w="1417" w:type="dxa"/>
            <w:noWrap/>
            <w:vAlign w:val="center"/>
          </w:tcPr>
          <w:p w14:paraId="5AEE8797">
            <w:pPr>
              <w:jc w:val="center"/>
              <w:rPr>
                <w:szCs w:val="21"/>
              </w:rPr>
            </w:pPr>
            <w:r>
              <w:rPr>
                <w:rFonts w:hint="eastAsia"/>
                <w:szCs w:val="21"/>
              </w:rPr>
              <w:t>健康力(莆田)医疗科技有限公司</w:t>
            </w:r>
          </w:p>
        </w:tc>
        <w:tc>
          <w:tcPr>
            <w:tcW w:w="1390" w:type="dxa"/>
            <w:noWrap/>
            <w:vAlign w:val="center"/>
          </w:tcPr>
          <w:p w14:paraId="0BD4992E">
            <w:pPr>
              <w:jc w:val="center"/>
              <w:rPr>
                <w:szCs w:val="21"/>
              </w:rPr>
            </w:pPr>
            <w:r>
              <w:rPr>
                <w:rFonts w:hint="eastAsia"/>
                <w:szCs w:val="21"/>
              </w:rPr>
              <w:t>A</w:t>
            </w:r>
            <w:r>
              <w:rPr>
                <w:szCs w:val="21"/>
              </w:rPr>
              <w:t>ED设备的使用技能</w:t>
            </w:r>
          </w:p>
        </w:tc>
      </w:tr>
      <w:tr w14:paraId="2C9C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FB77B34">
            <w:pPr>
              <w:jc w:val="center"/>
              <w:rPr>
                <w:szCs w:val="21"/>
              </w:rPr>
            </w:pPr>
            <w:r>
              <w:rPr>
                <w:szCs w:val="21"/>
              </w:rPr>
              <w:t>7</w:t>
            </w:r>
          </w:p>
        </w:tc>
        <w:tc>
          <w:tcPr>
            <w:tcW w:w="991" w:type="dxa"/>
            <w:noWrap/>
            <w:vAlign w:val="center"/>
          </w:tcPr>
          <w:p w14:paraId="7CFE5CDE">
            <w:pPr>
              <w:jc w:val="center"/>
              <w:rPr>
                <w:szCs w:val="21"/>
              </w:rPr>
            </w:pPr>
            <w:r>
              <w:rPr>
                <w:szCs w:val="21"/>
              </w:rPr>
              <w:t>张强</w:t>
            </w:r>
          </w:p>
        </w:tc>
        <w:tc>
          <w:tcPr>
            <w:tcW w:w="709" w:type="dxa"/>
            <w:noWrap/>
            <w:vAlign w:val="center"/>
          </w:tcPr>
          <w:p w14:paraId="453DAED4">
            <w:pPr>
              <w:jc w:val="center"/>
              <w:rPr>
                <w:szCs w:val="21"/>
              </w:rPr>
            </w:pPr>
            <w:r>
              <w:rPr>
                <w:szCs w:val="21"/>
              </w:rPr>
              <w:t>本科</w:t>
            </w:r>
          </w:p>
        </w:tc>
        <w:tc>
          <w:tcPr>
            <w:tcW w:w="709" w:type="dxa"/>
            <w:noWrap/>
            <w:vAlign w:val="center"/>
          </w:tcPr>
          <w:p w14:paraId="6A68D05B">
            <w:pPr>
              <w:jc w:val="center"/>
              <w:rPr>
                <w:szCs w:val="21"/>
              </w:rPr>
            </w:pPr>
            <w:r>
              <w:rPr>
                <w:szCs w:val="21"/>
              </w:rPr>
              <w:t>学士</w:t>
            </w:r>
          </w:p>
        </w:tc>
        <w:tc>
          <w:tcPr>
            <w:tcW w:w="992" w:type="dxa"/>
            <w:noWrap/>
            <w:vAlign w:val="center"/>
          </w:tcPr>
          <w:p w14:paraId="520E2EFD">
            <w:pPr>
              <w:jc w:val="center"/>
              <w:rPr>
                <w:szCs w:val="21"/>
              </w:rPr>
            </w:pPr>
            <w:r>
              <w:rPr>
                <w:rFonts w:hint="eastAsia"/>
                <w:szCs w:val="21"/>
              </w:rPr>
              <w:t>高级</w:t>
            </w:r>
          </w:p>
        </w:tc>
        <w:tc>
          <w:tcPr>
            <w:tcW w:w="1276" w:type="dxa"/>
            <w:noWrap/>
            <w:vAlign w:val="center"/>
          </w:tcPr>
          <w:p w14:paraId="052D8A63">
            <w:pPr>
              <w:jc w:val="center"/>
              <w:rPr>
                <w:szCs w:val="21"/>
              </w:rPr>
            </w:pPr>
            <w:r>
              <w:rPr>
                <w:szCs w:val="21"/>
              </w:rPr>
              <w:t>高级工程师</w:t>
            </w:r>
          </w:p>
        </w:tc>
        <w:tc>
          <w:tcPr>
            <w:tcW w:w="1417" w:type="dxa"/>
            <w:noWrap/>
            <w:vAlign w:val="center"/>
          </w:tcPr>
          <w:p w14:paraId="3F22AFB6">
            <w:pPr>
              <w:jc w:val="center"/>
              <w:rPr>
                <w:szCs w:val="21"/>
              </w:rPr>
            </w:pPr>
            <w:r>
              <w:rPr>
                <w:rFonts w:hint="eastAsia"/>
                <w:szCs w:val="21"/>
              </w:rPr>
              <w:t>健康力(莆田)医疗科技有限公司</w:t>
            </w:r>
          </w:p>
        </w:tc>
        <w:tc>
          <w:tcPr>
            <w:tcW w:w="1390" w:type="dxa"/>
            <w:noWrap/>
            <w:vAlign w:val="center"/>
          </w:tcPr>
          <w:p w14:paraId="30BBB85A">
            <w:pPr>
              <w:jc w:val="center"/>
              <w:rPr>
                <w:szCs w:val="21"/>
              </w:rPr>
            </w:pPr>
            <w:r>
              <w:rPr>
                <w:szCs w:val="21"/>
              </w:rPr>
              <w:t>核磁设备的日常维护与保养</w:t>
            </w:r>
          </w:p>
        </w:tc>
      </w:tr>
    </w:tbl>
    <w:p w14:paraId="7DEBB85D">
      <w:pPr>
        <w:spacing w:line="440" w:lineRule="exact"/>
        <w:ind w:firstLine="482" w:firstLineChars="200"/>
        <w:rPr>
          <w:b/>
          <w:sz w:val="24"/>
        </w:rPr>
      </w:pPr>
      <w:r>
        <w:rPr>
          <w:b/>
          <w:sz w:val="24"/>
        </w:rPr>
        <w:t>（二）教学设施</w:t>
      </w:r>
    </w:p>
    <w:p w14:paraId="570CB0FC">
      <w:pPr>
        <w:spacing w:line="440" w:lineRule="exact"/>
        <w:ind w:firstLine="480" w:firstLineChars="200"/>
        <w:rPr>
          <w:sz w:val="24"/>
        </w:rPr>
      </w:pPr>
      <w:r>
        <w:rPr>
          <w:sz w:val="24"/>
        </w:rPr>
        <w:t>1、校内实训条件</w:t>
      </w:r>
    </w:p>
    <w:p w14:paraId="1CEE8E4A">
      <w:pPr>
        <w:spacing w:line="440" w:lineRule="exact"/>
        <w:ind w:firstLine="480" w:firstLineChars="200"/>
        <w:rPr>
          <w:sz w:val="24"/>
        </w:rPr>
      </w:pPr>
      <w:r>
        <w:rPr>
          <w:rFonts w:hint="eastAsia"/>
          <w:sz w:val="24"/>
        </w:rPr>
        <w:t>智能医疗装备技术专业现拥有1个省级示范实训基地、1个中央财政和省级财政支持的实训基地，设备价值近2</w:t>
      </w:r>
      <w:r>
        <w:rPr>
          <w:sz w:val="24"/>
        </w:rPr>
        <w:t>000</w:t>
      </w:r>
      <w:r>
        <w:rPr>
          <w:rFonts w:hint="eastAsia"/>
          <w:sz w:val="24"/>
        </w:rPr>
        <w:t>万元，建筑面积达</w:t>
      </w:r>
      <w:r>
        <w:rPr>
          <w:sz w:val="24"/>
        </w:rPr>
        <w:t>6800</w:t>
      </w:r>
      <w:r>
        <w:rPr>
          <w:rFonts w:hint="eastAsia"/>
          <w:sz w:val="24"/>
        </w:rPr>
        <w:t>多平方米。设有医疗设备实训室、电工基础实验室、高级维修电工实训室、传感器技术实训室、工业自动化理实一体实训室、电气控制理实一体实训室、单片机实训室、PLC实训室、电子测量实验室、EDA实训室等，实训条件全省领先，是福建省重点支持的高技能人才培养培训基地。</w:t>
      </w:r>
    </w:p>
    <w:p w14:paraId="06D55F17">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0"/>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2A73279C">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AD9D4B">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97818F8">
            <w:pPr>
              <w:widowControl/>
              <w:jc w:val="center"/>
              <w:rPr>
                <w:b/>
                <w:szCs w:val="21"/>
              </w:rPr>
            </w:pPr>
            <w:r>
              <w:rPr>
                <w:b/>
                <w:szCs w:val="21"/>
              </w:rPr>
              <w:t>实验实训</w:t>
            </w:r>
          </w:p>
          <w:p w14:paraId="2F62A9F4">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71EB088">
            <w:pPr>
              <w:widowControl/>
              <w:jc w:val="center"/>
              <w:rPr>
                <w:b/>
                <w:szCs w:val="21"/>
              </w:rPr>
            </w:pPr>
            <w:r>
              <w:rPr>
                <w:b/>
                <w:szCs w:val="21"/>
              </w:rPr>
              <w:t>实验</w:t>
            </w:r>
            <w:r>
              <w:rPr>
                <w:rFonts w:hint="eastAsia"/>
                <w:b/>
                <w:szCs w:val="21"/>
              </w:rPr>
              <w:t>实训室</w:t>
            </w:r>
            <w:r>
              <w:rPr>
                <w:b/>
                <w:szCs w:val="21"/>
              </w:rPr>
              <w:t>功能</w:t>
            </w:r>
          </w:p>
          <w:p w14:paraId="6F6748C4">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85F6EAD">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025DD35">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7A4057C">
            <w:pPr>
              <w:widowControl/>
              <w:jc w:val="center"/>
              <w:rPr>
                <w:b/>
                <w:szCs w:val="21"/>
              </w:rPr>
            </w:pPr>
            <w:r>
              <w:rPr>
                <w:rFonts w:hint="eastAsia"/>
                <w:b/>
                <w:szCs w:val="21"/>
              </w:rPr>
              <w:t>对应课程</w:t>
            </w:r>
          </w:p>
        </w:tc>
      </w:tr>
      <w:tr w14:paraId="0A0CA04D">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EC3630A">
            <w:pPr>
              <w:jc w:val="center"/>
              <w:rPr>
                <w:szCs w:val="21"/>
              </w:rPr>
            </w:pPr>
            <w:r>
              <w:rPr>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8BB4887">
            <w:pPr>
              <w:jc w:val="center"/>
              <w:rPr>
                <w:szCs w:val="21"/>
              </w:rPr>
            </w:pPr>
            <w:r>
              <w:rPr>
                <w:szCs w:val="21"/>
              </w:rPr>
              <w:t>电工基础实验室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3DA5156">
            <w:pPr>
              <w:tabs>
                <w:tab w:val="left" w:pos="1800"/>
                <w:tab w:val="right" w:pos="8100"/>
              </w:tabs>
              <w:jc w:val="left"/>
              <w:rPr>
                <w:szCs w:val="21"/>
              </w:rPr>
            </w:pPr>
            <w:r>
              <w:rPr>
                <w:szCs w:val="21"/>
              </w:rPr>
              <w:t>实验1：万用表的原理与使用</w:t>
            </w:r>
          </w:p>
          <w:p w14:paraId="796F3877">
            <w:pPr>
              <w:tabs>
                <w:tab w:val="left" w:pos="1800"/>
                <w:tab w:val="right" w:pos="8100"/>
              </w:tabs>
              <w:jc w:val="left"/>
              <w:rPr>
                <w:szCs w:val="21"/>
              </w:rPr>
            </w:pPr>
            <w:r>
              <w:rPr>
                <w:szCs w:val="21"/>
              </w:rPr>
              <w:t>实验2：基尔霍夫定律</w:t>
            </w:r>
          </w:p>
          <w:p w14:paraId="3AD62079">
            <w:pPr>
              <w:tabs>
                <w:tab w:val="left" w:pos="1800"/>
                <w:tab w:val="right" w:pos="8100"/>
              </w:tabs>
              <w:jc w:val="left"/>
              <w:rPr>
                <w:szCs w:val="21"/>
              </w:rPr>
            </w:pPr>
            <w:r>
              <w:rPr>
                <w:szCs w:val="21"/>
              </w:rPr>
              <w:t>实验3：叠加原理</w:t>
            </w:r>
          </w:p>
          <w:p w14:paraId="43A88385">
            <w:pPr>
              <w:tabs>
                <w:tab w:val="left" w:pos="1800"/>
                <w:tab w:val="right" w:pos="8100"/>
              </w:tabs>
              <w:jc w:val="left"/>
              <w:rPr>
                <w:szCs w:val="21"/>
              </w:rPr>
            </w:pPr>
            <w:r>
              <w:rPr>
                <w:szCs w:val="21"/>
              </w:rPr>
              <w:t>实验4：验证戴维南定理</w:t>
            </w:r>
          </w:p>
          <w:p w14:paraId="32CA5CAF">
            <w:pPr>
              <w:tabs>
                <w:tab w:val="left" w:pos="1800"/>
                <w:tab w:val="right" w:pos="8100"/>
              </w:tabs>
              <w:jc w:val="left"/>
              <w:rPr>
                <w:szCs w:val="21"/>
              </w:rPr>
            </w:pPr>
            <w:r>
              <w:rPr>
                <w:szCs w:val="21"/>
              </w:rPr>
              <w:t>实验5：正弦交流电路实验</w:t>
            </w:r>
          </w:p>
          <w:p w14:paraId="18527779">
            <w:pPr>
              <w:tabs>
                <w:tab w:val="left" w:pos="1800"/>
                <w:tab w:val="right" w:pos="8100"/>
              </w:tabs>
              <w:jc w:val="left"/>
              <w:rPr>
                <w:szCs w:val="21"/>
              </w:rPr>
            </w:pPr>
            <w:r>
              <w:rPr>
                <w:szCs w:val="21"/>
              </w:rPr>
              <w:t>实验6：RL、RC串联电路</w:t>
            </w:r>
          </w:p>
          <w:p w14:paraId="2EBE24E4">
            <w:pPr>
              <w:tabs>
                <w:tab w:val="left" w:pos="1800"/>
                <w:tab w:val="right" w:pos="8100"/>
              </w:tabs>
              <w:jc w:val="left"/>
              <w:rPr>
                <w:szCs w:val="21"/>
              </w:rPr>
            </w:pPr>
            <w:r>
              <w:rPr>
                <w:szCs w:val="21"/>
              </w:rPr>
              <w:t>实验7：日光灯电路及功率因数的提高</w:t>
            </w:r>
          </w:p>
          <w:p w14:paraId="4F9A00B1">
            <w:pPr>
              <w:jc w:val="left"/>
              <w:rPr>
                <w:szCs w:val="21"/>
              </w:rPr>
            </w:pPr>
            <w:r>
              <w:rPr>
                <w:szCs w:val="21"/>
              </w:rPr>
              <w:t>实验8：三相负载的星形连接</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219532D">
            <w:pPr>
              <w:tabs>
                <w:tab w:val="left" w:pos="1800"/>
                <w:tab w:val="right" w:pos="8100"/>
              </w:tabs>
              <w:jc w:val="left"/>
              <w:rPr>
                <w:szCs w:val="21"/>
              </w:rPr>
            </w:pPr>
            <w:r>
              <w:rPr>
                <w:szCs w:val="21"/>
              </w:rPr>
              <w:t>电工技术实训台（25台）</w:t>
            </w:r>
          </w:p>
          <w:p w14:paraId="0098CD21">
            <w:pPr>
              <w:tabs>
                <w:tab w:val="left" w:pos="1800"/>
                <w:tab w:val="right" w:pos="8100"/>
              </w:tabs>
              <w:jc w:val="left"/>
              <w:rPr>
                <w:szCs w:val="21"/>
              </w:rPr>
            </w:pPr>
            <w:r>
              <w:rPr>
                <w:szCs w:val="21"/>
              </w:rPr>
              <w:t>模拟示波器（25台）</w:t>
            </w:r>
          </w:p>
          <w:p w14:paraId="01020E0F">
            <w:pPr>
              <w:jc w:val="left"/>
              <w:rPr>
                <w:szCs w:val="21"/>
              </w:rPr>
            </w:pPr>
            <w:r>
              <w:rPr>
                <w:szCs w:val="21"/>
              </w:rPr>
              <w:t>数字交流毫伏表（25台）</w:t>
            </w:r>
          </w:p>
          <w:p w14:paraId="46E2093A">
            <w:pPr>
              <w:jc w:val="left"/>
              <w:rPr>
                <w:szCs w:val="21"/>
              </w:rPr>
            </w:pPr>
            <w:r>
              <w:rPr>
                <w:szCs w:val="21"/>
              </w:rPr>
              <w:t>面积：40m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888C8C0">
            <w:pPr>
              <w:jc w:val="center"/>
              <w:rPr>
                <w:szCs w:val="21"/>
              </w:rPr>
            </w:pPr>
            <w:r>
              <w:rPr>
                <w:szCs w:val="21"/>
              </w:rPr>
              <w:t>50个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28A54B3">
            <w:pPr>
              <w:jc w:val="center"/>
              <w:rPr>
                <w:szCs w:val="21"/>
              </w:rPr>
            </w:pPr>
            <w:r>
              <w:rPr>
                <w:rFonts w:hint="eastAsia"/>
                <w:szCs w:val="21"/>
              </w:rPr>
              <w:t>电工电子技术Ⅰ</w:t>
            </w:r>
          </w:p>
          <w:p w14:paraId="6FE046E5">
            <w:pPr>
              <w:jc w:val="center"/>
              <w:rPr>
                <w:szCs w:val="21"/>
              </w:rPr>
            </w:pPr>
            <w:r>
              <w:rPr>
                <w:rFonts w:hint="eastAsia"/>
                <w:szCs w:val="21"/>
              </w:rPr>
              <w:t>电工电子技术Ⅱ</w:t>
            </w:r>
          </w:p>
        </w:tc>
      </w:tr>
      <w:tr w14:paraId="66E187E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16E6D09">
            <w:pPr>
              <w:jc w:val="center"/>
              <w:rPr>
                <w:szCs w:val="21"/>
              </w:rPr>
            </w:pPr>
            <w:r>
              <w:rPr>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459BB8D">
            <w:pPr>
              <w:jc w:val="center"/>
              <w:rPr>
                <w:szCs w:val="21"/>
              </w:rPr>
            </w:pPr>
            <w:r>
              <w:rPr>
                <w:szCs w:val="21"/>
              </w:rPr>
              <w:t>高级维修电工实训室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17CDC6D">
            <w:pPr>
              <w:tabs>
                <w:tab w:val="left" w:pos="1800"/>
                <w:tab w:val="right" w:pos="8100"/>
              </w:tabs>
              <w:jc w:val="left"/>
              <w:rPr>
                <w:szCs w:val="21"/>
              </w:rPr>
            </w:pPr>
            <w:r>
              <w:rPr>
                <w:szCs w:val="21"/>
              </w:rPr>
              <w:t>项目1：具有自锁单向起动控制线路安装调试</w:t>
            </w:r>
          </w:p>
          <w:p w14:paraId="4E211105">
            <w:pPr>
              <w:tabs>
                <w:tab w:val="left" w:pos="1800"/>
                <w:tab w:val="right" w:pos="8100"/>
              </w:tabs>
              <w:jc w:val="left"/>
              <w:rPr>
                <w:szCs w:val="21"/>
              </w:rPr>
            </w:pPr>
            <w:r>
              <w:rPr>
                <w:szCs w:val="21"/>
              </w:rPr>
              <w:t>项目2：具有双重互锁的正反转控制电路安装调试</w:t>
            </w:r>
          </w:p>
          <w:p w14:paraId="6596DB55">
            <w:pPr>
              <w:tabs>
                <w:tab w:val="left" w:pos="1800"/>
                <w:tab w:val="right" w:pos="8100"/>
              </w:tabs>
              <w:jc w:val="left"/>
              <w:rPr>
                <w:szCs w:val="21"/>
              </w:rPr>
            </w:pPr>
            <w:r>
              <w:rPr>
                <w:szCs w:val="21"/>
              </w:rPr>
              <w:t>项目3：工作台自动往返控制电路安装调试</w:t>
            </w:r>
          </w:p>
          <w:p w14:paraId="67694902">
            <w:pPr>
              <w:tabs>
                <w:tab w:val="left" w:pos="1800"/>
                <w:tab w:val="right" w:pos="8100"/>
              </w:tabs>
              <w:jc w:val="left"/>
              <w:rPr>
                <w:szCs w:val="21"/>
              </w:rPr>
            </w:pPr>
            <w:r>
              <w:rPr>
                <w:szCs w:val="21"/>
              </w:rPr>
              <w:t>项目4：多速电机异地控制线路的安装调试</w:t>
            </w:r>
          </w:p>
          <w:p w14:paraId="4D22B89A">
            <w:pPr>
              <w:jc w:val="left"/>
              <w:rPr>
                <w:szCs w:val="21"/>
              </w:rPr>
            </w:pPr>
            <w:r>
              <w:rPr>
                <w:szCs w:val="21"/>
              </w:rPr>
              <w:t>项目5：CA6140电气控制线路的绘制</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810D4D8">
            <w:pPr>
              <w:tabs>
                <w:tab w:val="left" w:pos="1800"/>
                <w:tab w:val="right" w:pos="8100"/>
              </w:tabs>
              <w:jc w:val="left"/>
              <w:rPr>
                <w:szCs w:val="21"/>
              </w:rPr>
            </w:pPr>
            <w:r>
              <w:rPr>
                <w:szCs w:val="21"/>
              </w:rPr>
              <w:t>高级电工实训装置（20台）</w:t>
            </w:r>
          </w:p>
          <w:p w14:paraId="48C247B2">
            <w:pPr>
              <w:tabs>
                <w:tab w:val="left" w:pos="1800"/>
                <w:tab w:val="right" w:pos="8100"/>
              </w:tabs>
              <w:jc w:val="left"/>
              <w:rPr>
                <w:szCs w:val="21"/>
              </w:rPr>
            </w:pPr>
            <w:r>
              <w:rPr>
                <w:szCs w:val="21"/>
              </w:rPr>
              <w:t>电脑（20台）</w:t>
            </w:r>
          </w:p>
          <w:p w14:paraId="604560B6">
            <w:pPr>
              <w:tabs>
                <w:tab w:val="left" w:pos="1800"/>
                <w:tab w:val="right" w:pos="8100"/>
              </w:tabs>
              <w:jc w:val="left"/>
              <w:rPr>
                <w:szCs w:val="21"/>
              </w:rPr>
            </w:pPr>
            <w:r>
              <w:rPr>
                <w:szCs w:val="21"/>
              </w:rPr>
              <w:t>模拟示波器（20台）</w:t>
            </w:r>
          </w:p>
          <w:p w14:paraId="609C1948">
            <w:pPr>
              <w:rPr>
                <w:szCs w:val="21"/>
              </w:rPr>
            </w:pPr>
            <w:r>
              <w:rPr>
                <w:szCs w:val="21"/>
              </w:rPr>
              <w:t>面积：40m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82BFF6">
            <w:pPr>
              <w:jc w:val="center"/>
              <w:rPr>
                <w:szCs w:val="21"/>
              </w:rPr>
            </w:pPr>
            <w:r>
              <w:rPr>
                <w:szCs w:val="21"/>
              </w:rPr>
              <w:t>40个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60B3448">
            <w:pPr>
              <w:jc w:val="center"/>
              <w:rPr>
                <w:szCs w:val="21"/>
              </w:rPr>
            </w:pPr>
            <w:r>
              <w:rPr>
                <w:rFonts w:hint="eastAsia"/>
                <w:szCs w:val="21"/>
              </w:rPr>
              <w:t>电工证实训</w:t>
            </w:r>
          </w:p>
        </w:tc>
      </w:tr>
      <w:tr w14:paraId="2BAB9A8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528336F">
            <w:pPr>
              <w:jc w:val="center"/>
              <w:rPr>
                <w:szCs w:val="21"/>
              </w:rPr>
            </w:pPr>
            <w:r>
              <w:rPr>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24A2D33">
            <w:pPr>
              <w:jc w:val="center"/>
              <w:rPr>
                <w:szCs w:val="21"/>
              </w:rPr>
            </w:pPr>
            <w:r>
              <w:rPr>
                <w:szCs w:val="21"/>
              </w:rPr>
              <w:t>自动检测实训室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2B4CB62">
            <w:pPr>
              <w:tabs>
                <w:tab w:val="left" w:pos="1800"/>
                <w:tab w:val="right" w:pos="8100"/>
              </w:tabs>
              <w:jc w:val="left"/>
              <w:rPr>
                <w:szCs w:val="21"/>
              </w:rPr>
            </w:pPr>
            <w:r>
              <w:rPr>
                <w:szCs w:val="21"/>
              </w:rPr>
              <w:t>项目1：金属箔式应变片性能实验</w:t>
            </w:r>
          </w:p>
          <w:p w14:paraId="3CEB1783">
            <w:pPr>
              <w:tabs>
                <w:tab w:val="left" w:pos="1800"/>
                <w:tab w:val="right" w:pos="8100"/>
              </w:tabs>
              <w:jc w:val="left"/>
              <w:rPr>
                <w:szCs w:val="21"/>
              </w:rPr>
            </w:pPr>
            <w:r>
              <w:rPr>
                <w:szCs w:val="21"/>
              </w:rPr>
              <w:t>项目2：差动变压器的性能实验</w:t>
            </w:r>
          </w:p>
          <w:p w14:paraId="21F1DD2D">
            <w:pPr>
              <w:tabs>
                <w:tab w:val="left" w:pos="1800"/>
                <w:tab w:val="right" w:pos="8100"/>
              </w:tabs>
              <w:jc w:val="left"/>
              <w:rPr>
                <w:szCs w:val="21"/>
              </w:rPr>
            </w:pPr>
            <w:r>
              <w:rPr>
                <w:szCs w:val="21"/>
              </w:rPr>
              <w:t>项目3：霍尔测速实验</w:t>
            </w:r>
          </w:p>
          <w:p w14:paraId="56BEBFFE">
            <w:pPr>
              <w:jc w:val="left"/>
              <w:rPr>
                <w:szCs w:val="21"/>
              </w:rPr>
            </w:pPr>
            <w:r>
              <w:rPr>
                <w:szCs w:val="21"/>
              </w:rPr>
              <w:t>项目4：磁电式转速传感器测速实验</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ED85966">
            <w:pPr>
              <w:tabs>
                <w:tab w:val="left" w:pos="1800"/>
                <w:tab w:val="right" w:pos="8100"/>
              </w:tabs>
              <w:jc w:val="left"/>
              <w:rPr>
                <w:szCs w:val="21"/>
              </w:rPr>
            </w:pPr>
            <w:r>
              <w:rPr>
                <w:szCs w:val="21"/>
              </w:rPr>
              <w:t>测控技术综合实验平台（15台）</w:t>
            </w:r>
          </w:p>
          <w:p w14:paraId="7CEA8DFF">
            <w:pPr>
              <w:rPr>
                <w:szCs w:val="21"/>
              </w:rPr>
            </w:pPr>
            <w:r>
              <w:rPr>
                <w:szCs w:val="21"/>
              </w:rPr>
              <w:t>面积：30m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5657DD">
            <w:pPr>
              <w:jc w:val="center"/>
              <w:rPr>
                <w:szCs w:val="21"/>
              </w:rPr>
            </w:pPr>
            <w:r>
              <w:rPr>
                <w:szCs w:val="21"/>
              </w:rPr>
              <w:t>45个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475863E">
            <w:pPr>
              <w:jc w:val="center"/>
              <w:rPr>
                <w:szCs w:val="21"/>
              </w:rPr>
            </w:pPr>
            <w:r>
              <w:rPr>
                <w:rFonts w:hint="eastAsia"/>
                <w:szCs w:val="21"/>
              </w:rPr>
              <w:t>传感器原理及应用</w:t>
            </w:r>
          </w:p>
        </w:tc>
      </w:tr>
      <w:tr w14:paraId="06520237">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1548BCD">
            <w:pPr>
              <w:jc w:val="center"/>
              <w:rPr>
                <w:szCs w:val="21"/>
              </w:rPr>
            </w:pPr>
            <w:r>
              <w:rPr>
                <w:szCs w:val="21"/>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3843859">
            <w:pPr>
              <w:jc w:val="center"/>
              <w:rPr>
                <w:szCs w:val="21"/>
              </w:rPr>
            </w:pPr>
            <w:r>
              <w:rPr>
                <w:szCs w:val="21"/>
              </w:rPr>
              <w:t>电气控制理实一体实训室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272985C">
            <w:pPr>
              <w:tabs>
                <w:tab w:val="left" w:pos="1800"/>
                <w:tab w:val="right" w:pos="8100"/>
              </w:tabs>
              <w:jc w:val="left"/>
              <w:rPr>
                <w:szCs w:val="21"/>
              </w:rPr>
            </w:pPr>
            <w:r>
              <w:rPr>
                <w:szCs w:val="21"/>
              </w:rPr>
              <w:t>项目1：三相异步电动机的起动和点动控制线路制作检修</w:t>
            </w:r>
          </w:p>
          <w:p w14:paraId="514BB5B9">
            <w:pPr>
              <w:tabs>
                <w:tab w:val="left" w:pos="1800"/>
                <w:tab w:val="right" w:pos="8100"/>
              </w:tabs>
              <w:jc w:val="left"/>
              <w:rPr>
                <w:szCs w:val="21"/>
              </w:rPr>
            </w:pPr>
            <w:r>
              <w:rPr>
                <w:szCs w:val="21"/>
              </w:rPr>
              <w:t>项目2：三相异步电动机正反转控制电路制作与检修</w:t>
            </w:r>
          </w:p>
          <w:p w14:paraId="60874BCD">
            <w:pPr>
              <w:tabs>
                <w:tab w:val="left" w:pos="1800"/>
                <w:tab w:val="right" w:pos="8100"/>
              </w:tabs>
              <w:jc w:val="left"/>
              <w:rPr>
                <w:szCs w:val="21"/>
              </w:rPr>
            </w:pPr>
            <w:r>
              <w:rPr>
                <w:szCs w:val="21"/>
              </w:rPr>
              <w:t>项目3：星形-三角形减压起动控制线路制作与检修</w:t>
            </w:r>
          </w:p>
          <w:p w14:paraId="4173F042">
            <w:pPr>
              <w:tabs>
                <w:tab w:val="left" w:pos="1800"/>
                <w:tab w:val="right" w:pos="8100"/>
              </w:tabs>
              <w:jc w:val="left"/>
              <w:rPr>
                <w:szCs w:val="21"/>
              </w:rPr>
            </w:pPr>
            <w:r>
              <w:rPr>
                <w:szCs w:val="21"/>
              </w:rPr>
              <w:t>项目4：三相异步电动机的变极调速控制线路制作与检修</w:t>
            </w:r>
          </w:p>
          <w:p w14:paraId="17D4E653">
            <w:pPr>
              <w:tabs>
                <w:tab w:val="left" w:pos="1800"/>
                <w:tab w:val="right" w:pos="8100"/>
              </w:tabs>
              <w:jc w:val="left"/>
              <w:rPr>
                <w:szCs w:val="21"/>
              </w:rPr>
            </w:pPr>
            <w:r>
              <w:rPr>
                <w:szCs w:val="21"/>
              </w:rPr>
              <w:t>项目5：三相异步电动机反接制动控制线路制作与检修</w:t>
            </w:r>
          </w:p>
          <w:p w14:paraId="5D94C987">
            <w:pPr>
              <w:jc w:val="left"/>
              <w:rPr>
                <w:szCs w:val="21"/>
              </w:rPr>
            </w:pPr>
            <w:r>
              <w:rPr>
                <w:szCs w:val="21"/>
              </w:rPr>
              <w:t>项目6：CA6140车床控制系统电气故障分析与检修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00435E8">
            <w:pPr>
              <w:tabs>
                <w:tab w:val="left" w:pos="1800"/>
                <w:tab w:val="right" w:pos="8100"/>
              </w:tabs>
              <w:jc w:val="left"/>
              <w:rPr>
                <w:szCs w:val="21"/>
              </w:rPr>
            </w:pPr>
            <w:r>
              <w:rPr>
                <w:szCs w:val="21"/>
              </w:rPr>
              <w:t>电机控制实训器件（40套）</w:t>
            </w:r>
          </w:p>
          <w:p w14:paraId="2C94D468">
            <w:pPr>
              <w:rPr>
                <w:szCs w:val="21"/>
              </w:rPr>
            </w:pPr>
            <w:r>
              <w:rPr>
                <w:szCs w:val="21"/>
              </w:rPr>
              <w:t>面积：50m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4A56C6D">
            <w:pPr>
              <w:jc w:val="center"/>
              <w:rPr>
                <w:szCs w:val="21"/>
              </w:rPr>
            </w:pPr>
            <w:r>
              <w:rPr>
                <w:szCs w:val="21"/>
              </w:rPr>
              <w:t>40个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93D78D9">
            <w:pPr>
              <w:jc w:val="center"/>
              <w:rPr>
                <w:szCs w:val="21"/>
              </w:rPr>
            </w:pPr>
            <w:r>
              <w:rPr>
                <w:rFonts w:hint="eastAsia"/>
                <w:szCs w:val="21"/>
              </w:rPr>
              <w:t>常用电气设备控制与维修</w:t>
            </w:r>
          </w:p>
        </w:tc>
      </w:tr>
      <w:tr w14:paraId="32D0C1C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32BA23E">
            <w:pPr>
              <w:jc w:val="center"/>
              <w:rPr>
                <w:szCs w:val="21"/>
              </w:rPr>
            </w:pPr>
            <w:r>
              <w:rPr>
                <w:szCs w:val="21"/>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BFBE916">
            <w:pPr>
              <w:jc w:val="center"/>
              <w:rPr>
                <w:szCs w:val="21"/>
              </w:rPr>
            </w:pPr>
            <w:r>
              <w:rPr>
                <w:szCs w:val="21"/>
              </w:rPr>
              <w:t>单片机实训室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A29AC2F">
            <w:pPr>
              <w:tabs>
                <w:tab w:val="left" w:pos="1800"/>
                <w:tab w:val="right" w:pos="8100"/>
              </w:tabs>
              <w:jc w:val="left"/>
              <w:rPr>
                <w:szCs w:val="21"/>
              </w:rPr>
            </w:pPr>
            <w:r>
              <w:rPr>
                <w:szCs w:val="21"/>
              </w:rPr>
              <w:t>项目1：认识单片机开发环境</w:t>
            </w:r>
          </w:p>
          <w:p w14:paraId="0BBF73F3">
            <w:pPr>
              <w:tabs>
                <w:tab w:val="left" w:pos="1800"/>
                <w:tab w:val="right" w:pos="8100"/>
              </w:tabs>
              <w:jc w:val="left"/>
              <w:rPr>
                <w:szCs w:val="21"/>
              </w:rPr>
            </w:pPr>
            <w:r>
              <w:rPr>
                <w:szCs w:val="21"/>
              </w:rPr>
              <w:t>项目2：花样流水灯</w:t>
            </w:r>
          </w:p>
          <w:p w14:paraId="4ACFE1D5">
            <w:pPr>
              <w:tabs>
                <w:tab w:val="left" w:pos="1800"/>
                <w:tab w:val="right" w:pos="8100"/>
              </w:tabs>
              <w:jc w:val="left"/>
              <w:rPr>
                <w:szCs w:val="21"/>
              </w:rPr>
            </w:pPr>
            <w:r>
              <w:rPr>
                <w:szCs w:val="21"/>
              </w:rPr>
              <w:t>项目3：带静态显示的十字路口交通灯</w:t>
            </w:r>
          </w:p>
          <w:p w14:paraId="241776D5">
            <w:pPr>
              <w:tabs>
                <w:tab w:val="left" w:pos="1800"/>
                <w:tab w:val="right" w:pos="8100"/>
              </w:tabs>
              <w:jc w:val="left"/>
              <w:rPr>
                <w:szCs w:val="21"/>
              </w:rPr>
            </w:pPr>
            <w:r>
              <w:rPr>
                <w:szCs w:val="21"/>
              </w:rPr>
              <w:t>项目4：简易秒表</w:t>
            </w:r>
          </w:p>
          <w:p w14:paraId="333683AD">
            <w:pPr>
              <w:tabs>
                <w:tab w:val="left" w:pos="1800"/>
                <w:tab w:val="right" w:pos="8100"/>
              </w:tabs>
              <w:jc w:val="left"/>
              <w:rPr>
                <w:szCs w:val="21"/>
              </w:rPr>
            </w:pPr>
            <w:r>
              <w:rPr>
                <w:szCs w:val="21"/>
              </w:rPr>
              <w:t>项目5：点阵广告牌</w:t>
            </w:r>
          </w:p>
          <w:p w14:paraId="4D664376">
            <w:pPr>
              <w:tabs>
                <w:tab w:val="left" w:pos="1800"/>
                <w:tab w:val="right" w:pos="8100"/>
              </w:tabs>
              <w:jc w:val="left"/>
              <w:rPr>
                <w:szCs w:val="21"/>
              </w:rPr>
            </w:pPr>
            <w:r>
              <w:rPr>
                <w:szCs w:val="21"/>
              </w:rPr>
              <w:t>项目6：4路抢答器</w:t>
            </w:r>
          </w:p>
          <w:p w14:paraId="6736E7DF">
            <w:pPr>
              <w:tabs>
                <w:tab w:val="left" w:pos="1800"/>
                <w:tab w:val="right" w:pos="8100"/>
              </w:tabs>
              <w:jc w:val="left"/>
              <w:rPr>
                <w:szCs w:val="21"/>
              </w:rPr>
            </w:pPr>
            <w:r>
              <w:rPr>
                <w:szCs w:val="21"/>
              </w:rPr>
              <w:t>项目7：4*4密码锁</w:t>
            </w:r>
          </w:p>
          <w:p w14:paraId="406A4654">
            <w:pPr>
              <w:jc w:val="left"/>
              <w:rPr>
                <w:szCs w:val="21"/>
              </w:rPr>
            </w:pPr>
            <w:r>
              <w:rPr>
                <w:szCs w:val="21"/>
              </w:rPr>
              <w:t>项目8：电子钟整机安装调试</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818E912">
            <w:pPr>
              <w:tabs>
                <w:tab w:val="left" w:pos="1800"/>
                <w:tab w:val="right" w:pos="8100"/>
              </w:tabs>
              <w:jc w:val="left"/>
              <w:rPr>
                <w:szCs w:val="21"/>
              </w:rPr>
            </w:pPr>
            <w:r>
              <w:rPr>
                <w:szCs w:val="21"/>
              </w:rPr>
              <w:t>嵌入式开发系统（20套）</w:t>
            </w:r>
          </w:p>
          <w:p w14:paraId="7EB2283C">
            <w:pPr>
              <w:rPr>
                <w:szCs w:val="21"/>
              </w:rPr>
            </w:pPr>
            <w:r>
              <w:rPr>
                <w:szCs w:val="21"/>
              </w:rPr>
              <w:t>面积：30m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3BE77B1">
            <w:pPr>
              <w:jc w:val="center"/>
              <w:rPr>
                <w:szCs w:val="21"/>
              </w:rPr>
            </w:pPr>
            <w:r>
              <w:rPr>
                <w:szCs w:val="21"/>
              </w:rPr>
              <w:t>40个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D027860">
            <w:pPr>
              <w:jc w:val="center"/>
              <w:rPr>
                <w:szCs w:val="21"/>
              </w:rPr>
            </w:pPr>
            <w:r>
              <w:rPr>
                <w:rFonts w:hint="eastAsia"/>
                <w:szCs w:val="21"/>
              </w:rPr>
              <w:t>单片机控制系统设计</w:t>
            </w:r>
          </w:p>
        </w:tc>
      </w:tr>
      <w:tr w14:paraId="01247FDC">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DA602E0">
            <w:pPr>
              <w:jc w:val="center"/>
              <w:rPr>
                <w:szCs w:val="21"/>
              </w:rPr>
            </w:pPr>
            <w:r>
              <w:rPr>
                <w:szCs w:val="21"/>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4C90538">
            <w:pPr>
              <w:jc w:val="center"/>
              <w:rPr>
                <w:szCs w:val="21"/>
              </w:rPr>
            </w:pPr>
            <w:r>
              <w:rPr>
                <w:szCs w:val="21"/>
              </w:rPr>
              <w:t>PLC实训室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EDA17E0">
            <w:pPr>
              <w:tabs>
                <w:tab w:val="left" w:pos="1800"/>
                <w:tab w:val="right" w:pos="8100"/>
              </w:tabs>
              <w:jc w:val="left"/>
              <w:rPr>
                <w:szCs w:val="21"/>
              </w:rPr>
            </w:pPr>
            <w:r>
              <w:rPr>
                <w:szCs w:val="21"/>
              </w:rPr>
              <w:t>项目1：认识PLC控制系统</w:t>
            </w:r>
          </w:p>
          <w:p w14:paraId="2FD2C0BF">
            <w:pPr>
              <w:tabs>
                <w:tab w:val="left" w:pos="1800"/>
                <w:tab w:val="right" w:pos="8100"/>
              </w:tabs>
              <w:jc w:val="left"/>
              <w:rPr>
                <w:szCs w:val="21"/>
              </w:rPr>
            </w:pPr>
            <w:r>
              <w:rPr>
                <w:szCs w:val="21"/>
              </w:rPr>
              <w:t>项目2：电机 PLC控制系统编程与实现</w:t>
            </w:r>
          </w:p>
          <w:p w14:paraId="43392718">
            <w:pPr>
              <w:tabs>
                <w:tab w:val="left" w:pos="1800"/>
                <w:tab w:val="right" w:pos="8100"/>
              </w:tabs>
              <w:jc w:val="left"/>
              <w:rPr>
                <w:szCs w:val="21"/>
              </w:rPr>
            </w:pPr>
            <w:r>
              <w:rPr>
                <w:szCs w:val="21"/>
              </w:rPr>
              <w:t>项目3：自动生线 PLC控制系统编程与实现</w:t>
            </w:r>
          </w:p>
          <w:p w14:paraId="029D970B">
            <w:pPr>
              <w:jc w:val="left"/>
              <w:rPr>
                <w:szCs w:val="21"/>
              </w:rPr>
            </w:pPr>
            <w:r>
              <w:rPr>
                <w:szCs w:val="21"/>
              </w:rPr>
              <w:t>项目4：复杂功能控制系统的设计与安装</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2B833DF">
            <w:pPr>
              <w:tabs>
                <w:tab w:val="left" w:pos="1800"/>
                <w:tab w:val="right" w:pos="8100"/>
              </w:tabs>
              <w:jc w:val="left"/>
              <w:rPr>
                <w:szCs w:val="21"/>
              </w:rPr>
            </w:pPr>
            <w:r>
              <w:rPr>
                <w:szCs w:val="21"/>
              </w:rPr>
              <w:t>可编程控制器实训装置（25套）</w:t>
            </w:r>
          </w:p>
          <w:p w14:paraId="1FAAD8AB">
            <w:pPr>
              <w:rPr>
                <w:szCs w:val="21"/>
              </w:rPr>
            </w:pPr>
            <w:r>
              <w:rPr>
                <w:szCs w:val="21"/>
              </w:rPr>
              <w:t>面积：40m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46DCD4">
            <w:pPr>
              <w:jc w:val="center"/>
              <w:rPr>
                <w:szCs w:val="21"/>
              </w:rPr>
            </w:pPr>
            <w:r>
              <w:rPr>
                <w:szCs w:val="21"/>
              </w:rPr>
              <w:t>50个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192A082">
            <w:pPr>
              <w:jc w:val="center"/>
              <w:rPr>
                <w:szCs w:val="21"/>
              </w:rPr>
            </w:pPr>
            <w:r>
              <w:rPr>
                <w:rFonts w:hint="eastAsia"/>
                <w:szCs w:val="21"/>
              </w:rPr>
              <w:t>PLC控制系统编程与实现</w:t>
            </w:r>
          </w:p>
        </w:tc>
      </w:tr>
      <w:tr w14:paraId="2B2246BF">
        <w:tblPrEx>
          <w:tblCellMar>
            <w:top w:w="0" w:type="dxa"/>
            <w:left w:w="10" w:type="dxa"/>
            <w:bottom w:w="0" w:type="dxa"/>
            <w:right w:w="10" w:type="dxa"/>
          </w:tblCellMar>
        </w:tblPrEx>
        <w:trPr>
          <w:trHeight w:val="132"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049CC39">
            <w:pPr>
              <w:jc w:val="center"/>
              <w:rPr>
                <w:szCs w:val="21"/>
              </w:rPr>
            </w:pPr>
            <w:r>
              <w:rPr>
                <w:szCs w:val="21"/>
              </w:rPr>
              <w:t>7</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A2C947A">
            <w:pPr>
              <w:jc w:val="center"/>
              <w:rPr>
                <w:szCs w:val="21"/>
              </w:rPr>
            </w:pPr>
            <w:r>
              <w:rPr>
                <w:szCs w:val="21"/>
              </w:rPr>
              <w:t>电子测量实验室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B48F5BE">
            <w:pPr>
              <w:tabs>
                <w:tab w:val="left" w:pos="1800"/>
                <w:tab w:val="right" w:pos="8100"/>
              </w:tabs>
              <w:jc w:val="left"/>
              <w:rPr>
                <w:szCs w:val="21"/>
              </w:rPr>
            </w:pPr>
            <w:r>
              <w:rPr>
                <w:szCs w:val="21"/>
              </w:rPr>
              <w:t>项目1：检测常用电子器件</w:t>
            </w:r>
          </w:p>
          <w:p w14:paraId="390869AB">
            <w:pPr>
              <w:tabs>
                <w:tab w:val="left" w:pos="1800"/>
                <w:tab w:val="right" w:pos="8100"/>
              </w:tabs>
              <w:jc w:val="left"/>
              <w:rPr>
                <w:szCs w:val="21"/>
              </w:rPr>
            </w:pPr>
            <w:r>
              <w:rPr>
                <w:szCs w:val="21"/>
              </w:rPr>
              <w:t>项目2：功率放大电路</w:t>
            </w:r>
          </w:p>
          <w:p w14:paraId="12CA917A">
            <w:pPr>
              <w:jc w:val="left"/>
              <w:rPr>
                <w:szCs w:val="21"/>
              </w:rPr>
            </w:pPr>
            <w:r>
              <w:rPr>
                <w:szCs w:val="21"/>
              </w:rPr>
              <w:t>项目3：智力竞赛抢答器电路进行设计与制作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03BAC52">
            <w:pPr>
              <w:tabs>
                <w:tab w:val="left" w:pos="1800"/>
                <w:tab w:val="right" w:pos="8100"/>
              </w:tabs>
              <w:jc w:val="left"/>
              <w:rPr>
                <w:szCs w:val="21"/>
              </w:rPr>
            </w:pPr>
            <w:r>
              <w:rPr>
                <w:szCs w:val="21"/>
              </w:rPr>
              <w:t>数字存储示波器、模拟示波器、函数发生器、高频实验箱、晶体管特性测试仪（各20台）</w:t>
            </w:r>
          </w:p>
          <w:p w14:paraId="0C4E85B5">
            <w:pPr>
              <w:rPr>
                <w:szCs w:val="21"/>
              </w:rPr>
            </w:pPr>
            <w:r>
              <w:rPr>
                <w:szCs w:val="21"/>
              </w:rPr>
              <w:t>面积：40m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B6C21E9">
            <w:pPr>
              <w:jc w:val="center"/>
              <w:rPr>
                <w:szCs w:val="21"/>
              </w:rPr>
            </w:pPr>
            <w:r>
              <w:rPr>
                <w:szCs w:val="21"/>
              </w:rPr>
              <w:t>40个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E5DAF7E">
            <w:pPr>
              <w:jc w:val="center"/>
              <w:rPr>
                <w:szCs w:val="21"/>
              </w:rPr>
            </w:pPr>
            <w:r>
              <w:rPr>
                <w:rFonts w:hint="eastAsia"/>
                <w:szCs w:val="21"/>
              </w:rPr>
              <w:t>电子工艺与实训</w:t>
            </w:r>
          </w:p>
        </w:tc>
      </w:tr>
      <w:tr w14:paraId="42A56CB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D00DC49">
            <w:pPr>
              <w:jc w:val="center"/>
              <w:rPr>
                <w:szCs w:val="21"/>
              </w:rPr>
            </w:pPr>
            <w:r>
              <w:rPr>
                <w:szCs w:val="21"/>
              </w:rPr>
              <w:t>8</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50FC0A1">
            <w:pPr>
              <w:jc w:val="center"/>
              <w:rPr>
                <w:szCs w:val="21"/>
              </w:rPr>
            </w:pPr>
            <w:r>
              <w:rPr>
                <w:szCs w:val="21"/>
              </w:rPr>
              <w:t>EDA实训室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85D8760">
            <w:pPr>
              <w:tabs>
                <w:tab w:val="left" w:pos="1800"/>
                <w:tab w:val="right" w:pos="8100"/>
              </w:tabs>
              <w:jc w:val="left"/>
              <w:rPr>
                <w:szCs w:val="21"/>
              </w:rPr>
            </w:pPr>
            <w:r>
              <w:rPr>
                <w:szCs w:val="21"/>
              </w:rPr>
              <w:t>项目1：双2选1多路选择器</w:t>
            </w:r>
          </w:p>
          <w:p w14:paraId="471F5221">
            <w:pPr>
              <w:tabs>
                <w:tab w:val="left" w:pos="1800"/>
                <w:tab w:val="right" w:pos="8100"/>
              </w:tabs>
              <w:jc w:val="left"/>
              <w:rPr>
                <w:szCs w:val="21"/>
              </w:rPr>
            </w:pPr>
            <w:r>
              <w:rPr>
                <w:szCs w:val="21"/>
              </w:rPr>
              <w:t>项目2：时序电路的VHDL设计</w:t>
            </w:r>
          </w:p>
          <w:p w14:paraId="179E972E">
            <w:pPr>
              <w:tabs>
                <w:tab w:val="left" w:pos="1800"/>
                <w:tab w:val="right" w:pos="8100"/>
              </w:tabs>
              <w:jc w:val="left"/>
              <w:rPr>
                <w:szCs w:val="21"/>
              </w:rPr>
            </w:pPr>
            <w:r>
              <w:rPr>
                <w:szCs w:val="21"/>
              </w:rPr>
              <w:t>项目3：用层次电路设计八位二进制全加器电路</w:t>
            </w:r>
          </w:p>
          <w:p w14:paraId="3A1A755C">
            <w:pPr>
              <w:jc w:val="left"/>
              <w:rPr>
                <w:szCs w:val="21"/>
              </w:rPr>
            </w:pPr>
            <w:r>
              <w:rPr>
                <w:szCs w:val="21"/>
              </w:rPr>
              <w:t>项目4：设计BCD码加法器电路</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415265C">
            <w:pPr>
              <w:tabs>
                <w:tab w:val="left" w:pos="1800"/>
                <w:tab w:val="right" w:pos="8100"/>
              </w:tabs>
              <w:jc w:val="left"/>
              <w:rPr>
                <w:szCs w:val="21"/>
              </w:rPr>
            </w:pPr>
            <w:r>
              <w:rPr>
                <w:szCs w:val="21"/>
              </w:rPr>
              <w:t>DSP实验开发系统（20台CPLD/FPGA开发实验箱（20台）</w:t>
            </w:r>
          </w:p>
          <w:p w14:paraId="5A6D6C64">
            <w:pPr>
              <w:rPr>
                <w:szCs w:val="21"/>
              </w:rPr>
            </w:pPr>
            <w:r>
              <w:rPr>
                <w:szCs w:val="21"/>
              </w:rPr>
              <w:t>面积：40m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2E4116B">
            <w:pPr>
              <w:jc w:val="center"/>
              <w:rPr>
                <w:szCs w:val="21"/>
              </w:rPr>
            </w:pPr>
            <w:r>
              <w:rPr>
                <w:szCs w:val="21"/>
              </w:rPr>
              <w:t>40个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27D0E95">
            <w:pPr>
              <w:jc w:val="center"/>
              <w:rPr>
                <w:szCs w:val="21"/>
              </w:rPr>
            </w:pPr>
            <w:r>
              <w:rPr>
                <w:rFonts w:hint="eastAsia"/>
                <w:szCs w:val="21"/>
              </w:rPr>
              <w:t>嵌入式系统应用</w:t>
            </w:r>
          </w:p>
        </w:tc>
      </w:tr>
      <w:tr w14:paraId="1BD3EDE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F490C7C">
            <w:pPr>
              <w:jc w:val="center"/>
              <w:rPr>
                <w:szCs w:val="21"/>
              </w:rPr>
            </w:pPr>
            <w:r>
              <w:rPr>
                <w:szCs w:val="21"/>
              </w:rPr>
              <w:t>9</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070E6FD">
            <w:pPr>
              <w:jc w:val="center"/>
              <w:rPr>
                <w:szCs w:val="21"/>
              </w:rPr>
            </w:pPr>
            <w:r>
              <w:rPr>
                <w:szCs w:val="21"/>
              </w:rPr>
              <w:t>医疗设备实训室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65A27A3">
            <w:pPr>
              <w:tabs>
                <w:tab w:val="left" w:pos="1800"/>
                <w:tab w:val="right" w:pos="8100"/>
              </w:tabs>
              <w:jc w:val="left"/>
              <w:rPr>
                <w:szCs w:val="21"/>
              </w:rPr>
            </w:pPr>
            <w:r>
              <w:rPr>
                <w:szCs w:val="21"/>
              </w:rPr>
              <w:t>项目1：医疗器械实训</w:t>
            </w:r>
          </w:p>
          <w:p w14:paraId="5BAF8D1A">
            <w:pPr>
              <w:tabs>
                <w:tab w:val="left" w:pos="1800"/>
                <w:tab w:val="right" w:pos="8100"/>
              </w:tabs>
              <w:jc w:val="left"/>
              <w:rPr>
                <w:szCs w:val="21"/>
              </w:rPr>
            </w:pPr>
            <w:r>
              <w:rPr>
                <w:szCs w:val="21"/>
              </w:rPr>
              <w:t>项目2：医用超声实训</w:t>
            </w:r>
          </w:p>
          <w:p w14:paraId="78C50611">
            <w:pPr>
              <w:rPr>
                <w:szCs w:val="21"/>
              </w:rPr>
            </w:pPr>
            <w:r>
              <w:rPr>
                <w:szCs w:val="21"/>
              </w:rPr>
              <w:t>项目3：医用传感器实训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986C265">
            <w:pPr>
              <w:tabs>
                <w:tab w:val="left" w:pos="1800"/>
                <w:tab w:val="right" w:pos="8100"/>
              </w:tabs>
              <w:jc w:val="left"/>
              <w:rPr>
                <w:szCs w:val="21"/>
              </w:rPr>
            </w:pPr>
            <w:r>
              <w:rPr>
                <w:szCs w:val="21"/>
              </w:rPr>
              <w:t>医疗器械、医用超声仪、医用传感器等仪器（60套）</w:t>
            </w:r>
          </w:p>
          <w:p w14:paraId="01DC7F3A">
            <w:pPr>
              <w:rPr>
                <w:szCs w:val="21"/>
              </w:rPr>
            </w:pPr>
            <w:r>
              <w:rPr>
                <w:szCs w:val="21"/>
              </w:rPr>
              <w:t>面积：40m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098215">
            <w:pPr>
              <w:jc w:val="center"/>
              <w:rPr>
                <w:szCs w:val="21"/>
              </w:rPr>
            </w:pPr>
            <w:r>
              <w:rPr>
                <w:szCs w:val="21"/>
              </w:rPr>
              <w:t>12个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ED000FA">
            <w:pPr>
              <w:jc w:val="center"/>
              <w:rPr>
                <w:szCs w:val="21"/>
              </w:rPr>
            </w:pPr>
            <w:r>
              <w:rPr>
                <w:rFonts w:hint="eastAsia"/>
                <w:szCs w:val="21"/>
              </w:rPr>
              <w:t>B超仪原理及使用维修</w:t>
            </w:r>
          </w:p>
          <w:p w14:paraId="2CC23AC7">
            <w:pPr>
              <w:jc w:val="center"/>
              <w:rPr>
                <w:szCs w:val="21"/>
              </w:rPr>
            </w:pPr>
            <w:r>
              <w:rPr>
                <w:rFonts w:hint="eastAsia"/>
                <w:szCs w:val="21"/>
              </w:rPr>
              <w:t>血液透析机原理及使用维修</w:t>
            </w:r>
          </w:p>
          <w:p w14:paraId="3255ACD3">
            <w:pPr>
              <w:jc w:val="center"/>
              <w:rPr>
                <w:szCs w:val="21"/>
              </w:rPr>
            </w:pPr>
            <w:r>
              <w:rPr>
                <w:rFonts w:hint="eastAsia"/>
                <w:szCs w:val="21"/>
              </w:rPr>
              <w:t>CT机原理及使用维修</w:t>
            </w:r>
          </w:p>
        </w:tc>
      </w:tr>
    </w:tbl>
    <w:p w14:paraId="2C5A62D4">
      <w:pPr>
        <w:spacing w:line="440" w:lineRule="exact"/>
        <w:ind w:firstLine="480" w:firstLineChars="200"/>
        <w:rPr>
          <w:sz w:val="24"/>
        </w:rPr>
      </w:pPr>
      <w:r>
        <w:rPr>
          <w:sz w:val="24"/>
        </w:rPr>
        <w:t>2、校外实训基地</w:t>
      </w:r>
    </w:p>
    <w:p w14:paraId="5BBCE932">
      <w:pPr>
        <w:spacing w:line="440" w:lineRule="exact"/>
        <w:ind w:firstLine="480" w:firstLineChars="200"/>
        <w:rPr>
          <w:sz w:val="24"/>
        </w:rPr>
      </w:pPr>
      <w:r>
        <w:rPr>
          <w:rFonts w:hint="eastAsia"/>
          <w:sz w:val="24"/>
        </w:rPr>
        <w:t>智能医疗装备技术专业目前与莆田市第一医院、兴源药业、莆田九五医院等20多家医院或企业建立校外实训基地。校外实训基地为学生提供了真实的医疗设备操作和维修环境，使学生能够在实际操作中掌握智能医疗装备的安装、调试、维修、维护等技能，通过工程现场的实训环境和工作氛围能够帮助学生提前适应职场环境，培养学生的职业意识、职业行为和职业道德，并且提供了更多与行业专家进行交流的机会，学生可以更好地了解行业发展趋势和市场需求，为未来的职业发展打下坚实的基础。同时，实训基地可以充分利用学校、企业和行业的资源优势，实现资源共享和优势互补。形成学校提供技术支持和人才培养服务，企业提供实训设备和市场需求信息，行业提供行业标准和政策指导的合作关系，促进新技术的产生和应用，进而提升实训基地的整体实力和服务水平。</w:t>
      </w:r>
    </w:p>
    <w:p w14:paraId="41F1E038">
      <w:pPr>
        <w:spacing w:line="440" w:lineRule="exact"/>
        <w:jc w:val="center"/>
        <w:rPr>
          <w:sz w:val="24"/>
        </w:rPr>
      </w:pPr>
      <w:r>
        <w:rPr>
          <w:sz w:val="24"/>
          <w:szCs w:val="24"/>
        </w:rPr>
        <w:t>表</w:t>
      </w:r>
      <w:r>
        <w:rPr>
          <w:rFonts w:hint="eastAsia"/>
          <w:sz w:val="24"/>
          <w:szCs w:val="24"/>
        </w:rPr>
        <w:t>4</w:t>
      </w:r>
      <w:r>
        <w:rPr>
          <w:sz w:val="24"/>
          <w:szCs w:val="24"/>
        </w:rPr>
        <w:t xml:space="preserve">  校外实训基地一览表</w:t>
      </w:r>
    </w:p>
    <w:tbl>
      <w:tblPr>
        <w:tblStyle w:val="10"/>
        <w:tblW w:w="8135" w:type="dxa"/>
        <w:jc w:val="center"/>
        <w:tblLayout w:type="fixed"/>
        <w:tblCellMar>
          <w:top w:w="0" w:type="dxa"/>
          <w:left w:w="10" w:type="dxa"/>
          <w:bottom w:w="0" w:type="dxa"/>
          <w:right w:w="10" w:type="dxa"/>
        </w:tblCellMar>
      </w:tblPr>
      <w:tblGrid>
        <w:gridCol w:w="851"/>
        <w:gridCol w:w="1877"/>
        <w:gridCol w:w="4252"/>
        <w:gridCol w:w="1155"/>
      </w:tblGrid>
      <w:tr w14:paraId="030DAD3E">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7339317">
            <w:pPr>
              <w:widowControl/>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09ED5E4">
            <w:pPr>
              <w:widowControl/>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8803B1C">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A686C40">
            <w:pPr>
              <w:widowControl/>
              <w:jc w:val="center"/>
              <w:rPr>
                <w:b/>
                <w:szCs w:val="21"/>
              </w:rPr>
            </w:pPr>
            <w:r>
              <w:rPr>
                <w:b/>
                <w:szCs w:val="21"/>
              </w:rPr>
              <w:t>工位数（个）</w:t>
            </w:r>
          </w:p>
        </w:tc>
      </w:tr>
      <w:tr w14:paraId="0801998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EBBDCC5">
            <w:pPr>
              <w:widowControl/>
              <w:jc w:val="center"/>
              <w:rPr>
                <w:szCs w:val="21"/>
              </w:rPr>
            </w:pPr>
            <w:r>
              <w:rPr>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81142B7">
            <w:pPr>
              <w:widowControl/>
              <w:jc w:val="center"/>
              <w:rPr>
                <w:szCs w:val="21"/>
              </w:rPr>
            </w:pPr>
            <w:r>
              <w:rPr>
                <w:rFonts w:ascii="Segoe UI" w:hAnsi="Segoe UI" w:cs="Segoe UI"/>
                <w:shd w:val="clear" w:color="auto" w:fill="FFFFFF"/>
              </w:rPr>
              <w:t>莆田学院附属医院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9394C75">
            <w:pPr>
              <w:widowControl/>
              <w:jc w:val="center"/>
              <w:rPr>
                <w:szCs w:val="21"/>
              </w:rPr>
            </w:pPr>
            <w:r>
              <w:rPr>
                <w:szCs w:val="21"/>
              </w:rPr>
              <w:t>医疗设备</w:t>
            </w:r>
            <w:r>
              <w:rPr>
                <w:rFonts w:hint="eastAsia"/>
                <w:szCs w:val="21"/>
              </w:rPr>
              <w:t>应用、安装及</w:t>
            </w:r>
            <w:r>
              <w:rPr>
                <w:szCs w:val="21"/>
              </w:rPr>
              <w:t>维</w:t>
            </w:r>
            <w:r>
              <w:rPr>
                <w:rFonts w:hint="eastAsia"/>
                <w:szCs w:val="21"/>
              </w:rPr>
              <w:t>护</w:t>
            </w:r>
            <w:r>
              <w:rPr>
                <w:szCs w:val="21"/>
              </w:rPr>
              <w:t>、</w:t>
            </w:r>
            <w:r>
              <w:rPr>
                <w:rFonts w:hint="eastAsia"/>
                <w:szCs w:val="21"/>
              </w:rPr>
              <w:t>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6370684">
            <w:pPr>
              <w:widowControl/>
              <w:jc w:val="center"/>
              <w:rPr>
                <w:szCs w:val="21"/>
              </w:rPr>
            </w:pPr>
            <w:r>
              <w:rPr>
                <w:szCs w:val="21"/>
              </w:rPr>
              <w:t>20</w:t>
            </w:r>
          </w:p>
        </w:tc>
      </w:tr>
      <w:tr w14:paraId="21672FA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06C4E0D">
            <w:pPr>
              <w:widowControl/>
              <w:jc w:val="center"/>
              <w:rPr>
                <w:szCs w:val="21"/>
              </w:rPr>
            </w:pPr>
            <w:r>
              <w:rPr>
                <w:szCs w:val="21"/>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5FB196C">
            <w:pPr>
              <w:widowControl/>
              <w:jc w:val="center"/>
              <w:rPr>
                <w:szCs w:val="21"/>
              </w:rPr>
            </w:pPr>
            <w:r>
              <w:rPr>
                <w:szCs w:val="21"/>
              </w:rPr>
              <w:t>莆田市第一医院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D0B0FC3">
            <w:pPr>
              <w:widowControl/>
              <w:jc w:val="center"/>
              <w:rPr>
                <w:szCs w:val="21"/>
              </w:rPr>
            </w:pPr>
            <w:r>
              <w:rPr>
                <w:szCs w:val="21"/>
              </w:rPr>
              <w:t>医疗设备</w:t>
            </w:r>
            <w:r>
              <w:rPr>
                <w:rFonts w:hint="eastAsia"/>
                <w:szCs w:val="21"/>
              </w:rPr>
              <w:t>应用、安装及</w:t>
            </w:r>
            <w:r>
              <w:rPr>
                <w:szCs w:val="21"/>
              </w:rPr>
              <w:t>维</w:t>
            </w:r>
            <w:r>
              <w:rPr>
                <w:rFonts w:hint="eastAsia"/>
                <w:szCs w:val="21"/>
              </w:rPr>
              <w:t>护</w:t>
            </w:r>
            <w:r>
              <w:rPr>
                <w:szCs w:val="21"/>
              </w:rPr>
              <w:t>、</w:t>
            </w:r>
            <w:r>
              <w:rPr>
                <w:rFonts w:hint="eastAsia"/>
                <w:szCs w:val="21"/>
              </w:rPr>
              <w:t>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C688947">
            <w:pPr>
              <w:widowControl/>
              <w:jc w:val="center"/>
              <w:rPr>
                <w:szCs w:val="21"/>
              </w:rPr>
            </w:pPr>
            <w:r>
              <w:rPr>
                <w:szCs w:val="21"/>
              </w:rPr>
              <w:t>20</w:t>
            </w:r>
          </w:p>
        </w:tc>
      </w:tr>
      <w:tr w14:paraId="7DEF7DA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E9CD33F">
            <w:pPr>
              <w:widowControl/>
              <w:jc w:val="center"/>
              <w:rPr>
                <w:szCs w:val="21"/>
              </w:rPr>
            </w:pPr>
            <w:r>
              <w:rPr>
                <w:szCs w:val="21"/>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160D1BC">
            <w:pPr>
              <w:widowControl/>
              <w:jc w:val="center"/>
              <w:rPr>
                <w:szCs w:val="21"/>
              </w:rPr>
            </w:pPr>
            <w:r>
              <w:rPr>
                <w:szCs w:val="21"/>
              </w:rPr>
              <w:t>莆田九五医院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A5AD576">
            <w:pPr>
              <w:widowControl/>
              <w:jc w:val="center"/>
              <w:rPr>
                <w:szCs w:val="21"/>
              </w:rPr>
            </w:pPr>
            <w:r>
              <w:rPr>
                <w:szCs w:val="21"/>
              </w:rPr>
              <w:t>医疗设备</w:t>
            </w:r>
            <w:r>
              <w:rPr>
                <w:rFonts w:hint="eastAsia"/>
                <w:szCs w:val="21"/>
              </w:rPr>
              <w:t>应用、安装及</w:t>
            </w:r>
            <w:r>
              <w:rPr>
                <w:szCs w:val="21"/>
              </w:rPr>
              <w:t>维</w:t>
            </w:r>
            <w:r>
              <w:rPr>
                <w:rFonts w:hint="eastAsia"/>
                <w:szCs w:val="21"/>
              </w:rPr>
              <w:t>护</w:t>
            </w:r>
            <w:r>
              <w:rPr>
                <w:szCs w:val="21"/>
              </w:rPr>
              <w:t>、</w:t>
            </w:r>
            <w:r>
              <w:rPr>
                <w:rFonts w:hint="eastAsia"/>
                <w:szCs w:val="21"/>
              </w:rPr>
              <w:t>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9BC0A9A">
            <w:pPr>
              <w:widowControl/>
              <w:jc w:val="center"/>
              <w:rPr>
                <w:szCs w:val="21"/>
              </w:rPr>
            </w:pPr>
            <w:r>
              <w:rPr>
                <w:rFonts w:hint="eastAsia"/>
                <w:szCs w:val="21"/>
              </w:rPr>
              <w:t>1</w:t>
            </w:r>
            <w:r>
              <w:rPr>
                <w:szCs w:val="21"/>
              </w:rPr>
              <w:t>0</w:t>
            </w:r>
          </w:p>
        </w:tc>
      </w:tr>
      <w:tr w14:paraId="34AE6EB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7B442FC">
            <w:pPr>
              <w:widowControl/>
              <w:jc w:val="center"/>
              <w:rPr>
                <w:szCs w:val="21"/>
              </w:rPr>
            </w:pPr>
            <w:r>
              <w:rPr>
                <w:szCs w:val="21"/>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97ABD27">
            <w:pPr>
              <w:widowControl/>
              <w:jc w:val="center"/>
              <w:rPr>
                <w:szCs w:val="21"/>
              </w:rPr>
            </w:pPr>
            <w:r>
              <w:rPr>
                <w:rFonts w:ascii="Segoe UI" w:hAnsi="Segoe UI" w:cs="Segoe UI"/>
                <w:shd w:val="clear" w:color="auto" w:fill="FFFFFF"/>
              </w:rPr>
              <w:t>涵江区医院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4B74175">
            <w:pPr>
              <w:widowControl/>
              <w:jc w:val="center"/>
              <w:rPr>
                <w:szCs w:val="21"/>
              </w:rPr>
            </w:pPr>
            <w:r>
              <w:rPr>
                <w:szCs w:val="21"/>
              </w:rPr>
              <w:t>医疗设备</w:t>
            </w:r>
            <w:r>
              <w:rPr>
                <w:rFonts w:hint="eastAsia"/>
                <w:szCs w:val="21"/>
              </w:rPr>
              <w:t>应用、安装及</w:t>
            </w:r>
            <w:r>
              <w:rPr>
                <w:szCs w:val="21"/>
              </w:rPr>
              <w:t>维</w:t>
            </w:r>
            <w:r>
              <w:rPr>
                <w:rFonts w:hint="eastAsia"/>
                <w:szCs w:val="21"/>
              </w:rPr>
              <w:t>护</w:t>
            </w:r>
            <w:r>
              <w:rPr>
                <w:szCs w:val="21"/>
              </w:rPr>
              <w:t>、</w:t>
            </w:r>
            <w:r>
              <w:rPr>
                <w:rFonts w:hint="eastAsia"/>
                <w:szCs w:val="21"/>
              </w:rPr>
              <w:t>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556F980">
            <w:pPr>
              <w:widowControl/>
              <w:jc w:val="center"/>
              <w:rPr>
                <w:szCs w:val="21"/>
              </w:rPr>
            </w:pPr>
            <w:r>
              <w:rPr>
                <w:szCs w:val="21"/>
              </w:rPr>
              <w:t>10</w:t>
            </w:r>
          </w:p>
        </w:tc>
      </w:tr>
      <w:tr w14:paraId="692EEBC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2DABD7F">
            <w:pPr>
              <w:widowControl/>
              <w:jc w:val="center"/>
              <w:rPr>
                <w:szCs w:val="21"/>
              </w:rPr>
            </w:pPr>
            <w:r>
              <w:rPr>
                <w:szCs w:val="21"/>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CA48881">
            <w:pPr>
              <w:widowControl/>
              <w:jc w:val="center"/>
              <w:rPr>
                <w:szCs w:val="21"/>
              </w:rPr>
            </w:pPr>
            <w:r>
              <w:rPr>
                <w:rFonts w:ascii="Segoe UI" w:hAnsi="Segoe UI" w:cs="Segoe UI"/>
                <w:shd w:val="clear" w:color="auto" w:fill="FFFFFF"/>
              </w:rPr>
              <w:t>仙游妇幼医院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F158EC3">
            <w:pPr>
              <w:widowControl/>
              <w:jc w:val="center"/>
              <w:rPr>
                <w:szCs w:val="21"/>
              </w:rPr>
            </w:pPr>
            <w:r>
              <w:rPr>
                <w:szCs w:val="21"/>
              </w:rPr>
              <w:t>医疗设备</w:t>
            </w:r>
            <w:r>
              <w:rPr>
                <w:rFonts w:hint="eastAsia"/>
                <w:szCs w:val="21"/>
              </w:rPr>
              <w:t>应用、安装及</w:t>
            </w:r>
            <w:r>
              <w:rPr>
                <w:szCs w:val="21"/>
              </w:rPr>
              <w:t>维</w:t>
            </w:r>
            <w:r>
              <w:rPr>
                <w:rFonts w:hint="eastAsia"/>
                <w:szCs w:val="21"/>
              </w:rPr>
              <w:t>护</w:t>
            </w:r>
            <w:r>
              <w:rPr>
                <w:szCs w:val="21"/>
              </w:rPr>
              <w:t>、</w:t>
            </w:r>
            <w:r>
              <w:rPr>
                <w:rFonts w:hint="eastAsia"/>
                <w:szCs w:val="21"/>
              </w:rPr>
              <w:t>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91296C5">
            <w:pPr>
              <w:widowControl/>
              <w:jc w:val="center"/>
              <w:rPr>
                <w:szCs w:val="21"/>
              </w:rPr>
            </w:pPr>
            <w:r>
              <w:rPr>
                <w:rFonts w:hint="eastAsia"/>
                <w:szCs w:val="21"/>
              </w:rPr>
              <w:t>1</w:t>
            </w:r>
            <w:r>
              <w:rPr>
                <w:szCs w:val="21"/>
              </w:rPr>
              <w:t>0</w:t>
            </w:r>
          </w:p>
        </w:tc>
      </w:tr>
      <w:tr w14:paraId="59B97C52">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818979F">
            <w:pPr>
              <w:widowControl/>
              <w:jc w:val="center"/>
              <w:rPr>
                <w:szCs w:val="21"/>
              </w:rPr>
            </w:pPr>
            <w:r>
              <w:rPr>
                <w:szCs w:val="21"/>
              </w:rPr>
              <w:t>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27D9689">
            <w:pPr>
              <w:widowControl/>
              <w:jc w:val="center"/>
              <w:rPr>
                <w:szCs w:val="21"/>
              </w:rPr>
            </w:pPr>
            <w:r>
              <w:rPr>
                <w:szCs w:val="21"/>
              </w:rPr>
              <w:t>宁德</w:t>
            </w:r>
            <w:r>
              <w:rPr>
                <w:rFonts w:hint="eastAsia"/>
                <w:szCs w:val="21"/>
              </w:rPr>
              <w:t>福安</w:t>
            </w:r>
            <w:r>
              <w:rPr>
                <w:szCs w:val="21"/>
              </w:rPr>
              <w:t>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704F590">
            <w:pPr>
              <w:widowControl/>
              <w:jc w:val="center"/>
              <w:rPr>
                <w:szCs w:val="21"/>
              </w:rPr>
            </w:pPr>
            <w:r>
              <w:rPr>
                <w:szCs w:val="21"/>
              </w:rPr>
              <w:t>医疗设备</w:t>
            </w:r>
            <w:r>
              <w:rPr>
                <w:rFonts w:hint="eastAsia"/>
                <w:szCs w:val="21"/>
              </w:rPr>
              <w:t>应用、安装及</w:t>
            </w:r>
            <w:r>
              <w:rPr>
                <w:szCs w:val="21"/>
              </w:rPr>
              <w:t>维</w:t>
            </w:r>
            <w:r>
              <w:rPr>
                <w:rFonts w:hint="eastAsia"/>
                <w:szCs w:val="21"/>
              </w:rPr>
              <w:t>护</w:t>
            </w:r>
            <w:r>
              <w:rPr>
                <w:szCs w:val="21"/>
              </w:rPr>
              <w:t>、</w:t>
            </w:r>
            <w:r>
              <w:rPr>
                <w:rFonts w:hint="eastAsia"/>
                <w:szCs w:val="21"/>
              </w:rPr>
              <w:t>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44D6F73">
            <w:pPr>
              <w:widowControl/>
              <w:jc w:val="center"/>
              <w:rPr>
                <w:szCs w:val="21"/>
              </w:rPr>
            </w:pPr>
            <w:r>
              <w:rPr>
                <w:rFonts w:hint="eastAsia"/>
                <w:szCs w:val="21"/>
              </w:rPr>
              <w:t>5</w:t>
            </w:r>
          </w:p>
        </w:tc>
      </w:tr>
      <w:tr w14:paraId="3E8A4269">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E34535">
            <w:pPr>
              <w:widowControl/>
              <w:jc w:val="center"/>
              <w:rPr>
                <w:rFonts w:ascii="Segoe UI" w:hAnsi="Segoe UI" w:cs="Segoe UI"/>
                <w:shd w:val="clear" w:color="auto" w:fill="FFFFFF"/>
              </w:rPr>
            </w:pPr>
            <w:r>
              <w:rPr>
                <w:rFonts w:ascii="Segoe UI" w:hAnsi="Segoe UI" w:cs="Segoe UI"/>
                <w:shd w:val="clear" w:color="auto" w:fill="FFFFFF"/>
              </w:rPr>
              <w:t>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8E2DFEB">
            <w:pPr>
              <w:widowControl/>
              <w:jc w:val="center"/>
              <w:rPr>
                <w:rFonts w:ascii="Segoe UI" w:hAnsi="Segoe UI" w:cs="Segoe UI"/>
                <w:shd w:val="clear" w:color="auto" w:fill="FFFFFF"/>
              </w:rPr>
            </w:pPr>
            <w:r>
              <w:rPr>
                <w:rFonts w:ascii="Segoe UI" w:hAnsi="Segoe UI" w:cs="Segoe UI"/>
                <w:shd w:val="clear" w:color="auto" w:fill="FFFFFF"/>
              </w:rPr>
              <w:t>健康力(莆田)医疗科技有限公司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2B4EFCB">
            <w:pPr>
              <w:widowControl/>
              <w:jc w:val="center"/>
              <w:rPr>
                <w:szCs w:val="21"/>
              </w:rPr>
            </w:pPr>
            <w:r>
              <w:rPr>
                <w:szCs w:val="21"/>
              </w:rPr>
              <w:t>医疗设备</w:t>
            </w:r>
            <w:r>
              <w:rPr>
                <w:rFonts w:hint="eastAsia"/>
                <w:szCs w:val="21"/>
              </w:rPr>
              <w:t>应用、安装及</w:t>
            </w:r>
            <w:r>
              <w:rPr>
                <w:szCs w:val="21"/>
              </w:rPr>
              <w:t>维</w:t>
            </w:r>
            <w:r>
              <w:rPr>
                <w:rFonts w:hint="eastAsia"/>
                <w:szCs w:val="21"/>
              </w:rPr>
              <w:t>护</w:t>
            </w:r>
            <w:r>
              <w:rPr>
                <w:szCs w:val="21"/>
              </w:rPr>
              <w:t>、</w:t>
            </w:r>
            <w:r>
              <w:rPr>
                <w:rFonts w:hint="eastAsia"/>
                <w:szCs w:val="21"/>
              </w:rPr>
              <w:t>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2602C25">
            <w:pPr>
              <w:widowControl/>
              <w:jc w:val="center"/>
              <w:rPr>
                <w:szCs w:val="21"/>
              </w:rPr>
            </w:pPr>
            <w:r>
              <w:rPr>
                <w:szCs w:val="21"/>
              </w:rPr>
              <w:t>10</w:t>
            </w:r>
          </w:p>
        </w:tc>
      </w:tr>
      <w:tr w14:paraId="39C9659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9228E1D">
            <w:pPr>
              <w:widowControl/>
              <w:jc w:val="center"/>
              <w:rPr>
                <w:rFonts w:ascii="Segoe UI" w:hAnsi="Segoe UI" w:cs="Segoe UI"/>
                <w:shd w:val="clear" w:color="auto" w:fill="FFFFFF"/>
              </w:rPr>
            </w:pPr>
            <w:r>
              <w:rPr>
                <w:rFonts w:ascii="Segoe UI" w:hAnsi="Segoe UI" w:cs="Segoe UI"/>
                <w:shd w:val="clear" w:color="auto" w:fill="FFFFFF"/>
              </w:rPr>
              <w:t>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DB2C275">
            <w:pPr>
              <w:widowControl/>
              <w:jc w:val="center"/>
              <w:rPr>
                <w:rFonts w:ascii="Segoe UI" w:hAnsi="Segoe UI" w:cs="Segoe UI"/>
                <w:shd w:val="clear" w:color="auto" w:fill="FFFFFF"/>
              </w:rPr>
            </w:pPr>
            <w:r>
              <w:rPr>
                <w:rFonts w:ascii="Segoe UI" w:hAnsi="Segoe UI" w:cs="Segoe UI"/>
              </w:rPr>
              <w:t>福建联赢医疗科技</w:t>
            </w:r>
            <w:r>
              <w:rPr>
                <w:rFonts w:ascii="Segoe UI" w:hAnsi="Segoe UI" w:cs="Segoe UI"/>
                <w:shd w:val="clear" w:color="auto" w:fill="FFFFFF"/>
              </w:rPr>
              <w:t>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DDAC6C3">
            <w:pPr>
              <w:widowControl/>
              <w:jc w:val="center"/>
              <w:rPr>
                <w:szCs w:val="21"/>
              </w:rPr>
            </w:pPr>
            <w:r>
              <w:rPr>
                <w:szCs w:val="21"/>
              </w:rPr>
              <w:t>医疗设备</w:t>
            </w:r>
            <w:r>
              <w:rPr>
                <w:rFonts w:hint="eastAsia"/>
                <w:szCs w:val="21"/>
              </w:rPr>
              <w:t>应用、安装及</w:t>
            </w:r>
            <w:r>
              <w:rPr>
                <w:szCs w:val="21"/>
              </w:rPr>
              <w:t>维</w:t>
            </w:r>
            <w:r>
              <w:rPr>
                <w:rFonts w:hint="eastAsia"/>
                <w:szCs w:val="21"/>
              </w:rPr>
              <w:t>护</w:t>
            </w:r>
            <w:r>
              <w:rPr>
                <w:szCs w:val="21"/>
              </w:rPr>
              <w:t>、</w:t>
            </w:r>
            <w:r>
              <w:rPr>
                <w:rFonts w:hint="eastAsia"/>
                <w:szCs w:val="21"/>
              </w:rPr>
              <w:t>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D0812E2">
            <w:pPr>
              <w:widowControl/>
              <w:jc w:val="center"/>
              <w:rPr>
                <w:szCs w:val="21"/>
              </w:rPr>
            </w:pPr>
            <w:r>
              <w:rPr>
                <w:szCs w:val="21"/>
              </w:rPr>
              <w:t>5</w:t>
            </w:r>
          </w:p>
        </w:tc>
      </w:tr>
    </w:tbl>
    <w:p w14:paraId="7E4BCEBC">
      <w:pPr>
        <w:spacing w:line="440" w:lineRule="exact"/>
        <w:ind w:firstLine="482" w:firstLineChars="200"/>
        <w:rPr>
          <w:b/>
          <w:sz w:val="24"/>
        </w:rPr>
      </w:pPr>
      <w:r>
        <w:rPr>
          <w:b/>
          <w:sz w:val="24"/>
        </w:rPr>
        <w:t>（三）教学资源</w:t>
      </w:r>
    </w:p>
    <w:p w14:paraId="3D4703EC">
      <w:pPr>
        <w:spacing w:line="440" w:lineRule="exact"/>
        <w:ind w:firstLine="480" w:firstLineChars="200"/>
        <w:rPr>
          <w:sz w:val="24"/>
        </w:rPr>
      </w:pPr>
      <w:r>
        <w:rPr>
          <w:sz w:val="24"/>
        </w:rPr>
        <w:t xml:space="preserve">教学资源主要包括能够满足学生专业学习、教师专业教学研究和教学实施所需的教材、图书文献及数字教学资源等。 </w:t>
      </w:r>
    </w:p>
    <w:p w14:paraId="686E57DD">
      <w:pPr>
        <w:spacing w:line="440" w:lineRule="exact"/>
        <w:ind w:firstLine="480" w:firstLineChars="200"/>
        <w:rPr>
          <w:sz w:val="24"/>
        </w:rPr>
      </w:pPr>
      <w:r>
        <w:rPr>
          <w:sz w:val="24"/>
        </w:rPr>
        <w:t xml:space="preserve">1.教材选用基本要求 </w:t>
      </w:r>
    </w:p>
    <w:p w14:paraId="6C2D9F09">
      <w:pPr>
        <w:spacing w:line="440" w:lineRule="exact"/>
        <w:ind w:firstLine="480" w:firstLineChars="200"/>
        <w:rPr>
          <w:sz w:val="24"/>
        </w:rPr>
      </w:pPr>
      <w:r>
        <w:rPr>
          <w:sz w:val="24"/>
        </w:rPr>
        <w:t xml:space="preserve">按照国家规定选用优质教材，禁止不合格的教材进入课堂。学校建立专业教师、行业专家和教研人员等参与的教材选用机构，完善教材选用制度，经过规范程序择优选用教材。 </w:t>
      </w:r>
    </w:p>
    <w:p w14:paraId="2D3B0FBC">
      <w:pPr>
        <w:spacing w:line="440" w:lineRule="exact"/>
        <w:ind w:firstLine="480" w:firstLineChars="200"/>
        <w:rPr>
          <w:sz w:val="24"/>
        </w:rPr>
      </w:pPr>
      <w:r>
        <w:rPr>
          <w:sz w:val="24"/>
        </w:rPr>
        <w:t xml:space="preserve">2.图书文献基本要求 </w:t>
      </w:r>
    </w:p>
    <w:p w14:paraId="4DD775B0">
      <w:pPr>
        <w:spacing w:line="440" w:lineRule="exact"/>
        <w:ind w:firstLine="480" w:firstLineChars="200"/>
        <w:rPr>
          <w:sz w:val="24"/>
        </w:rPr>
      </w:pPr>
      <w:r>
        <w:rPr>
          <w:sz w:val="24"/>
        </w:rPr>
        <w:t>图书文献配备能满足人才培养、专业建设、教科研等工作的需要，方便师生查询、借阅。专业类图书文献主要包括：</w:t>
      </w:r>
      <w:r>
        <w:rPr>
          <w:rFonts w:hint="eastAsia"/>
          <w:sz w:val="24"/>
        </w:rPr>
        <w:t>医疗设备操作手册、医疗设备维护与保养手册、医疗设备管理手册、医用电气设备国家标准、医疗器械行业标准、医疗器械经营质量管理规范等医疗设备工程师必备手册资料，</w:t>
      </w:r>
      <w:r>
        <w:rPr>
          <w:sz w:val="24"/>
        </w:rPr>
        <w:t>以及两种以上</w:t>
      </w:r>
      <w:r>
        <w:rPr>
          <w:rFonts w:hint="eastAsia"/>
          <w:sz w:val="24"/>
        </w:rPr>
        <w:t>医疗设备</w:t>
      </w:r>
      <w:r>
        <w:rPr>
          <w:sz w:val="24"/>
        </w:rPr>
        <w:t>专业学术期刊和有关</w:t>
      </w:r>
      <w:r>
        <w:rPr>
          <w:rFonts w:hint="eastAsia"/>
          <w:sz w:val="24"/>
        </w:rPr>
        <w:t>医疗设备生产与维护</w:t>
      </w:r>
      <w:r>
        <w:rPr>
          <w:sz w:val="24"/>
        </w:rPr>
        <w:t>的实务案例类图书。</w:t>
      </w:r>
    </w:p>
    <w:p w14:paraId="5DCACB56">
      <w:pPr>
        <w:spacing w:line="440" w:lineRule="exact"/>
        <w:ind w:firstLine="480" w:firstLineChars="200"/>
        <w:rPr>
          <w:sz w:val="24"/>
        </w:rPr>
      </w:pPr>
      <w:r>
        <w:rPr>
          <w:sz w:val="24"/>
        </w:rPr>
        <w:t xml:space="preserve">3.数字教学资源基本要求 </w:t>
      </w:r>
    </w:p>
    <w:p w14:paraId="47E77962">
      <w:pPr>
        <w:spacing w:line="440" w:lineRule="exact"/>
        <w:ind w:firstLine="480" w:firstLineChars="200"/>
        <w:rPr>
          <w:sz w:val="24"/>
        </w:rPr>
      </w:pPr>
      <w:r>
        <w:rPr>
          <w:sz w:val="24"/>
        </w:rPr>
        <w:t>建设、配备与本专业有关的音视频素材、教学课件、数字化教学案例库、虚拟仿真软件、数字教材等专业教学资源库，应种类丰富、形式多样、使用便捷、动态更新，能满足教学要求。</w:t>
      </w:r>
    </w:p>
    <w:p w14:paraId="162887F6">
      <w:pPr>
        <w:spacing w:line="440" w:lineRule="exact"/>
        <w:jc w:val="center"/>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11"/>
        <w:gridCol w:w="3253"/>
        <w:gridCol w:w="2700"/>
      </w:tblGrid>
      <w:tr w14:paraId="2A3D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tcPr>
          <w:p w14:paraId="2BF4964D">
            <w:pPr>
              <w:widowControl/>
              <w:jc w:val="center"/>
              <w:rPr>
                <w:b/>
                <w:szCs w:val="21"/>
              </w:rPr>
            </w:pPr>
            <w:r>
              <w:rPr>
                <w:b/>
                <w:szCs w:val="21"/>
              </w:rPr>
              <w:t>序号</w:t>
            </w:r>
          </w:p>
        </w:tc>
        <w:tc>
          <w:tcPr>
            <w:tcW w:w="1611" w:type="dxa"/>
            <w:noWrap/>
          </w:tcPr>
          <w:p w14:paraId="6136C8B6">
            <w:pPr>
              <w:widowControl/>
              <w:jc w:val="center"/>
              <w:rPr>
                <w:b/>
                <w:szCs w:val="21"/>
              </w:rPr>
            </w:pPr>
            <w:r>
              <w:rPr>
                <w:b/>
                <w:szCs w:val="21"/>
              </w:rPr>
              <w:t>课程名称</w:t>
            </w:r>
          </w:p>
        </w:tc>
        <w:tc>
          <w:tcPr>
            <w:tcW w:w="3253" w:type="dxa"/>
            <w:noWrap/>
          </w:tcPr>
          <w:p w14:paraId="0DBEC590">
            <w:pPr>
              <w:widowControl/>
              <w:jc w:val="center"/>
              <w:rPr>
                <w:b/>
                <w:szCs w:val="21"/>
              </w:rPr>
            </w:pPr>
            <w:r>
              <w:rPr>
                <w:b/>
                <w:szCs w:val="21"/>
              </w:rPr>
              <w:t>空间学习资源地址</w:t>
            </w:r>
          </w:p>
        </w:tc>
        <w:tc>
          <w:tcPr>
            <w:tcW w:w="2700" w:type="dxa"/>
            <w:noWrap/>
          </w:tcPr>
          <w:p w14:paraId="6AADD7D0">
            <w:pPr>
              <w:widowControl/>
              <w:jc w:val="center"/>
              <w:rPr>
                <w:b/>
                <w:szCs w:val="21"/>
              </w:rPr>
            </w:pPr>
            <w:r>
              <w:rPr>
                <w:b/>
                <w:szCs w:val="21"/>
              </w:rPr>
              <w:t>其它学习资源</w:t>
            </w:r>
          </w:p>
        </w:tc>
      </w:tr>
      <w:tr w14:paraId="2F4D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ign w:val="center"/>
          </w:tcPr>
          <w:p w14:paraId="088384E7">
            <w:pPr>
              <w:jc w:val="center"/>
              <w:rPr>
                <w:szCs w:val="21"/>
              </w:rPr>
            </w:pPr>
            <w:r>
              <w:rPr>
                <w:szCs w:val="21"/>
              </w:rPr>
              <w:t>1</w:t>
            </w:r>
          </w:p>
        </w:tc>
        <w:tc>
          <w:tcPr>
            <w:tcW w:w="1611" w:type="dxa"/>
            <w:noWrap/>
            <w:vAlign w:val="center"/>
          </w:tcPr>
          <w:p w14:paraId="388E34E9">
            <w:pPr>
              <w:jc w:val="center"/>
              <w:rPr>
                <w:szCs w:val="21"/>
              </w:rPr>
            </w:pPr>
            <w:r>
              <w:rPr>
                <w:szCs w:val="21"/>
              </w:rPr>
              <w:t>常用电气设备控制与检修</w:t>
            </w:r>
          </w:p>
        </w:tc>
        <w:tc>
          <w:tcPr>
            <w:tcW w:w="3253" w:type="dxa"/>
            <w:noWrap/>
            <w:vAlign w:val="center"/>
          </w:tcPr>
          <w:p w14:paraId="4290A1D1">
            <w:pPr>
              <w:jc w:val="center"/>
              <w:rPr>
                <w:szCs w:val="21"/>
              </w:rPr>
            </w:pPr>
            <w:r>
              <w:rPr>
                <w:szCs w:val="21"/>
              </w:rPr>
              <w:t>http://fjmzw.fanya.chaoxing.com/portal</w:t>
            </w:r>
          </w:p>
        </w:tc>
        <w:tc>
          <w:tcPr>
            <w:tcW w:w="2700" w:type="dxa"/>
            <w:noWrap/>
            <w:vAlign w:val="center"/>
          </w:tcPr>
          <w:p w14:paraId="419C9A3B">
            <w:pPr>
              <w:jc w:val="left"/>
              <w:rPr>
                <w:szCs w:val="21"/>
              </w:rPr>
            </w:pPr>
            <w:r>
              <w:rPr>
                <w:szCs w:val="21"/>
              </w:rPr>
              <w:t>https://www.icourse163.org/</w:t>
            </w:r>
          </w:p>
          <w:p w14:paraId="2FD591F7">
            <w:pPr>
              <w:rPr>
                <w:szCs w:val="21"/>
              </w:rPr>
            </w:pPr>
            <w:r>
              <w:rPr>
                <w:szCs w:val="21"/>
              </w:rPr>
              <w:t>https://www.icve.com.cn/</w:t>
            </w:r>
          </w:p>
        </w:tc>
      </w:tr>
      <w:tr w14:paraId="51B4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ign w:val="center"/>
          </w:tcPr>
          <w:p w14:paraId="4BCCE017">
            <w:pPr>
              <w:jc w:val="center"/>
              <w:rPr>
                <w:szCs w:val="21"/>
              </w:rPr>
            </w:pPr>
            <w:r>
              <w:rPr>
                <w:szCs w:val="21"/>
              </w:rPr>
              <w:t>2</w:t>
            </w:r>
          </w:p>
        </w:tc>
        <w:tc>
          <w:tcPr>
            <w:tcW w:w="1611" w:type="dxa"/>
            <w:noWrap/>
            <w:vAlign w:val="center"/>
          </w:tcPr>
          <w:p w14:paraId="0DBDBD22">
            <w:pPr>
              <w:jc w:val="center"/>
              <w:rPr>
                <w:szCs w:val="21"/>
              </w:rPr>
            </w:pPr>
            <w:r>
              <w:rPr>
                <w:szCs w:val="21"/>
              </w:rPr>
              <w:t>单片机控制系统设计</w:t>
            </w:r>
          </w:p>
        </w:tc>
        <w:tc>
          <w:tcPr>
            <w:tcW w:w="3253" w:type="dxa"/>
            <w:noWrap/>
            <w:vAlign w:val="center"/>
          </w:tcPr>
          <w:p w14:paraId="430D6E9C">
            <w:pPr>
              <w:jc w:val="center"/>
              <w:rPr>
                <w:szCs w:val="21"/>
              </w:rPr>
            </w:pPr>
            <w:r>
              <w:rPr>
                <w:szCs w:val="21"/>
              </w:rPr>
              <w:t>http://fjmzw.fanya.chaoxing.com/portal</w:t>
            </w:r>
          </w:p>
        </w:tc>
        <w:tc>
          <w:tcPr>
            <w:tcW w:w="2700" w:type="dxa"/>
            <w:noWrap/>
            <w:vAlign w:val="center"/>
          </w:tcPr>
          <w:p w14:paraId="7559256B">
            <w:pPr>
              <w:jc w:val="left"/>
              <w:rPr>
                <w:szCs w:val="21"/>
              </w:rPr>
            </w:pPr>
            <w:r>
              <w:rPr>
                <w:szCs w:val="21"/>
              </w:rPr>
              <w:t>https://www.icourse163.org/</w:t>
            </w:r>
          </w:p>
          <w:p w14:paraId="77FD7666">
            <w:pPr>
              <w:rPr>
                <w:szCs w:val="21"/>
              </w:rPr>
            </w:pPr>
            <w:r>
              <w:rPr>
                <w:szCs w:val="21"/>
              </w:rPr>
              <w:t>https://www.icve.com.cn/</w:t>
            </w:r>
          </w:p>
        </w:tc>
      </w:tr>
      <w:tr w14:paraId="4DBD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ign w:val="center"/>
          </w:tcPr>
          <w:p w14:paraId="06B1E7F8">
            <w:pPr>
              <w:jc w:val="center"/>
              <w:rPr>
                <w:szCs w:val="21"/>
              </w:rPr>
            </w:pPr>
            <w:r>
              <w:rPr>
                <w:szCs w:val="21"/>
              </w:rPr>
              <w:t>3</w:t>
            </w:r>
          </w:p>
        </w:tc>
        <w:tc>
          <w:tcPr>
            <w:tcW w:w="1611" w:type="dxa"/>
            <w:noWrap/>
            <w:vAlign w:val="center"/>
          </w:tcPr>
          <w:p w14:paraId="721CCFAF">
            <w:pPr>
              <w:jc w:val="center"/>
              <w:rPr>
                <w:szCs w:val="21"/>
              </w:rPr>
            </w:pPr>
            <w:r>
              <w:rPr>
                <w:szCs w:val="21"/>
              </w:rPr>
              <w:t>传感器原理及应用</w:t>
            </w:r>
          </w:p>
        </w:tc>
        <w:tc>
          <w:tcPr>
            <w:tcW w:w="3253" w:type="dxa"/>
            <w:noWrap/>
            <w:vAlign w:val="center"/>
          </w:tcPr>
          <w:p w14:paraId="56586E6D">
            <w:pPr>
              <w:jc w:val="center"/>
              <w:rPr>
                <w:szCs w:val="21"/>
              </w:rPr>
            </w:pPr>
            <w:r>
              <w:rPr>
                <w:szCs w:val="21"/>
              </w:rPr>
              <w:t>http://fjmzw.fanya.chaoxing.com/portal</w:t>
            </w:r>
          </w:p>
        </w:tc>
        <w:tc>
          <w:tcPr>
            <w:tcW w:w="2700" w:type="dxa"/>
            <w:noWrap/>
            <w:vAlign w:val="center"/>
          </w:tcPr>
          <w:p w14:paraId="19911D32">
            <w:pPr>
              <w:jc w:val="left"/>
              <w:rPr>
                <w:szCs w:val="21"/>
              </w:rPr>
            </w:pPr>
            <w:r>
              <w:rPr>
                <w:szCs w:val="21"/>
              </w:rPr>
              <w:t>https://www.icourse163.org/</w:t>
            </w:r>
          </w:p>
          <w:p w14:paraId="6F19D995">
            <w:pPr>
              <w:rPr>
                <w:szCs w:val="21"/>
              </w:rPr>
            </w:pPr>
            <w:r>
              <w:rPr>
                <w:szCs w:val="21"/>
              </w:rPr>
              <w:t>https://www.icve.com.cn/</w:t>
            </w:r>
          </w:p>
        </w:tc>
      </w:tr>
      <w:tr w14:paraId="2842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ign w:val="center"/>
          </w:tcPr>
          <w:p w14:paraId="3F25F908">
            <w:pPr>
              <w:jc w:val="center"/>
              <w:rPr>
                <w:szCs w:val="21"/>
              </w:rPr>
            </w:pPr>
            <w:r>
              <w:rPr>
                <w:rFonts w:hint="eastAsia"/>
                <w:szCs w:val="21"/>
              </w:rPr>
              <w:t>4</w:t>
            </w:r>
          </w:p>
        </w:tc>
        <w:tc>
          <w:tcPr>
            <w:tcW w:w="1611" w:type="dxa"/>
            <w:noWrap/>
            <w:vAlign w:val="center"/>
          </w:tcPr>
          <w:p w14:paraId="2ECF8412">
            <w:pPr>
              <w:jc w:val="center"/>
              <w:rPr>
                <w:szCs w:val="21"/>
              </w:rPr>
            </w:pPr>
            <w:r>
              <w:rPr>
                <w:rFonts w:hint="eastAsia"/>
                <w:szCs w:val="21"/>
              </w:rPr>
              <w:t>电工电子技术</w:t>
            </w:r>
          </w:p>
        </w:tc>
        <w:tc>
          <w:tcPr>
            <w:tcW w:w="3253" w:type="dxa"/>
            <w:noWrap/>
            <w:vAlign w:val="center"/>
          </w:tcPr>
          <w:p w14:paraId="6A0A6A0C">
            <w:pPr>
              <w:jc w:val="center"/>
              <w:rPr>
                <w:szCs w:val="21"/>
              </w:rPr>
            </w:pPr>
            <w:r>
              <w:rPr>
                <w:szCs w:val="21"/>
              </w:rPr>
              <w:t>http://mooc1.chaoxing.com/course/228142795.html?headFid=1974</w:t>
            </w:r>
          </w:p>
        </w:tc>
        <w:tc>
          <w:tcPr>
            <w:tcW w:w="2700" w:type="dxa"/>
            <w:noWrap/>
            <w:vAlign w:val="center"/>
          </w:tcPr>
          <w:p w14:paraId="2F478047">
            <w:pPr>
              <w:jc w:val="left"/>
              <w:rPr>
                <w:szCs w:val="21"/>
              </w:rPr>
            </w:pPr>
            <w:r>
              <w:rPr>
                <w:szCs w:val="21"/>
              </w:rPr>
              <w:t>https://www.icourse163.org/</w:t>
            </w:r>
          </w:p>
          <w:p w14:paraId="2C934173">
            <w:pPr>
              <w:jc w:val="left"/>
              <w:rPr>
                <w:szCs w:val="21"/>
              </w:rPr>
            </w:pPr>
            <w:r>
              <w:rPr>
                <w:szCs w:val="21"/>
              </w:rPr>
              <w:t>https://www.icve.com.cn/</w:t>
            </w:r>
          </w:p>
        </w:tc>
      </w:tr>
      <w:tr w14:paraId="12F9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ign w:val="center"/>
          </w:tcPr>
          <w:p w14:paraId="4552E116">
            <w:pPr>
              <w:jc w:val="center"/>
              <w:rPr>
                <w:szCs w:val="21"/>
              </w:rPr>
            </w:pPr>
            <w:r>
              <w:rPr>
                <w:rFonts w:hint="eastAsia"/>
                <w:szCs w:val="21"/>
              </w:rPr>
              <w:t>5</w:t>
            </w:r>
          </w:p>
        </w:tc>
        <w:tc>
          <w:tcPr>
            <w:tcW w:w="1611" w:type="dxa"/>
            <w:tcBorders>
              <w:top w:val="single" w:color="auto" w:sz="4" w:space="0"/>
              <w:left w:val="single" w:color="auto" w:sz="4" w:space="0"/>
              <w:bottom w:val="single" w:color="auto" w:sz="4" w:space="0"/>
              <w:right w:val="single" w:color="auto" w:sz="4" w:space="0"/>
            </w:tcBorders>
            <w:noWrap/>
            <w:vAlign w:val="center"/>
          </w:tcPr>
          <w:p w14:paraId="1791F378">
            <w:pPr>
              <w:jc w:val="center"/>
              <w:rPr>
                <w:szCs w:val="21"/>
              </w:rPr>
            </w:pPr>
            <w:r>
              <w:rPr>
                <w:rFonts w:hint="eastAsia" w:ascii="宋体" w:hAnsi="宋体" w:cs="宋体"/>
                <w:szCs w:val="21"/>
                <w:lang w:bidi="ar"/>
              </w:rPr>
              <w:t>电力电子设备安装与调试</w:t>
            </w:r>
          </w:p>
        </w:tc>
        <w:tc>
          <w:tcPr>
            <w:tcW w:w="3253" w:type="dxa"/>
            <w:tcBorders>
              <w:top w:val="single" w:color="auto" w:sz="4" w:space="0"/>
              <w:left w:val="single" w:color="auto" w:sz="4" w:space="0"/>
              <w:bottom w:val="single" w:color="auto" w:sz="4" w:space="0"/>
              <w:right w:val="single" w:color="auto" w:sz="4" w:space="0"/>
            </w:tcBorders>
            <w:noWrap/>
            <w:vAlign w:val="center"/>
          </w:tcPr>
          <w:p w14:paraId="5535FA57">
            <w:pPr>
              <w:jc w:val="center"/>
              <w:rPr>
                <w:szCs w:val="21"/>
              </w:rPr>
            </w:pPr>
            <w:r>
              <w:rPr>
                <w:szCs w:val="21"/>
                <w:lang w:bidi="ar"/>
              </w:rPr>
              <w:t>http://fjmzw.fanya.chaoxing.com/portal</w:t>
            </w:r>
          </w:p>
        </w:tc>
        <w:tc>
          <w:tcPr>
            <w:tcW w:w="2700" w:type="dxa"/>
            <w:noWrap/>
            <w:vAlign w:val="center"/>
          </w:tcPr>
          <w:p w14:paraId="56217591">
            <w:pPr>
              <w:jc w:val="left"/>
              <w:rPr>
                <w:szCs w:val="21"/>
              </w:rPr>
            </w:pPr>
            <w:r>
              <w:rPr>
                <w:szCs w:val="21"/>
              </w:rPr>
              <w:t>https://www.icourse163.org/</w:t>
            </w:r>
          </w:p>
          <w:p w14:paraId="12D1BAD8">
            <w:pPr>
              <w:jc w:val="left"/>
              <w:rPr>
                <w:szCs w:val="21"/>
              </w:rPr>
            </w:pPr>
            <w:r>
              <w:rPr>
                <w:szCs w:val="21"/>
              </w:rPr>
              <w:t>https://www.icve.com.cn/</w:t>
            </w:r>
          </w:p>
        </w:tc>
      </w:tr>
    </w:tbl>
    <w:p w14:paraId="125B28DE">
      <w:pPr>
        <w:spacing w:line="440" w:lineRule="exact"/>
        <w:jc w:val="center"/>
        <w:rPr>
          <w:sz w:val="24"/>
          <w:szCs w:val="24"/>
        </w:rPr>
      </w:pPr>
      <w:r>
        <w:rPr>
          <w:sz w:val="24"/>
          <w:szCs w:val="24"/>
        </w:rPr>
        <w:t>表</w:t>
      </w:r>
      <w:r>
        <w:rPr>
          <w:rFonts w:hint="eastAsia"/>
          <w:sz w:val="24"/>
          <w:szCs w:val="24"/>
        </w:rPr>
        <w:t>6</w:t>
      </w:r>
      <w:r>
        <w:rPr>
          <w:sz w:val="24"/>
          <w:szCs w:val="24"/>
        </w:rPr>
        <w:t xml:space="preserve">  课程推荐教材一览表</w:t>
      </w:r>
    </w:p>
    <w:tbl>
      <w:tblPr>
        <w:tblStyle w:val="10"/>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5"/>
        <w:gridCol w:w="1956"/>
        <w:gridCol w:w="1013"/>
        <w:gridCol w:w="2041"/>
        <w:gridCol w:w="1483"/>
      </w:tblGrid>
      <w:tr w14:paraId="64F66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tcPr>
          <w:p w14:paraId="4E3B9122">
            <w:pPr>
              <w:jc w:val="center"/>
              <w:rPr>
                <w:b/>
                <w:bCs/>
              </w:rPr>
            </w:pPr>
            <w:r>
              <w:rPr>
                <w:b/>
                <w:bCs/>
              </w:rPr>
              <w:t>课程名称</w:t>
            </w:r>
          </w:p>
        </w:tc>
        <w:tc>
          <w:tcPr>
            <w:tcW w:w="1956" w:type="dxa"/>
          </w:tcPr>
          <w:p w14:paraId="5E3B9FF0">
            <w:pPr>
              <w:jc w:val="center"/>
              <w:rPr>
                <w:b/>
                <w:bCs/>
              </w:rPr>
            </w:pPr>
            <w:r>
              <w:rPr>
                <w:b/>
                <w:bCs/>
              </w:rPr>
              <w:t>教材名称</w:t>
            </w:r>
          </w:p>
        </w:tc>
        <w:tc>
          <w:tcPr>
            <w:tcW w:w="1013" w:type="dxa"/>
          </w:tcPr>
          <w:p w14:paraId="3073AB2E">
            <w:pPr>
              <w:jc w:val="center"/>
              <w:rPr>
                <w:b/>
                <w:bCs/>
              </w:rPr>
            </w:pPr>
            <w:r>
              <w:rPr>
                <w:b/>
                <w:bCs/>
              </w:rPr>
              <w:t>作者</w:t>
            </w:r>
          </w:p>
        </w:tc>
        <w:tc>
          <w:tcPr>
            <w:tcW w:w="2041" w:type="dxa"/>
          </w:tcPr>
          <w:p w14:paraId="607ADA40">
            <w:pPr>
              <w:jc w:val="center"/>
              <w:rPr>
                <w:b/>
                <w:bCs/>
              </w:rPr>
            </w:pPr>
            <w:r>
              <w:rPr>
                <w:b/>
                <w:bCs/>
              </w:rPr>
              <w:t>出版单位</w:t>
            </w:r>
          </w:p>
        </w:tc>
        <w:tc>
          <w:tcPr>
            <w:tcW w:w="1483" w:type="dxa"/>
          </w:tcPr>
          <w:p w14:paraId="6413C195">
            <w:pPr>
              <w:jc w:val="center"/>
              <w:rPr>
                <w:b/>
                <w:bCs/>
              </w:rPr>
            </w:pPr>
            <w:r>
              <w:rPr>
                <w:b/>
                <w:bCs/>
              </w:rPr>
              <w:t>出版时间</w:t>
            </w:r>
          </w:p>
        </w:tc>
      </w:tr>
      <w:tr w14:paraId="2F4C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vAlign w:val="center"/>
          </w:tcPr>
          <w:p w14:paraId="5BC2EE6E">
            <w:pPr>
              <w:jc w:val="center"/>
            </w:pPr>
            <w:r>
              <w:t>PLC控制系统编程与实现</w:t>
            </w:r>
          </w:p>
        </w:tc>
        <w:tc>
          <w:tcPr>
            <w:tcW w:w="1956" w:type="dxa"/>
            <w:vAlign w:val="center"/>
          </w:tcPr>
          <w:p w14:paraId="6041E593">
            <w:pPr>
              <w:jc w:val="center"/>
            </w:pPr>
            <w:r>
              <w:t>PLC控制系统编程与实现</w:t>
            </w:r>
          </w:p>
        </w:tc>
        <w:tc>
          <w:tcPr>
            <w:tcW w:w="1013" w:type="dxa"/>
            <w:vAlign w:val="center"/>
          </w:tcPr>
          <w:p w14:paraId="5B111CA8">
            <w:pPr>
              <w:jc w:val="center"/>
            </w:pPr>
            <w:r>
              <w:t>陈丽</w:t>
            </w:r>
          </w:p>
        </w:tc>
        <w:tc>
          <w:tcPr>
            <w:tcW w:w="2041" w:type="dxa"/>
            <w:vAlign w:val="center"/>
          </w:tcPr>
          <w:p w14:paraId="3A853438">
            <w:pPr>
              <w:jc w:val="center"/>
            </w:pPr>
            <w:r>
              <w:t>中国铁道出版社</w:t>
            </w:r>
          </w:p>
        </w:tc>
        <w:tc>
          <w:tcPr>
            <w:tcW w:w="1483" w:type="dxa"/>
            <w:vAlign w:val="center"/>
          </w:tcPr>
          <w:p w14:paraId="2331245C">
            <w:pPr>
              <w:jc w:val="center"/>
            </w:pPr>
            <w:r>
              <w:t>2014年9月</w:t>
            </w:r>
          </w:p>
        </w:tc>
      </w:tr>
      <w:tr w14:paraId="3CD02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vAlign w:val="center"/>
          </w:tcPr>
          <w:p w14:paraId="5AA5F41E">
            <w:pPr>
              <w:jc w:val="center"/>
            </w:pPr>
            <w:r>
              <w:t>单片机控制系统设计</w:t>
            </w:r>
          </w:p>
        </w:tc>
        <w:tc>
          <w:tcPr>
            <w:tcW w:w="1956" w:type="dxa"/>
            <w:vAlign w:val="center"/>
          </w:tcPr>
          <w:p w14:paraId="2B93176A">
            <w:pPr>
              <w:jc w:val="center"/>
            </w:pPr>
            <w:r>
              <w:t>单片机基础与应用（C语言版）</w:t>
            </w:r>
          </w:p>
        </w:tc>
        <w:tc>
          <w:tcPr>
            <w:tcW w:w="1013" w:type="dxa"/>
            <w:vAlign w:val="center"/>
          </w:tcPr>
          <w:p w14:paraId="44F6024B">
            <w:pPr>
              <w:jc w:val="center"/>
            </w:pPr>
            <w:r>
              <w:t>王静霞</w:t>
            </w:r>
          </w:p>
        </w:tc>
        <w:tc>
          <w:tcPr>
            <w:tcW w:w="2041" w:type="dxa"/>
            <w:vAlign w:val="center"/>
          </w:tcPr>
          <w:p w14:paraId="2CC2C759">
            <w:pPr>
              <w:jc w:val="center"/>
            </w:pPr>
            <w:r>
              <w:t>高等教育出版社</w:t>
            </w:r>
          </w:p>
        </w:tc>
        <w:tc>
          <w:tcPr>
            <w:tcW w:w="1483" w:type="dxa"/>
            <w:vAlign w:val="center"/>
          </w:tcPr>
          <w:p w14:paraId="47665B7A">
            <w:pPr>
              <w:jc w:val="center"/>
            </w:pPr>
            <w:r>
              <w:t>2016年3月</w:t>
            </w:r>
          </w:p>
        </w:tc>
      </w:tr>
      <w:tr w14:paraId="7074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vAlign w:val="center"/>
          </w:tcPr>
          <w:p w14:paraId="19B5C6AC">
            <w:pPr>
              <w:jc w:val="center"/>
            </w:pPr>
            <w:r>
              <w:t>自动线的安装调试与检修</w:t>
            </w:r>
          </w:p>
        </w:tc>
        <w:tc>
          <w:tcPr>
            <w:tcW w:w="1956" w:type="dxa"/>
            <w:vAlign w:val="center"/>
          </w:tcPr>
          <w:p w14:paraId="6D937DB0">
            <w:pPr>
              <w:jc w:val="center"/>
            </w:pPr>
            <w:r>
              <w:t>自动化生产线安装与调试</w:t>
            </w:r>
          </w:p>
        </w:tc>
        <w:tc>
          <w:tcPr>
            <w:tcW w:w="1013" w:type="dxa"/>
            <w:vAlign w:val="center"/>
          </w:tcPr>
          <w:p w14:paraId="4E49B489">
            <w:pPr>
              <w:jc w:val="center"/>
            </w:pPr>
            <w:r>
              <w:t>何用辉</w:t>
            </w:r>
          </w:p>
        </w:tc>
        <w:tc>
          <w:tcPr>
            <w:tcW w:w="2041" w:type="dxa"/>
            <w:vAlign w:val="center"/>
          </w:tcPr>
          <w:p w14:paraId="7C9FBF50">
            <w:pPr>
              <w:jc w:val="center"/>
            </w:pPr>
            <w:r>
              <w:t>机械工业出版社</w:t>
            </w:r>
          </w:p>
        </w:tc>
        <w:tc>
          <w:tcPr>
            <w:tcW w:w="1483" w:type="dxa"/>
            <w:vAlign w:val="center"/>
          </w:tcPr>
          <w:p w14:paraId="177B4E36">
            <w:pPr>
              <w:jc w:val="center"/>
            </w:pPr>
            <w:r>
              <w:t>2018年</w:t>
            </w:r>
          </w:p>
        </w:tc>
      </w:tr>
      <w:tr w14:paraId="15FA4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tcPr>
          <w:p w14:paraId="323D665B">
            <w:pPr>
              <w:jc w:val="center"/>
            </w:pPr>
            <w:r>
              <w:t>常用电气设备控制与检修</w:t>
            </w:r>
          </w:p>
        </w:tc>
        <w:tc>
          <w:tcPr>
            <w:tcW w:w="1956" w:type="dxa"/>
          </w:tcPr>
          <w:p w14:paraId="788C8FFD">
            <w:pPr>
              <w:jc w:val="center"/>
            </w:pPr>
            <w:r>
              <w:t>电气控制技术与应用项目式教程</w:t>
            </w:r>
          </w:p>
        </w:tc>
        <w:tc>
          <w:tcPr>
            <w:tcW w:w="1013" w:type="dxa"/>
            <w:vAlign w:val="center"/>
          </w:tcPr>
          <w:p w14:paraId="437CE26F">
            <w:pPr>
              <w:jc w:val="center"/>
            </w:pPr>
            <w:r>
              <w:t>赵红顺</w:t>
            </w:r>
          </w:p>
        </w:tc>
        <w:tc>
          <w:tcPr>
            <w:tcW w:w="2041" w:type="dxa"/>
            <w:vAlign w:val="center"/>
          </w:tcPr>
          <w:p w14:paraId="29078A2D">
            <w:pPr>
              <w:jc w:val="center"/>
            </w:pPr>
            <w:r>
              <w:t>机械工业出版社</w:t>
            </w:r>
          </w:p>
        </w:tc>
        <w:tc>
          <w:tcPr>
            <w:tcW w:w="1483" w:type="dxa"/>
            <w:vAlign w:val="center"/>
          </w:tcPr>
          <w:p w14:paraId="214CAFA0">
            <w:pPr>
              <w:jc w:val="center"/>
            </w:pPr>
            <w:r>
              <w:t>2012年8月</w:t>
            </w:r>
          </w:p>
        </w:tc>
      </w:tr>
      <w:tr w14:paraId="330E0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tcPr>
          <w:p w14:paraId="3D8FD9FA">
            <w:pPr>
              <w:jc w:val="center"/>
            </w:pPr>
            <w:r>
              <w:t>供配电系统运行与检修</w:t>
            </w:r>
          </w:p>
        </w:tc>
        <w:tc>
          <w:tcPr>
            <w:tcW w:w="1956" w:type="dxa"/>
          </w:tcPr>
          <w:p w14:paraId="52AA31F2">
            <w:pPr>
              <w:jc w:val="center"/>
            </w:pPr>
            <w:r>
              <w:t>供配电技术项目式教程</w:t>
            </w:r>
          </w:p>
        </w:tc>
        <w:tc>
          <w:tcPr>
            <w:tcW w:w="1013" w:type="dxa"/>
            <w:vAlign w:val="center"/>
          </w:tcPr>
          <w:p w14:paraId="664B00DB">
            <w:pPr>
              <w:jc w:val="center"/>
            </w:pPr>
            <w:r>
              <w:t>蒋庆斌</w:t>
            </w:r>
          </w:p>
        </w:tc>
        <w:tc>
          <w:tcPr>
            <w:tcW w:w="2041" w:type="dxa"/>
            <w:vAlign w:val="center"/>
          </w:tcPr>
          <w:p w14:paraId="666CB9A2">
            <w:pPr>
              <w:jc w:val="center"/>
            </w:pPr>
            <w:r>
              <w:t>机械工业出版社</w:t>
            </w:r>
          </w:p>
        </w:tc>
        <w:tc>
          <w:tcPr>
            <w:tcW w:w="1483" w:type="dxa"/>
            <w:vAlign w:val="center"/>
          </w:tcPr>
          <w:p w14:paraId="741A6127">
            <w:pPr>
              <w:jc w:val="center"/>
            </w:pPr>
            <w:r>
              <w:t>2019年1月</w:t>
            </w:r>
          </w:p>
        </w:tc>
      </w:tr>
      <w:tr w14:paraId="56CF7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tcPr>
          <w:p w14:paraId="3BE9CB32">
            <w:pPr>
              <w:jc w:val="center"/>
            </w:pPr>
            <w:r>
              <w:t>电力电子设备安装与调试</w:t>
            </w:r>
          </w:p>
        </w:tc>
        <w:tc>
          <w:tcPr>
            <w:tcW w:w="1956" w:type="dxa"/>
          </w:tcPr>
          <w:p w14:paraId="1324FEF4">
            <w:pPr>
              <w:jc w:val="center"/>
            </w:pPr>
            <w:r>
              <w:t>电力电子技术项目化教程</w:t>
            </w:r>
          </w:p>
        </w:tc>
        <w:tc>
          <w:tcPr>
            <w:tcW w:w="1013" w:type="dxa"/>
            <w:vAlign w:val="center"/>
          </w:tcPr>
          <w:p w14:paraId="0D559C8D">
            <w:pPr>
              <w:jc w:val="center"/>
            </w:pPr>
            <w:r>
              <w:t>朱志伟</w:t>
            </w:r>
          </w:p>
        </w:tc>
        <w:tc>
          <w:tcPr>
            <w:tcW w:w="2041" w:type="dxa"/>
            <w:vAlign w:val="center"/>
          </w:tcPr>
          <w:p w14:paraId="286392C2">
            <w:pPr>
              <w:jc w:val="center"/>
            </w:pPr>
            <w:r>
              <w:t>高等教育出版社</w:t>
            </w:r>
          </w:p>
        </w:tc>
        <w:tc>
          <w:tcPr>
            <w:tcW w:w="1483" w:type="dxa"/>
            <w:vAlign w:val="center"/>
          </w:tcPr>
          <w:p w14:paraId="0F01E589">
            <w:pPr>
              <w:jc w:val="center"/>
            </w:pPr>
            <w:r>
              <w:t>2017年11月</w:t>
            </w:r>
          </w:p>
        </w:tc>
      </w:tr>
    </w:tbl>
    <w:p w14:paraId="6BC8008E">
      <w:pPr>
        <w:spacing w:line="440" w:lineRule="exact"/>
        <w:ind w:firstLine="482" w:firstLineChars="200"/>
        <w:rPr>
          <w:b/>
          <w:sz w:val="24"/>
        </w:rPr>
      </w:pPr>
      <w:r>
        <w:rPr>
          <w:b/>
          <w:sz w:val="24"/>
        </w:rPr>
        <w:t>（四）教学方法</w:t>
      </w:r>
    </w:p>
    <w:p w14:paraId="72CA446A">
      <w:pPr>
        <w:spacing w:line="440" w:lineRule="exact"/>
        <w:ind w:firstLine="480" w:firstLineChars="200"/>
        <w:rPr>
          <w:sz w:val="24"/>
        </w:rPr>
      </w:pPr>
      <w:r>
        <w:rPr>
          <w:sz w:val="24"/>
        </w:rPr>
        <w:t>1、充分利用信息技术手段和网络教学资源（国家精品在线开放课程、中国大学慕课平台、省级在线开放课程）开展教学。</w:t>
      </w:r>
    </w:p>
    <w:p w14:paraId="54AF8806">
      <w:pPr>
        <w:spacing w:line="440" w:lineRule="exact"/>
        <w:ind w:firstLine="480" w:firstLineChars="200"/>
        <w:rPr>
          <w:sz w:val="24"/>
        </w:rPr>
      </w:pPr>
      <w:r>
        <w:rPr>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6D022F36">
      <w:pPr>
        <w:spacing w:line="440" w:lineRule="exact"/>
        <w:ind w:firstLine="480" w:firstLineChars="200"/>
        <w:rPr>
          <w:sz w:val="24"/>
        </w:rPr>
      </w:pPr>
      <w:r>
        <w:rPr>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07DA0D14">
      <w:pPr>
        <w:spacing w:line="440" w:lineRule="exact"/>
        <w:ind w:firstLine="480" w:firstLineChars="200"/>
        <w:rPr>
          <w:sz w:val="24"/>
        </w:rPr>
      </w:pPr>
      <w:r>
        <w:rPr>
          <w:sz w:val="24"/>
        </w:rPr>
        <w:t>课中：根据学生课前学习中的疑难点，教师有针对性地进行讲解，通过“课中讨论”、“头脑风暴”、“提问”、“测试”、“小组 PK”等方式帮助学生进一步掌握教学内容。</w:t>
      </w:r>
    </w:p>
    <w:p w14:paraId="53345F74">
      <w:pPr>
        <w:spacing w:line="440" w:lineRule="exact"/>
        <w:ind w:firstLine="480" w:firstLineChars="200"/>
        <w:rPr>
          <w:sz w:val="24"/>
        </w:rPr>
      </w:pPr>
      <w:r>
        <w:rPr>
          <w:sz w:val="24"/>
        </w:rPr>
        <w:t>课后：教师发布课后学习任务，并线上回答学生疑问，与学生进行实时讨论。</w:t>
      </w:r>
    </w:p>
    <w:p w14:paraId="1B3EBEE8">
      <w:pPr>
        <w:spacing w:line="440" w:lineRule="exact"/>
        <w:ind w:firstLine="480" w:firstLineChars="200"/>
        <w:rPr>
          <w:sz w:val="24"/>
        </w:rPr>
      </w:pPr>
      <w:r>
        <w:rPr>
          <w:sz w:val="24"/>
        </w:rPr>
        <w:t>4、促进书证融通。实施 1+X 证书制度试点，将职业技能等级标准有关内容及要求有机融入专业课程教学。</w:t>
      </w:r>
    </w:p>
    <w:p w14:paraId="512E94FC">
      <w:pPr>
        <w:spacing w:line="440" w:lineRule="exact"/>
        <w:ind w:firstLine="482" w:firstLineChars="200"/>
        <w:rPr>
          <w:b/>
          <w:sz w:val="24"/>
        </w:rPr>
      </w:pPr>
      <w:r>
        <w:rPr>
          <w:b/>
          <w:sz w:val="24"/>
        </w:rPr>
        <w:t>（五）学习评价</w:t>
      </w:r>
    </w:p>
    <w:p w14:paraId="03166510">
      <w:pPr>
        <w:spacing w:line="440" w:lineRule="exact"/>
        <w:ind w:firstLine="480" w:firstLineChars="200"/>
        <w:rPr>
          <w:sz w:val="24"/>
        </w:rPr>
      </w:pPr>
      <w:r>
        <w:rPr>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0D2FBE4E">
      <w:pPr>
        <w:spacing w:line="440" w:lineRule="exact"/>
        <w:ind w:firstLine="480" w:firstLineChars="200"/>
        <w:rPr>
          <w:sz w:val="24"/>
        </w:rPr>
      </w:pPr>
      <w:r>
        <w:rPr>
          <w:sz w:val="24"/>
        </w:rPr>
        <w:t>笔试：适用于理论性比较强的课程，由专业教师组织考核。</w:t>
      </w:r>
    </w:p>
    <w:p w14:paraId="7BA45F3F">
      <w:pPr>
        <w:spacing w:line="440" w:lineRule="exact"/>
        <w:ind w:firstLine="480" w:firstLineChars="200"/>
        <w:rPr>
          <w:sz w:val="24"/>
        </w:rPr>
      </w:pPr>
      <w:r>
        <w:rPr>
          <w:sz w:val="24"/>
        </w:rPr>
        <w:t>实践技能考核：适用于实践性比较强的课程。技能考核应根据岗位技能要求，确定其相应的主要技能考核项目，由专兼职教师共同组织考核。</w:t>
      </w:r>
    </w:p>
    <w:p w14:paraId="6BE6EB76">
      <w:pPr>
        <w:spacing w:line="440" w:lineRule="exact"/>
        <w:ind w:firstLine="480" w:firstLineChars="200"/>
        <w:rPr>
          <w:sz w:val="24"/>
        </w:rPr>
      </w:pPr>
      <w:r>
        <w:rPr>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14E3FB0A">
      <w:pPr>
        <w:spacing w:line="440" w:lineRule="exact"/>
        <w:ind w:firstLine="480" w:firstLineChars="200"/>
        <w:rPr>
          <w:sz w:val="24"/>
        </w:rPr>
      </w:pPr>
      <w:r>
        <w:rPr>
          <w:sz w:val="24"/>
        </w:rPr>
        <w:t>岗位绩效考核：在企业中开设的课程与实践，由企业与学校进行共同考核，企业考核主要以企业对学生的岗位工作执行情况进行绩效考核。</w:t>
      </w:r>
    </w:p>
    <w:p w14:paraId="09227B23">
      <w:pPr>
        <w:spacing w:line="440" w:lineRule="exact"/>
        <w:ind w:firstLine="480" w:firstLineChars="200"/>
        <w:rPr>
          <w:sz w:val="24"/>
        </w:rPr>
      </w:pPr>
      <w:r>
        <w:rPr>
          <w:sz w:val="24"/>
        </w:rPr>
        <w:t>职业资格技能鉴定、厂商认证：本专业还引入了职业资格鉴定和厂商认证来评价学生的职业能力，学生参加职业资格认证考核，获得的认证作为学生评价依据。</w:t>
      </w:r>
    </w:p>
    <w:p w14:paraId="0ADAB2A7">
      <w:pPr>
        <w:spacing w:line="440" w:lineRule="exact"/>
        <w:ind w:firstLine="480" w:firstLineChars="200"/>
        <w:rPr>
          <w:sz w:val="24"/>
        </w:rPr>
      </w:pPr>
      <w:r>
        <w:rPr>
          <w:sz w:val="24"/>
        </w:rPr>
        <w:t>技能竞赛：积极参加国家、省各有关部门及学院组织的各项专业技能竞赛，以竞赛所取得的成绩作为学生评价依据。</w:t>
      </w:r>
    </w:p>
    <w:p w14:paraId="03046858">
      <w:pPr>
        <w:spacing w:line="440" w:lineRule="exact"/>
        <w:ind w:firstLine="482" w:firstLineChars="200"/>
        <w:rPr>
          <w:b/>
          <w:sz w:val="24"/>
        </w:rPr>
      </w:pPr>
      <w:r>
        <w:rPr>
          <w:b/>
          <w:sz w:val="24"/>
        </w:rPr>
        <w:t>（六）质量管理</w:t>
      </w:r>
    </w:p>
    <w:p w14:paraId="5B23A9DF">
      <w:pPr>
        <w:spacing w:line="440" w:lineRule="exact"/>
        <w:ind w:firstLine="480" w:firstLineChars="200"/>
        <w:rPr>
          <w:sz w:val="24"/>
        </w:rPr>
      </w:pPr>
      <w:r>
        <w:rPr>
          <w:sz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0238A8CF">
      <w:pPr>
        <w:spacing w:line="440" w:lineRule="exact"/>
        <w:ind w:firstLine="480" w:firstLineChars="200"/>
        <w:rPr>
          <w:sz w:val="24"/>
        </w:rPr>
      </w:pPr>
      <w:r>
        <w:rPr>
          <w:sz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52B0BAAE">
      <w:pPr>
        <w:spacing w:line="440" w:lineRule="exact"/>
        <w:ind w:firstLine="480" w:firstLineChars="200"/>
        <w:rPr>
          <w:sz w:val="24"/>
        </w:rPr>
      </w:pPr>
      <w:r>
        <w:rPr>
          <w:sz w:val="24"/>
        </w:rPr>
        <w:t xml:space="preserve">3.应建立毕业生跟踪反馈机制及社会评价机制，并对生源情况、在校生学业水平、毕业生就业情况等进行分析，定期评价人才培养质量和培养目标达成情况。 </w:t>
      </w:r>
    </w:p>
    <w:p w14:paraId="60F688DE">
      <w:pPr>
        <w:spacing w:line="440" w:lineRule="exact"/>
        <w:ind w:firstLine="480" w:firstLineChars="200"/>
        <w:rPr>
          <w:sz w:val="24"/>
        </w:rPr>
      </w:pPr>
      <w:r>
        <w:rPr>
          <w:sz w:val="24"/>
        </w:rPr>
        <w:t>4.专业教研室应充分利用评价分析结果有效改进专业教学，持续提高人才培养质量。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6CED8D74">
      <w:pPr>
        <w:spacing w:line="440" w:lineRule="exact"/>
        <w:rPr>
          <w:rFonts w:hint="eastAsia" w:ascii="宋体" w:hAnsi="宋体" w:cs="宋体"/>
          <w:b/>
          <w:sz w:val="24"/>
          <w:highlight w:val="yellow"/>
        </w:rPr>
      </w:pPr>
      <w:r>
        <w:rPr>
          <w:rFonts w:eastAsia="黑体"/>
          <w:b/>
          <w:sz w:val="24"/>
        </w:rPr>
        <w:t>十、毕业要求</w:t>
      </w:r>
    </w:p>
    <w:p w14:paraId="70588F0D">
      <w:pPr>
        <w:spacing w:line="440" w:lineRule="exact"/>
        <w:ind w:firstLine="480" w:firstLineChars="200"/>
        <w:rPr>
          <w:sz w:val="24"/>
        </w:rPr>
      </w:pPr>
      <w:r>
        <w:rPr>
          <w:sz w:val="24"/>
        </w:rPr>
        <w:t>本专业学生必须至少满足以下基本条件方能毕业：</w:t>
      </w:r>
    </w:p>
    <w:p w14:paraId="1074E5EE">
      <w:pPr>
        <w:spacing w:line="440" w:lineRule="exact"/>
        <w:ind w:firstLine="480" w:firstLineChars="200"/>
        <w:rPr>
          <w:rFonts w:hint="eastAsia" w:ascii="宋体" w:hAnsi="宋体" w:cs="宋体"/>
          <w:sz w:val="24"/>
          <w:szCs w:val="32"/>
        </w:rPr>
      </w:pPr>
      <w:r>
        <w:rPr>
          <w:rFonts w:hint="eastAsia" w:ascii="宋体" w:hAnsi="宋体" w:cs="宋体"/>
          <w:sz w:val="24"/>
          <w:szCs w:val="32"/>
        </w:rPr>
        <w:t>(一)学时学分要求</w:t>
      </w:r>
    </w:p>
    <w:p w14:paraId="6FA586D8">
      <w:pPr>
        <w:spacing w:line="440" w:lineRule="exact"/>
        <w:ind w:firstLine="480" w:firstLineChars="200"/>
        <w:rPr>
          <w:rFonts w:hint="eastAsia"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612D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3C32ECD4">
            <w:pPr>
              <w:jc w:val="center"/>
              <w:rPr>
                <w:b/>
                <w:bCs/>
                <w:sz w:val="22"/>
              </w:rPr>
            </w:pPr>
            <w:r>
              <w:rPr>
                <w:rFonts w:hint="eastAsia"/>
                <w:b/>
                <w:bCs/>
                <w:sz w:val="22"/>
              </w:rPr>
              <w:t>序号</w:t>
            </w:r>
          </w:p>
        </w:tc>
        <w:tc>
          <w:tcPr>
            <w:tcW w:w="2099" w:type="dxa"/>
          </w:tcPr>
          <w:p w14:paraId="08B44B46">
            <w:pPr>
              <w:jc w:val="center"/>
              <w:rPr>
                <w:b/>
                <w:bCs/>
                <w:sz w:val="22"/>
              </w:rPr>
            </w:pPr>
            <w:r>
              <w:rPr>
                <w:rFonts w:hint="eastAsia"/>
                <w:b/>
                <w:bCs/>
                <w:sz w:val="22"/>
              </w:rPr>
              <w:t>课程类型</w:t>
            </w:r>
          </w:p>
        </w:tc>
        <w:tc>
          <w:tcPr>
            <w:tcW w:w="2278" w:type="dxa"/>
          </w:tcPr>
          <w:p w14:paraId="07B87022">
            <w:pPr>
              <w:jc w:val="center"/>
              <w:rPr>
                <w:b/>
                <w:bCs/>
                <w:sz w:val="22"/>
              </w:rPr>
            </w:pPr>
            <w:r>
              <w:rPr>
                <w:rFonts w:hint="eastAsia"/>
                <w:b/>
                <w:bCs/>
                <w:sz w:val="22"/>
              </w:rPr>
              <w:t>应修学分</w:t>
            </w:r>
          </w:p>
        </w:tc>
        <w:tc>
          <w:tcPr>
            <w:tcW w:w="2073" w:type="dxa"/>
          </w:tcPr>
          <w:p w14:paraId="49B28891">
            <w:pPr>
              <w:jc w:val="center"/>
              <w:rPr>
                <w:b/>
                <w:bCs/>
                <w:sz w:val="22"/>
              </w:rPr>
            </w:pPr>
            <w:r>
              <w:rPr>
                <w:rFonts w:hint="eastAsia"/>
                <w:b/>
                <w:bCs/>
                <w:sz w:val="22"/>
              </w:rPr>
              <w:t>应修学时</w:t>
            </w:r>
          </w:p>
        </w:tc>
      </w:tr>
      <w:tr w14:paraId="63C8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3A519BBE">
            <w:pPr>
              <w:jc w:val="center"/>
              <w:rPr>
                <w:sz w:val="22"/>
              </w:rPr>
            </w:pPr>
            <w:r>
              <w:rPr>
                <w:rFonts w:hint="eastAsia"/>
                <w:sz w:val="22"/>
              </w:rPr>
              <w:t>1</w:t>
            </w:r>
          </w:p>
        </w:tc>
        <w:tc>
          <w:tcPr>
            <w:tcW w:w="2099" w:type="dxa"/>
          </w:tcPr>
          <w:p w14:paraId="67D08935">
            <w:pPr>
              <w:jc w:val="center"/>
              <w:rPr>
                <w:sz w:val="22"/>
              </w:rPr>
            </w:pPr>
            <w:r>
              <w:rPr>
                <w:sz w:val="22"/>
              </w:rPr>
              <w:t>公共基础课程</w:t>
            </w:r>
          </w:p>
        </w:tc>
        <w:tc>
          <w:tcPr>
            <w:tcW w:w="2278" w:type="dxa"/>
          </w:tcPr>
          <w:p w14:paraId="462CB781">
            <w:pPr>
              <w:jc w:val="center"/>
              <w:rPr>
                <w:sz w:val="22"/>
              </w:rPr>
            </w:pPr>
            <w:r>
              <w:rPr>
                <w:rFonts w:hint="eastAsia"/>
                <w:sz w:val="22"/>
              </w:rPr>
              <w:t>52.5</w:t>
            </w:r>
          </w:p>
        </w:tc>
        <w:tc>
          <w:tcPr>
            <w:tcW w:w="2073" w:type="dxa"/>
            <w:vAlign w:val="center"/>
          </w:tcPr>
          <w:p w14:paraId="3C88B65E">
            <w:pPr>
              <w:jc w:val="center"/>
              <w:rPr>
                <w:sz w:val="22"/>
              </w:rPr>
            </w:pPr>
            <w:r>
              <w:rPr>
                <w:rFonts w:hint="eastAsia"/>
                <w:sz w:val="22"/>
              </w:rPr>
              <w:t>860</w:t>
            </w:r>
          </w:p>
        </w:tc>
      </w:tr>
      <w:tr w14:paraId="7A44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303396BA">
            <w:pPr>
              <w:jc w:val="center"/>
              <w:rPr>
                <w:sz w:val="22"/>
              </w:rPr>
            </w:pPr>
            <w:r>
              <w:rPr>
                <w:rFonts w:hint="eastAsia"/>
                <w:sz w:val="22"/>
              </w:rPr>
              <w:t>2</w:t>
            </w:r>
          </w:p>
        </w:tc>
        <w:tc>
          <w:tcPr>
            <w:tcW w:w="2099" w:type="dxa"/>
          </w:tcPr>
          <w:p w14:paraId="462A1E62">
            <w:pPr>
              <w:jc w:val="center"/>
              <w:rPr>
                <w:sz w:val="22"/>
              </w:rPr>
            </w:pPr>
            <w:r>
              <w:rPr>
                <w:sz w:val="22"/>
              </w:rPr>
              <w:t>专业课程</w:t>
            </w:r>
          </w:p>
        </w:tc>
        <w:tc>
          <w:tcPr>
            <w:tcW w:w="2278" w:type="dxa"/>
          </w:tcPr>
          <w:p w14:paraId="58DC7403">
            <w:pPr>
              <w:jc w:val="center"/>
              <w:rPr>
                <w:sz w:val="22"/>
              </w:rPr>
            </w:pPr>
            <w:r>
              <w:rPr>
                <w:rFonts w:hint="eastAsia"/>
                <w:sz w:val="22"/>
              </w:rPr>
              <w:t>96</w:t>
            </w:r>
          </w:p>
        </w:tc>
        <w:tc>
          <w:tcPr>
            <w:tcW w:w="2073" w:type="dxa"/>
            <w:vAlign w:val="center"/>
          </w:tcPr>
          <w:p w14:paraId="1C5B6BD6">
            <w:pPr>
              <w:jc w:val="center"/>
              <w:rPr>
                <w:sz w:val="22"/>
              </w:rPr>
            </w:pPr>
            <w:r>
              <w:rPr>
                <w:rFonts w:hint="eastAsia"/>
                <w:sz w:val="22"/>
              </w:rPr>
              <w:t>1908</w:t>
            </w:r>
          </w:p>
        </w:tc>
      </w:tr>
      <w:tr w14:paraId="27D2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38DDCD2D">
            <w:pPr>
              <w:jc w:val="center"/>
              <w:rPr>
                <w:sz w:val="22"/>
              </w:rPr>
            </w:pPr>
            <w:r>
              <w:rPr>
                <w:rFonts w:hint="eastAsia"/>
                <w:sz w:val="22"/>
              </w:rPr>
              <w:t>合计</w:t>
            </w:r>
          </w:p>
        </w:tc>
        <w:tc>
          <w:tcPr>
            <w:tcW w:w="2278" w:type="dxa"/>
          </w:tcPr>
          <w:p w14:paraId="30151289">
            <w:pPr>
              <w:jc w:val="center"/>
              <w:rPr>
                <w:sz w:val="22"/>
              </w:rPr>
            </w:pPr>
            <w:r>
              <w:rPr>
                <w:rFonts w:hint="eastAsia"/>
                <w:sz w:val="22"/>
              </w:rPr>
              <w:t>148.5</w:t>
            </w:r>
          </w:p>
        </w:tc>
        <w:tc>
          <w:tcPr>
            <w:tcW w:w="2073" w:type="dxa"/>
            <w:vAlign w:val="center"/>
          </w:tcPr>
          <w:p w14:paraId="3374EDC8">
            <w:pPr>
              <w:jc w:val="center"/>
              <w:rPr>
                <w:sz w:val="22"/>
              </w:rPr>
            </w:pPr>
            <w:r>
              <w:rPr>
                <w:rFonts w:hint="eastAsia"/>
                <w:sz w:val="22"/>
              </w:rPr>
              <w:t>2768</w:t>
            </w:r>
          </w:p>
        </w:tc>
      </w:tr>
    </w:tbl>
    <w:p w14:paraId="61F1B530">
      <w:pPr>
        <w:spacing w:line="440" w:lineRule="exact"/>
        <w:ind w:firstLine="480" w:firstLineChars="200"/>
        <w:rPr>
          <w:rFonts w:hint="eastAsia" w:ascii="宋体" w:hAnsi="宋体" w:cs="宋体"/>
          <w:sz w:val="24"/>
          <w:szCs w:val="32"/>
        </w:rPr>
      </w:pPr>
      <w:r>
        <w:rPr>
          <w:rFonts w:hint="eastAsia" w:ascii="宋体" w:hAnsi="宋体" w:cs="宋体"/>
          <w:sz w:val="24"/>
          <w:szCs w:val="32"/>
        </w:rPr>
        <w:t>(二)其他要求</w:t>
      </w:r>
    </w:p>
    <w:p w14:paraId="10C0CB88">
      <w:pPr>
        <w:spacing w:line="440" w:lineRule="exact"/>
        <w:ind w:firstLine="480" w:firstLineChars="200"/>
        <w:rPr>
          <w:rFonts w:hint="eastAsia" w:ascii="宋体" w:hAnsi="宋体" w:cs="宋体"/>
          <w:sz w:val="24"/>
          <w:szCs w:val="32"/>
        </w:rPr>
      </w:pPr>
      <w:r>
        <w:rPr>
          <w:rFonts w:hint="eastAsia" w:ascii="宋体" w:hAnsi="宋体" w:cs="宋体"/>
          <w:sz w:val="24"/>
          <w:szCs w:val="32"/>
        </w:rPr>
        <w:t>1.毕业应达到的素质、知识、能力等要求详见培养目标与规格。</w:t>
      </w:r>
    </w:p>
    <w:p w14:paraId="4F4CD2C2">
      <w:pPr>
        <w:spacing w:line="440" w:lineRule="exact"/>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2.达到《国家学生体质健康标准》及阳光健康跑相关要求。</w:t>
      </w:r>
    </w:p>
    <w:p w14:paraId="513E38B6">
      <w:pPr>
        <w:spacing w:line="440" w:lineRule="exact"/>
        <w:ind w:firstLine="480" w:firstLineChars="200"/>
        <w:rPr>
          <w:rFonts w:hint="eastAsia" w:ascii="宋体" w:hAnsi="宋体" w:cs="宋体"/>
          <w:sz w:val="24"/>
          <w:szCs w:val="32"/>
        </w:rPr>
      </w:pPr>
      <w:r>
        <w:rPr>
          <w:rFonts w:hint="eastAsia" w:ascii="宋体" w:hAnsi="宋体" w:cs="宋体"/>
          <w:sz w:val="24"/>
          <w:szCs w:val="32"/>
        </w:rPr>
        <w:t>3.取得1本及以上与本专业相关的职业技能等级（资格）证书（详见下表）：</w:t>
      </w:r>
    </w:p>
    <w:tbl>
      <w:tblPr>
        <w:tblStyle w:val="10"/>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413"/>
        <w:gridCol w:w="2877"/>
      </w:tblGrid>
      <w:tr w14:paraId="4CAE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B128EF5">
            <w:pPr>
              <w:jc w:val="center"/>
              <w:rPr>
                <w:b/>
                <w:bCs/>
                <w:sz w:val="22"/>
                <w:szCs w:val="21"/>
              </w:rPr>
            </w:pPr>
            <w:r>
              <w:rPr>
                <w:rFonts w:hint="eastAsia"/>
                <w:b/>
                <w:bCs/>
                <w:sz w:val="22"/>
                <w:szCs w:val="21"/>
              </w:rPr>
              <w:t>序号</w:t>
            </w:r>
          </w:p>
        </w:tc>
        <w:tc>
          <w:tcPr>
            <w:tcW w:w="2088" w:type="dxa"/>
            <w:vAlign w:val="center"/>
          </w:tcPr>
          <w:p w14:paraId="72033BF8">
            <w:pPr>
              <w:jc w:val="center"/>
              <w:rPr>
                <w:b/>
                <w:bCs/>
                <w:sz w:val="22"/>
                <w:szCs w:val="21"/>
              </w:rPr>
            </w:pPr>
            <w:r>
              <w:rPr>
                <w:rFonts w:hint="eastAsia"/>
                <w:b/>
                <w:bCs/>
                <w:sz w:val="22"/>
                <w:szCs w:val="21"/>
              </w:rPr>
              <w:t>证书名称</w:t>
            </w:r>
          </w:p>
        </w:tc>
        <w:tc>
          <w:tcPr>
            <w:tcW w:w="1413" w:type="dxa"/>
            <w:vAlign w:val="center"/>
          </w:tcPr>
          <w:p w14:paraId="012099AD">
            <w:pPr>
              <w:jc w:val="center"/>
              <w:rPr>
                <w:b/>
                <w:bCs/>
                <w:sz w:val="22"/>
                <w:szCs w:val="21"/>
              </w:rPr>
            </w:pPr>
            <w:r>
              <w:rPr>
                <w:rFonts w:hint="eastAsia"/>
                <w:b/>
                <w:bCs/>
                <w:sz w:val="22"/>
                <w:szCs w:val="21"/>
              </w:rPr>
              <w:t>证书等级</w:t>
            </w:r>
          </w:p>
        </w:tc>
        <w:tc>
          <w:tcPr>
            <w:tcW w:w="2877" w:type="dxa"/>
            <w:vAlign w:val="center"/>
          </w:tcPr>
          <w:p w14:paraId="5AB429A2">
            <w:pPr>
              <w:jc w:val="center"/>
              <w:rPr>
                <w:b/>
                <w:bCs/>
                <w:sz w:val="22"/>
                <w:szCs w:val="21"/>
              </w:rPr>
            </w:pPr>
            <w:r>
              <w:rPr>
                <w:rFonts w:hint="eastAsia"/>
                <w:b/>
                <w:bCs/>
                <w:sz w:val="22"/>
                <w:szCs w:val="21"/>
              </w:rPr>
              <w:t>颁证单位</w:t>
            </w:r>
          </w:p>
        </w:tc>
      </w:tr>
      <w:tr w14:paraId="405A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DB53690">
            <w:pPr>
              <w:jc w:val="center"/>
            </w:pPr>
            <w:r>
              <w:rPr>
                <w:rFonts w:hint="eastAsia"/>
              </w:rPr>
              <w:t>1</w:t>
            </w:r>
          </w:p>
        </w:tc>
        <w:tc>
          <w:tcPr>
            <w:tcW w:w="2088" w:type="dxa"/>
            <w:vAlign w:val="center"/>
          </w:tcPr>
          <w:p w14:paraId="3BFB0ACE">
            <w:pPr>
              <w:jc w:val="center"/>
            </w:pPr>
            <w:r>
              <w:rPr>
                <w:rFonts w:hint="eastAsia"/>
              </w:rPr>
              <w:t>电工证</w:t>
            </w:r>
          </w:p>
        </w:tc>
        <w:tc>
          <w:tcPr>
            <w:tcW w:w="1413" w:type="dxa"/>
            <w:vAlign w:val="center"/>
          </w:tcPr>
          <w:p w14:paraId="28DA482B">
            <w:pPr>
              <w:jc w:val="center"/>
            </w:pPr>
            <w:r>
              <w:rPr>
                <w:rFonts w:hint="eastAsia"/>
              </w:rPr>
              <w:t>中级</w:t>
            </w:r>
          </w:p>
        </w:tc>
        <w:tc>
          <w:tcPr>
            <w:tcW w:w="2877" w:type="dxa"/>
            <w:vAlign w:val="center"/>
          </w:tcPr>
          <w:p w14:paraId="590F7076">
            <w:pPr>
              <w:jc w:val="center"/>
            </w:pPr>
            <w:r>
              <w:rPr>
                <w:rFonts w:hint="eastAsia"/>
              </w:rPr>
              <w:t>国家人力资源和社会保障部</w:t>
            </w:r>
          </w:p>
        </w:tc>
      </w:tr>
      <w:tr w14:paraId="3535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33DC6E5">
            <w:pPr>
              <w:jc w:val="center"/>
            </w:pPr>
            <w:r>
              <w:rPr>
                <w:rFonts w:hint="eastAsia"/>
              </w:rPr>
              <w:t>2</w:t>
            </w:r>
          </w:p>
        </w:tc>
        <w:tc>
          <w:tcPr>
            <w:tcW w:w="2088" w:type="dxa"/>
            <w:vAlign w:val="center"/>
          </w:tcPr>
          <w:p w14:paraId="540424CB">
            <w:pPr>
              <w:jc w:val="center"/>
            </w:pPr>
            <w:r>
              <w:rPr>
                <w:rFonts w:hint="eastAsia"/>
              </w:rPr>
              <w:t>广电通信设备装接工证书</w:t>
            </w:r>
          </w:p>
        </w:tc>
        <w:tc>
          <w:tcPr>
            <w:tcW w:w="1413" w:type="dxa"/>
            <w:vAlign w:val="center"/>
          </w:tcPr>
          <w:p w14:paraId="3E046546">
            <w:pPr>
              <w:jc w:val="center"/>
            </w:pPr>
            <w:r>
              <w:rPr>
                <w:rFonts w:hint="eastAsia"/>
              </w:rPr>
              <w:t>中级</w:t>
            </w:r>
          </w:p>
        </w:tc>
        <w:tc>
          <w:tcPr>
            <w:tcW w:w="2877" w:type="dxa"/>
            <w:vAlign w:val="center"/>
          </w:tcPr>
          <w:p w14:paraId="49AE0CFD">
            <w:pPr>
              <w:jc w:val="center"/>
            </w:pPr>
            <w:r>
              <w:rPr>
                <w:rFonts w:hint="eastAsia"/>
              </w:rPr>
              <w:t>人力资源与社会保障部</w:t>
            </w:r>
          </w:p>
        </w:tc>
      </w:tr>
      <w:tr w14:paraId="567E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3630B29">
            <w:pPr>
              <w:jc w:val="center"/>
              <w:rPr>
                <w:sz w:val="22"/>
                <w:szCs w:val="21"/>
              </w:rPr>
            </w:pPr>
            <w:r>
              <w:rPr>
                <w:rFonts w:hint="eastAsia"/>
                <w:sz w:val="22"/>
                <w:szCs w:val="21"/>
              </w:rPr>
              <w:t>3</w:t>
            </w:r>
          </w:p>
        </w:tc>
        <w:tc>
          <w:tcPr>
            <w:tcW w:w="2088" w:type="dxa"/>
            <w:vAlign w:val="center"/>
          </w:tcPr>
          <w:p w14:paraId="19B009BA">
            <w:pPr>
              <w:jc w:val="center"/>
              <w:rPr>
                <w:sz w:val="22"/>
                <w:szCs w:val="21"/>
              </w:rPr>
            </w:pPr>
            <w:r>
              <w:rPr>
                <w:rFonts w:hint="eastAsia"/>
              </w:rPr>
              <w:t>电工特种作业操作证</w:t>
            </w:r>
          </w:p>
        </w:tc>
        <w:tc>
          <w:tcPr>
            <w:tcW w:w="1413" w:type="dxa"/>
            <w:vAlign w:val="center"/>
          </w:tcPr>
          <w:p w14:paraId="1171D248">
            <w:pPr>
              <w:jc w:val="center"/>
              <w:rPr>
                <w:sz w:val="22"/>
                <w:szCs w:val="21"/>
              </w:rPr>
            </w:pPr>
            <w:r>
              <w:rPr>
                <w:rFonts w:hint="eastAsia"/>
              </w:rPr>
              <w:t>中级</w:t>
            </w:r>
          </w:p>
        </w:tc>
        <w:tc>
          <w:tcPr>
            <w:tcW w:w="2877" w:type="dxa"/>
            <w:vAlign w:val="center"/>
          </w:tcPr>
          <w:p w14:paraId="569CBFFD">
            <w:pPr>
              <w:jc w:val="center"/>
              <w:rPr>
                <w:sz w:val="22"/>
                <w:szCs w:val="21"/>
              </w:rPr>
            </w:pPr>
            <w:r>
              <w:rPr>
                <w:rFonts w:hint="eastAsia"/>
              </w:rPr>
              <w:t>国家应急管理部</w:t>
            </w:r>
          </w:p>
        </w:tc>
      </w:tr>
    </w:tbl>
    <w:p w14:paraId="421FB439">
      <w:pPr>
        <w:spacing w:line="440" w:lineRule="exact"/>
        <w:ind w:firstLine="480" w:firstLineChars="200"/>
        <w:rPr>
          <w:rFonts w:hint="eastAsia" w:ascii="宋体" w:hAnsi="宋体" w:cs="宋体"/>
          <w:sz w:val="24"/>
          <w:szCs w:val="32"/>
        </w:rPr>
      </w:pPr>
      <w:bookmarkStart w:id="3" w:name="_Hlk172205583"/>
      <w:r>
        <w:rPr>
          <w:rFonts w:hint="eastAsia" w:ascii="宋体" w:hAnsi="宋体" w:cs="宋体"/>
          <w:sz w:val="24"/>
          <w:szCs w:val="32"/>
        </w:rPr>
        <w:t>4.获得1项院级及以上比赛奖状或参与1项院级及以上活动：</w:t>
      </w:r>
    </w:p>
    <w:bookmarkEnd w:id="3"/>
    <w:tbl>
      <w:tblPr>
        <w:tblStyle w:val="10"/>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02"/>
        <w:gridCol w:w="3469"/>
      </w:tblGrid>
      <w:tr w14:paraId="645D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CE14EE5">
            <w:pPr>
              <w:jc w:val="center"/>
              <w:rPr>
                <w:b/>
                <w:bCs/>
                <w:sz w:val="24"/>
              </w:rPr>
            </w:pPr>
            <w:bookmarkStart w:id="4" w:name="_Hlk172138985"/>
            <w:r>
              <w:rPr>
                <w:rFonts w:hint="eastAsia"/>
                <w:b/>
                <w:bCs/>
                <w:sz w:val="24"/>
              </w:rPr>
              <w:t>序号</w:t>
            </w:r>
          </w:p>
        </w:tc>
        <w:tc>
          <w:tcPr>
            <w:tcW w:w="3402" w:type="dxa"/>
            <w:vAlign w:val="center"/>
          </w:tcPr>
          <w:p w14:paraId="2A9C830E">
            <w:pPr>
              <w:jc w:val="center"/>
              <w:rPr>
                <w:b/>
                <w:bCs/>
                <w:sz w:val="24"/>
              </w:rPr>
            </w:pPr>
            <w:r>
              <w:rPr>
                <w:rFonts w:hint="eastAsia"/>
                <w:b/>
                <w:bCs/>
                <w:sz w:val="24"/>
              </w:rPr>
              <w:t>赛事名称</w:t>
            </w:r>
          </w:p>
        </w:tc>
        <w:tc>
          <w:tcPr>
            <w:tcW w:w="3469" w:type="dxa"/>
            <w:vAlign w:val="center"/>
          </w:tcPr>
          <w:p w14:paraId="515C7E16">
            <w:pPr>
              <w:jc w:val="center"/>
              <w:rPr>
                <w:b/>
                <w:bCs/>
                <w:sz w:val="24"/>
              </w:rPr>
            </w:pPr>
            <w:r>
              <w:rPr>
                <w:rFonts w:hint="eastAsia"/>
                <w:b/>
                <w:bCs/>
                <w:sz w:val="24"/>
              </w:rPr>
              <w:t>活动名称</w:t>
            </w:r>
          </w:p>
        </w:tc>
      </w:tr>
      <w:tr w14:paraId="624A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2AE763C">
            <w:pPr>
              <w:jc w:val="center"/>
            </w:pPr>
            <w:r>
              <w:rPr>
                <w:rFonts w:hint="eastAsia"/>
              </w:rPr>
              <w:t>1</w:t>
            </w:r>
          </w:p>
        </w:tc>
        <w:tc>
          <w:tcPr>
            <w:tcW w:w="3402" w:type="dxa"/>
          </w:tcPr>
          <w:p w14:paraId="79FA9530">
            <w:r>
              <w:rPr>
                <w:rFonts w:hint="eastAsia"/>
              </w:rPr>
              <w:t>职业院校技能大赛（全国、福建省）</w:t>
            </w:r>
          </w:p>
        </w:tc>
        <w:tc>
          <w:tcPr>
            <w:tcW w:w="3469" w:type="dxa"/>
          </w:tcPr>
          <w:p w14:paraId="1D3A57E4">
            <w:r>
              <w:rPr>
                <w:rFonts w:hint="eastAsia"/>
              </w:rPr>
              <w:t>志愿服务（包括但不仅限于：科技下乡、科普、环保等）</w:t>
            </w:r>
          </w:p>
        </w:tc>
      </w:tr>
      <w:tr w14:paraId="4F5B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EB1F048">
            <w:pPr>
              <w:jc w:val="center"/>
            </w:pPr>
            <w:r>
              <w:rPr>
                <w:rFonts w:hint="eastAsia"/>
              </w:rPr>
              <w:t>2</w:t>
            </w:r>
          </w:p>
        </w:tc>
        <w:tc>
          <w:tcPr>
            <w:tcW w:w="3402" w:type="dxa"/>
          </w:tcPr>
          <w:p w14:paraId="6B5BE36E">
            <w:r>
              <w:rPr>
                <w:rFonts w:hint="eastAsia"/>
              </w:rPr>
              <w:t>全国职业技能大赛及省内选拔赛</w:t>
            </w:r>
          </w:p>
        </w:tc>
        <w:tc>
          <w:tcPr>
            <w:tcW w:w="3469" w:type="dxa"/>
          </w:tcPr>
          <w:p w14:paraId="3F30D4AB">
            <w:r>
              <w:rPr>
                <w:rFonts w:hint="eastAsia"/>
              </w:rPr>
              <w:t>体育活动（包括但不仅限于：各级运动会、各类体育专项活动等）</w:t>
            </w:r>
          </w:p>
        </w:tc>
      </w:tr>
      <w:tr w14:paraId="2637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32D215B">
            <w:pPr>
              <w:jc w:val="center"/>
            </w:pPr>
            <w:r>
              <w:rPr>
                <w:rFonts w:hint="eastAsia"/>
              </w:rPr>
              <w:t>3</w:t>
            </w:r>
          </w:p>
        </w:tc>
        <w:tc>
          <w:tcPr>
            <w:tcW w:w="3402" w:type="dxa"/>
          </w:tcPr>
          <w:p w14:paraId="756548E4">
            <w:r>
              <w:rPr>
                <w:rFonts w:hint="eastAsia"/>
              </w:rPr>
              <w:t>“一带一路”暨金砖国家技能发展与技术创新大赛</w:t>
            </w:r>
          </w:p>
        </w:tc>
        <w:tc>
          <w:tcPr>
            <w:tcW w:w="3469" w:type="dxa"/>
          </w:tcPr>
          <w:p w14:paraId="49AA52CF">
            <w:r>
              <w:rPr>
                <w:rFonts w:hint="eastAsia"/>
              </w:rPr>
              <w:t>文艺活动（包括但不仅限于：艺术节、晚会、演讲、各类艺术专项活动等）</w:t>
            </w:r>
          </w:p>
        </w:tc>
      </w:tr>
      <w:tr w14:paraId="3CC5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F76C0A7">
            <w:pPr>
              <w:jc w:val="center"/>
            </w:pPr>
            <w:r>
              <w:rPr>
                <w:rFonts w:hint="eastAsia"/>
              </w:rPr>
              <w:t>4</w:t>
            </w:r>
          </w:p>
        </w:tc>
        <w:tc>
          <w:tcPr>
            <w:tcW w:w="3402" w:type="dxa"/>
          </w:tcPr>
          <w:p w14:paraId="49C99079">
            <w:r>
              <w:rPr>
                <w:rFonts w:hint="eastAsia"/>
              </w:rPr>
              <w:t>创新创业大赛（包括但不仅限于：“互联网+”大学生创新创业、挑战杯等）</w:t>
            </w:r>
          </w:p>
        </w:tc>
        <w:tc>
          <w:tcPr>
            <w:tcW w:w="3469" w:type="dxa"/>
          </w:tcPr>
          <w:p w14:paraId="54B84893">
            <w:r>
              <w:rPr>
                <w:rFonts w:hint="eastAsia"/>
              </w:rPr>
              <w:t>无偿献血活动</w:t>
            </w:r>
          </w:p>
        </w:tc>
      </w:tr>
      <w:tr w14:paraId="4B21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DDDE2BF">
            <w:pPr>
              <w:jc w:val="center"/>
            </w:pPr>
            <w:r>
              <w:rPr>
                <w:rFonts w:hint="eastAsia"/>
              </w:rPr>
              <w:t>5</w:t>
            </w:r>
          </w:p>
        </w:tc>
        <w:tc>
          <w:tcPr>
            <w:tcW w:w="3402" w:type="dxa"/>
          </w:tcPr>
          <w:p w14:paraId="74509DDD">
            <w:r>
              <w:rPr>
                <w:rFonts w:hint="eastAsia"/>
              </w:rPr>
              <w:t>学院技能节比赛</w:t>
            </w:r>
          </w:p>
        </w:tc>
        <w:tc>
          <w:tcPr>
            <w:tcW w:w="3469" w:type="dxa"/>
          </w:tcPr>
          <w:p w14:paraId="53C51774">
            <w:r>
              <w:rPr>
                <w:rFonts w:hint="eastAsia"/>
              </w:rPr>
              <w:t>社会实践活动</w:t>
            </w:r>
          </w:p>
        </w:tc>
      </w:tr>
      <w:tr w14:paraId="48FC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2313249">
            <w:pPr>
              <w:jc w:val="center"/>
            </w:pPr>
            <w:r>
              <w:rPr>
                <w:rFonts w:hint="eastAsia"/>
              </w:rPr>
              <w:t>6</w:t>
            </w:r>
          </w:p>
        </w:tc>
        <w:tc>
          <w:tcPr>
            <w:tcW w:w="3402" w:type="dxa"/>
          </w:tcPr>
          <w:p w14:paraId="1463078B">
            <w:r>
              <w:rPr>
                <w:rFonts w:hint="eastAsia"/>
              </w:rPr>
              <w:t>高校大学生竞赛榜单内竞赛项目</w:t>
            </w:r>
          </w:p>
        </w:tc>
        <w:tc>
          <w:tcPr>
            <w:tcW w:w="3469" w:type="dxa"/>
          </w:tcPr>
          <w:p w14:paraId="36251DFD">
            <w:r>
              <w:rPr>
                <w:rFonts w:hint="eastAsia"/>
              </w:rPr>
              <w:t>夏令营（专业见习、文化研习等）</w:t>
            </w:r>
          </w:p>
        </w:tc>
      </w:tr>
      <w:tr w14:paraId="6893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F28154F">
            <w:pPr>
              <w:jc w:val="center"/>
            </w:pPr>
            <w:r>
              <w:rPr>
                <w:rFonts w:hint="eastAsia"/>
              </w:rPr>
              <w:t>7</w:t>
            </w:r>
          </w:p>
        </w:tc>
        <w:tc>
          <w:tcPr>
            <w:tcW w:w="3402" w:type="dxa"/>
          </w:tcPr>
          <w:p w14:paraId="0FC63046">
            <w:r>
              <w:rPr>
                <w:rFonts w:hint="eastAsia"/>
              </w:rPr>
              <w:t>其它各类专项技能比赛</w:t>
            </w:r>
          </w:p>
        </w:tc>
        <w:tc>
          <w:tcPr>
            <w:tcW w:w="3469" w:type="dxa"/>
          </w:tcPr>
          <w:p w14:paraId="4136A63A">
            <w:r>
              <w:rPr>
                <w:rFonts w:hint="eastAsia"/>
              </w:rPr>
              <w:t>素质拓展训练营</w:t>
            </w:r>
          </w:p>
        </w:tc>
      </w:tr>
      <w:bookmarkEnd w:id="4"/>
    </w:tbl>
    <w:p w14:paraId="6C2A7BA7">
      <w:pPr>
        <w:widowControl/>
        <w:jc w:val="left"/>
        <w:rPr>
          <w:b/>
          <w:sz w:val="24"/>
        </w:rPr>
      </w:pPr>
      <w:bookmarkStart w:id="5" w:name="_GoBack"/>
      <w:bookmarkEnd w:id="5"/>
    </w:p>
    <w:sectPr>
      <w:type w:val="continuous"/>
      <w:pgSz w:w="11906" w:h="16838"/>
      <w:pgMar w:top="567" w:right="567" w:bottom="567" w:left="56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251173"/>
      <w:docPartObj>
        <w:docPartGallery w:val="autotext"/>
      </w:docPartObj>
    </w:sdtPr>
    <w:sdtContent>
      <w:p w14:paraId="0C6E712E">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3DE8">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412DE86"/>
    <w:multiLevelType w:val="singleLevel"/>
    <w:tmpl w:val="3412DE86"/>
    <w:lvl w:ilvl="0" w:tentative="0">
      <w:start w:val="1"/>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04C22"/>
    <w:rsid w:val="00026FEE"/>
    <w:rsid w:val="00031FC6"/>
    <w:rsid w:val="000326AA"/>
    <w:rsid w:val="00047BB4"/>
    <w:rsid w:val="00050563"/>
    <w:rsid w:val="0006348D"/>
    <w:rsid w:val="00072192"/>
    <w:rsid w:val="00072F18"/>
    <w:rsid w:val="000773D5"/>
    <w:rsid w:val="00077EC5"/>
    <w:rsid w:val="00087285"/>
    <w:rsid w:val="00094065"/>
    <w:rsid w:val="00097DAA"/>
    <w:rsid w:val="000A411F"/>
    <w:rsid w:val="000A4928"/>
    <w:rsid w:val="000D6415"/>
    <w:rsid w:val="000E1987"/>
    <w:rsid w:val="000E1AA7"/>
    <w:rsid w:val="000F4685"/>
    <w:rsid w:val="000F53B9"/>
    <w:rsid w:val="00101B8F"/>
    <w:rsid w:val="00121CA7"/>
    <w:rsid w:val="00136AE1"/>
    <w:rsid w:val="0014466A"/>
    <w:rsid w:val="001502B4"/>
    <w:rsid w:val="001677B9"/>
    <w:rsid w:val="00184C0A"/>
    <w:rsid w:val="0019443B"/>
    <w:rsid w:val="00194D0D"/>
    <w:rsid w:val="001A4773"/>
    <w:rsid w:val="001B51DF"/>
    <w:rsid w:val="001B66DE"/>
    <w:rsid w:val="001C3660"/>
    <w:rsid w:val="001C5B05"/>
    <w:rsid w:val="001E7FA8"/>
    <w:rsid w:val="001F3583"/>
    <w:rsid w:val="001F7031"/>
    <w:rsid w:val="002279B8"/>
    <w:rsid w:val="00251049"/>
    <w:rsid w:val="00262A5B"/>
    <w:rsid w:val="0026395C"/>
    <w:rsid w:val="00263E9A"/>
    <w:rsid w:val="00277A2E"/>
    <w:rsid w:val="0028393E"/>
    <w:rsid w:val="00284A5B"/>
    <w:rsid w:val="00291ED9"/>
    <w:rsid w:val="00292DF4"/>
    <w:rsid w:val="002A2EC8"/>
    <w:rsid w:val="002A3421"/>
    <w:rsid w:val="002A383A"/>
    <w:rsid w:val="002A78BF"/>
    <w:rsid w:val="002C16E1"/>
    <w:rsid w:val="002C4423"/>
    <w:rsid w:val="002E3265"/>
    <w:rsid w:val="002E409E"/>
    <w:rsid w:val="002E6837"/>
    <w:rsid w:val="002E7C6B"/>
    <w:rsid w:val="002F33C6"/>
    <w:rsid w:val="002F6C6D"/>
    <w:rsid w:val="002F7510"/>
    <w:rsid w:val="003102E6"/>
    <w:rsid w:val="003156E3"/>
    <w:rsid w:val="00324FBD"/>
    <w:rsid w:val="003257A4"/>
    <w:rsid w:val="003309E4"/>
    <w:rsid w:val="003448C8"/>
    <w:rsid w:val="003457E2"/>
    <w:rsid w:val="00360C07"/>
    <w:rsid w:val="0036115B"/>
    <w:rsid w:val="003636B3"/>
    <w:rsid w:val="00366DA0"/>
    <w:rsid w:val="0038261B"/>
    <w:rsid w:val="003939F6"/>
    <w:rsid w:val="003A62B0"/>
    <w:rsid w:val="003B2BE7"/>
    <w:rsid w:val="003B2CEB"/>
    <w:rsid w:val="003C5237"/>
    <w:rsid w:val="003C5EC2"/>
    <w:rsid w:val="003C630B"/>
    <w:rsid w:val="003E2D4C"/>
    <w:rsid w:val="003F610F"/>
    <w:rsid w:val="003F6527"/>
    <w:rsid w:val="00401054"/>
    <w:rsid w:val="00411059"/>
    <w:rsid w:val="004255A5"/>
    <w:rsid w:val="00427F7A"/>
    <w:rsid w:val="00436B4C"/>
    <w:rsid w:val="004443B5"/>
    <w:rsid w:val="00445EEB"/>
    <w:rsid w:val="00451D03"/>
    <w:rsid w:val="00451DD7"/>
    <w:rsid w:val="00453395"/>
    <w:rsid w:val="0045572D"/>
    <w:rsid w:val="00457AE0"/>
    <w:rsid w:val="004710CC"/>
    <w:rsid w:val="00472CF9"/>
    <w:rsid w:val="00477E85"/>
    <w:rsid w:val="00483782"/>
    <w:rsid w:val="004855DF"/>
    <w:rsid w:val="004859BC"/>
    <w:rsid w:val="0048608A"/>
    <w:rsid w:val="00492399"/>
    <w:rsid w:val="00495287"/>
    <w:rsid w:val="004D42F5"/>
    <w:rsid w:val="004D4F20"/>
    <w:rsid w:val="004D6C12"/>
    <w:rsid w:val="004E3339"/>
    <w:rsid w:val="004E4196"/>
    <w:rsid w:val="004F0626"/>
    <w:rsid w:val="004F126B"/>
    <w:rsid w:val="00521FD8"/>
    <w:rsid w:val="00536884"/>
    <w:rsid w:val="00540542"/>
    <w:rsid w:val="005572AE"/>
    <w:rsid w:val="00566AC1"/>
    <w:rsid w:val="0059457D"/>
    <w:rsid w:val="005948E0"/>
    <w:rsid w:val="00597AD9"/>
    <w:rsid w:val="005A4CBE"/>
    <w:rsid w:val="005B573A"/>
    <w:rsid w:val="005B745E"/>
    <w:rsid w:val="005C1573"/>
    <w:rsid w:val="005C6C52"/>
    <w:rsid w:val="005D2290"/>
    <w:rsid w:val="005D4E54"/>
    <w:rsid w:val="005D7F7F"/>
    <w:rsid w:val="005E01AD"/>
    <w:rsid w:val="005E5FF8"/>
    <w:rsid w:val="005F1358"/>
    <w:rsid w:val="00604C8A"/>
    <w:rsid w:val="006079A3"/>
    <w:rsid w:val="00623820"/>
    <w:rsid w:val="00627444"/>
    <w:rsid w:val="00633936"/>
    <w:rsid w:val="00644805"/>
    <w:rsid w:val="006541BF"/>
    <w:rsid w:val="00655256"/>
    <w:rsid w:val="00655970"/>
    <w:rsid w:val="00660F49"/>
    <w:rsid w:val="00665F0D"/>
    <w:rsid w:val="00670915"/>
    <w:rsid w:val="00677E10"/>
    <w:rsid w:val="00680520"/>
    <w:rsid w:val="00684547"/>
    <w:rsid w:val="00687194"/>
    <w:rsid w:val="00692D4D"/>
    <w:rsid w:val="00692E1B"/>
    <w:rsid w:val="00693A49"/>
    <w:rsid w:val="006A2D12"/>
    <w:rsid w:val="006A30AF"/>
    <w:rsid w:val="006A78A7"/>
    <w:rsid w:val="006B0B8A"/>
    <w:rsid w:val="006B6765"/>
    <w:rsid w:val="006D1F9B"/>
    <w:rsid w:val="006D44DE"/>
    <w:rsid w:val="006D4C68"/>
    <w:rsid w:val="006D6326"/>
    <w:rsid w:val="006F04F5"/>
    <w:rsid w:val="006F0748"/>
    <w:rsid w:val="006F3EB8"/>
    <w:rsid w:val="006F636B"/>
    <w:rsid w:val="007016B4"/>
    <w:rsid w:val="00716AF7"/>
    <w:rsid w:val="007371C9"/>
    <w:rsid w:val="00742C60"/>
    <w:rsid w:val="00742E13"/>
    <w:rsid w:val="0074798C"/>
    <w:rsid w:val="007542E5"/>
    <w:rsid w:val="00755FBE"/>
    <w:rsid w:val="00760720"/>
    <w:rsid w:val="00766245"/>
    <w:rsid w:val="00766EA4"/>
    <w:rsid w:val="007704C5"/>
    <w:rsid w:val="007707F0"/>
    <w:rsid w:val="00772044"/>
    <w:rsid w:val="00776EC4"/>
    <w:rsid w:val="007800BB"/>
    <w:rsid w:val="00780CCE"/>
    <w:rsid w:val="007914C8"/>
    <w:rsid w:val="007A33D2"/>
    <w:rsid w:val="007A3B81"/>
    <w:rsid w:val="007B01A8"/>
    <w:rsid w:val="007B5AF0"/>
    <w:rsid w:val="007C48BF"/>
    <w:rsid w:val="007C7724"/>
    <w:rsid w:val="007D3D76"/>
    <w:rsid w:val="007E059D"/>
    <w:rsid w:val="007E0E62"/>
    <w:rsid w:val="00805EAC"/>
    <w:rsid w:val="00813531"/>
    <w:rsid w:val="00813EF9"/>
    <w:rsid w:val="00816415"/>
    <w:rsid w:val="00816F87"/>
    <w:rsid w:val="00820277"/>
    <w:rsid w:val="008213C6"/>
    <w:rsid w:val="00830349"/>
    <w:rsid w:val="0085338B"/>
    <w:rsid w:val="00865501"/>
    <w:rsid w:val="008750C5"/>
    <w:rsid w:val="008778B6"/>
    <w:rsid w:val="008801C1"/>
    <w:rsid w:val="0088781F"/>
    <w:rsid w:val="00890300"/>
    <w:rsid w:val="008935E5"/>
    <w:rsid w:val="008A759D"/>
    <w:rsid w:val="008B55D9"/>
    <w:rsid w:val="008C1931"/>
    <w:rsid w:val="008C3CD1"/>
    <w:rsid w:val="008D0A79"/>
    <w:rsid w:val="008D2DC7"/>
    <w:rsid w:val="008E0EE2"/>
    <w:rsid w:val="008E25B9"/>
    <w:rsid w:val="008F58BA"/>
    <w:rsid w:val="0090084E"/>
    <w:rsid w:val="009024EA"/>
    <w:rsid w:val="00905E22"/>
    <w:rsid w:val="00906929"/>
    <w:rsid w:val="00912E77"/>
    <w:rsid w:val="00944CB7"/>
    <w:rsid w:val="00950A37"/>
    <w:rsid w:val="00960C31"/>
    <w:rsid w:val="009726E2"/>
    <w:rsid w:val="00985AA8"/>
    <w:rsid w:val="00987196"/>
    <w:rsid w:val="009B7B8B"/>
    <w:rsid w:val="009C0DE7"/>
    <w:rsid w:val="009C1EE3"/>
    <w:rsid w:val="009C5008"/>
    <w:rsid w:val="009D5938"/>
    <w:rsid w:val="009E6C33"/>
    <w:rsid w:val="009F3D7A"/>
    <w:rsid w:val="00A00297"/>
    <w:rsid w:val="00A01293"/>
    <w:rsid w:val="00A11272"/>
    <w:rsid w:val="00A27CF8"/>
    <w:rsid w:val="00A32791"/>
    <w:rsid w:val="00A43416"/>
    <w:rsid w:val="00A555A8"/>
    <w:rsid w:val="00A65EBD"/>
    <w:rsid w:val="00A70E5D"/>
    <w:rsid w:val="00A745E7"/>
    <w:rsid w:val="00A83DF5"/>
    <w:rsid w:val="00A8448F"/>
    <w:rsid w:val="00A9243C"/>
    <w:rsid w:val="00A94B86"/>
    <w:rsid w:val="00A95ACE"/>
    <w:rsid w:val="00AA3C20"/>
    <w:rsid w:val="00AB266E"/>
    <w:rsid w:val="00AB4453"/>
    <w:rsid w:val="00AB65F1"/>
    <w:rsid w:val="00AC6055"/>
    <w:rsid w:val="00AC7C62"/>
    <w:rsid w:val="00AD4BAE"/>
    <w:rsid w:val="00AD56E3"/>
    <w:rsid w:val="00AE2DD2"/>
    <w:rsid w:val="00AF386B"/>
    <w:rsid w:val="00AF7887"/>
    <w:rsid w:val="00B01C61"/>
    <w:rsid w:val="00B02839"/>
    <w:rsid w:val="00B0420A"/>
    <w:rsid w:val="00B15F36"/>
    <w:rsid w:val="00B17A6B"/>
    <w:rsid w:val="00B17C0E"/>
    <w:rsid w:val="00B25DD5"/>
    <w:rsid w:val="00B27EEE"/>
    <w:rsid w:val="00B31B92"/>
    <w:rsid w:val="00B42A0B"/>
    <w:rsid w:val="00B44AD0"/>
    <w:rsid w:val="00B61648"/>
    <w:rsid w:val="00B672D7"/>
    <w:rsid w:val="00B67309"/>
    <w:rsid w:val="00B70D00"/>
    <w:rsid w:val="00B72E6F"/>
    <w:rsid w:val="00B73677"/>
    <w:rsid w:val="00B84027"/>
    <w:rsid w:val="00B84949"/>
    <w:rsid w:val="00BA205B"/>
    <w:rsid w:val="00BA3FEA"/>
    <w:rsid w:val="00BB1BC7"/>
    <w:rsid w:val="00BB4C98"/>
    <w:rsid w:val="00BC2BA8"/>
    <w:rsid w:val="00BC716B"/>
    <w:rsid w:val="00BD4001"/>
    <w:rsid w:val="00BE1EB9"/>
    <w:rsid w:val="00BF0B16"/>
    <w:rsid w:val="00BF1988"/>
    <w:rsid w:val="00BF3E27"/>
    <w:rsid w:val="00BF47A2"/>
    <w:rsid w:val="00C00325"/>
    <w:rsid w:val="00C048B4"/>
    <w:rsid w:val="00C059E5"/>
    <w:rsid w:val="00C10907"/>
    <w:rsid w:val="00C219A6"/>
    <w:rsid w:val="00C362A5"/>
    <w:rsid w:val="00C40098"/>
    <w:rsid w:val="00C40305"/>
    <w:rsid w:val="00C44A4E"/>
    <w:rsid w:val="00C459AC"/>
    <w:rsid w:val="00C5267C"/>
    <w:rsid w:val="00C61717"/>
    <w:rsid w:val="00C635AF"/>
    <w:rsid w:val="00C6542D"/>
    <w:rsid w:val="00C67AED"/>
    <w:rsid w:val="00C67B2A"/>
    <w:rsid w:val="00C760F1"/>
    <w:rsid w:val="00C82EFB"/>
    <w:rsid w:val="00C83A61"/>
    <w:rsid w:val="00C93EA6"/>
    <w:rsid w:val="00CA6121"/>
    <w:rsid w:val="00CB15BD"/>
    <w:rsid w:val="00CB7701"/>
    <w:rsid w:val="00CD0B7D"/>
    <w:rsid w:val="00D055A7"/>
    <w:rsid w:val="00D061DF"/>
    <w:rsid w:val="00D12C4E"/>
    <w:rsid w:val="00D354DF"/>
    <w:rsid w:val="00D43017"/>
    <w:rsid w:val="00D539DF"/>
    <w:rsid w:val="00D60908"/>
    <w:rsid w:val="00D6122B"/>
    <w:rsid w:val="00D615C5"/>
    <w:rsid w:val="00D74FC7"/>
    <w:rsid w:val="00D84EAC"/>
    <w:rsid w:val="00D946CC"/>
    <w:rsid w:val="00D94F27"/>
    <w:rsid w:val="00DA0DE1"/>
    <w:rsid w:val="00DA4E87"/>
    <w:rsid w:val="00DC0238"/>
    <w:rsid w:val="00DC24E3"/>
    <w:rsid w:val="00DC3016"/>
    <w:rsid w:val="00DD0C29"/>
    <w:rsid w:val="00DD18C0"/>
    <w:rsid w:val="00DD1E72"/>
    <w:rsid w:val="00DD4F10"/>
    <w:rsid w:val="00DE0921"/>
    <w:rsid w:val="00DF38F6"/>
    <w:rsid w:val="00E06595"/>
    <w:rsid w:val="00E13F25"/>
    <w:rsid w:val="00E17E8C"/>
    <w:rsid w:val="00E2032A"/>
    <w:rsid w:val="00E20424"/>
    <w:rsid w:val="00E20F59"/>
    <w:rsid w:val="00E22295"/>
    <w:rsid w:val="00E30A95"/>
    <w:rsid w:val="00E32140"/>
    <w:rsid w:val="00E335ED"/>
    <w:rsid w:val="00E3444B"/>
    <w:rsid w:val="00E403F0"/>
    <w:rsid w:val="00E43076"/>
    <w:rsid w:val="00E4380A"/>
    <w:rsid w:val="00E43B2A"/>
    <w:rsid w:val="00E444FE"/>
    <w:rsid w:val="00E50086"/>
    <w:rsid w:val="00E5154D"/>
    <w:rsid w:val="00E70BA7"/>
    <w:rsid w:val="00E72169"/>
    <w:rsid w:val="00E75DB2"/>
    <w:rsid w:val="00E77CDD"/>
    <w:rsid w:val="00E83728"/>
    <w:rsid w:val="00E83C87"/>
    <w:rsid w:val="00E875D1"/>
    <w:rsid w:val="00E91CAB"/>
    <w:rsid w:val="00E95882"/>
    <w:rsid w:val="00EA103D"/>
    <w:rsid w:val="00EA23CA"/>
    <w:rsid w:val="00EA7C4F"/>
    <w:rsid w:val="00EA7F15"/>
    <w:rsid w:val="00EB538B"/>
    <w:rsid w:val="00EB5F15"/>
    <w:rsid w:val="00ED470A"/>
    <w:rsid w:val="00ED5040"/>
    <w:rsid w:val="00EE04A6"/>
    <w:rsid w:val="00EE052D"/>
    <w:rsid w:val="00EE1C30"/>
    <w:rsid w:val="00EE3796"/>
    <w:rsid w:val="00EE7991"/>
    <w:rsid w:val="00EE7C80"/>
    <w:rsid w:val="00EF5165"/>
    <w:rsid w:val="00F21E0D"/>
    <w:rsid w:val="00F22B60"/>
    <w:rsid w:val="00F263FD"/>
    <w:rsid w:val="00F26CE7"/>
    <w:rsid w:val="00F364C7"/>
    <w:rsid w:val="00F36BE7"/>
    <w:rsid w:val="00F37E2F"/>
    <w:rsid w:val="00F45528"/>
    <w:rsid w:val="00F53A08"/>
    <w:rsid w:val="00F567D4"/>
    <w:rsid w:val="00F66685"/>
    <w:rsid w:val="00F6743D"/>
    <w:rsid w:val="00F747AD"/>
    <w:rsid w:val="00F75050"/>
    <w:rsid w:val="00F76E58"/>
    <w:rsid w:val="00F90A16"/>
    <w:rsid w:val="00F92B4A"/>
    <w:rsid w:val="00FA1237"/>
    <w:rsid w:val="00FA141E"/>
    <w:rsid w:val="00FB2DE8"/>
    <w:rsid w:val="00FB5900"/>
    <w:rsid w:val="00FB614E"/>
    <w:rsid w:val="00FB62D1"/>
    <w:rsid w:val="00FC11FA"/>
    <w:rsid w:val="00FC18B3"/>
    <w:rsid w:val="01CE3EAF"/>
    <w:rsid w:val="02DF57A3"/>
    <w:rsid w:val="02FA19F2"/>
    <w:rsid w:val="03656C83"/>
    <w:rsid w:val="087F487F"/>
    <w:rsid w:val="08EC0231"/>
    <w:rsid w:val="096B1B3E"/>
    <w:rsid w:val="09F77B04"/>
    <w:rsid w:val="0B0A5387"/>
    <w:rsid w:val="0B5A40DD"/>
    <w:rsid w:val="0D20794B"/>
    <w:rsid w:val="0DA62D57"/>
    <w:rsid w:val="0DBB69E2"/>
    <w:rsid w:val="0EDA39DA"/>
    <w:rsid w:val="11193219"/>
    <w:rsid w:val="116003E2"/>
    <w:rsid w:val="11F0764E"/>
    <w:rsid w:val="14563EAE"/>
    <w:rsid w:val="14E07884"/>
    <w:rsid w:val="15F0445E"/>
    <w:rsid w:val="17433EAB"/>
    <w:rsid w:val="183E45B6"/>
    <w:rsid w:val="1A1C6096"/>
    <w:rsid w:val="1AA43102"/>
    <w:rsid w:val="1C847F18"/>
    <w:rsid w:val="1CBF5FD1"/>
    <w:rsid w:val="1D7E7A66"/>
    <w:rsid w:val="1DF56AEE"/>
    <w:rsid w:val="20043C15"/>
    <w:rsid w:val="216343AE"/>
    <w:rsid w:val="21DB1282"/>
    <w:rsid w:val="23DB04C6"/>
    <w:rsid w:val="2621202B"/>
    <w:rsid w:val="264723C6"/>
    <w:rsid w:val="2A0B0AA8"/>
    <w:rsid w:val="2BE77438"/>
    <w:rsid w:val="2C2B721E"/>
    <w:rsid w:val="2DCA66AB"/>
    <w:rsid w:val="2E1F0887"/>
    <w:rsid w:val="2E506072"/>
    <w:rsid w:val="2E755089"/>
    <w:rsid w:val="32CF391C"/>
    <w:rsid w:val="3D166C3C"/>
    <w:rsid w:val="42667885"/>
    <w:rsid w:val="43D04AAE"/>
    <w:rsid w:val="45034800"/>
    <w:rsid w:val="459B6C2E"/>
    <w:rsid w:val="45C71B34"/>
    <w:rsid w:val="479A51B9"/>
    <w:rsid w:val="47FA4E1F"/>
    <w:rsid w:val="484F6513"/>
    <w:rsid w:val="4B972F38"/>
    <w:rsid w:val="4D0A380B"/>
    <w:rsid w:val="4D444FAF"/>
    <w:rsid w:val="4D897259"/>
    <w:rsid w:val="4EA16333"/>
    <w:rsid w:val="4EAD187E"/>
    <w:rsid w:val="4F9761C4"/>
    <w:rsid w:val="4FDC68BF"/>
    <w:rsid w:val="50344C3D"/>
    <w:rsid w:val="50D95EE7"/>
    <w:rsid w:val="52A02F76"/>
    <w:rsid w:val="52B0718B"/>
    <w:rsid w:val="53191BD8"/>
    <w:rsid w:val="53802CE7"/>
    <w:rsid w:val="54764180"/>
    <w:rsid w:val="54E95BB9"/>
    <w:rsid w:val="57DE77D6"/>
    <w:rsid w:val="58A94E9B"/>
    <w:rsid w:val="5CF258F9"/>
    <w:rsid w:val="5D602236"/>
    <w:rsid w:val="5EF90E9C"/>
    <w:rsid w:val="5F61293D"/>
    <w:rsid w:val="5FA07C40"/>
    <w:rsid w:val="600769F1"/>
    <w:rsid w:val="65415E6D"/>
    <w:rsid w:val="67212502"/>
    <w:rsid w:val="67632AF7"/>
    <w:rsid w:val="68DB7C44"/>
    <w:rsid w:val="6A0D3F80"/>
    <w:rsid w:val="6B9D6087"/>
    <w:rsid w:val="6C747042"/>
    <w:rsid w:val="6E4F79AD"/>
    <w:rsid w:val="6EBF4A8E"/>
    <w:rsid w:val="700339E2"/>
    <w:rsid w:val="709E5D2F"/>
    <w:rsid w:val="714F7B31"/>
    <w:rsid w:val="71967210"/>
    <w:rsid w:val="78243FB9"/>
    <w:rsid w:val="792255C6"/>
    <w:rsid w:val="7C45447E"/>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autoRedefine/>
    <w:qFormat/>
    <w:uiPriority w:val="0"/>
    <w:pPr>
      <w:jc w:val="center"/>
    </w:pPr>
  </w:style>
  <w:style w:type="paragraph" w:styleId="4">
    <w:name w:val="Body Text"/>
    <w:basedOn w:val="1"/>
    <w:next w:val="1"/>
    <w:autoRedefine/>
    <w:qFormat/>
    <w:uiPriority w:val="0"/>
    <w:pPr>
      <w:spacing w:after="120"/>
    </w:pPr>
  </w:style>
  <w:style w:type="paragraph" w:styleId="5">
    <w:name w:val="Balloon Text"/>
    <w:basedOn w:val="1"/>
    <w:link w:val="29"/>
    <w:autoRedefine/>
    <w:qFormat/>
    <w:uiPriority w:val="0"/>
    <w:rPr>
      <w:sz w:val="18"/>
      <w:szCs w:val="18"/>
    </w:rPr>
  </w:style>
  <w:style w:type="paragraph" w:styleId="6">
    <w:name w:val="footer"/>
    <w:basedOn w:val="1"/>
    <w:link w:val="44"/>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none" w:color="auto" w:sz="0" w:space="1"/>
      </w:pBdr>
      <w:tabs>
        <w:tab w:val="center" w:pos="4153"/>
        <w:tab w:val="right" w:pos="8306"/>
      </w:tabs>
      <w:snapToGrid w:val="0"/>
      <w:jc w:val="center"/>
    </w:pPr>
    <w:rPr>
      <w:sz w:val="18"/>
      <w:szCs w:val="18"/>
    </w:rPr>
  </w:style>
  <w:style w:type="paragraph" w:styleId="8">
    <w:name w:val="annotation subject"/>
    <w:basedOn w:val="3"/>
    <w:next w:val="3"/>
    <w:link w:val="28"/>
    <w:autoRedefine/>
    <w:qFormat/>
    <w:uiPriority w:val="0"/>
    <w:rPr>
      <w:b/>
      <w:bCs/>
    </w:rPr>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qFormat/>
    <w:uiPriority w:val="0"/>
    <w:rPr>
      <w:color w:val="0563C1" w:themeColor="hyperlink"/>
      <w:u w:val="single"/>
      <w14:textFill>
        <w14:solidFill>
          <w14:schemeClr w14:val="hlink"/>
        </w14:solidFill>
      </w14:textFill>
    </w:rPr>
  </w:style>
  <w:style w:type="character" w:styleId="16">
    <w:name w:val="annotation reference"/>
    <w:basedOn w:val="12"/>
    <w:autoRedefine/>
    <w:qFormat/>
    <w:uiPriority w:val="0"/>
    <w:rPr>
      <w:sz w:val="21"/>
      <w:szCs w:val="21"/>
    </w:rPr>
  </w:style>
  <w:style w:type="character" w:customStyle="1" w:styleId="17">
    <w:name w:val="font31"/>
    <w:basedOn w:val="12"/>
    <w:autoRedefine/>
    <w:qFormat/>
    <w:uiPriority w:val="0"/>
    <w:rPr>
      <w:rFonts w:hint="eastAsia" w:ascii="宋体" w:hAnsi="宋体" w:eastAsia="宋体" w:cs="宋体"/>
      <w:color w:val="000000"/>
      <w:sz w:val="16"/>
      <w:szCs w:val="16"/>
      <w:u w:val="none"/>
    </w:rPr>
  </w:style>
  <w:style w:type="character" w:customStyle="1" w:styleId="18">
    <w:name w:val="font21"/>
    <w:basedOn w:val="12"/>
    <w:autoRedefine/>
    <w:qFormat/>
    <w:uiPriority w:val="0"/>
    <w:rPr>
      <w:rFonts w:hint="default" w:ascii="Times New Roman" w:hAnsi="Times New Roman" w:cs="Times New Roman"/>
      <w:color w:val="000000"/>
      <w:sz w:val="16"/>
      <w:szCs w:val="16"/>
      <w:u w:val="none"/>
    </w:rPr>
  </w:style>
  <w:style w:type="character" w:customStyle="1" w:styleId="19">
    <w:name w:val="font61"/>
    <w:basedOn w:val="12"/>
    <w:autoRedefine/>
    <w:qFormat/>
    <w:uiPriority w:val="0"/>
    <w:rPr>
      <w:rFonts w:hint="default" w:ascii="Times New Roman" w:hAnsi="Times New Roman" w:cs="Times New Roman"/>
      <w:color w:val="FF0000"/>
      <w:sz w:val="16"/>
      <w:szCs w:val="16"/>
      <w:u w:val="none"/>
    </w:rPr>
  </w:style>
  <w:style w:type="character" w:customStyle="1" w:styleId="20">
    <w:name w:val="font101"/>
    <w:basedOn w:val="12"/>
    <w:autoRedefine/>
    <w:qFormat/>
    <w:uiPriority w:val="0"/>
    <w:rPr>
      <w:rFonts w:hint="eastAsia" w:ascii="宋体" w:hAnsi="宋体" w:eastAsia="宋体" w:cs="宋体"/>
      <w:color w:val="FF0000"/>
      <w:sz w:val="16"/>
      <w:szCs w:val="16"/>
      <w:u w:val="none"/>
    </w:rPr>
  </w:style>
  <w:style w:type="character" w:customStyle="1" w:styleId="21">
    <w:name w:val="font11"/>
    <w:basedOn w:val="12"/>
    <w:autoRedefine/>
    <w:qFormat/>
    <w:uiPriority w:val="0"/>
    <w:rPr>
      <w:rFonts w:hint="default" w:ascii="Times New Roman" w:hAnsi="Times New Roman" w:cs="Times New Roman"/>
      <w:color w:val="000000"/>
      <w:sz w:val="16"/>
      <w:szCs w:val="16"/>
      <w:u w:val="none"/>
    </w:rPr>
  </w:style>
  <w:style w:type="character" w:customStyle="1" w:styleId="22">
    <w:name w:val="font12"/>
    <w:basedOn w:val="12"/>
    <w:autoRedefine/>
    <w:qFormat/>
    <w:uiPriority w:val="0"/>
    <w:rPr>
      <w:rFonts w:hint="default" w:ascii="Times New Roman" w:hAnsi="Times New Roman" w:cs="Times New Roman"/>
      <w:color w:val="000000"/>
      <w:sz w:val="16"/>
      <w:szCs w:val="16"/>
      <w:u w:val="none"/>
    </w:rPr>
  </w:style>
  <w:style w:type="character" w:customStyle="1" w:styleId="23">
    <w:name w:val="font71"/>
    <w:basedOn w:val="12"/>
    <w:autoRedefine/>
    <w:qFormat/>
    <w:uiPriority w:val="0"/>
    <w:rPr>
      <w:rFonts w:hint="eastAsia" w:ascii="宋体" w:hAnsi="宋体" w:eastAsia="宋体" w:cs="宋体"/>
      <w:color w:val="000000"/>
      <w:sz w:val="16"/>
      <w:szCs w:val="16"/>
      <w:u w:val="none"/>
    </w:rPr>
  </w:style>
  <w:style w:type="character" w:customStyle="1" w:styleId="24">
    <w:name w:val="font41"/>
    <w:basedOn w:val="12"/>
    <w:autoRedefine/>
    <w:qFormat/>
    <w:uiPriority w:val="0"/>
    <w:rPr>
      <w:rFonts w:hint="default" w:ascii="Times New Roman" w:hAnsi="Times New Roman" w:cs="Times New Roman"/>
      <w:color w:val="FF0000"/>
      <w:sz w:val="16"/>
      <w:szCs w:val="16"/>
      <w:u w:val="none"/>
    </w:rPr>
  </w:style>
  <w:style w:type="character" w:customStyle="1" w:styleId="25">
    <w:name w:val="font81"/>
    <w:basedOn w:val="12"/>
    <w:autoRedefine/>
    <w:qFormat/>
    <w:uiPriority w:val="0"/>
    <w:rPr>
      <w:rFonts w:hint="eastAsia" w:ascii="宋体" w:hAnsi="宋体" w:eastAsia="宋体" w:cs="宋体"/>
      <w:color w:val="FF0000"/>
      <w:sz w:val="16"/>
      <w:szCs w:val="16"/>
      <w:u w:val="none"/>
    </w:rPr>
  </w:style>
  <w:style w:type="character" w:customStyle="1" w:styleId="26">
    <w:name w:val="font91"/>
    <w:basedOn w:val="12"/>
    <w:autoRedefine/>
    <w:qFormat/>
    <w:uiPriority w:val="0"/>
    <w:rPr>
      <w:rFonts w:hint="eastAsia" w:ascii="宋体" w:hAnsi="宋体" w:eastAsia="宋体" w:cs="宋体"/>
      <w:color w:val="FF0000"/>
      <w:sz w:val="16"/>
      <w:szCs w:val="16"/>
      <w:u w:val="none"/>
    </w:rPr>
  </w:style>
  <w:style w:type="character" w:customStyle="1" w:styleId="27">
    <w:name w:val="批注文字 字符"/>
    <w:basedOn w:val="12"/>
    <w:link w:val="3"/>
    <w:autoRedefine/>
    <w:qFormat/>
    <w:uiPriority w:val="0"/>
    <w:rPr>
      <w:kern w:val="2"/>
      <w:sz w:val="21"/>
      <w:szCs w:val="22"/>
    </w:rPr>
  </w:style>
  <w:style w:type="character" w:customStyle="1" w:styleId="28">
    <w:name w:val="批注主题 字符"/>
    <w:basedOn w:val="27"/>
    <w:link w:val="8"/>
    <w:autoRedefine/>
    <w:qFormat/>
    <w:uiPriority w:val="0"/>
    <w:rPr>
      <w:b/>
      <w:bCs/>
      <w:kern w:val="2"/>
      <w:sz w:val="21"/>
      <w:szCs w:val="22"/>
    </w:rPr>
  </w:style>
  <w:style w:type="character" w:customStyle="1" w:styleId="29">
    <w:name w:val="批注框文本 字符"/>
    <w:basedOn w:val="12"/>
    <w:link w:val="5"/>
    <w:autoRedefine/>
    <w:qFormat/>
    <w:uiPriority w:val="0"/>
    <w:rPr>
      <w:kern w:val="2"/>
      <w:sz w:val="18"/>
      <w:szCs w:val="18"/>
    </w:rPr>
  </w:style>
  <w:style w:type="character" w:customStyle="1" w:styleId="30">
    <w:name w:val="font151"/>
    <w:basedOn w:val="12"/>
    <w:autoRedefine/>
    <w:qFormat/>
    <w:uiPriority w:val="0"/>
    <w:rPr>
      <w:rFonts w:hint="eastAsia" w:ascii="宋体" w:hAnsi="宋体" w:eastAsia="宋体" w:cs="宋体"/>
      <w:b/>
      <w:bCs/>
      <w:color w:val="002060"/>
      <w:sz w:val="22"/>
      <w:szCs w:val="22"/>
      <w:u w:val="none"/>
    </w:rPr>
  </w:style>
  <w:style w:type="character" w:customStyle="1" w:styleId="31">
    <w:name w:val="font01"/>
    <w:basedOn w:val="12"/>
    <w:autoRedefine/>
    <w:qFormat/>
    <w:uiPriority w:val="0"/>
    <w:rPr>
      <w:rFonts w:hint="eastAsia" w:ascii="宋体" w:hAnsi="宋体" w:eastAsia="宋体" w:cs="宋体"/>
      <w:color w:val="000000"/>
      <w:sz w:val="22"/>
      <w:szCs w:val="22"/>
      <w:u w:val="none"/>
    </w:rPr>
  </w:style>
  <w:style w:type="character" w:customStyle="1" w:styleId="32">
    <w:name w:val="font181"/>
    <w:basedOn w:val="12"/>
    <w:autoRedefine/>
    <w:qFormat/>
    <w:uiPriority w:val="0"/>
    <w:rPr>
      <w:rFonts w:hint="eastAsia" w:ascii="宋体" w:hAnsi="宋体" w:eastAsia="宋体" w:cs="宋体"/>
      <w:b/>
      <w:bCs/>
      <w:color w:val="002060"/>
      <w:sz w:val="22"/>
      <w:szCs w:val="22"/>
      <w:u w:val="none"/>
    </w:rPr>
  </w:style>
  <w:style w:type="character" w:customStyle="1" w:styleId="33">
    <w:name w:val="font51"/>
    <w:basedOn w:val="12"/>
    <w:autoRedefine/>
    <w:qFormat/>
    <w:uiPriority w:val="0"/>
    <w:rPr>
      <w:rFonts w:hint="eastAsia" w:ascii="宋体" w:hAnsi="宋体" w:eastAsia="宋体" w:cs="宋体"/>
      <w:color w:val="000000"/>
      <w:sz w:val="18"/>
      <w:szCs w:val="18"/>
      <w:u w:val="none"/>
    </w:rPr>
  </w:style>
  <w:style w:type="character" w:customStyle="1" w:styleId="34">
    <w:name w:val="font13"/>
    <w:basedOn w:val="12"/>
    <w:autoRedefine/>
    <w:qFormat/>
    <w:uiPriority w:val="0"/>
    <w:rPr>
      <w:rFonts w:hint="eastAsia" w:ascii="宋体" w:hAnsi="宋体" w:eastAsia="宋体" w:cs="宋体"/>
      <w:color w:val="000000"/>
      <w:sz w:val="16"/>
      <w:szCs w:val="16"/>
      <w:u w:val="non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2"/>
    <w:basedOn w:val="12"/>
    <w:autoRedefine/>
    <w:qFormat/>
    <w:uiPriority w:val="0"/>
    <w:rPr>
      <w:rFonts w:ascii="Arial" w:hAnsi="Arial" w:cs="Arial"/>
      <w:color w:val="000000"/>
      <w:sz w:val="18"/>
      <w:szCs w:val="18"/>
      <w:u w:val="none"/>
    </w:rPr>
  </w:style>
  <w:style w:type="character" w:customStyle="1" w:styleId="38">
    <w:name w:val="font121"/>
    <w:basedOn w:val="12"/>
    <w:autoRedefine/>
    <w:qFormat/>
    <w:uiPriority w:val="0"/>
    <w:rPr>
      <w:rFonts w:ascii="微软雅黑" w:hAnsi="微软雅黑" w:eastAsia="微软雅黑" w:cs="微软雅黑"/>
      <w:color w:val="000000"/>
      <w:sz w:val="18"/>
      <w:szCs w:val="18"/>
      <w:u w:val="none"/>
    </w:rPr>
  </w:style>
  <w:style w:type="character" w:customStyle="1" w:styleId="39">
    <w:name w:val="font131"/>
    <w:basedOn w:val="12"/>
    <w:autoRedefine/>
    <w:qFormat/>
    <w:uiPriority w:val="0"/>
    <w:rPr>
      <w:rFonts w:hint="default" w:ascii="Arial" w:hAnsi="Arial" w:cs="Arial"/>
      <w:color w:val="FF0000"/>
      <w:sz w:val="18"/>
      <w:szCs w:val="18"/>
      <w:u w:val="none"/>
    </w:rPr>
  </w:style>
  <w:style w:type="character" w:customStyle="1" w:styleId="40">
    <w:name w:val="font141"/>
    <w:basedOn w:val="12"/>
    <w:autoRedefine/>
    <w:qFormat/>
    <w:uiPriority w:val="0"/>
    <w:rPr>
      <w:rFonts w:hint="eastAsia" w:ascii="宋体" w:hAnsi="宋体" w:eastAsia="宋体" w:cs="宋体"/>
      <w:color w:val="FF0000"/>
      <w:sz w:val="22"/>
      <w:szCs w:val="22"/>
      <w:u w:val="none"/>
    </w:rPr>
  </w:style>
  <w:style w:type="character" w:customStyle="1" w:styleId="41">
    <w:name w:val="font111"/>
    <w:basedOn w:val="12"/>
    <w:autoRedefine/>
    <w:qFormat/>
    <w:uiPriority w:val="0"/>
    <w:rPr>
      <w:rFonts w:ascii="微软雅黑" w:hAnsi="微软雅黑" w:eastAsia="微软雅黑" w:cs="微软雅黑"/>
      <w:color w:val="000000"/>
      <w:sz w:val="18"/>
      <w:szCs w:val="18"/>
      <w:u w:val="none"/>
    </w:rPr>
  </w:style>
  <w:style w:type="character" w:customStyle="1" w:styleId="42">
    <w:name w:val="font132"/>
    <w:basedOn w:val="12"/>
    <w:autoRedefine/>
    <w:qFormat/>
    <w:uiPriority w:val="0"/>
    <w:rPr>
      <w:rFonts w:hint="eastAsia" w:ascii="宋体" w:hAnsi="宋体" w:eastAsia="宋体" w:cs="宋体"/>
      <w:color w:val="FF0000"/>
      <w:sz w:val="22"/>
      <w:szCs w:val="22"/>
      <w:u w:val="none"/>
    </w:rPr>
  </w:style>
  <w:style w:type="paragraph" w:styleId="43">
    <w:name w:val="List Paragraph"/>
    <w:basedOn w:val="1"/>
    <w:unhideWhenUsed/>
    <w:qFormat/>
    <w:uiPriority w:val="99"/>
    <w:pPr>
      <w:ind w:firstLine="420" w:firstLineChars="200"/>
    </w:pPr>
  </w:style>
  <w:style w:type="character" w:customStyle="1" w:styleId="44">
    <w:name w:val="页脚 字符"/>
    <w:basedOn w:val="12"/>
    <w:link w:val="6"/>
    <w:qFormat/>
    <w:uiPriority w:val="99"/>
    <w:rPr>
      <w:kern w:val="2"/>
      <w:sz w:val="18"/>
      <w:szCs w:val="18"/>
    </w:rPr>
  </w:style>
  <w:style w:type="character" w:customStyle="1" w:styleId="45">
    <w:name w:val="未处理的提及1"/>
    <w:basedOn w:val="12"/>
    <w:semiHidden/>
    <w:unhideWhenUsed/>
    <w:qFormat/>
    <w:uiPriority w:val="99"/>
    <w:rPr>
      <w:color w:val="605E5C"/>
      <w:shd w:val="clear" w:color="auto" w:fill="E1DFDD"/>
    </w:rPr>
  </w:style>
  <w:style w:type="paragraph" w:customStyle="1" w:styleId="46">
    <w:name w:val="题头"/>
    <w:basedOn w:val="1"/>
    <w:qFormat/>
    <w:uiPriority w:val="0"/>
    <w:pPr>
      <w:spacing w:line="400" w:lineRule="exact"/>
      <w:ind w:firstLine="200" w:firstLineChars="200"/>
    </w:pPr>
    <w:rPr>
      <w:rFonts w:cs="宋体" w:asciiTheme="minorHAnsi" w:hAnsiTheme="minorHAnsi" w:eastAsiaTheme="minorEastAsi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30555</Words>
  <Characters>32265</Characters>
  <Lines>253</Lines>
  <Paragraphs>71</Paragraphs>
  <TotalTime>932</TotalTime>
  <ScaleCrop>false</ScaleCrop>
  <LinksUpToDate>false</LinksUpToDate>
  <CharactersWithSpaces>32481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2024-08-27T14:31:35Z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