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C80897">
      <w:pPr>
        <w:widowControl/>
        <w:kinsoku w:val="0"/>
        <w:autoSpaceDE w:val="0"/>
        <w:autoSpaceDN w:val="0"/>
        <w:adjustRightInd w:val="0"/>
        <w:snapToGrid w:val="0"/>
        <w:spacing w:before="140" w:line="226" w:lineRule="auto"/>
        <w:jc w:val="center"/>
        <w:textAlignment w:val="baseline"/>
        <w:rPr>
          <w:rFonts w:hint="eastAsia" w:ascii="黑体" w:hAnsi="黑体" w:eastAsia="黑体" w:cs="黑体"/>
          <w:b/>
          <w:bCs/>
          <w:snapToGrid w:val="0"/>
          <w:color w:val="auto"/>
          <w:spacing w:val="-5"/>
          <w:kern w:val="0"/>
          <w:sz w:val="43"/>
          <w:szCs w:val="43"/>
          <w:highlight w:val="none"/>
        </w:rPr>
      </w:pPr>
      <w:r>
        <w:rPr>
          <w:rFonts w:hint="eastAsia" w:ascii="黑体" w:hAnsi="黑体" w:eastAsia="黑体" w:cs="黑体"/>
          <w:b/>
          <w:bCs/>
          <w:snapToGrid w:val="0"/>
          <w:color w:val="auto"/>
          <w:spacing w:val="-5"/>
          <w:kern w:val="0"/>
          <w:sz w:val="43"/>
          <w:szCs w:val="43"/>
          <w:highlight w:val="none"/>
        </w:rPr>
        <w:t>工程造价专业（三年制高职）</w:t>
      </w:r>
    </w:p>
    <w:p w14:paraId="42FE2FBE">
      <w:pPr>
        <w:widowControl/>
        <w:kinsoku w:val="0"/>
        <w:autoSpaceDE w:val="0"/>
        <w:autoSpaceDN w:val="0"/>
        <w:adjustRightInd w:val="0"/>
        <w:snapToGrid w:val="0"/>
        <w:spacing w:before="140" w:line="226" w:lineRule="auto"/>
        <w:jc w:val="center"/>
        <w:textAlignment w:val="baseline"/>
        <w:rPr>
          <w:rFonts w:hint="eastAsia" w:ascii="黑体" w:hAnsi="黑体" w:eastAsia="黑体" w:cs="黑体"/>
          <w:snapToGrid w:val="0"/>
          <w:color w:val="auto"/>
          <w:kern w:val="0"/>
          <w:sz w:val="43"/>
          <w:szCs w:val="43"/>
          <w:highlight w:val="none"/>
          <w:lang w:eastAsia="en-US"/>
        </w:rPr>
      </w:pPr>
      <w:r>
        <w:rPr>
          <w:rFonts w:hint="eastAsia" w:ascii="黑体" w:hAnsi="黑体" w:eastAsia="黑体" w:cs="黑体"/>
          <w:b/>
          <w:bCs/>
          <w:snapToGrid w:val="0"/>
          <w:color w:val="auto"/>
          <w:spacing w:val="-5"/>
          <w:kern w:val="0"/>
          <w:sz w:val="43"/>
          <w:szCs w:val="43"/>
          <w:highlight w:val="none"/>
          <w:lang w:eastAsia="en-US"/>
        </w:rPr>
        <w:t>人才培养方案</w:t>
      </w:r>
      <w:r>
        <w:rPr>
          <w:rFonts w:ascii="黑体" w:hAnsi="黑体" w:eastAsia="黑体" w:cs="黑体"/>
          <w:b/>
          <w:bCs/>
          <w:snapToGrid w:val="0"/>
          <w:color w:val="auto"/>
          <w:spacing w:val="-5"/>
          <w:kern w:val="0"/>
          <w:sz w:val="43"/>
          <w:szCs w:val="43"/>
          <w:highlight w:val="none"/>
          <w:lang w:eastAsia="en-US"/>
        </w:rPr>
        <w:t>内容提要</w:t>
      </w:r>
    </w:p>
    <w:p w14:paraId="2C7A7047">
      <w:pPr>
        <w:widowControl/>
        <w:kinsoku w:val="0"/>
        <w:autoSpaceDE w:val="0"/>
        <w:autoSpaceDN w:val="0"/>
        <w:adjustRightInd w:val="0"/>
        <w:snapToGrid w:val="0"/>
        <w:spacing w:line="18" w:lineRule="auto"/>
        <w:jc w:val="left"/>
        <w:textAlignment w:val="baseline"/>
        <w:rPr>
          <w:rFonts w:ascii="Arial" w:hAnsi="Arial" w:eastAsia="Arial" w:cs="Arial"/>
          <w:snapToGrid w:val="0"/>
          <w:color w:val="auto"/>
          <w:kern w:val="0"/>
          <w:sz w:val="2"/>
          <w:szCs w:val="21"/>
          <w:highlight w:val="none"/>
          <w:lang w:eastAsia="en-US"/>
        </w:rPr>
      </w:pPr>
    </w:p>
    <w:tbl>
      <w:tblPr>
        <w:tblStyle w:val="32"/>
        <w:tblW w:w="9064"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25"/>
        <w:gridCol w:w="795"/>
        <w:gridCol w:w="493"/>
        <w:gridCol w:w="930"/>
        <w:gridCol w:w="581"/>
        <w:gridCol w:w="92"/>
        <w:gridCol w:w="982"/>
        <w:gridCol w:w="975"/>
        <w:gridCol w:w="859"/>
        <w:gridCol w:w="607"/>
        <w:gridCol w:w="1425"/>
      </w:tblGrid>
      <w:tr w14:paraId="1636E2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9" w:hRule="atLeast"/>
          <w:jc w:val="center"/>
        </w:trPr>
        <w:tc>
          <w:tcPr>
            <w:tcW w:w="2120" w:type="dxa"/>
            <w:gridSpan w:val="2"/>
            <w:vAlign w:val="center"/>
          </w:tcPr>
          <w:p w14:paraId="70322EFA">
            <w:pPr>
              <w:kinsoku w:val="0"/>
              <w:autoSpaceDE w:val="0"/>
              <w:autoSpaceDN w:val="0"/>
              <w:adjustRightInd w:val="0"/>
              <w:snapToGrid w:val="0"/>
              <w:jc w:val="center"/>
              <w:textAlignment w:val="baseline"/>
              <w:rPr>
                <w:rFonts w:hint="eastAsia" w:ascii="仿宋" w:hAnsi="仿宋" w:eastAsia="仿宋" w:cs="仿宋"/>
                <w:snapToGrid w:val="0"/>
                <w:color w:val="auto"/>
                <w:kern w:val="0"/>
                <w:sz w:val="24"/>
                <w:szCs w:val="24"/>
                <w:highlight w:val="none"/>
                <w:lang w:eastAsia="en-US"/>
              </w:rPr>
            </w:pPr>
            <w:r>
              <w:rPr>
                <w:rFonts w:ascii="仿宋" w:hAnsi="仿宋" w:eastAsia="仿宋" w:cs="仿宋"/>
                <w:snapToGrid w:val="0"/>
                <w:color w:val="auto"/>
                <w:spacing w:val="-4"/>
                <w:kern w:val="0"/>
                <w:sz w:val="24"/>
                <w:szCs w:val="24"/>
                <w:highlight w:val="none"/>
                <w:lang w:eastAsia="en-US"/>
              </w:rPr>
              <w:t>适用专业</w:t>
            </w:r>
          </w:p>
        </w:tc>
        <w:tc>
          <w:tcPr>
            <w:tcW w:w="2096" w:type="dxa"/>
            <w:gridSpan w:val="4"/>
            <w:vAlign w:val="center"/>
          </w:tcPr>
          <w:p w14:paraId="50412F32">
            <w:pPr>
              <w:kinsoku w:val="0"/>
              <w:autoSpaceDE w:val="0"/>
              <w:autoSpaceDN w:val="0"/>
              <w:adjustRightInd w:val="0"/>
              <w:snapToGrid w:val="0"/>
              <w:jc w:val="center"/>
              <w:textAlignment w:val="baseline"/>
              <w:rPr>
                <w:rFonts w:hint="eastAsia" w:ascii="仿宋" w:hAnsi="仿宋" w:eastAsia="仿宋" w:cs="仿宋"/>
                <w:snapToGrid w:val="0"/>
                <w:color w:val="auto"/>
                <w:kern w:val="0"/>
                <w:sz w:val="24"/>
                <w:szCs w:val="24"/>
                <w:highlight w:val="none"/>
                <w:lang w:eastAsia="en-US"/>
              </w:rPr>
            </w:pPr>
            <w:r>
              <w:rPr>
                <w:rFonts w:hint="eastAsia" w:ascii="仿宋" w:hAnsi="仿宋" w:eastAsia="仿宋" w:cs="仿宋"/>
                <w:snapToGrid w:val="0"/>
                <w:color w:val="auto"/>
                <w:kern w:val="0"/>
                <w:sz w:val="24"/>
                <w:szCs w:val="24"/>
                <w:highlight w:val="none"/>
              </w:rPr>
              <w:t>工程造价</w:t>
            </w:r>
          </w:p>
        </w:tc>
        <w:tc>
          <w:tcPr>
            <w:tcW w:w="1957" w:type="dxa"/>
            <w:gridSpan w:val="2"/>
            <w:vAlign w:val="center"/>
          </w:tcPr>
          <w:p w14:paraId="6FBC6D19">
            <w:pPr>
              <w:kinsoku w:val="0"/>
              <w:autoSpaceDE w:val="0"/>
              <w:autoSpaceDN w:val="0"/>
              <w:adjustRightInd w:val="0"/>
              <w:snapToGrid w:val="0"/>
              <w:jc w:val="center"/>
              <w:textAlignment w:val="baseline"/>
              <w:rPr>
                <w:rFonts w:hint="eastAsia" w:ascii="仿宋" w:hAnsi="仿宋" w:eastAsia="仿宋" w:cs="仿宋"/>
                <w:snapToGrid w:val="0"/>
                <w:color w:val="auto"/>
                <w:kern w:val="0"/>
                <w:sz w:val="24"/>
                <w:szCs w:val="24"/>
                <w:highlight w:val="none"/>
                <w:lang w:eastAsia="en-US"/>
              </w:rPr>
            </w:pPr>
            <w:r>
              <w:rPr>
                <w:rFonts w:ascii="仿宋" w:hAnsi="仿宋" w:eastAsia="仿宋" w:cs="仿宋"/>
                <w:snapToGrid w:val="0"/>
                <w:color w:val="auto"/>
                <w:spacing w:val="-5"/>
                <w:kern w:val="0"/>
                <w:sz w:val="24"/>
                <w:szCs w:val="24"/>
                <w:highlight w:val="none"/>
                <w:lang w:eastAsia="en-US"/>
              </w:rPr>
              <w:t>专业代码</w:t>
            </w:r>
          </w:p>
        </w:tc>
        <w:tc>
          <w:tcPr>
            <w:tcW w:w="2891" w:type="dxa"/>
            <w:gridSpan w:val="3"/>
            <w:vAlign w:val="center"/>
          </w:tcPr>
          <w:p w14:paraId="2AB2536A">
            <w:pPr>
              <w:kinsoku w:val="0"/>
              <w:autoSpaceDE w:val="0"/>
              <w:autoSpaceDN w:val="0"/>
              <w:adjustRightInd w:val="0"/>
              <w:snapToGrid w:val="0"/>
              <w:jc w:val="center"/>
              <w:textAlignment w:val="baseline"/>
              <w:rPr>
                <w:rFonts w:hint="eastAsia" w:ascii="仿宋" w:hAnsi="仿宋" w:eastAsia="仿宋" w:cs="仿宋"/>
                <w:snapToGrid w:val="0"/>
                <w:color w:val="auto"/>
                <w:kern w:val="0"/>
                <w:sz w:val="24"/>
                <w:szCs w:val="24"/>
                <w:highlight w:val="none"/>
                <w:lang w:eastAsia="en-US"/>
              </w:rPr>
            </w:pPr>
            <w:r>
              <w:rPr>
                <w:rFonts w:hint="eastAsia"/>
                <w:color w:val="auto"/>
                <w:sz w:val="24"/>
                <w:highlight w:val="none"/>
              </w:rPr>
              <w:t>440501</w:t>
            </w:r>
          </w:p>
        </w:tc>
      </w:tr>
      <w:tr w14:paraId="196DB3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jc w:val="center"/>
        </w:trPr>
        <w:tc>
          <w:tcPr>
            <w:tcW w:w="2120" w:type="dxa"/>
            <w:gridSpan w:val="2"/>
            <w:vAlign w:val="center"/>
          </w:tcPr>
          <w:p w14:paraId="52A5A00A">
            <w:pPr>
              <w:kinsoku w:val="0"/>
              <w:autoSpaceDE w:val="0"/>
              <w:autoSpaceDN w:val="0"/>
              <w:adjustRightInd w:val="0"/>
              <w:snapToGrid w:val="0"/>
              <w:jc w:val="center"/>
              <w:textAlignment w:val="baseline"/>
              <w:rPr>
                <w:rFonts w:hint="eastAsia" w:ascii="仿宋" w:hAnsi="仿宋" w:eastAsia="仿宋" w:cs="仿宋"/>
                <w:snapToGrid w:val="0"/>
                <w:color w:val="auto"/>
                <w:kern w:val="0"/>
                <w:sz w:val="24"/>
                <w:szCs w:val="24"/>
                <w:highlight w:val="none"/>
                <w:lang w:eastAsia="en-US"/>
              </w:rPr>
            </w:pPr>
            <w:r>
              <w:rPr>
                <w:rFonts w:ascii="仿宋" w:hAnsi="仿宋" w:eastAsia="仿宋" w:cs="仿宋"/>
                <w:snapToGrid w:val="0"/>
                <w:color w:val="auto"/>
                <w:spacing w:val="-4"/>
                <w:kern w:val="0"/>
                <w:sz w:val="24"/>
                <w:szCs w:val="24"/>
                <w:highlight w:val="none"/>
                <w:lang w:eastAsia="en-US"/>
              </w:rPr>
              <w:t>适用年级</w:t>
            </w:r>
          </w:p>
        </w:tc>
        <w:tc>
          <w:tcPr>
            <w:tcW w:w="2096" w:type="dxa"/>
            <w:gridSpan w:val="4"/>
            <w:vAlign w:val="center"/>
          </w:tcPr>
          <w:p w14:paraId="36F973A1">
            <w:pPr>
              <w:kinsoku w:val="0"/>
              <w:autoSpaceDE w:val="0"/>
              <w:autoSpaceDN w:val="0"/>
              <w:adjustRightInd w:val="0"/>
              <w:snapToGrid w:val="0"/>
              <w:jc w:val="center"/>
              <w:textAlignment w:val="baseline"/>
              <w:rPr>
                <w:rFonts w:hint="eastAsia" w:ascii="仿宋" w:hAnsi="仿宋" w:eastAsia="仿宋" w:cs="仿宋"/>
                <w:snapToGrid w:val="0"/>
                <w:color w:val="auto"/>
                <w:kern w:val="0"/>
                <w:sz w:val="24"/>
                <w:szCs w:val="24"/>
                <w:highlight w:val="none"/>
                <w:lang w:eastAsia="en-US"/>
              </w:rPr>
            </w:pPr>
            <w:r>
              <w:rPr>
                <w:rFonts w:hint="eastAsia" w:ascii="仿宋" w:hAnsi="仿宋" w:eastAsia="仿宋" w:cs="仿宋"/>
                <w:snapToGrid w:val="0"/>
                <w:color w:val="auto"/>
                <w:kern w:val="0"/>
                <w:sz w:val="24"/>
                <w:szCs w:val="24"/>
                <w:highlight w:val="none"/>
              </w:rPr>
              <w:t>2024级</w:t>
            </w:r>
          </w:p>
        </w:tc>
        <w:tc>
          <w:tcPr>
            <w:tcW w:w="1957" w:type="dxa"/>
            <w:gridSpan w:val="2"/>
            <w:vAlign w:val="center"/>
          </w:tcPr>
          <w:p w14:paraId="1AD5B2B8">
            <w:pPr>
              <w:kinsoku w:val="0"/>
              <w:autoSpaceDE w:val="0"/>
              <w:autoSpaceDN w:val="0"/>
              <w:adjustRightInd w:val="0"/>
              <w:snapToGrid w:val="0"/>
              <w:ind w:hanging="4"/>
              <w:jc w:val="center"/>
              <w:textAlignment w:val="baseline"/>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基本修业年限</w:t>
            </w:r>
          </w:p>
        </w:tc>
        <w:tc>
          <w:tcPr>
            <w:tcW w:w="2891" w:type="dxa"/>
            <w:gridSpan w:val="3"/>
            <w:vAlign w:val="center"/>
          </w:tcPr>
          <w:p w14:paraId="1335FE69">
            <w:pPr>
              <w:kinsoku w:val="0"/>
              <w:autoSpaceDE w:val="0"/>
              <w:autoSpaceDN w:val="0"/>
              <w:adjustRightInd w:val="0"/>
              <w:snapToGrid w:val="0"/>
              <w:jc w:val="center"/>
              <w:textAlignment w:val="baseline"/>
              <w:rPr>
                <w:rFonts w:hint="eastAsia" w:ascii="仿宋" w:hAnsi="仿宋" w:eastAsia="仿宋" w:cs="仿宋"/>
                <w:snapToGrid w:val="0"/>
                <w:color w:val="auto"/>
                <w:kern w:val="0"/>
                <w:sz w:val="24"/>
                <w:szCs w:val="24"/>
                <w:highlight w:val="none"/>
                <w:lang w:eastAsia="en-US"/>
              </w:rPr>
            </w:pPr>
            <w:r>
              <w:rPr>
                <w:rFonts w:hint="eastAsia" w:ascii="仿宋" w:hAnsi="仿宋" w:eastAsia="仿宋" w:cs="仿宋"/>
                <w:snapToGrid w:val="0"/>
                <w:color w:val="auto"/>
                <w:kern w:val="0"/>
                <w:sz w:val="24"/>
                <w:szCs w:val="24"/>
                <w:highlight w:val="none"/>
              </w:rPr>
              <w:t>3年</w:t>
            </w:r>
          </w:p>
        </w:tc>
      </w:tr>
      <w:tr w14:paraId="75313D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jc w:val="center"/>
        </w:trPr>
        <w:tc>
          <w:tcPr>
            <w:tcW w:w="2120" w:type="dxa"/>
            <w:gridSpan w:val="2"/>
            <w:vAlign w:val="center"/>
          </w:tcPr>
          <w:p w14:paraId="207E8AB4">
            <w:pPr>
              <w:kinsoku w:val="0"/>
              <w:autoSpaceDE w:val="0"/>
              <w:autoSpaceDN w:val="0"/>
              <w:adjustRightInd w:val="0"/>
              <w:snapToGrid w:val="0"/>
              <w:jc w:val="center"/>
              <w:textAlignment w:val="baseline"/>
              <w:rPr>
                <w:rFonts w:hint="eastAsia" w:ascii="仿宋" w:hAnsi="仿宋" w:eastAsia="仿宋" w:cs="仿宋"/>
                <w:snapToGrid w:val="0"/>
                <w:color w:val="auto"/>
                <w:kern w:val="0"/>
                <w:sz w:val="24"/>
                <w:szCs w:val="24"/>
                <w:highlight w:val="none"/>
                <w:lang w:eastAsia="en-US"/>
              </w:rPr>
            </w:pPr>
            <w:r>
              <w:rPr>
                <w:rFonts w:ascii="仿宋" w:hAnsi="仿宋" w:eastAsia="仿宋" w:cs="仿宋"/>
                <w:snapToGrid w:val="0"/>
                <w:color w:val="auto"/>
                <w:spacing w:val="-5"/>
                <w:kern w:val="0"/>
                <w:sz w:val="24"/>
                <w:szCs w:val="24"/>
                <w:highlight w:val="none"/>
                <w:lang w:eastAsia="en-US"/>
              </w:rPr>
              <w:t>培养类型</w:t>
            </w:r>
          </w:p>
        </w:tc>
        <w:tc>
          <w:tcPr>
            <w:tcW w:w="2096" w:type="dxa"/>
            <w:gridSpan w:val="4"/>
            <w:vAlign w:val="center"/>
          </w:tcPr>
          <w:p w14:paraId="319BE353">
            <w:pPr>
              <w:kinsoku w:val="0"/>
              <w:autoSpaceDE w:val="0"/>
              <w:autoSpaceDN w:val="0"/>
              <w:adjustRightInd w:val="0"/>
              <w:snapToGrid w:val="0"/>
              <w:jc w:val="center"/>
              <w:textAlignment w:val="baseline"/>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普通高职</w:t>
            </w:r>
          </w:p>
        </w:tc>
        <w:tc>
          <w:tcPr>
            <w:tcW w:w="1957" w:type="dxa"/>
            <w:gridSpan w:val="2"/>
            <w:vAlign w:val="center"/>
          </w:tcPr>
          <w:p w14:paraId="446CA904">
            <w:pPr>
              <w:kinsoku w:val="0"/>
              <w:autoSpaceDE w:val="0"/>
              <w:autoSpaceDN w:val="0"/>
              <w:adjustRightInd w:val="0"/>
              <w:snapToGrid w:val="0"/>
              <w:ind w:firstLine="1"/>
              <w:jc w:val="center"/>
              <w:textAlignment w:val="baseline"/>
              <w:rPr>
                <w:rFonts w:hint="eastAsia" w:ascii="仿宋" w:hAnsi="仿宋" w:eastAsia="仿宋" w:cs="仿宋"/>
                <w:snapToGrid w:val="0"/>
                <w:color w:val="auto"/>
                <w:kern w:val="0"/>
                <w:sz w:val="24"/>
                <w:szCs w:val="24"/>
                <w:highlight w:val="none"/>
                <w:lang w:eastAsia="en-US"/>
              </w:rPr>
            </w:pPr>
            <w:r>
              <w:rPr>
                <w:rFonts w:hint="eastAsia" w:ascii="仿宋" w:hAnsi="仿宋" w:eastAsia="仿宋" w:cs="仿宋"/>
                <w:snapToGrid w:val="0"/>
                <w:color w:val="auto"/>
                <w:kern w:val="0"/>
                <w:sz w:val="24"/>
                <w:szCs w:val="24"/>
                <w:highlight w:val="none"/>
                <w:lang w:eastAsia="en-US"/>
              </w:rPr>
              <w:t>所在专业群名称</w:t>
            </w:r>
          </w:p>
        </w:tc>
        <w:tc>
          <w:tcPr>
            <w:tcW w:w="2891" w:type="dxa"/>
            <w:gridSpan w:val="3"/>
            <w:vAlign w:val="center"/>
          </w:tcPr>
          <w:p w14:paraId="179CCB55">
            <w:pPr>
              <w:kinsoku w:val="0"/>
              <w:autoSpaceDE w:val="0"/>
              <w:autoSpaceDN w:val="0"/>
              <w:adjustRightInd w:val="0"/>
              <w:snapToGrid w:val="0"/>
              <w:jc w:val="center"/>
              <w:textAlignment w:val="baseline"/>
              <w:rPr>
                <w:rFonts w:hint="eastAsia" w:ascii="仿宋" w:hAnsi="仿宋" w:eastAsia="仿宋" w:cs="仿宋"/>
                <w:snapToGrid w:val="0"/>
                <w:color w:val="auto"/>
                <w:kern w:val="0"/>
                <w:sz w:val="24"/>
                <w:szCs w:val="24"/>
                <w:highlight w:val="none"/>
                <w:lang w:eastAsia="en-US"/>
              </w:rPr>
            </w:pPr>
            <w:r>
              <w:rPr>
                <w:rFonts w:hint="eastAsia" w:ascii="仿宋" w:hAnsi="仿宋" w:eastAsia="仿宋" w:cs="仿宋"/>
                <w:snapToGrid w:val="0"/>
                <w:color w:val="auto"/>
                <w:kern w:val="0"/>
                <w:sz w:val="24"/>
                <w:szCs w:val="24"/>
                <w:highlight w:val="none"/>
              </w:rPr>
              <w:t>建筑工程技术</w:t>
            </w:r>
          </w:p>
        </w:tc>
      </w:tr>
      <w:tr w14:paraId="3E9586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8" w:hRule="atLeast"/>
          <w:jc w:val="center"/>
        </w:trPr>
        <w:tc>
          <w:tcPr>
            <w:tcW w:w="2120" w:type="dxa"/>
            <w:gridSpan w:val="2"/>
            <w:vAlign w:val="center"/>
          </w:tcPr>
          <w:p w14:paraId="7D092FAC">
            <w:pPr>
              <w:kinsoku w:val="0"/>
              <w:autoSpaceDE w:val="0"/>
              <w:autoSpaceDN w:val="0"/>
              <w:adjustRightInd w:val="0"/>
              <w:snapToGrid w:val="0"/>
              <w:jc w:val="center"/>
              <w:textAlignment w:val="baseline"/>
              <w:rPr>
                <w:rFonts w:hint="eastAsia" w:ascii="仿宋" w:hAnsi="仿宋" w:eastAsia="仿宋" w:cs="仿宋"/>
                <w:snapToGrid w:val="0"/>
                <w:color w:val="auto"/>
                <w:kern w:val="0"/>
                <w:sz w:val="24"/>
                <w:szCs w:val="24"/>
                <w:highlight w:val="none"/>
                <w:lang w:eastAsia="en-US"/>
              </w:rPr>
            </w:pPr>
            <w:r>
              <w:rPr>
                <w:rFonts w:ascii="仿宋" w:hAnsi="仿宋" w:eastAsia="仿宋" w:cs="仿宋"/>
                <w:snapToGrid w:val="0"/>
                <w:color w:val="auto"/>
                <w:spacing w:val="-4"/>
                <w:kern w:val="0"/>
                <w:sz w:val="24"/>
                <w:szCs w:val="24"/>
                <w:highlight w:val="none"/>
                <w:lang w:eastAsia="en-US"/>
              </w:rPr>
              <w:t>入学要求</w:t>
            </w:r>
          </w:p>
        </w:tc>
        <w:tc>
          <w:tcPr>
            <w:tcW w:w="6944" w:type="dxa"/>
            <w:gridSpan w:val="9"/>
            <w:vAlign w:val="center"/>
          </w:tcPr>
          <w:p w14:paraId="6476D9FC">
            <w:pPr>
              <w:kinsoku w:val="0"/>
              <w:autoSpaceDE w:val="0"/>
              <w:autoSpaceDN w:val="0"/>
              <w:adjustRightInd w:val="0"/>
              <w:snapToGrid w:val="0"/>
              <w:textAlignment w:val="baseline"/>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普通中学高中毕业生，职业中学、中专、技校毕业生或具有同等学力者。</w:t>
            </w:r>
          </w:p>
        </w:tc>
      </w:tr>
      <w:tr w14:paraId="39CC34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jc w:val="center"/>
        </w:trPr>
        <w:tc>
          <w:tcPr>
            <w:tcW w:w="2120" w:type="dxa"/>
            <w:gridSpan w:val="2"/>
            <w:vAlign w:val="center"/>
          </w:tcPr>
          <w:p w14:paraId="0948EF80">
            <w:pPr>
              <w:kinsoku w:val="0"/>
              <w:autoSpaceDE w:val="0"/>
              <w:autoSpaceDN w:val="0"/>
              <w:adjustRightInd w:val="0"/>
              <w:snapToGrid w:val="0"/>
              <w:jc w:val="center"/>
              <w:textAlignment w:val="baseline"/>
              <w:rPr>
                <w:rFonts w:hint="eastAsia" w:ascii="仿宋" w:hAnsi="仿宋" w:eastAsia="仿宋" w:cs="仿宋"/>
                <w:snapToGrid w:val="0"/>
                <w:color w:val="auto"/>
                <w:kern w:val="0"/>
                <w:sz w:val="24"/>
                <w:szCs w:val="24"/>
                <w:highlight w:val="none"/>
                <w:lang w:eastAsia="en-US"/>
              </w:rPr>
            </w:pPr>
            <w:r>
              <w:rPr>
                <w:rFonts w:ascii="仿宋" w:hAnsi="仿宋" w:eastAsia="仿宋" w:cs="仿宋"/>
                <w:snapToGrid w:val="0"/>
                <w:color w:val="auto"/>
                <w:spacing w:val="-3"/>
                <w:kern w:val="0"/>
                <w:sz w:val="24"/>
                <w:szCs w:val="24"/>
                <w:highlight w:val="none"/>
                <w:lang w:eastAsia="en-US"/>
              </w:rPr>
              <w:t>开设课程总门数</w:t>
            </w:r>
          </w:p>
        </w:tc>
        <w:tc>
          <w:tcPr>
            <w:tcW w:w="1423" w:type="dxa"/>
            <w:gridSpan w:val="2"/>
            <w:vAlign w:val="center"/>
          </w:tcPr>
          <w:p w14:paraId="4E18A6BD">
            <w:pPr>
              <w:kinsoku w:val="0"/>
              <w:autoSpaceDE w:val="0"/>
              <w:autoSpaceDN w:val="0"/>
              <w:adjustRightInd w:val="0"/>
              <w:snapToGrid w:val="0"/>
              <w:jc w:val="center"/>
              <w:textAlignment w:val="baseline"/>
              <w:rPr>
                <w:rFonts w:hint="eastAsia" w:ascii="仿宋" w:hAnsi="仿宋" w:eastAsia="仿宋" w:cs="仿宋"/>
                <w:snapToGrid w:val="0"/>
                <w:color w:val="auto"/>
                <w:kern w:val="0"/>
                <w:sz w:val="24"/>
                <w:szCs w:val="24"/>
                <w:highlight w:val="none"/>
                <w:lang w:eastAsia="zh-CN"/>
              </w:rPr>
            </w:pPr>
            <w:r>
              <w:rPr>
                <w:rFonts w:hint="eastAsia" w:ascii="仿宋" w:hAnsi="仿宋" w:eastAsia="仿宋" w:cs="仿宋"/>
                <w:snapToGrid w:val="0"/>
                <w:color w:val="auto"/>
                <w:kern w:val="0"/>
                <w:sz w:val="24"/>
                <w:szCs w:val="24"/>
                <w:highlight w:val="none"/>
              </w:rPr>
              <w:t>6</w:t>
            </w:r>
            <w:r>
              <w:rPr>
                <w:rFonts w:hint="eastAsia" w:ascii="仿宋" w:hAnsi="仿宋" w:eastAsia="仿宋" w:cs="仿宋"/>
                <w:snapToGrid w:val="0"/>
                <w:color w:val="auto"/>
                <w:kern w:val="0"/>
                <w:sz w:val="24"/>
                <w:szCs w:val="24"/>
                <w:highlight w:val="none"/>
                <w:lang w:val="en-US" w:eastAsia="zh-CN"/>
              </w:rPr>
              <w:t>9</w:t>
            </w:r>
          </w:p>
        </w:tc>
        <w:tc>
          <w:tcPr>
            <w:tcW w:w="1655" w:type="dxa"/>
            <w:gridSpan w:val="3"/>
            <w:vAlign w:val="center"/>
          </w:tcPr>
          <w:p w14:paraId="22C18511">
            <w:pPr>
              <w:kinsoku w:val="0"/>
              <w:autoSpaceDE w:val="0"/>
              <w:autoSpaceDN w:val="0"/>
              <w:adjustRightInd w:val="0"/>
              <w:snapToGrid w:val="0"/>
              <w:ind w:hanging="10"/>
              <w:jc w:val="center"/>
              <w:textAlignment w:val="baseline"/>
              <w:rPr>
                <w:rFonts w:hint="eastAsia" w:ascii="仿宋" w:hAnsi="仿宋" w:eastAsia="仿宋" w:cs="仿宋"/>
                <w:snapToGrid w:val="0"/>
                <w:color w:val="auto"/>
                <w:spacing w:val="13"/>
                <w:kern w:val="0"/>
                <w:sz w:val="24"/>
                <w:szCs w:val="24"/>
                <w:highlight w:val="none"/>
                <w:lang w:eastAsia="en-US"/>
              </w:rPr>
            </w:pPr>
            <w:r>
              <w:rPr>
                <w:rFonts w:ascii="仿宋" w:hAnsi="仿宋" w:eastAsia="仿宋" w:cs="仿宋"/>
                <w:snapToGrid w:val="0"/>
                <w:color w:val="auto"/>
                <w:spacing w:val="13"/>
                <w:kern w:val="0"/>
                <w:sz w:val="24"/>
                <w:szCs w:val="24"/>
                <w:highlight w:val="none"/>
                <w:lang w:eastAsia="en-US"/>
              </w:rPr>
              <w:t>开设公共课</w:t>
            </w:r>
          </w:p>
          <w:p w14:paraId="751A9FEF">
            <w:pPr>
              <w:kinsoku w:val="0"/>
              <w:autoSpaceDE w:val="0"/>
              <w:autoSpaceDN w:val="0"/>
              <w:adjustRightInd w:val="0"/>
              <w:snapToGrid w:val="0"/>
              <w:ind w:hanging="10"/>
              <w:jc w:val="center"/>
              <w:textAlignment w:val="baseline"/>
              <w:rPr>
                <w:rFonts w:hint="eastAsia" w:ascii="仿宋" w:hAnsi="仿宋" w:eastAsia="仿宋" w:cs="仿宋"/>
                <w:snapToGrid w:val="0"/>
                <w:color w:val="auto"/>
                <w:kern w:val="0"/>
                <w:sz w:val="24"/>
                <w:szCs w:val="24"/>
                <w:highlight w:val="none"/>
                <w:lang w:eastAsia="en-US"/>
              </w:rPr>
            </w:pPr>
            <w:r>
              <w:rPr>
                <w:rFonts w:ascii="仿宋" w:hAnsi="仿宋" w:eastAsia="仿宋" w:cs="仿宋"/>
                <w:snapToGrid w:val="0"/>
                <w:color w:val="auto"/>
                <w:spacing w:val="-9"/>
                <w:kern w:val="0"/>
                <w:sz w:val="24"/>
                <w:szCs w:val="24"/>
                <w:highlight w:val="none"/>
                <w:lang w:eastAsia="en-US"/>
              </w:rPr>
              <w:t>总门数</w:t>
            </w:r>
          </w:p>
        </w:tc>
        <w:tc>
          <w:tcPr>
            <w:tcW w:w="975" w:type="dxa"/>
            <w:vAlign w:val="center"/>
          </w:tcPr>
          <w:p w14:paraId="19768DF6">
            <w:pPr>
              <w:kinsoku w:val="0"/>
              <w:autoSpaceDE w:val="0"/>
              <w:autoSpaceDN w:val="0"/>
              <w:adjustRightInd w:val="0"/>
              <w:snapToGrid w:val="0"/>
              <w:jc w:val="center"/>
              <w:textAlignment w:val="baseline"/>
              <w:rPr>
                <w:rFonts w:hint="eastAsia" w:ascii="仿宋" w:hAnsi="仿宋" w:eastAsia="仿宋" w:cs="仿宋"/>
                <w:snapToGrid w:val="0"/>
                <w:color w:val="auto"/>
                <w:kern w:val="0"/>
                <w:sz w:val="24"/>
                <w:szCs w:val="24"/>
                <w:highlight w:val="none"/>
                <w:lang w:eastAsia="zh-CN"/>
              </w:rPr>
            </w:pPr>
            <w:r>
              <w:rPr>
                <w:rFonts w:hint="eastAsia" w:ascii="仿宋" w:hAnsi="仿宋" w:eastAsia="仿宋" w:cs="仿宋"/>
                <w:snapToGrid w:val="0"/>
                <w:color w:val="auto"/>
                <w:kern w:val="0"/>
                <w:sz w:val="24"/>
                <w:szCs w:val="24"/>
                <w:highlight w:val="none"/>
              </w:rPr>
              <w:t>3</w:t>
            </w:r>
            <w:r>
              <w:rPr>
                <w:rFonts w:hint="eastAsia" w:ascii="仿宋" w:hAnsi="仿宋" w:eastAsia="仿宋" w:cs="仿宋"/>
                <w:snapToGrid w:val="0"/>
                <w:color w:val="auto"/>
                <w:kern w:val="0"/>
                <w:sz w:val="24"/>
                <w:szCs w:val="24"/>
                <w:highlight w:val="none"/>
                <w:lang w:val="en-US" w:eastAsia="zh-CN"/>
              </w:rPr>
              <w:t>2</w:t>
            </w:r>
          </w:p>
        </w:tc>
        <w:tc>
          <w:tcPr>
            <w:tcW w:w="1466" w:type="dxa"/>
            <w:gridSpan w:val="2"/>
            <w:vAlign w:val="center"/>
          </w:tcPr>
          <w:p w14:paraId="7430CCD6">
            <w:pPr>
              <w:kinsoku w:val="0"/>
              <w:autoSpaceDE w:val="0"/>
              <w:autoSpaceDN w:val="0"/>
              <w:adjustRightInd w:val="0"/>
              <w:snapToGrid w:val="0"/>
              <w:ind w:hanging="23"/>
              <w:jc w:val="center"/>
              <w:textAlignment w:val="baseline"/>
              <w:rPr>
                <w:rFonts w:hint="eastAsia" w:ascii="仿宋" w:hAnsi="仿宋" w:eastAsia="仿宋" w:cs="仿宋"/>
                <w:snapToGrid w:val="0"/>
                <w:color w:val="auto"/>
                <w:spacing w:val="-2"/>
                <w:kern w:val="0"/>
                <w:sz w:val="24"/>
                <w:szCs w:val="24"/>
                <w:highlight w:val="none"/>
                <w:lang w:eastAsia="en-US"/>
              </w:rPr>
            </w:pPr>
            <w:r>
              <w:rPr>
                <w:rFonts w:ascii="仿宋" w:hAnsi="仿宋" w:eastAsia="仿宋" w:cs="仿宋"/>
                <w:snapToGrid w:val="0"/>
                <w:color w:val="auto"/>
                <w:spacing w:val="-2"/>
                <w:kern w:val="0"/>
                <w:sz w:val="24"/>
                <w:szCs w:val="24"/>
                <w:highlight w:val="none"/>
                <w:lang w:eastAsia="en-US"/>
              </w:rPr>
              <w:t>开设专业课</w:t>
            </w:r>
          </w:p>
          <w:p w14:paraId="0F2F2FF9">
            <w:pPr>
              <w:kinsoku w:val="0"/>
              <w:autoSpaceDE w:val="0"/>
              <w:autoSpaceDN w:val="0"/>
              <w:adjustRightInd w:val="0"/>
              <w:snapToGrid w:val="0"/>
              <w:ind w:hanging="23"/>
              <w:jc w:val="center"/>
              <w:textAlignment w:val="baseline"/>
              <w:rPr>
                <w:rFonts w:hint="eastAsia" w:ascii="仿宋" w:hAnsi="仿宋" w:eastAsia="仿宋" w:cs="仿宋"/>
                <w:snapToGrid w:val="0"/>
                <w:color w:val="auto"/>
                <w:kern w:val="0"/>
                <w:sz w:val="24"/>
                <w:szCs w:val="24"/>
                <w:highlight w:val="none"/>
                <w:lang w:eastAsia="en-US"/>
              </w:rPr>
            </w:pPr>
            <w:r>
              <w:rPr>
                <w:rFonts w:ascii="仿宋" w:hAnsi="仿宋" w:eastAsia="仿宋" w:cs="仿宋"/>
                <w:snapToGrid w:val="0"/>
                <w:color w:val="auto"/>
                <w:spacing w:val="-2"/>
                <w:kern w:val="0"/>
                <w:sz w:val="24"/>
                <w:szCs w:val="24"/>
                <w:highlight w:val="none"/>
                <w:lang w:eastAsia="en-US"/>
              </w:rPr>
              <w:t>总</w:t>
            </w:r>
            <w:r>
              <w:rPr>
                <w:rFonts w:ascii="仿宋" w:hAnsi="仿宋" w:eastAsia="仿宋" w:cs="仿宋"/>
                <w:snapToGrid w:val="0"/>
                <w:color w:val="auto"/>
                <w:spacing w:val="-20"/>
                <w:kern w:val="0"/>
                <w:sz w:val="24"/>
                <w:szCs w:val="24"/>
                <w:highlight w:val="none"/>
                <w:lang w:eastAsia="en-US"/>
              </w:rPr>
              <w:t>门数</w:t>
            </w:r>
          </w:p>
        </w:tc>
        <w:tc>
          <w:tcPr>
            <w:tcW w:w="1425" w:type="dxa"/>
            <w:vAlign w:val="center"/>
          </w:tcPr>
          <w:p w14:paraId="20500B3F">
            <w:pPr>
              <w:kinsoku w:val="0"/>
              <w:autoSpaceDE w:val="0"/>
              <w:autoSpaceDN w:val="0"/>
              <w:adjustRightInd w:val="0"/>
              <w:snapToGrid w:val="0"/>
              <w:jc w:val="center"/>
              <w:textAlignment w:val="baseline"/>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37</w:t>
            </w:r>
          </w:p>
        </w:tc>
      </w:tr>
      <w:tr w14:paraId="43CD5D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jc w:val="center"/>
        </w:trPr>
        <w:tc>
          <w:tcPr>
            <w:tcW w:w="1325" w:type="dxa"/>
            <w:vAlign w:val="center"/>
          </w:tcPr>
          <w:p w14:paraId="6A0D7A95">
            <w:pPr>
              <w:kinsoku w:val="0"/>
              <w:autoSpaceDE w:val="0"/>
              <w:autoSpaceDN w:val="0"/>
              <w:adjustRightInd w:val="0"/>
              <w:snapToGrid w:val="0"/>
              <w:ind w:firstLine="1"/>
              <w:jc w:val="center"/>
              <w:textAlignment w:val="baseline"/>
              <w:rPr>
                <w:rFonts w:hint="eastAsia" w:ascii="仿宋" w:hAnsi="仿宋" w:eastAsia="仿宋" w:cs="仿宋"/>
                <w:snapToGrid w:val="0"/>
                <w:color w:val="auto"/>
                <w:spacing w:val="3"/>
                <w:kern w:val="0"/>
                <w:sz w:val="24"/>
                <w:szCs w:val="24"/>
                <w:highlight w:val="none"/>
                <w:lang w:eastAsia="en-US"/>
              </w:rPr>
            </w:pPr>
            <w:r>
              <w:rPr>
                <w:rFonts w:ascii="仿宋" w:hAnsi="仿宋" w:eastAsia="仿宋" w:cs="仿宋"/>
                <w:snapToGrid w:val="0"/>
                <w:color w:val="auto"/>
                <w:spacing w:val="3"/>
                <w:kern w:val="0"/>
                <w:sz w:val="24"/>
                <w:szCs w:val="24"/>
                <w:highlight w:val="none"/>
                <w:lang w:eastAsia="en-US"/>
              </w:rPr>
              <w:t>专业</w:t>
            </w:r>
            <w:r>
              <w:rPr>
                <w:rFonts w:hint="eastAsia" w:ascii="仿宋" w:hAnsi="仿宋" w:eastAsia="仿宋" w:cs="仿宋"/>
                <w:snapToGrid w:val="0"/>
                <w:color w:val="auto"/>
                <w:spacing w:val="3"/>
                <w:kern w:val="0"/>
                <w:sz w:val="24"/>
                <w:szCs w:val="24"/>
                <w:highlight w:val="none"/>
              </w:rPr>
              <w:t>基础</w:t>
            </w:r>
            <w:r>
              <w:rPr>
                <w:rFonts w:ascii="仿宋" w:hAnsi="仿宋" w:eastAsia="仿宋" w:cs="仿宋"/>
                <w:snapToGrid w:val="0"/>
                <w:color w:val="auto"/>
                <w:spacing w:val="-5"/>
                <w:kern w:val="0"/>
                <w:sz w:val="24"/>
                <w:szCs w:val="24"/>
                <w:highlight w:val="none"/>
                <w:lang w:eastAsia="en-US"/>
              </w:rPr>
              <w:t>课总门数</w:t>
            </w:r>
          </w:p>
        </w:tc>
        <w:tc>
          <w:tcPr>
            <w:tcW w:w="1288" w:type="dxa"/>
            <w:gridSpan w:val="2"/>
            <w:vAlign w:val="center"/>
          </w:tcPr>
          <w:p w14:paraId="222486A4">
            <w:pPr>
              <w:kinsoku w:val="0"/>
              <w:autoSpaceDE w:val="0"/>
              <w:autoSpaceDN w:val="0"/>
              <w:adjustRightInd w:val="0"/>
              <w:snapToGrid w:val="0"/>
              <w:jc w:val="center"/>
              <w:textAlignment w:val="baseline"/>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7</w:t>
            </w:r>
          </w:p>
        </w:tc>
        <w:tc>
          <w:tcPr>
            <w:tcW w:w="4419" w:type="dxa"/>
            <w:gridSpan w:val="6"/>
            <w:vAlign w:val="center"/>
          </w:tcPr>
          <w:p w14:paraId="6E4DF341">
            <w:pPr>
              <w:kinsoku w:val="0"/>
              <w:autoSpaceDE w:val="0"/>
              <w:autoSpaceDN w:val="0"/>
              <w:adjustRightInd w:val="0"/>
              <w:snapToGrid w:val="0"/>
              <w:jc w:val="center"/>
              <w:textAlignment w:val="baseline"/>
              <w:rPr>
                <w:rFonts w:hint="eastAsia" w:ascii="仿宋" w:hAnsi="仿宋" w:eastAsia="仿宋" w:cs="仿宋"/>
                <w:snapToGrid w:val="0"/>
                <w:color w:val="auto"/>
                <w:spacing w:val="-5"/>
                <w:kern w:val="0"/>
                <w:sz w:val="24"/>
                <w:szCs w:val="24"/>
                <w:highlight w:val="none"/>
              </w:rPr>
            </w:pPr>
            <w:r>
              <w:rPr>
                <w:rFonts w:ascii="仿宋" w:hAnsi="仿宋" w:eastAsia="仿宋" w:cs="仿宋"/>
                <w:snapToGrid w:val="0"/>
                <w:color w:val="auto"/>
                <w:spacing w:val="-5"/>
                <w:kern w:val="0"/>
                <w:sz w:val="24"/>
                <w:szCs w:val="24"/>
                <w:highlight w:val="none"/>
              </w:rPr>
              <w:t>专业</w:t>
            </w:r>
            <w:r>
              <w:rPr>
                <w:rFonts w:hint="eastAsia" w:ascii="仿宋" w:hAnsi="仿宋" w:eastAsia="仿宋" w:cs="仿宋"/>
                <w:snapToGrid w:val="0"/>
                <w:color w:val="auto"/>
                <w:spacing w:val="-5"/>
                <w:kern w:val="0"/>
                <w:sz w:val="24"/>
                <w:szCs w:val="24"/>
                <w:highlight w:val="none"/>
              </w:rPr>
              <w:t>基础</w:t>
            </w:r>
            <w:r>
              <w:rPr>
                <w:rFonts w:ascii="仿宋" w:hAnsi="仿宋" w:eastAsia="仿宋" w:cs="仿宋"/>
                <w:snapToGrid w:val="0"/>
                <w:color w:val="auto"/>
                <w:spacing w:val="-5"/>
                <w:kern w:val="0"/>
                <w:sz w:val="24"/>
                <w:szCs w:val="24"/>
                <w:highlight w:val="none"/>
              </w:rPr>
              <w:t>课总门数是否满足</w:t>
            </w:r>
            <w:r>
              <w:rPr>
                <w:rFonts w:ascii="仿宋" w:hAnsi="仿宋" w:eastAsia="仿宋" w:cs="仿宋"/>
                <w:snapToGrid w:val="0"/>
                <w:color w:val="auto"/>
                <w:spacing w:val="-45"/>
                <w:kern w:val="0"/>
                <w:sz w:val="24"/>
                <w:szCs w:val="24"/>
                <w:highlight w:val="none"/>
              </w:rPr>
              <w:t xml:space="preserve"> </w:t>
            </w:r>
            <w:r>
              <w:rPr>
                <w:rFonts w:ascii="仿宋" w:hAnsi="仿宋" w:eastAsia="仿宋" w:cs="仿宋"/>
                <w:snapToGrid w:val="0"/>
                <w:color w:val="auto"/>
                <w:spacing w:val="-5"/>
                <w:kern w:val="0"/>
                <w:sz w:val="24"/>
                <w:szCs w:val="24"/>
                <w:highlight w:val="none"/>
              </w:rPr>
              <w:t>6-8门要求</w:t>
            </w:r>
          </w:p>
        </w:tc>
        <w:tc>
          <w:tcPr>
            <w:tcW w:w="2032" w:type="dxa"/>
            <w:gridSpan w:val="2"/>
            <w:vAlign w:val="center"/>
          </w:tcPr>
          <w:p w14:paraId="3F79EEDD">
            <w:pPr>
              <w:kinsoku w:val="0"/>
              <w:autoSpaceDE w:val="0"/>
              <w:autoSpaceDN w:val="0"/>
              <w:adjustRightInd w:val="0"/>
              <w:snapToGrid w:val="0"/>
              <w:jc w:val="center"/>
              <w:textAlignment w:val="baseline"/>
              <w:rPr>
                <w:rFonts w:hint="eastAsia" w:ascii="仿宋" w:hAnsi="仿宋" w:eastAsia="仿宋" w:cs="仿宋"/>
                <w:snapToGrid w:val="0"/>
                <w:color w:val="auto"/>
                <w:spacing w:val="-7"/>
                <w:kern w:val="0"/>
                <w:sz w:val="24"/>
                <w:szCs w:val="24"/>
                <w:highlight w:val="none"/>
                <w:lang w:eastAsia="en-US"/>
              </w:rPr>
            </w:pPr>
            <w:r>
              <w:rPr>
                <w:rFonts w:ascii="仿宋" w:hAnsi="仿宋" w:eastAsia="仿宋" w:cs="仿宋"/>
                <w:snapToGrid w:val="0"/>
                <w:color w:val="auto"/>
                <w:spacing w:val="-7"/>
                <w:kern w:val="0"/>
                <w:sz w:val="24"/>
                <w:szCs w:val="24"/>
                <w:highlight w:val="none"/>
                <w:lang w:eastAsia="en-US"/>
              </w:rPr>
              <w:sym w:font="Wingdings" w:char="00FE"/>
            </w:r>
            <w:r>
              <w:rPr>
                <w:rFonts w:ascii="仿宋" w:hAnsi="仿宋" w:eastAsia="仿宋" w:cs="仿宋"/>
                <w:snapToGrid w:val="0"/>
                <w:color w:val="auto"/>
                <w:spacing w:val="-7"/>
                <w:kern w:val="0"/>
                <w:sz w:val="24"/>
                <w:szCs w:val="24"/>
                <w:highlight w:val="none"/>
                <w:lang w:eastAsia="en-US"/>
              </w:rPr>
              <w:t>是</w:t>
            </w:r>
            <w:r>
              <w:rPr>
                <w:rFonts w:ascii="仿宋" w:hAnsi="仿宋" w:eastAsia="仿宋" w:cs="仿宋"/>
                <w:snapToGrid w:val="0"/>
                <w:color w:val="auto"/>
                <w:spacing w:val="6"/>
                <w:kern w:val="0"/>
                <w:sz w:val="24"/>
                <w:szCs w:val="24"/>
                <w:highlight w:val="none"/>
                <w:lang w:eastAsia="en-US"/>
              </w:rPr>
              <w:t xml:space="preserve">   </w:t>
            </w:r>
            <w:r>
              <w:rPr>
                <w:rFonts w:ascii="仿宋" w:hAnsi="仿宋" w:eastAsia="仿宋" w:cs="仿宋"/>
                <w:snapToGrid w:val="0"/>
                <w:color w:val="auto"/>
                <w:spacing w:val="-7"/>
                <w:kern w:val="0"/>
                <w:sz w:val="24"/>
                <w:szCs w:val="24"/>
                <w:highlight w:val="none"/>
                <w:lang w:eastAsia="en-US"/>
              </w:rPr>
              <w:sym w:font="Wingdings" w:char="00A8"/>
            </w:r>
            <w:r>
              <w:rPr>
                <w:rFonts w:ascii="仿宋" w:hAnsi="仿宋" w:eastAsia="仿宋" w:cs="仿宋"/>
                <w:snapToGrid w:val="0"/>
                <w:color w:val="auto"/>
                <w:spacing w:val="-7"/>
                <w:kern w:val="0"/>
                <w:sz w:val="24"/>
                <w:szCs w:val="24"/>
                <w:highlight w:val="none"/>
                <w:lang w:eastAsia="en-US"/>
              </w:rPr>
              <w:t>否</w:t>
            </w:r>
          </w:p>
        </w:tc>
      </w:tr>
      <w:tr w14:paraId="4148E9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jc w:val="center"/>
        </w:trPr>
        <w:tc>
          <w:tcPr>
            <w:tcW w:w="1325" w:type="dxa"/>
            <w:vAlign w:val="center"/>
          </w:tcPr>
          <w:p w14:paraId="388E2FC0">
            <w:pPr>
              <w:kinsoku w:val="0"/>
              <w:autoSpaceDE w:val="0"/>
              <w:autoSpaceDN w:val="0"/>
              <w:adjustRightInd w:val="0"/>
              <w:snapToGrid w:val="0"/>
              <w:ind w:firstLine="1"/>
              <w:jc w:val="center"/>
              <w:textAlignment w:val="baseline"/>
              <w:rPr>
                <w:rFonts w:hint="eastAsia" w:ascii="仿宋" w:hAnsi="仿宋" w:eastAsia="仿宋" w:cs="仿宋"/>
                <w:snapToGrid w:val="0"/>
                <w:color w:val="auto"/>
                <w:kern w:val="0"/>
                <w:sz w:val="24"/>
                <w:szCs w:val="24"/>
                <w:highlight w:val="none"/>
                <w:lang w:eastAsia="en-US"/>
              </w:rPr>
            </w:pPr>
            <w:r>
              <w:rPr>
                <w:rFonts w:ascii="仿宋" w:hAnsi="仿宋" w:eastAsia="仿宋" w:cs="仿宋"/>
                <w:snapToGrid w:val="0"/>
                <w:color w:val="auto"/>
                <w:spacing w:val="3"/>
                <w:kern w:val="0"/>
                <w:sz w:val="24"/>
                <w:szCs w:val="24"/>
                <w:highlight w:val="none"/>
                <w:lang w:eastAsia="en-US"/>
              </w:rPr>
              <w:t>专业核心</w:t>
            </w:r>
            <w:r>
              <w:rPr>
                <w:rFonts w:ascii="仿宋" w:hAnsi="仿宋" w:eastAsia="仿宋" w:cs="仿宋"/>
                <w:snapToGrid w:val="0"/>
                <w:color w:val="auto"/>
                <w:spacing w:val="-5"/>
                <w:kern w:val="0"/>
                <w:sz w:val="24"/>
                <w:szCs w:val="24"/>
                <w:highlight w:val="none"/>
                <w:lang w:eastAsia="en-US"/>
              </w:rPr>
              <w:t>课总门数</w:t>
            </w:r>
          </w:p>
        </w:tc>
        <w:tc>
          <w:tcPr>
            <w:tcW w:w="1288" w:type="dxa"/>
            <w:gridSpan w:val="2"/>
            <w:vAlign w:val="center"/>
          </w:tcPr>
          <w:p w14:paraId="41CAA40E">
            <w:pPr>
              <w:kinsoku w:val="0"/>
              <w:autoSpaceDE w:val="0"/>
              <w:autoSpaceDN w:val="0"/>
              <w:adjustRightInd w:val="0"/>
              <w:snapToGrid w:val="0"/>
              <w:jc w:val="center"/>
              <w:textAlignment w:val="baseline"/>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8</w:t>
            </w:r>
          </w:p>
        </w:tc>
        <w:tc>
          <w:tcPr>
            <w:tcW w:w="4419" w:type="dxa"/>
            <w:gridSpan w:val="6"/>
            <w:vAlign w:val="center"/>
          </w:tcPr>
          <w:p w14:paraId="1604759F">
            <w:pPr>
              <w:kinsoku w:val="0"/>
              <w:autoSpaceDE w:val="0"/>
              <w:autoSpaceDN w:val="0"/>
              <w:adjustRightInd w:val="0"/>
              <w:snapToGrid w:val="0"/>
              <w:jc w:val="center"/>
              <w:textAlignment w:val="baseline"/>
              <w:rPr>
                <w:rFonts w:hint="eastAsia" w:ascii="仿宋" w:hAnsi="仿宋" w:eastAsia="仿宋" w:cs="仿宋"/>
                <w:snapToGrid w:val="0"/>
                <w:color w:val="auto"/>
                <w:kern w:val="0"/>
                <w:sz w:val="24"/>
                <w:szCs w:val="24"/>
                <w:highlight w:val="none"/>
              </w:rPr>
            </w:pPr>
            <w:r>
              <w:rPr>
                <w:rFonts w:ascii="仿宋" w:hAnsi="仿宋" w:eastAsia="仿宋" w:cs="仿宋"/>
                <w:snapToGrid w:val="0"/>
                <w:color w:val="auto"/>
                <w:spacing w:val="-5"/>
                <w:kern w:val="0"/>
                <w:sz w:val="24"/>
                <w:szCs w:val="24"/>
                <w:highlight w:val="none"/>
              </w:rPr>
              <w:t>专业核心课总门数是否满足</w:t>
            </w:r>
            <w:r>
              <w:rPr>
                <w:rFonts w:ascii="仿宋" w:hAnsi="仿宋" w:eastAsia="仿宋" w:cs="仿宋"/>
                <w:snapToGrid w:val="0"/>
                <w:color w:val="auto"/>
                <w:spacing w:val="-45"/>
                <w:kern w:val="0"/>
                <w:sz w:val="24"/>
                <w:szCs w:val="24"/>
                <w:highlight w:val="none"/>
              </w:rPr>
              <w:t xml:space="preserve"> </w:t>
            </w:r>
            <w:r>
              <w:rPr>
                <w:rFonts w:ascii="仿宋" w:hAnsi="仿宋" w:eastAsia="仿宋" w:cs="仿宋"/>
                <w:snapToGrid w:val="0"/>
                <w:color w:val="auto"/>
                <w:spacing w:val="-5"/>
                <w:kern w:val="0"/>
                <w:sz w:val="24"/>
                <w:szCs w:val="24"/>
                <w:highlight w:val="none"/>
              </w:rPr>
              <w:t>6-8 门要求</w:t>
            </w:r>
          </w:p>
        </w:tc>
        <w:tc>
          <w:tcPr>
            <w:tcW w:w="2032" w:type="dxa"/>
            <w:gridSpan w:val="2"/>
            <w:vAlign w:val="center"/>
          </w:tcPr>
          <w:p w14:paraId="442101A5">
            <w:pPr>
              <w:kinsoku w:val="0"/>
              <w:autoSpaceDE w:val="0"/>
              <w:autoSpaceDN w:val="0"/>
              <w:adjustRightInd w:val="0"/>
              <w:snapToGrid w:val="0"/>
              <w:jc w:val="center"/>
              <w:textAlignment w:val="baseline"/>
              <w:rPr>
                <w:rFonts w:hint="eastAsia" w:ascii="仿宋" w:hAnsi="仿宋" w:eastAsia="仿宋" w:cs="仿宋"/>
                <w:snapToGrid w:val="0"/>
                <w:color w:val="auto"/>
                <w:kern w:val="0"/>
                <w:sz w:val="24"/>
                <w:szCs w:val="24"/>
                <w:highlight w:val="none"/>
                <w:lang w:eastAsia="en-US"/>
              </w:rPr>
            </w:pPr>
            <w:r>
              <w:rPr>
                <w:rFonts w:ascii="仿宋" w:hAnsi="仿宋" w:eastAsia="仿宋" w:cs="仿宋"/>
                <w:snapToGrid w:val="0"/>
                <w:color w:val="auto"/>
                <w:spacing w:val="-7"/>
                <w:kern w:val="0"/>
                <w:sz w:val="24"/>
                <w:szCs w:val="24"/>
                <w:highlight w:val="none"/>
                <w:lang w:eastAsia="en-US"/>
              </w:rPr>
              <w:sym w:font="Wingdings" w:char="00FE"/>
            </w:r>
            <w:r>
              <w:rPr>
                <w:rFonts w:ascii="仿宋" w:hAnsi="仿宋" w:eastAsia="仿宋" w:cs="仿宋"/>
                <w:snapToGrid w:val="0"/>
                <w:color w:val="auto"/>
                <w:spacing w:val="-7"/>
                <w:kern w:val="0"/>
                <w:sz w:val="24"/>
                <w:szCs w:val="24"/>
                <w:highlight w:val="none"/>
                <w:lang w:eastAsia="en-US"/>
              </w:rPr>
              <w:t>是</w:t>
            </w:r>
            <w:r>
              <w:rPr>
                <w:rFonts w:ascii="仿宋" w:hAnsi="仿宋" w:eastAsia="仿宋" w:cs="仿宋"/>
                <w:snapToGrid w:val="0"/>
                <w:color w:val="auto"/>
                <w:spacing w:val="6"/>
                <w:kern w:val="0"/>
                <w:sz w:val="24"/>
                <w:szCs w:val="24"/>
                <w:highlight w:val="none"/>
                <w:lang w:eastAsia="en-US"/>
              </w:rPr>
              <w:t xml:space="preserve">   </w:t>
            </w:r>
            <w:r>
              <w:rPr>
                <w:rFonts w:ascii="仿宋" w:hAnsi="仿宋" w:eastAsia="仿宋" w:cs="仿宋"/>
                <w:snapToGrid w:val="0"/>
                <w:color w:val="auto"/>
                <w:spacing w:val="-7"/>
                <w:kern w:val="0"/>
                <w:sz w:val="24"/>
                <w:szCs w:val="24"/>
                <w:highlight w:val="none"/>
                <w:lang w:eastAsia="en-US"/>
              </w:rPr>
              <w:sym w:font="Wingdings" w:char="00A8"/>
            </w:r>
            <w:r>
              <w:rPr>
                <w:rFonts w:ascii="仿宋" w:hAnsi="仿宋" w:eastAsia="仿宋" w:cs="仿宋"/>
                <w:snapToGrid w:val="0"/>
                <w:color w:val="auto"/>
                <w:spacing w:val="-7"/>
                <w:kern w:val="0"/>
                <w:sz w:val="24"/>
                <w:szCs w:val="24"/>
                <w:highlight w:val="none"/>
                <w:lang w:eastAsia="en-US"/>
              </w:rPr>
              <w:t>否</w:t>
            </w:r>
          </w:p>
        </w:tc>
      </w:tr>
      <w:tr w14:paraId="3E5038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jc w:val="center"/>
        </w:trPr>
        <w:tc>
          <w:tcPr>
            <w:tcW w:w="1325" w:type="dxa"/>
            <w:vAlign w:val="center"/>
          </w:tcPr>
          <w:p w14:paraId="2527A764">
            <w:pPr>
              <w:kinsoku w:val="0"/>
              <w:autoSpaceDE w:val="0"/>
              <w:autoSpaceDN w:val="0"/>
              <w:adjustRightInd w:val="0"/>
              <w:snapToGrid w:val="0"/>
              <w:jc w:val="center"/>
              <w:textAlignment w:val="baseline"/>
              <w:rPr>
                <w:rFonts w:hint="eastAsia" w:ascii="仿宋" w:hAnsi="仿宋" w:eastAsia="仿宋" w:cs="仿宋"/>
                <w:snapToGrid w:val="0"/>
                <w:color w:val="auto"/>
                <w:kern w:val="0"/>
                <w:sz w:val="24"/>
                <w:szCs w:val="24"/>
                <w:highlight w:val="none"/>
                <w:lang w:eastAsia="en-US"/>
              </w:rPr>
            </w:pPr>
            <w:r>
              <w:rPr>
                <w:rFonts w:ascii="仿宋" w:hAnsi="仿宋" w:eastAsia="仿宋" w:cs="仿宋"/>
                <w:snapToGrid w:val="0"/>
                <w:color w:val="auto"/>
                <w:spacing w:val="-7"/>
                <w:kern w:val="0"/>
                <w:sz w:val="24"/>
                <w:szCs w:val="24"/>
                <w:highlight w:val="none"/>
                <w:lang w:eastAsia="en-US"/>
              </w:rPr>
              <w:t>总学时数</w:t>
            </w:r>
          </w:p>
        </w:tc>
        <w:tc>
          <w:tcPr>
            <w:tcW w:w="1288" w:type="dxa"/>
            <w:gridSpan w:val="2"/>
            <w:vAlign w:val="center"/>
          </w:tcPr>
          <w:p w14:paraId="7D4D7AF2">
            <w:pPr>
              <w:kinsoku w:val="0"/>
              <w:autoSpaceDE w:val="0"/>
              <w:autoSpaceDN w:val="0"/>
              <w:adjustRightInd w:val="0"/>
              <w:snapToGrid w:val="0"/>
              <w:jc w:val="center"/>
              <w:textAlignment w:val="baseline"/>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2768</w:t>
            </w:r>
          </w:p>
        </w:tc>
        <w:tc>
          <w:tcPr>
            <w:tcW w:w="4419" w:type="dxa"/>
            <w:gridSpan w:val="6"/>
            <w:vAlign w:val="center"/>
          </w:tcPr>
          <w:p w14:paraId="20728B07">
            <w:pPr>
              <w:kinsoku w:val="0"/>
              <w:autoSpaceDE w:val="0"/>
              <w:autoSpaceDN w:val="0"/>
              <w:adjustRightInd w:val="0"/>
              <w:snapToGrid w:val="0"/>
              <w:ind w:firstLine="5"/>
              <w:jc w:val="center"/>
              <w:textAlignment w:val="baseline"/>
              <w:rPr>
                <w:rFonts w:hint="eastAsia" w:ascii="仿宋" w:hAnsi="仿宋" w:eastAsia="仿宋" w:cs="仿宋"/>
                <w:snapToGrid w:val="0"/>
                <w:color w:val="auto"/>
                <w:kern w:val="0"/>
                <w:sz w:val="24"/>
                <w:szCs w:val="24"/>
                <w:highlight w:val="none"/>
              </w:rPr>
            </w:pPr>
            <w:r>
              <w:rPr>
                <w:rFonts w:ascii="仿宋" w:hAnsi="仿宋" w:eastAsia="仿宋" w:cs="仿宋"/>
                <w:snapToGrid w:val="0"/>
                <w:color w:val="auto"/>
                <w:kern w:val="0"/>
                <w:sz w:val="24"/>
                <w:szCs w:val="24"/>
                <w:highlight w:val="none"/>
              </w:rPr>
              <w:t>总学时数是否满足</w:t>
            </w:r>
            <w:r>
              <w:rPr>
                <w:rFonts w:ascii="仿宋" w:hAnsi="仿宋" w:eastAsia="仿宋" w:cs="仿宋"/>
                <w:snapToGrid w:val="0"/>
                <w:color w:val="auto"/>
                <w:spacing w:val="-31"/>
                <w:kern w:val="0"/>
                <w:sz w:val="24"/>
                <w:szCs w:val="24"/>
                <w:highlight w:val="none"/>
              </w:rPr>
              <w:t xml:space="preserve"> </w:t>
            </w:r>
            <w:r>
              <w:rPr>
                <w:rFonts w:ascii="仿宋" w:hAnsi="仿宋" w:eastAsia="仿宋" w:cs="仿宋"/>
                <w:snapToGrid w:val="0"/>
                <w:color w:val="auto"/>
                <w:kern w:val="0"/>
                <w:sz w:val="24"/>
                <w:szCs w:val="24"/>
                <w:highlight w:val="none"/>
              </w:rPr>
              <w:t>3</w:t>
            </w:r>
            <w:r>
              <w:rPr>
                <w:rFonts w:ascii="仿宋" w:hAnsi="仿宋" w:eastAsia="仿宋" w:cs="仿宋"/>
                <w:snapToGrid w:val="0"/>
                <w:color w:val="auto"/>
                <w:spacing w:val="-29"/>
                <w:kern w:val="0"/>
                <w:sz w:val="24"/>
                <w:szCs w:val="24"/>
                <w:highlight w:val="none"/>
              </w:rPr>
              <w:t xml:space="preserve"> </w:t>
            </w:r>
            <w:r>
              <w:rPr>
                <w:rFonts w:ascii="仿宋" w:hAnsi="仿宋" w:eastAsia="仿宋" w:cs="仿宋"/>
                <w:snapToGrid w:val="0"/>
                <w:color w:val="auto"/>
                <w:kern w:val="0"/>
                <w:sz w:val="24"/>
                <w:szCs w:val="24"/>
                <w:highlight w:val="none"/>
              </w:rPr>
              <w:t>年制最低</w:t>
            </w:r>
            <w:r>
              <w:rPr>
                <w:rFonts w:ascii="仿宋" w:hAnsi="仿宋" w:eastAsia="仿宋" w:cs="仿宋"/>
                <w:snapToGrid w:val="0"/>
                <w:color w:val="auto"/>
                <w:spacing w:val="-39"/>
                <w:kern w:val="0"/>
                <w:sz w:val="24"/>
                <w:szCs w:val="24"/>
                <w:highlight w:val="none"/>
              </w:rPr>
              <w:t xml:space="preserve"> </w:t>
            </w:r>
            <w:r>
              <w:rPr>
                <w:rFonts w:ascii="仿宋" w:hAnsi="仿宋" w:eastAsia="仿宋" w:cs="仿宋"/>
                <w:snapToGrid w:val="0"/>
                <w:color w:val="auto"/>
                <w:kern w:val="0"/>
                <w:sz w:val="24"/>
                <w:szCs w:val="24"/>
                <w:highlight w:val="none"/>
              </w:rPr>
              <w:t>2500</w:t>
            </w:r>
            <w:r>
              <w:rPr>
                <w:rFonts w:ascii="仿宋" w:hAnsi="仿宋" w:eastAsia="仿宋" w:cs="仿宋"/>
                <w:snapToGrid w:val="0"/>
                <w:color w:val="auto"/>
                <w:spacing w:val="-27"/>
                <w:kern w:val="0"/>
                <w:sz w:val="24"/>
                <w:szCs w:val="24"/>
                <w:highlight w:val="none"/>
              </w:rPr>
              <w:t xml:space="preserve"> </w:t>
            </w:r>
            <w:r>
              <w:rPr>
                <w:rFonts w:ascii="仿宋" w:hAnsi="仿宋" w:eastAsia="仿宋" w:cs="仿宋"/>
                <w:snapToGrid w:val="0"/>
                <w:color w:val="auto"/>
                <w:kern w:val="0"/>
                <w:sz w:val="24"/>
                <w:szCs w:val="24"/>
                <w:highlight w:val="none"/>
              </w:rPr>
              <w:t>学时</w:t>
            </w:r>
          </w:p>
        </w:tc>
        <w:tc>
          <w:tcPr>
            <w:tcW w:w="2032" w:type="dxa"/>
            <w:gridSpan w:val="2"/>
            <w:vAlign w:val="center"/>
          </w:tcPr>
          <w:p w14:paraId="654C61C9">
            <w:pPr>
              <w:kinsoku w:val="0"/>
              <w:autoSpaceDE w:val="0"/>
              <w:autoSpaceDN w:val="0"/>
              <w:adjustRightInd w:val="0"/>
              <w:snapToGrid w:val="0"/>
              <w:jc w:val="center"/>
              <w:textAlignment w:val="baseline"/>
              <w:rPr>
                <w:rFonts w:hint="eastAsia" w:ascii="仿宋" w:hAnsi="仿宋" w:eastAsia="仿宋" w:cs="仿宋"/>
                <w:snapToGrid w:val="0"/>
                <w:color w:val="auto"/>
                <w:kern w:val="0"/>
                <w:sz w:val="24"/>
                <w:szCs w:val="24"/>
                <w:highlight w:val="none"/>
                <w:lang w:eastAsia="en-US"/>
              </w:rPr>
            </w:pPr>
            <w:r>
              <w:rPr>
                <w:rFonts w:ascii="仿宋" w:hAnsi="仿宋" w:eastAsia="仿宋" w:cs="仿宋"/>
                <w:snapToGrid w:val="0"/>
                <w:color w:val="auto"/>
                <w:spacing w:val="-7"/>
                <w:kern w:val="0"/>
                <w:sz w:val="24"/>
                <w:szCs w:val="24"/>
                <w:highlight w:val="none"/>
                <w:lang w:eastAsia="en-US"/>
              </w:rPr>
              <w:sym w:font="Wingdings" w:char="00FE"/>
            </w:r>
            <w:r>
              <w:rPr>
                <w:rFonts w:ascii="仿宋" w:hAnsi="仿宋" w:eastAsia="仿宋" w:cs="仿宋"/>
                <w:snapToGrid w:val="0"/>
                <w:color w:val="auto"/>
                <w:spacing w:val="-7"/>
                <w:kern w:val="0"/>
                <w:sz w:val="24"/>
                <w:szCs w:val="24"/>
                <w:highlight w:val="none"/>
                <w:lang w:eastAsia="en-US"/>
              </w:rPr>
              <w:t>是</w:t>
            </w:r>
            <w:r>
              <w:rPr>
                <w:rFonts w:ascii="仿宋" w:hAnsi="仿宋" w:eastAsia="仿宋" w:cs="仿宋"/>
                <w:snapToGrid w:val="0"/>
                <w:color w:val="auto"/>
                <w:spacing w:val="6"/>
                <w:kern w:val="0"/>
                <w:sz w:val="24"/>
                <w:szCs w:val="24"/>
                <w:highlight w:val="none"/>
                <w:lang w:eastAsia="en-US"/>
              </w:rPr>
              <w:t xml:space="preserve">   </w:t>
            </w:r>
            <w:r>
              <w:rPr>
                <w:rFonts w:ascii="仿宋" w:hAnsi="仿宋" w:eastAsia="仿宋" w:cs="仿宋"/>
                <w:snapToGrid w:val="0"/>
                <w:color w:val="auto"/>
                <w:spacing w:val="-7"/>
                <w:kern w:val="0"/>
                <w:sz w:val="24"/>
                <w:szCs w:val="24"/>
                <w:highlight w:val="none"/>
                <w:lang w:eastAsia="en-US"/>
              </w:rPr>
              <w:sym w:font="Wingdings" w:char="00A8"/>
            </w:r>
            <w:r>
              <w:rPr>
                <w:rFonts w:ascii="仿宋" w:hAnsi="仿宋" w:eastAsia="仿宋" w:cs="仿宋"/>
                <w:snapToGrid w:val="0"/>
                <w:color w:val="auto"/>
                <w:spacing w:val="-7"/>
                <w:kern w:val="0"/>
                <w:sz w:val="24"/>
                <w:szCs w:val="24"/>
                <w:highlight w:val="none"/>
                <w:lang w:eastAsia="en-US"/>
              </w:rPr>
              <w:t>否</w:t>
            </w:r>
          </w:p>
        </w:tc>
      </w:tr>
      <w:tr w14:paraId="6C6418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8" w:hRule="atLeast"/>
          <w:jc w:val="center"/>
        </w:trPr>
        <w:tc>
          <w:tcPr>
            <w:tcW w:w="1325" w:type="dxa"/>
            <w:vAlign w:val="center"/>
          </w:tcPr>
          <w:p w14:paraId="2693A612">
            <w:pPr>
              <w:kinsoku w:val="0"/>
              <w:autoSpaceDE w:val="0"/>
              <w:autoSpaceDN w:val="0"/>
              <w:adjustRightInd w:val="0"/>
              <w:snapToGrid w:val="0"/>
              <w:ind w:hanging="5"/>
              <w:jc w:val="center"/>
              <w:textAlignment w:val="baseline"/>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公共基础课学时数</w:t>
            </w:r>
          </w:p>
        </w:tc>
        <w:tc>
          <w:tcPr>
            <w:tcW w:w="1288" w:type="dxa"/>
            <w:gridSpan w:val="2"/>
            <w:vAlign w:val="center"/>
          </w:tcPr>
          <w:p w14:paraId="0956BCC9">
            <w:pPr>
              <w:kinsoku w:val="0"/>
              <w:autoSpaceDE w:val="0"/>
              <w:autoSpaceDN w:val="0"/>
              <w:adjustRightInd w:val="0"/>
              <w:snapToGrid w:val="0"/>
              <w:jc w:val="center"/>
              <w:textAlignment w:val="baseline"/>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628</w:t>
            </w:r>
          </w:p>
        </w:tc>
        <w:tc>
          <w:tcPr>
            <w:tcW w:w="1511" w:type="dxa"/>
            <w:gridSpan w:val="2"/>
            <w:vAlign w:val="center"/>
          </w:tcPr>
          <w:p w14:paraId="5F951FFE">
            <w:pPr>
              <w:kinsoku w:val="0"/>
              <w:autoSpaceDE w:val="0"/>
              <w:autoSpaceDN w:val="0"/>
              <w:adjustRightInd w:val="0"/>
              <w:snapToGrid w:val="0"/>
              <w:ind w:hanging="5"/>
              <w:jc w:val="center"/>
              <w:textAlignment w:val="baseline"/>
              <w:rPr>
                <w:rFonts w:hint="eastAsia" w:ascii="仿宋" w:hAnsi="仿宋" w:eastAsia="仿宋" w:cs="仿宋"/>
                <w:snapToGrid w:val="0"/>
                <w:color w:val="auto"/>
                <w:kern w:val="0"/>
                <w:sz w:val="24"/>
                <w:szCs w:val="24"/>
                <w:highlight w:val="none"/>
                <w:lang w:eastAsia="en-US"/>
              </w:rPr>
            </w:pPr>
            <w:r>
              <w:rPr>
                <w:rFonts w:ascii="仿宋" w:hAnsi="仿宋" w:eastAsia="仿宋" w:cs="仿宋"/>
                <w:snapToGrid w:val="0"/>
                <w:color w:val="auto"/>
                <w:spacing w:val="15"/>
                <w:kern w:val="0"/>
                <w:sz w:val="24"/>
                <w:szCs w:val="24"/>
                <w:highlight w:val="none"/>
                <w:lang w:eastAsia="en-US"/>
              </w:rPr>
              <w:t>公共基础课</w:t>
            </w:r>
            <w:r>
              <w:rPr>
                <w:rFonts w:ascii="仿宋" w:hAnsi="仿宋" w:eastAsia="仿宋" w:cs="仿宋"/>
                <w:snapToGrid w:val="0"/>
                <w:color w:val="auto"/>
                <w:kern w:val="0"/>
                <w:sz w:val="24"/>
                <w:szCs w:val="24"/>
                <w:highlight w:val="none"/>
                <w:lang w:eastAsia="en-US"/>
              </w:rPr>
              <w:t xml:space="preserve"> </w:t>
            </w:r>
            <w:r>
              <w:rPr>
                <w:rFonts w:ascii="仿宋" w:hAnsi="仿宋" w:eastAsia="仿宋" w:cs="仿宋"/>
                <w:snapToGrid w:val="0"/>
                <w:color w:val="auto"/>
                <w:spacing w:val="-7"/>
                <w:kern w:val="0"/>
                <w:sz w:val="24"/>
                <w:szCs w:val="24"/>
                <w:highlight w:val="none"/>
                <w:lang w:eastAsia="en-US"/>
              </w:rPr>
              <w:t>学时占比</w:t>
            </w:r>
          </w:p>
        </w:tc>
        <w:tc>
          <w:tcPr>
            <w:tcW w:w="1074" w:type="dxa"/>
            <w:gridSpan w:val="2"/>
            <w:vAlign w:val="center"/>
          </w:tcPr>
          <w:p w14:paraId="76F93D38">
            <w:pPr>
              <w:kinsoku w:val="0"/>
              <w:autoSpaceDE w:val="0"/>
              <w:autoSpaceDN w:val="0"/>
              <w:adjustRightInd w:val="0"/>
              <w:snapToGrid w:val="0"/>
              <w:jc w:val="center"/>
              <w:textAlignment w:val="baseline"/>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22.69%</w:t>
            </w:r>
          </w:p>
        </w:tc>
        <w:tc>
          <w:tcPr>
            <w:tcW w:w="1834" w:type="dxa"/>
            <w:gridSpan w:val="2"/>
            <w:vAlign w:val="center"/>
          </w:tcPr>
          <w:p w14:paraId="52AE8767">
            <w:pPr>
              <w:kinsoku w:val="0"/>
              <w:autoSpaceDE w:val="0"/>
              <w:autoSpaceDN w:val="0"/>
              <w:adjustRightInd w:val="0"/>
              <w:snapToGrid w:val="0"/>
              <w:ind w:firstLine="4"/>
              <w:jc w:val="center"/>
              <w:textAlignment w:val="baseline"/>
              <w:rPr>
                <w:rFonts w:hint="eastAsia" w:ascii="仿宋" w:hAnsi="仿宋" w:eastAsia="仿宋" w:cs="仿宋"/>
                <w:snapToGrid w:val="0"/>
                <w:color w:val="auto"/>
                <w:kern w:val="0"/>
                <w:sz w:val="24"/>
                <w:szCs w:val="24"/>
                <w:highlight w:val="none"/>
              </w:rPr>
            </w:pPr>
            <w:r>
              <w:rPr>
                <w:rFonts w:ascii="仿宋" w:hAnsi="仿宋" w:eastAsia="仿宋" w:cs="仿宋"/>
                <w:snapToGrid w:val="0"/>
                <w:color w:val="auto"/>
                <w:spacing w:val="-2"/>
                <w:kern w:val="0"/>
                <w:sz w:val="24"/>
                <w:szCs w:val="24"/>
                <w:highlight w:val="none"/>
              </w:rPr>
              <w:t>公共基础课学时</w:t>
            </w:r>
            <w:r>
              <w:rPr>
                <w:rFonts w:ascii="仿宋" w:hAnsi="仿宋" w:eastAsia="仿宋" w:cs="仿宋"/>
                <w:snapToGrid w:val="0"/>
                <w:color w:val="auto"/>
                <w:kern w:val="0"/>
                <w:sz w:val="24"/>
                <w:szCs w:val="24"/>
                <w:highlight w:val="none"/>
              </w:rPr>
              <w:t xml:space="preserve"> </w:t>
            </w:r>
            <w:r>
              <w:rPr>
                <w:rFonts w:ascii="仿宋" w:hAnsi="仿宋" w:eastAsia="仿宋" w:cs="仿宋"/>
                <w:snapToGrid w:val="0"/>
                <w:color w:val="auto"/>
                <w:spacing w:val="-2"/>
                <w:kern w:val="0"/>
                <w:sz w:val="24"/>
                <w:szCs w:val="24"/>
                <w:highlight w:val="none"/>
              </w:rPr>
              <w:t>占比是否满足最</w:t>
            </w:r>
            <w:r>
              <w:rPr>
                <w:rFonts w:ascii="仿宋" w:hAnsi="仿宋" w:eastAsia="仿宋" w:cs="仿宋"/>
                <w:snapToGrid w:val="0"/>
                <w:color w:val="auto"/>
                <w:spacing w:val="4"/>
                <w:kern w:val="0"/>
                <w:sz w:val="24"/>
                <w:szCs w:val="24"/>
                <w:highlight w:val="none"/>
              </w:rPr>
              <w:t xml:space="preserve"> </w:t>
            </w:r>
            <w:r>
              <w:rPr>
                <w:rFonts w:ascii="仿宋" w:hAnsi="仿宋" w:eastAsia="仿宋" w:cs="仿宋"/>
                <w:snapToGrid w:val="0"/>
                <w:color w:val="auto"/>
                <w:spacing w:val="-5"/>
                <w:kern w:val="0"/>
                <w:sz w:val="24"/>
                <w:szCs w:val="24"/>
                <w:highlight w:val="none"/>
              </w:rPr>
              <w:t>低</w:t>
            </w:r>
            <w:r>
              <w:rPr>
                <w:rFonts w:ascii="仿宋" w:hAnsi="仿宋" w:eastAsia="仿宋" w:cs="仿宋"/>
                <w:snapToGrid w:val="0"/>
                <w:color w:val="auto"/>
                <w:spacing w:val="-47"/>
                <w:kern w:val="0"/>
                <w:sz w:val="24"/>
                <w:szCs w:val="24"/>
                <w:highlight w:val="none"/>
              </w:rPr>
              <w:t xml:space="preserve"> </w:t>
            </w:r>
            <w:r>
              <w:rPr>
                <w:rFonts w:ascii="仿宋" w:hAnsi="仿宋" w:eastAsia="仿宋" w:cs="仿宋"/>
                <w:snapToGrid w:val="0"/>
                <w:color w:val="auto"/>
                <w:spacing w:val="-5"/>
                <w:kern w:val="0"/>
                <w:sz w:val="24"/>
                <w:szCs w:val="24"/>
                <w:highlight w:val="none"/>
              </w:rPr>
              <w:t>25%要求</w:t>
            </w:r>
          </w:p>
        </w:tc>
        <w:tc>
          <w:tcPr>
            <w:tcW w:w="2032" w:type="dxa"/>
            <w:gridSpan w:val="2"/>
            <w:vAlign w:val="center"/>
          </w:tcPr>
          <w:p w14:paraId="0C8D5037">
            <w:pPr>
              <w:widowControl/>
              <w:kinsoku w:val="0"/>
              <w:autoSpaceDE w:val="0"/>
              <w:autoSpaceDN w:val="0"/>
              <w:adjustRightInd w:val="0"/>
              <w:snapToGrid w:val="0"/>
              <w:jc w:val="center"/>
              <w:textAlignment w:val="baseline"/>
              <w:rPr>
                <w:rFonts w:ascii="Arial" w:hAnsi="Arial" w:eastAsia="Arial" w:cs="Arial"/>
                <w:snapToGrid w:val="0"/>
                <w:color w:val="auto"/>
                <w:kern w:val="0"/>
                <w:szCs w:val="21"/>
                <w:highlight w:val="none"/>
              </w:rPr>
            </w:pPr>
          </w:p>
          <w:p w14:paraId="244B00A2">
            <w:pPr>
              <w:kinsoku w:val="0"/>
              <w:autoSpaceDE w:val="0"/>
              <w:autoSpaceDN w:val="0"/>
              <w:adjustRightInd w:val="0"/>
              <w:snapToGrid w:val="0"/>
              <w:jc w:val="center"/>
              <w:textAlignment w:val="baseline"/>
              <w:rPr>
                <w:rFonts w:hint="eastAsia" w:ascii="仿宋" w:hAnsi="仿宋" w:eastAsia="仿宋" w:cs="仿宋"/>
                <w:snapToGrid w:val="0"/>
                <w:color w:val="auto"/>
                <w:kern w:val="0"/>
                <w:sz w:val="24"/>
                <w:szCs w:val="24"/>
                <w:highlight w:val="none"/>
                <w:lang w:eastAsia="en-US"/>
              </w:rPr>
            </w:pPr>
            <w:r>
              <w:rPr>
                <w:rFonts w:ascii="仿宋" w:hAnsi="仿宋" w:eastAsia="仿宋" w:cs="仿宋"/>
                <w:snapToGrid w:val="0"/>
                <w:color w:val="auto"/>
                <w:spacing w:val="-7"/>
                <w:kern w:val="0"/>
                <w:sz w:val="24"/>
                <w:szCs w:val="24"/>
                <w:highlight w:val="none"/>
                <w:lang w:eastAsia="en-US"/>
              </w:rPr>
              <w:sym w:font="Wingdings" w:char="00FE"/>
            </w:r>
            <w:r>
              <w:rPr>
                <w:rFonts w:ascii="仿宋" w:hAnsi="仿宋" w:eastAsia="仿宋" w:cs="仿宋"/>
                <w:snapToGrid w:val="0"/>
                <w:color w:val="auto"/>
                <w:spacing w:val="-7"/>
                <w:kern w:val="0"/>
                <w:sz w:val="24"/>
                <w:szCs w:val="24"/>
                <w:highlight w:val="none"/>
                <w:lang w:eastAsia="en-US"/>
              </w:rPr>
              <w:t>是</w:t>
            </w:r>
            <w:r>
              <w:rPr>
                <w:rFonts w:ascii="仿宋" w:hAnsi="仿宋" w:eastAsia="仿宋" w:cs="仿宋"/>
                <w:snapToGrid w:val="0"/>
                <w:color w:val="auto"/>
                <w:spacing w:val="6"/>
                <w:kern w:val="0"/>
                <w:sz w:val="24"/>
                <w:szCs w:val="24"/>
                <w:highlight w:val="none"/>
                <w:lang w:eastAsia="en-US"/>
              </w:rPr>
              <w:t xml:space="preserve">   </w:t>
            </w:r>
            <w:r>
              <w:rPr>
                <w:rFonts w:ascii="Wingdings" w:hAnsi="Wingdings" w:eastAsia="Wingdings" w:cs="Wingdings"/>
                <w:snapToGrid w:val="0"/>
                <w:color w:val="auto"/>
                <w:spacing w:val="-7"/>
                <w:kern w:val="0"/>
                <w:sz w:val="24"/>
                <w:szCs w:val="24"/>
                <w:highlight w:val="none"/>
                <w:lang w:eastAsia="en-US"/>
              </w:rPr>
              <w:t>o</w:t>
            </w:r>
            <w:r>
              <w:rPr>
                <w:rFonts w:ascii="仿宋" w:hAnsi="仿宋" w:eastAsia="仿宋" w:cs="仿宋"/>
                <w:snapToGrid w:val="0"/>
                <w:color w:val="auto"/>
                <w:spacing w:val="-7"/>
                <w:kern w:val="0"/>
                <w:sz w:val="24"/>
                <w:szCs w:val="24"/>
                <w:highlight w:val="none"/>
                <w:lang w:eastAsia="en-US"/>
              </w:rPr>
              <w:t>否</w:t>
            </w:r>
          </w:p>
        </w:tc>
      </w:tr>
      <w:tr w14:paraId="73E4F5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8" w:hRule="atLeast"/>
          <w:jc w:val="center"/>
        </w:trPr>
        <w:tc>
          <w:tcPr>
            <w:tcW w:w="1325" w:type="dxa"/>
            <w:vAlign w:val="center"/>
          </w:tcPr>
          <w:p w14:paraId="571085F0">
            <w:pPr>
              <w:kinsoku w:val="0"/>
              <w:autoSpaceDE w:val="0"/>
              <w:autoSpaceDN w:val="0"/>
              <w:adjustRightInd w:val="0"/>
              <w:snapToGrid w:val="0"/>
              <w:ind w:firstLine="3"/>
              <w:jc w:val="center"/>
              <w:textAlignment w:val="baseline"/>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选修课</w:t>
            </w:r>
          </w:p>
          <w:p w14:paraId="2FEF38CE">
            <w:pPr>
              <w:kinsoku w:val="0"/>
              <w:autoSpaceDE w:val="0"/>
              <w:autoSpaceDN w:val="0"/>
              <w:adjustRightInd w:val="0"/>
              <w:snapToGrid w:val="0"/>
              <w:ind w:firstLine="3"/>
              <w:jc w:val="center"/>
              <w:textAlignment w:val="baseline"/>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学时数</w:t>
            </w:r>
          </w:p>
        </w:tc>
        <w:tc>
          <w:tcPr>
            <w:tcW w:w="1288" w:type="dxa"/>
            <w:gridSpan w:val="2"/>
            <w:vAlign w:val="center"/>
          </w:tcPr>
          <w:p w14:paraId="076310E7">
            <w:pPr>
              <w:kinsoku w:val="0"/>
              <w:autoSpaceDE w:val="0"/>
              <w:autoSpaceDN w:val="0"/>
              <w:adjustRightInd w:val="0"/>
              <w:snapToGrid w:val="0"/>
              <w:jc w:val="center"/>
              <w:textAlignment w:val="baseline"/>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4</w:t>
            </w:r>
            <w:r>
              <w:rPr>
                <w:rFonts w:hint="eastAsia" w:ascii="仿宋" w:hAnsi="仿宋" w:eastAsia="仿宋" w:cs="仿宋"/>
                <w:snapToGrid w:val="0"/>
                <w:color w:val="auto"/>
                <w:kern w:val="0"/>
                <w:sz w:val="24"/>
                <w:szCs w:val="24"/>
                <w:highlight w:val="none"/>
                <w:lang w:val="en-US" w:eastAsia="zh-CN"/>
              </w:rPr>
              <w:t>00</w:t>
            </w:r>
          </w:p>
        </w:tc>
        <w:tc>
          <w:tcPr>
            <w:tcW w:w="1511" w:type="dxa"/>
            <w:gridSpan w:val="2"/>
            <w:vAlign w:val="center"/>
          </w:tcPr>
          <w:p w14:paraId="7E8C2E21">
            <w:pPr>
              <w:kinsoku w:val="0"/>
              <w:autoSpaceDE w:val="0"/>
              <w:autoSpaceDN w:val="0"/>
              <w:adjustRightInd w:val="0"/>
              <w:snapToGrid w:val="0"/>
              <w:ind w:hanging="38"/>
              <w:jc w:val="center"/>
              <w:textAlignment w:val="baseline"/>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选修课学时</w:t>
            </w:r>
          </w:p>
          <w:p w14:paraId="62D29B60">
            <w:pPr>
              <w:kinsoku w:val="0"/>
              <w:autoSpaceDE w:val="0"/>
              <w:autoSpaceDN w:val="0"/>
              <w:adjustRightInd w:val="0"/>
              <w:snapToGrid w:val="0"/>
              <w:ind w:hanging="38"/>
              <w:jc w:val="center"/>
              <w:textAlignment w:val="baseline"/>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占比</w:t>
            </w:r>
          </w:p>
        </w:tc>
        <w:tc>
          <w:tcPr>
            <w:tcW w:w="1074" w:type="dxa"/>
            <w:gridSpan w:val="2"/>
            <w:vAlign w:val="center"/>
          </w:tcPr>
          <w:p w14:paraId="449FA796">
            <w:pPr>
              <w:kinsoku w:val="0"/>
              <w:autoSpaceDE w:val="0"/>
              <w:autoSpaceDN w:val="0"/>
              <w:adjustRightInd w:val="0"/>
              <w:snapToGrid w:val="0"/>
              <w:jc w:val="center"/>
              <w:textAlignment w:val="baseline"/>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1</w:t>
            </w:r>
            <w:r>
              <w:rPr>
                <w:rFonts w:hint="eastAsia" w:ascii="仿宋" w:hAnsi="仿宋" w:eastAsia="仿宋" w:cs="仿宋"/>
                <w:snapToGrid w:val="0"/>
                <w:color w:val="auto"/>
                <w:kern w:val="0"/>
                <w:sz w:val="24"/>
                <w:szCs w:val="24"/>
                <w:highlight w:val="none"/>
                <w:lang w:val="en-US" w:eastAsia="zh-CN"/>
              </w:rPr>
              <w:t>4</w:t>
            </w:r>
            <w:r>
              <w:rPr>
                <w:rFonts w:hint="eastAsia" w:ascii="仿宋" w:hAnsi="仿宋" w:eastAsia="仿宋" w:cs="仿宋"/>
                <w:snapToGrid w:val="0"/>
                <w:color w:val="auto"/>
                <w:kern w:val="0"/>
                <w:sz w:val="24"/>
                <w:szCs w:val="24"/>
                <w:highlight w:val="none"/>
              </w:rPr>
              <w:t>.</w:t>
            </w:r>
            <w:r>
              <w:rPr>
                <w:rFonts w:hint="eastAsia" w:ascii="仿宋" w:hAnsi="仿宋" w:eastAsia="仿宋" w:cs="仿宋"/>
                <w:snapToGrid w:val="0"/>
                <w:color w:val="auto"/>
                <w:kern w:val="0"/>
                <w:sz w:val="24"/>
                <w:szCs w:val="24"/>
                <w:highlight w:val="none"/>
                <w:lang w:val="en-US" w:eastAsia="zh-CN"/>
              </w:rPr>
              <w:t>45</w:t>
            </w:r>
            <w:r>
              <w:rPr>
                <w:rFonts w:hint="eastAsia" w:ascii="仿宋" w:hAnsi="仿宋" w:eastAsia="仿宋" w:cs="仿宋"/>
                <w:snapToGrid w:val="0"/>
                <w:color w:val="auto"/>
                <w:kern w:val="0"/>
                <w:sz w:val="24"/>
                <w:szCs w:val="24"/>
                <w:highlight w:val="none"/>
              </w:rPr>
              <w:t>%</w:t>
            </w:r>
          </w:p>
        </w:tc>
        <w:tc>
          <w:tcPr>
            <w:tcW w:w="1834" w:type="dxa"/>
            <w:gridSpan w:val="2"/>
            <w:vAlign w:val="center"/>
          </w:tcPr>
          <w:p w14:paraId="3BED0D0B">
            <w:pPr>
              <w:kinsoku w:val="0"/>
              <w:autoSpaceDE w:val="0"/>
              <w:autoSpaceDN w:val="0"/>
              <w:adjustRightInd w:val="0"/>
              <w:snapToGrid w:val="0"/>
              <w:ind w:firstLine="1"/>
              <w:jc w:val="center"/>
              <w:textAlignment w:val="baseline"/>
              <w:rPr>
                <w:rFonts w:hint="eastAsia" w:ascii="仿宋" w:hAnsi="仿宋" w:eastAsia="仿宋" w:cs="仿宋"/>
                <w:snapToGrid w:val="0"/>
                <w:color w:val="auto"/>
                <w:kern w:val="0"/>
                <w:sz w:val="24"/>
                <w:szCs w:val="24"/>
                <w:highlight w:val="none"/>
              </w:rPr>
            </w:pPr>
            <w:r>
              <w:rPr>
                <w:rFonts w:ascii="仿宋" w:hAnsi="仿宋" w:eastAsia="仿宋" w:cs="仿宋"/>
                <w:snapToGrid w:val="0"/>
                <w:color w:val="auto"/>
                <w:spacing w:val="-2"/>
                <w:kern w:val="0"/>
                <w:sz w:val="24"/>
                <w:szCs w:val="24"/>
                <w:highlight w:val="none"/>
              </w:rPr>
              <w:t>选修课学时占比</w:t>
            </w:r>
            <w:r>
              <w:rPr>
                <w:rFonts w:ascii="仿宋" w:hAnsi="仿宋" w:eastAsia="仿宋" w:cs="仿宋"/>
                <w:snapToGrid w:val="0"/>
                <w:color w:val="auto"/>
                <w:spacing w:val="1"/>
                <w:kern w:val="0"/>
                <w:sz w:val="24"/>
                <w:szCs w:val="24"/>
                <w:highlight w:val="none"/>
              </w:rPr>
              <w:t xml:space="preserve"> </w:t>
            </w:r>
            <w:r>
              <w:rPr>
                <w:rFonts w:ascii="仿宋" w:hAnsi="仿宋" w:eastAsia="仿宋" w:cs="仿宋"/>
                <w:snapToGrid w:val="0"/>
                <w:color w:val="auto"/>
                <w:spacing w:val="-6"/>
                <w:kern w:val="0"/>
                <w:sz w:val="24"/>
                <w:szCs w:val="24"/>
                <w:highlight w:val="none"/>
              </w:rPr>
              <w:t>是</w:t>
            </w:r>
            <w:r>
              <w:rPr>
                <w:rFonts w:ascii="仿宋" w:hAnsi="仿宋" w:eastAsia="仿宋" w:cs="仿宋"/>
                <w:snapToGrid w:val="0"/>
                <w:color w:val="auto"/>
                <w:spacing w:val="-49"/>
                <w:kern w:val="0"/>
                <w:sz w:val="24"/>
                <w:szCs w:val="24"/>
                <w:highlight w:val="none"/>
              </w:rPr>
              <w:t xml:space="preserve"> </w:t>
            </w:r>
            <w:r>
              <w:rPr>
                <w:rFonts w:ascii="仿宋" w:hAnsi="仿宋" w:eastAsia="仿宋" w:cs="仿宋"/>
                <w:snapToGrid w:val="0"/>
                <w:color w:val="auto"/>
                <w:spacing w:val="-6"/>
                <w:kern w:val="0"/>
                <w:sz w:val="24"/>
                <w:szCs w:val="24"/>
                <w:highlight w:val="none"/>
              </w:rPr>
              <w:t>否</w:t>
            </w:r>
            <w:r>
              <w:rPr>
                <w:rFonts w:ascii="仿宋" w:hAnsi="仿宋" w:eastAsia="仿宋" w:cs="仿宋"/>
                <w:snapToGrid w:val="0"/>
                <w:color w:val="auto"/>
                <w:spacing w:val="-55"/>
                <w:kern w:val="0"/>
                <w:sz w:val="24"/>
                <w:szCs w:val="24"/>
                <w:highlight w:val="none"/>
              </w:rPr>
              <w:t xml:space="preserve"> </w:t>
            </w:r>
            <w:r>
              <w:rPr>
                <w:rFonts w:ascii="仿宋" w:hAnsi="仿宋" w:eastAsia="仿宋" w:cs="仿宋"/>
                <w:snapToGrid w:val="0"/>
                <w:color w:val="auto"/>
                <w:spacing w:val="-6"/>
                <w:kern w:val="0"/>
                <w:sz w:val="24"/>
                <w:szCs w:val="24"/>
                <w:highlight w:val="none"/>
              </w:rPr>
              <w:t>满</w:t>
            </w:r>
            <w:r>
              <w:rPr>
                <w:rFonts w:ascii="仿宋" w:hAnsi="仿宋" w:eastAsia="仿宋" w:cs="仿宋"/>
                <w:snapToGrid w:val="0"/>
                <w:color w:val="auto"/>
                <w:spacing w:val="-55"/>
                <w:kern w:val="0"/>
                <w:sz w:val="24"/>
                <w:szCs w:val="24"/>
                <w:highlight w:val="none"/>
              </w:rPr>
              <w:t xml:space="preserve"> </w:t>
            </w:r>
            <w:r>
              <w:rPr>
                <w:rFonts w:ascii="仿宋" w:hAnsi="仿宋" w:eastAsia="仿宋" w:cs="仿宋"/>
                <w:snapToGrid w:val="0"/>
                <w:color w:val="auto"/>
                <w:spacing w:val="-6"/>
                <w:kern w:val="0"/>
                <w:sz w:val="24"/>
                <w:szCs w:val="24"/>
                <w:highlight w:val="none"/>
              </w:rPr>
              <w:t>足最</w:t>
            </w:r>
            <w:r>
              <w:rPr>
                <w:rFonts w:ascii="仿宋" w:hAnsi="仿宋" w:eastAsia="仿宋" w:cs="仿宋"/>
                <w:snapToGrid w:val="0"/>
                <w:color w:val="auto"/>
                <w:spacing w:val="-56"/>
                <w:kern w:val="0"/>
                <w:sz w:val="24"/>
                <w:szCs w:val="24"/>
                <w:highlight w:val="none"/>
              </w:rPr>
              <w:t xml:space="preserve"> </w:t>
            </w:r>
            <w:r>
              <w:rPr>
                <w:rFonts w:ascii="仿宋" w:hAnsi="仿宋" w:eastAsia="仿宋" w:cs="仿宋"/>
                <w:snapToGrid w:val="0"/>
                <w:color w:val="auto"/>
                <w:spacing w:val="-6"/>
                <w:kern w:val="0"/>
                <w:sz w:val="24"/>
                <w:szCs w:val="24"/>
                <w:highlight w:val="none"/>
              </w:rPr>
              <w:t>低</w:t>
            </w:r>
            <w:r>
              <w:rPr>
                <w:rFonts w:ascii="仿宋" w:hAnsi="仿宋" w:eastAsia="仿宋" w:cs="仿宋"/>
                <w:snapToGrid w:val="0"/>
                <w:color w:val="auto"/>
                <w:kern w:val="0"/>
                <w:sz w:val="24"/>
                <w:szCs w:val="24"/>
                <w:highlight w:val="none"/>
              </w:rPr>
              <w:t xml:space="preserve"> </w:t>
            </w:r>
            <w:r>
              <w:rPr>
                <w:rFonts w:ascii="仿宋" w:hAnsi="仿宋" w:eastAsia="仿宋" w:cs="仿宋"/>
                <w:snapToGrid w:val="0"/>
                <w:color w:val="auto"/>
                <w:spacing w:val="-4"/>
                <w:kern w:val="0"/>
                <w:sz w:val="24"/>
                <w:szCs w:val="24"/>
                <w:highlight w:val="none"/>
              </w:rPr>
              <w:t>10%要求</w:t>
            </w:r>
          </w:p>
        </w:tc>
        <w:tc>
          <w:tcPr>
            <w:tcW w:w="2032" w:type="dxa"/>
            <w:gridSpan w:val="2"/>
            <w:vAlign w:val="center"/>
          </w:tcPr>
          <w:p w14:paraId="101A39E3">
            <w:pPr>
              <w:widowControl/>
              <w:kinsoku w:val="0"/>
              <w:autoSpaceDE w:val="0"/>
              <w:autoSpaceDN w:val="0"/>
              <w:adjustRightInd w:val="0"/>
              <w:snapToGrid w:val="0"/>
              <w:jc w:val="center"/>
              <w:textAlignment w:val="baseline"/>
              <w:rPr>
                <w:rFonts w:ascii="Arial" w:hAnsi="Arial" w:eastAsia="Arial" w:cs="Arial"/>
                <w:snapToGrid w:val="0"/>
                <w:color w:val="auto"/>
                <w:kern w:val="0"/>
                <w:szCs w:val="21"/>
                <w:highlight w:val="none"/>
              </w:rPr>
            </w:pPr>
          </w:p>
          <w:p w14:paraId="592B799A">
            <w:pPr>
              <w:kinsoku w:val="0"/>
              <w:autoSpaceDE w:val="0"/>
              <w:autoSpaceDN w:val="0"/>
              <w:adjustRightInd w:val="0"/>
              <w:snapToGrid w:val="0"/>
              <w:jc w:val="center"/>
              <w:textAlignment w:val="baseline"/>
              <w:rPr>
                <w:rFonts w:hint="eastAsia" w:ascii="仿宋" w:hAnsi="仿宋" w:eastAsia="仿宋" w:cs="仿宋"/>
                <w:snapToGrid w:val="0"/>
                <w:color w:val="auto"/>
                <w:kern w:val="0"/>
                <w:sz w:val="24"/>
                <w:szCs w:val="24"/>
                <w:highlight w:val="none"/>
                <w:lang w:eastAsia="en-US"/>
              </w:rPr>
            </w:pPr>
            <w:r>
              <w:rPr>
                <w:rFonts w:ascii="仿宋" w:hAnsi="仿宋" w:eastAsia="仿宋" w:cs="仿宋"/>
                <w:snapToGrid w:val="0"/>
                <w:color w:val="auto"/>
                <w:spacing w:val="-7"/>
                <w:kern w:val="0"/>
                <w:sz w:val="24"/>
                <w:szCs w:val="24"/>
                <w:highlight w:val="none"/>
                <w:lang w:eastAsia="en-US"/>
              </w:rPr>
              <w:sym w:font="Wingdings" w:char="00FE"/>
            </w:r>
            <w:r>
              <w:rPr>
                <w:rFonts w:ascii="仿宋" w:hAnsi="仿宋" w:eastAsia="仿宋" w:cs="仿宋"/>
                <w:snapToGrid w:val="0"/>
                <w:color w:val="auto"/>
                <w:spacing w:val="-7"/>
                <w:kern w:val="0"/>
                <w:sz w:val="24"/>
                <w:szCs w:val="24"/>
                <w:highlight w:val="none"/>
                <w:lang w:eastAsia="en-US"/>
              </w:rPr>
              <w:t>是</w:t>
            </w:r>
            <w:r>
              <w:rPr>
                <w:rFonts w:ascii="仿宋" w:hAnsi="仿宋" w:eastAsia="仿宋" w:cs="仿宋"/>
                <w:snapToGrid w:val="0"/>
                <w:color w:val="auto"/>
                <w:spacing w:val="6"/>
                <w:kern w:val="0"/>
                <w:sz w:val="24"/>
                <w:szCs w:val="24"/>
                <w:highlight w:val="none"/>
                <w:lang w:eastAsia="en-US"/>
              </w:rPr>
              <w:t xml:space="preserve">   </w:t>
            </w:r>
            <w:r>
              <w:rPr>
                <w:rFonts w:ascii="Wingdings" w:hAnsi="Wingdings" w:eastAsia="Wingdings" w:cs="Wingdings"/>
                <w:snapToGrid w:val="0"/>
                <w:color w:val="auto"/>
                <w:spacing w:val="-7"/>
                <w:kern w:val="0"/>
                <w:sz w:val="24"/>
                <w:szCs w:val="24"/>
                <w:highlight w:val="none"/>
                <w:lang w:eastAsia="en-US"/>
              </w:rPr>
              <w:t>o</w:t>
            </w:r>
            <w:r>
              <w:rPr>
                <w:rFonts w:ascii="仿宋" w:hAnsi="仿宋" w:eastAsia="仿宋" w:cs="仿宋"/>
                <w:snapToGrid w:val="0"/>
                <w:color w:val="auto"/>
                <w:spacing w:val="-7"/>
                <w:kern w:val="0"/>
                <w:sz w:val="24"/>
                <w:szCs w:val="24"/>
                <w:highlight w:val="none"/>
                <w:lang w:eastAsia="en-US"/>
              </w:rPr>
              <w:t>否</w:t>
            </w:r>
          </w:p>
        </w:tc>
      </w:tr>
      <w:tr w14:paraId="1B99AF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7" w:hRule="atLeast"/>
          <w:jc w:val="center"/>
        </w:trPr>
        <w:tc>
          <w:tcPr>
            <w:tcW w:w="1325" w:type="dxa"/>
            <w:vAlign w:val="center"/>
          </w:tcPr>
          <w:p w14:paraId="31A5EA9F">
            <w:pPr>
              <w:kinsoku w:val="0"/>
              <w:autoSpaceDE w:val="0"/>
              <w:autoSpaceDN w:val="0"/>
              <w:adjustRightInd w:val="0"/>
              <w:snapToGrid w:val="0"/>
              <w:ind w:hanging="5"/>
              <w:jc w:val="center"/>
              <w:textAlignment w:val="baseline"/>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实践教学</w:t>
            </w:r>
          </w:p>
          <w:p w14:paraId="452696B9">
            <w:pPr>
              <w:kinsoku w:val="0"/>
              <w:autoSpaceDE w:val="0"/>
              <w:autoSpaceDN w:val="0"/>
              <w:adjustRightInd w:val="0"/>
              <w:snapToGrid w:val="0"/>
              <w:ind w:hanging="5"/>
              <w:jc w:val="center"/>
              <w:textAlignment w:val="baseline"/>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学时数</w:t>
            </w:r>
          </w:p>
        </w:tc>
        <w:tc>
          <w:tcPr>
            <w:tcW w:w="1288" w:type="dxa"/>
            <w:gridSpan w:val="2"/>
            <w:vAlign w:val="center"/>
          </w:tcPr>
          <w:p w14:paraId="7471238D">
            <w:pPr>
              <w:kinsoku w:val="0"/>
              <w:autoSpaceDE w:val="0"/>
              <w:autoSpaceDN w:val="0"/>
              <w:adjustRightInd w:val="0"/>
              <w:snapToGrid w:val="0"/>
              <w:jc w:val="center"/>
              <w:textAlignment w:val="baseline"/>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1618</w:t>
            </w:r>
          </w:p>
        </w:tc>
        <w:tc>
          <w:tcPr>
            <w:tcW w:w="1511" w:type="dxa"/>
            <w:gridSpan w:val="2"/>
            <w:vAlign w:val="center"/>
          </w:tcPr>
          <w:p w14:paraId="336DCB17">
            <w:pPr>
              <w:kinsoku w:val="0"/>
              <w:autoSpaceDE w:val="0"/>
              <w:autoSpaceDN w:val="0"/>
              <w:adjustRightInd w:val="0"/>
              <w:snapToGrid w:val="0"/>
              <w:ind w:hanging="5"/>
              <w:jc w:val="center"/>
              <w:textAlignment w:val="baseline"/>
              <w:rPr>
                <w:rFonts w:hint="eastAsia" w:ascii="仿宋" w:hAnsi="仿宋" w:eastAsia="仿宋" w:cs="仿宋"/>
                <w:snapToGrid w:val="0"/>
                <w:color w:val="auto"/>
                <w:kern w:val="0"/>
                <w:sz w:val="24"/>
                <w:szCs w:val="24"/>
                <w:highlight w:val="none"/>
              </w:rPr>
            </w:pPr>
            <w:r>
              <w:rPr>
                <w:rFonts w:ascii="仿宋" w:hAnsi="仿宋" w:eastAsia="仿宋" w:cs="仿宋"/>
                <w:snapToGrid w:val="0"/>
                <w:color w:val="auto"/>
                <w:spacing w:val="15"/>
                <w:kern w:val="0"/>
                <w:sz w:val="24"/>
                <w:szCs w:val="24"/>
                <w:highlight w:val="none"/>
              </w:rPr>
              <w:t>实践教学总</w:t>
            </w:r>
            <w:r>
              <w:rPr>
                <w:rFonts w:ascii="仿宋" w:hAnsi="仿宋" w:eastAsia="仿宋" w:cs="仿宋"/>
                <w:snapToGrid w:val="0"/>
                <w:color w:val="auto"/>
                <w:kern w:val="0"/>
                <w:sz w:val="24"/>
                <w:szCs w:val="24"/>
                <w:highlight w:val="none"/>
              </w:rPr>
              <w:t xml:space="preserve"> </w:t>
            </w:r>
            <w:r>
              <w:rPr>
                <w:rFonts w:ascii="仿宋" w:hAnsi="仿宋" w:eastAsia="仿宋" w:cs="仿宋"/>
                <w:snapToGrid w:val="0"/>
                <w:color w:val="auto"/>
                <w:spacing w:val="-6"/>
                <w:kern w:val="0"/>
                <w:sz w:val="24"/>
                <w:szCs w:val="24"/>
                <w:highlight w:val="none"/>
              </w:rPr>
              <w:t>学时数占比</w:t>
            </w:r>
          </w:p>
        </w:tc>
        <w:tc>
          <w:tcPr>
            <w:tcW w:w="1074" w:type="dxa"/>
            <w:gridSpan w:val="2"/>
            <w:vAlign w:val="center"/>
          </w:tcPr>
          <w:p w14:paraId="1614F65E">
            <w:pPr>
              <w:kinsoku w:val="0"/>
              <w:autoSpaceDE w:val="0"/>
              <w:autoSpaceDN w:val="0"/>
              <w:adjustRightInd w:val="0"/>
              <w:snapToGrid w:val="0"/>
              <w:jc w:val="center"/>
              <w:textAlignment w:val="baseline"/>
              <w:rPr>
                <w:rFonts w:hint="eastAsia" w:ascii="仿宋" w:hAnsi="仿宋" w:eastAsia="仿宋" w:cs="仿宋"/>
                <w:snapToGrid w:val="0"/>
                <w:color w:val="auto"/>
                <w:kern w:val="0"/>
                <w:sz w:val="24"/>
                <w:szCs w:val="24"/>
                <w:highlight w:val="none"/>
                <w:lang w:eastAsia="en-US"/>
              </w:rPr>
            </w:pPr>
            <w:r>
              <w:rPr>
                <w:rFonts w:hint="eastAsia" w:ascii="仿宋" w:hAnsi="仿宋" w:eastAsia="仿宋" w:cs="仿宋"/>
                <w:snapToGrid w:val="0"/>
                <w:color w:val="auto"/>
                <w:kern w:val="0"/>
                <w:sz w:val="24"/>
                <w:szCs w:val="24"/>
                <w:highlight w:val="none"/>
              </w:rPr>
              <w:t>58.45%</w:t>
            </w:r>
          </w:p>
        </w:tc>
        <w:tc>
          <w:tcPr>
            <w:tcW w:w="1834" w:type="dxa"/>
            <w:gridSpan w:val="2"/>
            <w:vAlign w:val="center"/>
          </w:tcPr>
          <w:p w14:paraId="3D3C32CA">
            <w:pPr>
              <w:kinsoku w:val="0"/>
              <w:autoSpaceDE w:val="0"/>
              <w:autoSpaceDN w:val="0"/>
              <w:adjustRightInd w:val="0"/>
              <w:snapToGrid w:val="0"/>
              <w:ind w:firstLine="5"/>
              <w:jc w:val="center"/>
              <w:textAlignment w:val="baseline"/>
              <w:rPr>
                <w:rFonts w:hint="eastAsia" w:ascii="仿宋" w:hAnsi="仿宋" w:eastAsia="仿宋" w:cs="仿宋"/>
                <w:snapToGrid w:val="0"/>
                <w:color w:val="auto"/>
                <w:kern w:val="0"/>
                <w:sz w:val="24"/>
                <w:szCs w:val="24"/>
                <w:highlight w:val="none"/>
              </w:rPr>
            </w:pPr>
            <w:r>
              <w:rPr>
                <w:rFonts w:ascii="仿宋" w:hAnsi="仿宋" w:eastAsia="仿宋" w:cs="仿宋"/>
                <w:snapToGrid w:val="0"/>
                <w:color w:val="auto"/>
                <w:spacing w:val="-2"/>
                <w:kern w:val="0"/>
                <w:sz w:val="24"/>
                <w:szCs w:val="24"/>
                <w:highlight w:val="none"/>
              </w:rPr>
              <w:t>实践教学总学时</w:t>
            </w:r>
            <w:r>
              <w:rPr>
                <w:rFonts w:ascii="仿宋" w:hAnsi="仿宋" w:eastAsia="仿宋" w:cs="仿宋"/>
                <w:snapToGrid w:val="0"/>
                <w:color w:val="auto"/>
                <w:kern w:val="0"/>
                <w:sz w:val="24"/>
                <w:szCs w:val="24"/>
                <w:highlight w:val="none"/>
              </w:rPr>
              <w:t xml:space="preserve"> </w:t>
            </w:r>
            <w:r>
              <w:rPr>
                <w:rFonts w:ascii="仿宋" w:hAnsi="仿宋" w:eastAsia="仿宋" w:cs="仿宋"/>
                <w:snapToGrid w:val="0"/>
                <w:color w:val="auto"/>
                <w:spacing w:val="-2"/>
                <w:kern w:val="0"/>
                <w:sz w:val="24"/>
                <w:szCs w:val="24"/>
                <w:highlight w:val="none"/>
              </w:rPr>
              <w:t>数占比是否满足</w:t>
            </w:r>
            <w:r>
              <w:rPr>
                <w:rFonts w:ascii="仿宋" w:hAnsi="仿宋" w:eastAsia="仿宋" w:cs="仿宋"/>
                <w:snapToGrid w:val="0"/>
                <w:color w:val="auto"/>
                <w:spacing w:val="5"/>
                <w:kern w:val="0"/>
                <w:sz w:val="24"/>
                <w:szCs w:val="24"/>
                <w:highlight w:val="none"/>
              </w:rPr>
              <w:t xml:space="preserve"> </w:t>
            </w:r>
            <w:r>
              <w:rPr>
                <w:rFonts w:ascii="仿宋" w:hAnsi="仿宋" w:eastAsia="仿宋" w:cs="仿宋"/>
                <w:snapToGrid w:val="0"/>
                <w:color w:val="auto"/>
                <w:spacing w:val="-5"/>
                <w:kern w:val="0"/>
                <w:sz w:val="24"/>
                <w:szCs w:val="24"/>
                <w:highlight w:val="none"/>
              </w:rPr>
              <w:t>最低</w:t>
            </w:r>
            <w:r>
              <w:rPr>
                <w:rFonts w:ascii="仿宋" w:hAnsi="仿宋" w:eastAsia="仿宋" w:cs="仿宋"/>
                <w:snapToGrid w:val="0"/>
                <w:color w:val="auto"/>
                <w:spacing w:val="-42"/>
                <w:kern w:val="0"/>
                <w:sz w:val="24"/>
                <w:szCs w:val="24"/>
                <w:highlight w:val="none"/>
              </w:rPr>
              <w:t xml:space="preserve"> </w:t>
            </w:r>
            <w:r>
              <w:rPr>
                <w:rFonts w:ascii="仿宋" w:hAnsi="仿宋" w:eastAsia="仿宋" w:cs="仿宋"/>
                <w:snapToGrid w:val="0"/>
                <w:color w:val="auto"/>
                <w:spacing w:val="-5"/>
                <w:kern w:val="0"/>
                <w:sz w:val="24"/>
                <w:szCs w:val="24"/>
                <w:highlight w:val="none"/>
              </w:rPr>
              <w:t>50%要求</w:t>
            </w:r>
          </w:p>
        </w:tc>
        <w:tc>
          <w:tcPr>
            <w:tcW w:w="2032" w:type="dxa"/>
            <w:gridSpan w:val="2"/>
            <w:vAlign w:val="center"/>
          </w:tcPr>
          <w:p w14:paraId="49754387">
            <w:pPr>
              <w:widowControl/>
              <w:kinsoku w:val="0"/>
              <w:autoSpaceDE w:val="0"/>
              <w:autoSpaceDN w:val="0"/>
              <w:adjustRightInd w:val="0"/>
              <w:snapToGrid w:val="0"/>
              <w:jc w:val="center"/>
              <w:textAlignment w:val="baseline"/>
              <w:rPr>
                <w:rFonts w:ascii="Arial" w:hAnsi="Arial" w:eastAsia="Arial" w:cs="Arial"/>
                <w:snapToGrid w:val="0"/>
                <w:color w:val="auto"/>
                <w:kern w:val="0"/>
                <w:szCs w:val="21"/>
                <w:highlight w:val="none"/>
              </w:rPr>
            </w:pPr>
          </w:p>
          <w:p w14:paraId="32AC6B35">
            <w:pPr>
              <w:kinsoku w:val="0"/>
              <w:autoSpaceDE w:val="0"/>
              <w:autoSpaceDN w:val="0"/>
              <w:adjustRightInd w:val="0"/>
              <w:snapToGrid w:val="0"/>
              <w:jc w:val="center"/>
              <w:textAlignment w:val="baseline"/>
              <w:rPr>
                <w:rFonts w:hint="eastAsia" w:ascii="仿宋" w:hAnsi="仿宋" w:eastAsia="仿宋" w:cs="仿宋"/>
                <w:snapToGrid w:val="0"/>
                <w:color w:val="auto"/>
                <w:kern w:val="0"/>
                <w:sz w:val="24"/>
                <w:szCs w:val="24"/>
                <w:highlight w:val="none"/>
                <w:lang w:eastAsia="en-US"/>
              </w:rPr>
            </w:pPr>
            <w:r>
              <w:rPr>
                <w:rFonts w:ascii="仿宋" w:hAnsi="仿宋" w:eastAsia="仿宋" w:cs="仿宋"/>
                <w:snapToGrid w:val="0"/>
                <w:color w:val="auto"/>
                <w:spacing w:val="-7"/>
                <w:kern w:val="0"/>
                <w:sz w:val="24"/>
                <w:szCs w:val="24"/>
                <w:highlight w:val="none"/>
                <w:lang w:eastAsia="en-US"/>
              </w:rPr>
              <w:sym w:font="Wingdings" w:char="00FE"/>
            </w:r>
            <w:r>
              <w:rPr>
                <w:rFonts w:ascii="仿宋" w:hAnsi="仿宋" w:eastAsia="仿宋" w:cs="仿宋"/>
                <w:snapToGrid w:val="0"/>
                <w:color w:val="auto"/>
                <w:spacing w:val="-7"/>
                <w:kern w:val="0"/>
                <w:sz w:val="24"/>
                <w:szCs w:val="24"/>
                <w:highlight w:val="none"/>
                <w:lang w:eastAsia="en-US"/>
              </w:rPr>
              <w:t>是</w:t>
            </w:r>
            <w:r>
              <w:rPr>
                <w:rFonts w:ascii="仿宋" w:hAnsi="仿宋" w:eastAsia="仿宋" w:cs="仿宋"/>
                <w:snapToGrid w:val="0"/>
                <w:color w:val="auto"/>
                <w:spacing w:val="6"/>
                <w:kern w:val="0"/>
                <w:sz w:val="24"/>
                <w:szCs w:val="24"/>
                <w:highlight w:val="none"/>
                <w:lang w:eastAsia="en-US"/>
              </w:rPr>
              <w:t xml:space="preserve">   </w:t>
            </w:r>
            <w:r>
              <w:rPr>
                <w:rFonts w:ascii="Wingdings" w:hAnsi="Wingdings" w:eastAsia="Wingdings" w:cs="Wingdings"/>
                <w:snapToGrid w:val="0"/>
                <w:color w:val="auto"/>
                <w:spacing w:val="-7"/>
                <w:kern w:val="0"/>
                <w:sz w:val="24"/>
                <w:szCs w:val="24"/>
                <w:highlight w:val="none"/>
                <w:lang w:eastAsia="en-US"/>
              </w:rPr>
              <w:sym w:font="Wingdings" w:char="00A8"/>
            </w:r>
            <w:r>
              <w:rPr>
                <w:rFonts w:ascii="仿宋" w:hAnsi="仿宋" w:eastAsia="仿宋" w:cs="仿宋"/>
                <w:snapToGrid w:val="0"/>
                <w:color w:val="auto"/>
                <w:spacing w:val="-7"/>
                <w:kern w:val="0"/>
                <w:sz w:val="24"/>
                <w:szCs w:val="24"/>
                <w:highlight w:val="none"/>
                <w:lang w:eastAsia="en-US"/>
              </w:rPr>
              <w:t>否</w:t>
            </w:r>
          </w:p>
        </w:tc>
      </w:tr>
      <w:tr w14:paraId="3CE65C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06" w:hRule="atLeast"/>
          <w:jc w:val="center"/>
        </w:trPr>
        <w:tc>
          <w:tcPr>
            <w:tcW w:w="1325" w:type="dxa"/>
            <w:vAlign w:val="center"/>
          </w:tcPr>
          <w:p w14:paraId="71FF624D">
            <w:pPr>
              <w:kinsoku w:val="0"/>
              <w:autoSpaceDE w:val="0"/>
              <w:autoSpaceDN w:val="0"/>
              <w:adjustRightInd w:val="0"/>
              <w:snapToGrid w:val="0"/>
              <w:jc w:val="center"/>
              <w:textAlignment w:val="baseline"/>
              <w:rPr>
                <w:rFonts w:hint="eastAsia" w:ascii="仿宋" w:hAnsi="仿宋" w:eastAsia="仿宋" w:cs="仿宋"/>
                <w:snapToGrid w:val="0"/>
                <w:color w:val="auto"/>
                <w:kern w:val="0"/>
                <w:sz w:val="24"/>
                <w:szCs w:val="24"/>
                <w:highlight w:val="none"/>
              </w:rPr>
            </w:pPr>
            <w:r>
              <w:rPr>
                <w:rFonts w:ascii="仿宋" w:hAnsi="仿宋" w:eastAsia="仿宋" w:cs="仿宋"/>
                <w:snapToGrid w:val="0"/>
                <w:color w:val="auto"/>
                <w:spacing w:val="-5"/>
                <w:kern w:val="0"/>
                <w:sz w:val="24"/>
                <w:szCs w:val="24"/>
                <w:highlight w:val="none"/>
                <w:lang w:eastAsia="en-US"/>
              </w:rPr>
              <w:t>毕业</w:t>
            </w:r>
            <w:r>
              <w:rPr>
                <w:rFonts w:hint="eastAsia" w:ascii="仿宋" w:hAnsi="仿宋" w:eastAsia="仿宋" w:cs="仿宋"/>
                <w:snapToGrid w:val="0"/>
                <w:color w:val="auto"/>
                <w:spacing w:val="-5"/>
                <w:kern w:val="0"/>
                <w:sz w:val="24"/>
                <w:szCs w:val="24"/>
                <w:highlight w:val="none"/>
              </w:rPr>
              <w:t>要求</w:t>
            </w:r>
          </w:p>
        </w:tc>
        <w:tc>
          <w:tcPr>
            <w:tcW w:w="7739" w:type="dxa"/>
            <w:gridSpan w:val="10"/>
          </w:tcPr>
          <w:p w14:paraId="6D6B1530">
            <w:pPr>
              <w:numPr>
                <w:ilvl w:val="0"/>
                <w:numId w:val="2"/>
              </w:numPr>
              <w:spacing w:line="440" w:lineRule="exact"/>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学生在学校规定年限内，修满专业人才培养方案规定的</w:t>
            </w:r>
            <w:r>
              <w:rPr>
                <w:color w:val="auto"/>
                <w:sz w:val="24"/>
                <w:szCs w:val="24"/>
                <w:highlight w:val="none"/>
              </w:rPr>
              <w:t>公共基础课程5</w:t>
            </w:r>
            <w:r>
              <w:rPr>
                <w:rFonts w:ascii="宋体" w:hAnsi="宋体" w:cs="宋体"/>
                <w:color w:val="auto"/>
                <w:sz w:val="24"/>
                <w:szCs w:val="32"/>
                <w:highlight w:val="none"/>
              </w:rPr>
              <w:t xml:space="preserve">0.5 </w:t>
            </w:r>
            <w:r>
              <w:rPr>
                <w:rFonts w:hint="eastAsia" w:ascii="宋体" w:hAnsi="宋体" w:cs="宋体"/>
                <w:color w:val="auto"/>
                <w:sz w:val="24"/>
                <w:szCs w:val="32"/>
                <w:highlight w:val="none"/>
              </w:rPr>
              <w:t>分、</w:t>
            </w:r>
            <w:r>
              <w:rPr>
                <w:rFonts w:ascii="宋体" w:hAnsi="宋体" w:cs="宋体"/>
                <w:color w:val="auto"/>
                <w:sz w:val="24"/>
                <w:szCs w:val="32"/>
                <w:highlight w:val="none"/>
              </w:rPr>
              <w:t xml:space="preserve">828.0 </w:t>
            </w:r>
            <w:r>
              <w:rPr>
                <w:rFonts w:hint="eastAsia" w:ascii="宋体" w:hAnsi="宋体" w:cs="宋体"/>
                <w:color w:val="auto"/>
                <w:sz w:val="24"/>
                <w:szCs w:val="32"/>
                <w:highlight w:val="none"/>
              </w:rPr>
              <w:t>学时，专业课程97.5 分、</w:t>
            </w:r>
            <w:r>
              <w:rPr>
                <w:rFonts w:ascii="宋体" w:hAnsi="宋体" w:cs="宋体"/>
                <w:color w:val="auto"/>
                <w:sz w:val="24"/>
                <w:szCs w:val="32"/>
                <w:highlight w:val="none"/>
              </w:rPr>
              <w:t xml:space="preserve">1940.0 </w:t>
            </w:r>
            <w:r>
              <w:rPr>
                <w:rFonts w:hint="eastAsia" w:ascii="宋体" w:hAnsi="宋体" w:cs="宋体"/>
                <w:color w:val="auto"/>
                <w:sz w:val="24"/>
                <w:szCs w:val="32"/>
                <w:highlight w:val="none"/>
              </w:rPr>
              <w:t>学时，完成规定的教学活动，必修课全部及格，选修课完成最低学分；</w:t>
            </w:r>
          </w:p>
          <w:p w14:paraId="4018BDF6">
            <w:pPr>
              <w:numPr>
                <w:ilvl w:val="0"/>
                <w:numId w:val="2"/>
              </w:numPr>
              <w:spacing w:line="440" w:lineRule="exact"/>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毕业应达到的素质、知识、能力等要求详见培养目标与规格；</w:t>
            </w:r>
          </w:p>
          <w:p w14:paraId="103C5306">
            <w:pPr>
              <w:numPr>
                <w:ilvl w:val="0"/>
                <w:numId w:val="2"/>
              </w:numPr>
              <w:spacing w:line="440" w:lineRule="exact"/>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达到《国家学生体质健康标准》及阳光健康跑相关要求；</w:t>
            </w:r>
          </w:p>
          <w:p w14:paraId="7549B9AF">
            <w:pPr>
              <w:numPr>
                <w:ilvl w:val="0"/>
                <w:numId w:val="2"/>
              </w:numPr>
              <w:spacing w:line="440" w:lineRule="exact"/>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取得1本及以上与本专业相关的职业技能等级（资格）证书；</w:t>
            </w:r>
          </w:p>
          <w:p w14:paraId="28656ABB">
            <w:pPr>
              <w:numPr>
                <w:ilvl w:val="0"/>
                <w:numId w:val="2"/>
              </w:numPr>
              <w:spacing w:line="440" w:lineRule="exact"/>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获得1项院级及以上比赛奖状。</w:t>
            </w:r>
          </w:p>
          <w:p w14:paraId="55BC6106">
            <w:pPr>
              <w:pStyle w:val="9"/>
              <w:ind w:firstLine="0" w:firstLineChars="0"/>
              <w:rPr>
                <w:rFonts w:hint="eastAsia" w:ascii="仿宋" w:hAnsi="仿宋" w:eastAsia="仿宋" w:cs="仿宋"/>
                <w:snapToGrid w:val="0"/>
                <w:color w:val="auto"/>
                <w:kern w:val="0"/>
                <w:sz w:val="20"/>
                <w:szCs w:val="20"/>
                <w:highlight w:val="none"/>
              </w:rPr>
            </w:pPr>
          </w:p>
          <w:p w14:paraId="36E2FBE5">
            <w:pPr>
              <w:pStyle w:val="9"/>
              <w:ind w:firstLine="0" w:firstLineChars="0"/>
              <w:rPr>
                <w:rFonts w:hint="eastAsia" w:ascii="仿宋" w:hAnsi="仿宋" w:eastAsia="仿宋" w:cs="仿宋"/>
                <w:snapToGrid w:val="0"/>
                <w:color w:val="auto"/>
                <w:kern w:val="0"/>
                <w:sz w:val="20"/>
                <w:szCs w:val="20"/>
                <w:highlight w:val="none"/>
              </w:rPr>
            </w:pPr>
          </w:p>
        </w:tc>
      </w:tr>
    </w:tbl>
    <w:p w14:paraId="333E89CB">
      <w:pPr>
        <w:rPr>
          <w:rFonts w:ascii="Arial" w:hAnsi="Arial" w:eastAsia="Arial" w:cs="Arial"/>
          <w:color w:val="auto"/>
          <w:szCs w:val="21"/>
          <w:highlight w:val="none"/>
        </w:rPr>
        <w:sectPr>
          <w:footerReference r:id="rId3" w:type="default"/>
          <w:pgSz w:w="11906" w:h="16839"/>
          <w:pgMar w:top="1440" w:right="1797" w:bottom="1440" w:left="1797" w:header="0" w:footer="907" w:gutter="0"/>
          <w:pgNumType w:start="1"/>
          <w:cols w:space="720" w:num="1"/>
        </w:sectPr>
      </w:pPr>
    </w:p>
    <w:p w14:paraId="53EE61A8">
      <w:pPr>
        <w:spacing w:line="440" w:lineRule="exact"/>
        <w:jc w:val="center"/>
        <w:rPr>
          <w:rFonts w:eastAsia="黑体"/>
          <w:b/>
          <w:bCs/>
          <w:color w:val="auto"/>
          <w:sz w:val="36"/>
          <w:szCs w:val="36"/>
          <w:highlight w:val="none"/>
        </w:rPr>
      </w:pPr>
      <w:r>
        <w:rPr>
          <w:rFonts w:hint="eastAsia" w:ascii="黑体" w:hAnsi="黑体" w:eastAsia="黑体"/>
          <w:b/>
          <w:bCs/>
          <w:color w:val="auto"/>
          <w:sz w:val="36"/>
          <w:szCs w:val="36"/>
          <w:highlight w:val="none"/>
        </w:rPr>
        <w:t>工程造价</w:t>
      </w:r>
      <w:r>
        <w:rPr>
          <w:rFonts w:eastAsia="黑体"/>
          <w:b/>
          <w:bCs/>
          <w:color w:val="auto"/>
          <w:sz w:val="36"/>
          <w:szCs w:val="36"/>
          <w:highlight w:val="none"/>
        </w:rPr>
        <w:t>专业人才培养方案</w:t>
      </w:r>
    </w:p>
    <w:p w14:paraId="7B254451">
      <w:pPr>
        <w:spacing w:line="440" w:lineRule="exact"/>
        <w:jc w:val="center"/>
        <w:rPr>
          <w:b/>
          <w:bCs/>
          <w:color w:val="auto"/>
          <w:sz w:val="30"/>
          <w:szCs w:val="30"/>
          <w:highlight w:val="none"/>
        </w:rPr>
      </w:pPr>
      <w:r>
        <w:rPr>
          <w:b/>
          <w:bCs/>
          <w:color w:val="auto"/>
          <w:sz w:val="30"/>
          <w:szCs w:val="30"/>
          <w:highlight w:val="none"/>
        </w:rPr>
        <w:t>（三年制高职）</w:t>
      </w:r>
    </w:p>
    <w:p w14:paraId="5FBAD2E8">
      <w:pPr>
        <w:spacing w:line="440" w:lineRule="exact"/>
        <w:ind w:firstLine="482"/>
        <w:rPr>
          <w:rFonts w:eastAsia="黑体"/>
          <w:b/>
          <w:color w:val="auto"/>
          <w:sz w:val="24"/>
          <w:highlight w:val="none"/>
        </w:rPr>
      </w:pPr>
      <w:r>
        <w:rPr>
          <w:rFonts w:eastAsia="黑体"/>
          <w:b/>
          <w:color w:val="auto"/>
          <w:sz w:val="24"/>
          <w:highlight w:val="none"/>
        </w:rPr>
        <w:t>一、专业名称及代码</w:t>
      </w:r>
    </w:p>
    <w:p w14:paraId="1D39F54F">
      <w:pPr>
        <w:spacing w:line="440" w:lineRule="exact"/>
        <w:ind w:firstLine="480" w:firstLineChars="200"/>
        <w:rPr>
          <w:color w:val="auto"/>
          <w:sz w:val="24"/>
          <w:highlight w:val="none"/>
        </w:rPr>
      </w:pPr>
      <w:r>
        <w:rPr>
          <w:color w:val="auto"/>
          <w:sz w:val="24"/>
          <w:highlight w:val="none"/>
        </w:rPr>
        <w:t>1.专业名称：</w:t>
      </w:r>
      <w:r>
        <w:rPr>
          <w:rFonts w:hint="eastAsia"/>
          <w:color w:val="auto"/>
          <w:sz w:val="24"/>
          <w:highlight w:val="none"/>
        </w:rPr>
        <w:t>工程造价</w:t>
      </w:r>
      <w:r>
        <w:rPr>
          <w:color w:val="auto"/>
          <w:sz w:val="24"/>
          <w:highlight w:val="none"/>
        </w:rPr>
        <w:t xml:space="preserve"> </w:t>
      </w:r>
    </w:p>
    <w:p w14:paraId="5384A82C">
      <w:pPr>
        <w:spacing w:line="440" w:lineRule="exact"/>
        <w:ind w:firstLine="480" w:firstLineChars="200"/>
        <w:rPr>
          <w:color w:val="auto"/>
          <w:sz w:val="24"/>
          <w:highlight w:val="none"/>
        </w:rPr>
      </w:pPr>
      <w:r>
        <w:rPr>
          <w:color w:val="auto"/>
          <w:sz w:val="24"/>
          <w:highlight w:val="none"/>
        </w:rPr>
        <w:t>2.专业代码：</w:t>
      </w:r>
      <w:r>
        <w:rPr>
          <w:rFonts w:hint="eastAsia"/>
          <w:color w:val="auto"/>
          <w:sz w:val="24"/>
          <w:highlight w:val="none"/>
        </w:rPr>
        <w:t>440501</w:t>
      </w:r>
    </w:p>
    <w:p w14:paraId="23347CF9">
      <w:pPr>
        <w:spacing w:line="440" w:lineRule="exact"/>
        <w:ind w:firstLine="482" w:firstLineChars="200"/>
        <w:rPr>
          <w:rFonts w:eastAsia="黑体"/>
          <w:b/>
          <w:color w:val="auto"/>
          <w:sz w:val="24"/>
          <w:highlight w:val="none"/>
        </w:rPr>
      </w:pPr>
      <w:r>
        <w:rPr>
          <w:rFonts w:eastAsia="黑体"/>
          <w:b/>
          <w:color w:val="auto"/>
          <w:sz w:val="24"/>
          <w:highlight w:val="none"/>
        </w:rPr>
        <w:t>二、入学要求</w:t>
      </w:r>
    </w:p>
    <w:p w14:paraId="2FAB1FE5">
      <w:pPr>
        <w:spacing w:line="440" w:lineRule="exact"/>
        <w:ind w:firstLine="480" w:firstLineChars="200"/>
        <w:rPr>
          <w:color w:val="auto"/>
          <w:sz w:val="24"/>
          <w:highlight w:val="none"/>
        </w:rPr>
      </w:pPr>
      <w:r>
        <w:rPr>
          <w:rFonts w:hint="eastAsia"/>
          <w:color w:val="auto"/>
          <w:sz w:val="24"/>
          <w:highlight w:val="none"/>
        </w:rPr>
        <w:t>普通中学高中毕业生，职业中学、中专、技校毕业生或具有同等学力者。</w:t>
      </w:r>
    </w:p>
    <w:p w14:paraId="52F359F3">
      <w:pPr>
        <w:overflowPunct w:val="0"/>
        <w:adjustRightInd w:val="0"/>
        <w:spacing w:line="440" w:lineRule="exact"/>
        <w:ind w:firstLine="482" w:firstLineChars="200"/>
        <w:outlineLvl w:val="0"/>
        <w:rPr>
          <w:rFonts w:eastAsia="黑体"/>
          <w:b/>
          <w:color w:val="auto"/>
          <w:sz w:val="24"/>
          <w:highlight w:val="none"/>
        </w:rPr>
      </w:pPr>
      <w:r>
        <w:rPr>
          <w:rFonts w:eastAsia="黑体"/>
          <w:b/>
          <w:color w:val="auto"/>
          <w:sz w:val="24"/>
          <w:highlight w:val="none"/>
        </w:rPr>
        <w:t>三、修业年限</w:t>
      </w:r>
    </w:p>
    <w:p w14:paraId="5CCE9D3C">
      <w:pPr>
        <w:spacing w:line="440" w:lineRule="exact"/>
        <w:ind w:firstLine="480" w:firstLineChars="200"/>
        <w:rPr>
          <w:color w:val="auto"/>
          <w:sz w:val="24"/>
          <w:highlight w:val="none"/>
        </w:rPr>
      </w:pPr>
      <w:r>
        <w:rPr>
          <w:color w:val="auto"/>
          <w:sz w:val="24"/>
          <w:highlight w:val="none"/>
        </w:rPr>
        <w:t>学制：三年</w:t>
      </w:r>
    </w:p>
    <w:p w14:paraId="7D72FE74">
      <w:pPr>
        <w:spacing w:line="440" w:lineRule="exact"/>
        <w:ind w:firstLine="482" w:firstLineChars="200"/>
        <w:rPr>
          <w:rFonts w:eastAsia="黑体"/>
          <w:b/>
          <w:color w:val="auto"/>
          <w:sz w:val="24"/>
          <w:highlight w:val="none"/>
        </w:rPr>
      </w:pPr>
      <w:r>
        <w:rPr>
          <w:rFonts w:eastAsia="黑体"/>
          <w:b/>
          <w:color w:val="auto"/>
          <w:sz w:val="24"/>
          <w:highlight w:val="none"/>
        </w:rPr>
        <w:t>四、职业面向</w:t>
      </w:r>
      <w:r>
        <w:rPr>
          <w:rFonts w:hint="eastAsia" w:eastAsia="黑体"/>
          <w:b/>
          <w:color w:val="auto"/>
          <w:sz w:val="24"/>
          <w:highlight w:val="none"/>
        </w:rPr>
        <w:t>与职业能力分析</w:t>
      </w:r>
    </w:p>
    <w:p w14:paraId="3F98AB6A">
      <w:pPr>
        <w:spacing w:line="440" w:lineRule="exact"/>
        <w:ind w:firstLine="480" w:firstLineChars="200"/>
        <w:rPr>
          <w:rFonts w:hint="eastAsia" w:ascii="宋体" w:hAnsi="宋体" w:cs="宋体"/>
          <w:b/>
          <w:bCs/>
          <w:i/>
          <w:color w:val="auto"/>
          <w:sz w:val="24"/>
          <w:highlight w:val="none"/>
        </w:rPr>
      </w:pPr>
      <w:r>
        <w:rPr>
          <w:color w:val="auto"/>
          <w:sz w:val="24"/>
          <w:highlight w:val="none"/>
        </w:rPr>
        <w:t>（一）</w:t>
      </w:r>
      <w:r>
        <w:rPr>
          <w:rFonts w:hint="eastAsia"/>
          <w:color w:val="auto"/>
          <w:sz w:val="24"/>
          <w:highlight w:val="none"/>
        </w:rPr>
        <w:t>职业面向</w:t>
      </w:r>
    </w:p>
    <w:tbl>
      <w:tblPr>
        <w:tblStyle w:val="10"/>
        <w:tblW w:w="872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52"/>
        <w:gridCol w:w="1152"/>
        <w:gridCol w:w="1152"/>
        <w:gridCol w:w="1152"/>
        <w:gridCol w:w="2961"/>
        <w:gridCol w:w="1152"/>
      </w:tblGrid>
      <w:tr w14:paraId="7A3826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41" w:hRule="atLeast"/>
          <w:jc w:val="center"/>
        </w:trPr>
        <w:tc>
          <w:tcPr>
            <w:tcW w:w="1152" w:type="dxa"/>
            <w:noWrap/>
            <w:vAlign w:val="center"/>
          </w:tcPr>
          <w:p w14:paraId="5EF4E456">
            <w:pPr>
              <w:jc w:val="center"/>
              <w:rPr>
                <w:b/>
                <w:color w:val="auto"/>
                <w:kern w:val="1"/>
                <w:szCs w:val="21"/>
                <w:highlight w:val="none"/>
              </w:rPr>
            </w:pPr>
            <w:r>
              <w:rPr>
                <w:b/>
                <w:color w:val="auto"/>
                <w:kern w:val="1"/>
                <w:szCs w:val="21"/>
                <w:highlight w:val="none"/>
              </w:rPr>
              <w:t>所属专业大类（代码）</w:t>
            </w:r>
          </w:p>
        </w:tc>
        <w:tc>
          <w:tcPr>
            <w:tcW w:w="1152" w:type="dxa"/>
            <w:noWrap/>
            <w:vAlign w:val="center"/>
          </w:tcPr>
          <w:p w14:paraId="73E8A77B">
            <w:pPr>
              <w:jc w:val="center"/>
              <w:rPr>
                <w:b/>
                <w:color w:val="auto"/>
                <w:kern w:val="1"/>
                <w:szCs w:val="21"/>
                <w:highlight w:val="none"/>
              </w:rPr>
            </w:pPr>
            <w:r>
              <w:rPr>
                <w:b/>
                <w:color w:val="auto"/>
                <w:kern w:val="1"/>
                <w:szCs w:val="21"/>
                <w:highlight w:val="none"/>
              </w:rPr>
              <w:t>所属专业类（代码）</w:t>
            </w:r>
          </w:p>
        </w:tc>
        <w:tc>
          <w:tcPr>
            <w:tcW w:w="1152" w:type="dxa"/>
            <w:noWrap/>
            <w:vAlign w:val="center"/>
          </w:tcPr>
          <w:p w14:paraId="3F6E1DA2">
            <w:pPr>
              <w:jc w:val="center"/>
              <w:rPr>
                <w:b/>
                <w:color w:val="auto"/>
                <w:kern w:val="1"/>
                <w:szCs w:val="21"/>
                <w:highlight w:val="none"/>
              </w:rPr>
            </w:pPr>
            <w:r>
              <w:rPr>
                <w:b/>
                <w:color w:val="auto"/>
                <w:kern w:val="1"/>
                <w:szCs w:val="21"/>
                <w:highlight w:val="none"/>
              </w:rPr>
              <w:t>对应行业（代码）</w:t>
            </w:r>
          </w:p>
        </w:tc>
        <w:tc>
          <w:tcPr>
            <w:tcW w:w="1152" w:type="dxa"/>
            <w:noWrap/>
            <w:vAlign w:val="center"/>
          </w:tcPr>
          <w:p w14:paraId="7E73A4BE">
            <w:pPr>
              <w:jc w:val="center"/>
              <w:rPr>
                <w:b/>
                <w:color w:val="auto"/>
                <w:kern w:val="1"/>
                <w:szCs w:val="21"/>
                <w:highlight w:val="none"/>
              </w:rPr>
            </w:pPr>
            <w:r>
              <w:rPr>
                <w:b/>
                <w:color w:val="auto"/>
                <w:kern w:val="1"/>
                <w:szCs w:val="21"/>
                <w:highlight w:val="none"/>
              </w:rPr>
              <w:t>主要职业类别（代码）</w:t>
            </w:r>
          </w:p>
        </w:tc>
        <w:tc>
          <w:tcPr>
            <w:tcW w:w="2961" w:type="dxa"/>
            <w:noWrap/>
            <w:vAlign w:val="center"/>
          </w:tcPr>
          <w:p w14:paraId="35840582">
            <w:pPr>
              <w:jc w:val="center"/>
              <w:rPr>
                <w:b/>
                <w:color w:val="auto"/>
                <w:kern w:val="1"/>
                <w:szCs w:val="21"/>
                <w:highlight w:val="none"/>
              </w:rPr>
            </w:pPr>
            <w:r>
              <w:rPr>
                <w:b/>
                <w:color w:val="auto"/>
                <w:kern w:val="1"/>
                <w:szCs w:val="21"/>
                <w:highlight w:val="none"/>
              </w:rPr>
              <w:t>主要岗位类别（或技术领域）</w:t>
            </w:r>
          </w:p>
        </w:tc>
        <w:tc>
          <w:tcPr>
            <w:tcW w:w="1152" w:type="dxa"/>
            <w:noWrap/>
            <w:vAlign w:val="center"/>
          </w:tcPr>
          <w:p w14:paraId="24D42911">
            <w:pPr>
              <w:jc w:val="center"/>
              <w:rPr>
                <w:b/>
                <w:color w:val="auto"/>
                <w:kern w:val="1"/>
                <w:szCs w:val="21"/>
                <w:highlight w:val="none"/>
              </w:rPr>
            </w:pPr>
            <w:r>
              <w:rPr>
                <w:rFonts w:hint="eastAsia"/>
                <w:b/>
                <w:color w:val="auto"/>
                <w:kern w:val="1"/>
                <w:szCs w:val="21"/>
                <w:highlight w:val="none"/>
              </w:rPr>
              <w:t>职业技能等级（资格）证书举例</w:t>
            </w:r>
          </w:p>
        </w:tc>
      </w:tr>
      <w:tr w14:paraId="0BC05C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12" w:hRule="atLeast"/>
          <w:jc w:val="center"/>
        </w:trPr>
        <w:tc>
          <w:tcPr>
            <w:tcW w:w="1152" w:type="dxa"/>
            <w:noWrap/>
            <w:vAlign w:val="center"/>
          </w:tcPr>
          <w:p w14:paraId="573088D9">
            <w:pPr>
              <w:tabs>
                <w:tab w:val="left" w:pos="1800"/>
                <w:tab w:val="right" w:pos="8100"/>
              </w:tabs>
              <w:jc w:val="center"/>
              <w:rPr>
                <w:b/>
                <w:color w:val="auto"/>
                <w:kern w:val="1"/>
                <w:szCs w:val="21"/>
                <w:highlight w:val="none"/>
              </w:rPr>
            </w:pPr>
            <w:r>
              <w:rPr>
                <w:rFonts w:hAnsi="宋体"/>
                <w:color w:val="auto"/>
                <w:kern w:val="1"/>
                <w:szCs w:val="21"/>
                <w:highlight w:val="none"/>
              </w:rPr>
              <w:t>土木建筑大类（</w:t>
            </w:r>
            <w:r>
              <w:rPr>
                <w:color w:val="auto"/>
                <w:kern w:val="1"/>
                <w:szCs w:val="21"/>
                <w:highlight w:val="none"/>
              </w:rPr>
              <w:t>44</w:t>
            </w:r>
            <w:r>
              <w:rPr>
                <w:rFonts w:hAnsi="宋体"/>
                <w:color w:val="auto"/>
                <w:kern w:val="1"/>
                <w:szCs w:val="21"/>
                <w:highlight w:val="none"/>
              </w:rPr>
              <w:t>）</w:t>
            </w:r>
          </w:p>
        </w:tc>
        <w:tc>
          <w:tcPr>
            <w:tcW w:w="1152" w:type="dxa"/>
            <w:noWrap/>
            <w:vAlign w:val="center"/>
          </w:tcPr>
          <w:p w14:paraId="7BFECA1D">
            <w:pPr>
              <w:tabs>
                <w:tab w:val="left" w:pos="1800"/>
                <w:tab w:val="right" w:pos="8100"/>
              </w:tabs>
              <w:jc w:val="center"/>
              <w:rPr>
                <w:b/>
                <w:color w:val="auto"/>
                <w:kern w:val="1"/>
                <w:szCs w:val="21"/>
                <w:highlight w:val="none"/>
              </w:rPr>
            </w:pPr>
            <w:r>
              <w:rPr>
                <w:rFonts w:hAnsi="宋体"/>
                <w:color w:val="auto"/>
                <w:kern w:val="1"/>
                <w:szCs w:val="21"/>
                <w:highlight w:val="none"/>
              </w:rPr>
              <w:t>建设工程管理类（</w:t>
            </w:r>
            <w:r>
              <w:rPr>
                <w:color w:val="auto"/>
                <w:kern w:val="1"/>
                <w:szCs w:val="21"/>
                <w:highlight w:val="none"/>
              </w:rPr>
              <w:t>4405</w:t>
            </w:r>
            <w:r>
              <w:rPr>
                <w:rFonts w:hAnsi="宋体"/>
                <w:color w:val="auto"/>
                <w:kern w:val="1"/>
                <w:szCs w:val="21"/>
                <w:highlight w:val="none"/>
              </w:rPr>
              <w:t>）</w:t>
            </w:r>
          </w:p>
        </w:tc>
        <w:tc>
          <w:tcPr>
            <w:tcW w:w="1152" w:type="dxa"/>
            <w:noWrap/>
            <w:vAlign w:val="center"/>
          </w:tcPr>
          <w:p w14:paraId="789CC034">
            <w:pPr>
              <w:tabs>
                <w:tab w:val="left" w:pos="1800"/>
                <w:tab w:val="right" w:pos="8100"/>
              </w:tabs>
              <w:jc w:val="center"/>
              <w:rPr>
                <w:color w:val="auto"/>
                <w:kern w:val="1"/>
                <w:szCs w:val="21"/>
                <w:highlight w:val="none"/>
              </w:rPr>
            </w:pPr>
            <w:r>
              <w:rPr>
                <w:rFonts w:hAnsi="宋体"/>
                <w:color w:val="auto"/>
                <w:kern w:val="1"/>
                <w:szCs w:val="21"/>
                <w:highlight w:val="none"/>
              </w:rPr>
              <w:t>房屋建筑业（</w:t>
            </w:r>
            <w:r>
              <w:rPr>
                <w:color w:val="auto"/>
                <w:kern w:val="1"/>
                <w:szCs w:val="21"/>
                <w:highlight w:val="none"/>
              </w:rPr>
              <w:t>47</w:t>
            </w:r>
            <w:r>
              <w:rPr>
                <w:rFonts w:hAnsi="宋体"/>
                <w:color w:val="auto"/>
                <w:kern w:val="1"/>
                <w:szCs w:val="21"/>
                <w:highlight w:val="none"/>
              </w:rPr>
              <w:t>）</w:t>
            </w:r>
          </w:p>
          <w:p w14:paraId="30868CE4">
            <w:pPr>
              <w:tabs>
                <w:tab w:val="left" w:pos="1800"/>
                <w:tab w:val="right" w:pos="8100"/>
              </w:tabs>
              <w:jc w:val="center"/>
              <w:rPr>
                <w:b/>
                <w:color w:val="auto"/>
                <w:kern w:val="1"/>
                <w:szCs w:val="21"/>
                <w:highlight w:val="none"/>
              </w:rPr>
            </w:pPr>
            <w:r>
              <w:rPr>
                <w:rFonts w:hAnsi="宋体"/>
                <w:color w:val="auto"/>
                <w:kern w:val="1"/>
                <w:szCs w:val="21"/>
                <w:highlight w:val="none"/>
              </w:rPr>
              <w:t>专业技术服务业（</w:t>
            </w:r>
            <w:r>
              <w:rPr>
                <w:color w:val="auto"/>
                <w:kern w:val="1"/>
                <w:szCs w:val="21"/>
                <w:highlight w:val="none"/>
              </w:rPr>
              <w:t>74</w:t>
            </w:r>
            <w:r>
              <w:rPr>
                <w:rFonts w:hAnsi="宋体"/>
                <w:color w:val="auto"/>
                <w:kern w:val="1"/>
                <w:szCs w:val="21"/>
                <w:highlight w:val="none"/>
              </w:rPr>
              <w:t>）</w:t>
            </w:r>
          </w:p>
        </w:tc>
        <w:tc>
          <w:tcPr>
            <w:tcW w:w="1152" w:type="dxa"/>
            <w:noWrap/>
            <w:vAlign w:val="center"/>
          </w:tcPr>
          <w:p w14:paraId="34D7E65D">
            <w:pPr>
              <w:tabs>
                <w:tab w:val="left" w:pos="1800"/>
                <w:tab w:val="right" w:pos="8100"/>
              </w:tabs>
              <w:jc w:val="center"/>
              <w:rPr>
                <w:color w:val="auto"/>
                <w:kern w:val="1"/>
                <w:szCs w:val="21"/>
                <w:highlight w:val="none"/>
              </w:rPr>
            </w:pPr>
            <w:r>
              <w:rPr>
                <w:rFonts w:hAnsi="宋体"/>
                <w:color w:val="auto"/>
                <w:kern w:val="1"/>
                <w:szCs w:val="21"/>
                <w:highlight w:val="none"/>
              </w:rPr>
              <w:t>工程造价工程技术人员（</w:t>
            </w:r>
            <w:r>
              <w:rPr>
                <w:color w:val="auto"/>
                <w:kern w:val="1"/>
                <w:szCs w:val="21"/>
                <w:highlight w:val="none"/>
              </w:rPr>
              <w:t>2-02-30-10</w:t>
            </w:r>
            <w:r>
              <w:rPr>
                <w:rFonts w:hAnsi="宋体"/>
                <w:color w:val="auto"/>
                <w:kern w:val="1"/>
                <w:szCs w:val="21"/>
                <w:highlight w:val="none"/>
              </w:rPr>
              <w:t>）</w:t>
            </w:r>
          </w:p>
          <w:p w14:paraId="59AD47F7">
            <w:pPr>
              <w:tabs>
                <w:tab w:val="left" w:pos="1800"/>
                <w:tab w:val="right" w:pos="8100"/>
              </w:tabs>
              <w:jc w:val="center"/>
              <w:rPr>
                <w:b/>
                <w:color w:val="auto"/>
                <w:kern w:val="1"/>
                <w:szCs w:val="21"/>
                <w:highlight w:val="none"/>
              </w:rPr>
            </w:pPr>
            <w:r>
              <w:rPr>
                <w:rFonts w:hint="eastAsia" w:hAnsi="宋体"/>
                <w:color w:val="auto"/>
                <w:kern w:val="1"/>
                <w:szCs w:val="21"/>
                <w:highlight w:val="none"/>
              </w:rPr>
              <w:t>土木建筑工程技术人员</w:t>
            </w:r>
            <w:r>
              <w:rPr>
                <w:rFonts w:hAnsi="宋体"/>
                <w:color w:val="auto"/>
                <w:kern w:val="1"/>
                <w:szCs w:val="21"/>
                <w:highlight w:val="none"/>
              </w:rPr>
              <w:t>（</w:t>
            </w:r>
            <w:r>
              <w:rPr>
                <w:color w:val="auto"/>
                <w:kern w:val="1"/>
                <w:szCs w:val="21"/>
                <w:highlight w:val="none"/>
              </w:rPr>
              <w:t>2-02-18</w:t>
            </w:r>
            <w:r>
              <w:rPr>
                <w:rFonts w:hint="eastAsia"/>
                <w:color w:val="auto"/>
                <w:kern w:val="1"/>
                <w:szCs w:val="21"/>
                <w:highlight w:val="none"/>
              </w:rPr>
              <w:t>-02</w:t>
            </w:r>
            <w:r>
              <w:rPr>
                <w:rFonts w:hAnsi="宋体"/>
                <w:color w:val="auto"/>
                <w:kern w:val="1"/>
                <w:szCs w:val="21"/>
                <w:highlight w:val="none"/>
              </w:rPr>
              <w:t>）</w:t>
            </w:r>
          </w:p>
        </w:tc>
        <w:tc>
          <w:tcPr>
            <w:tcW w:w="2961" w:type="dxa"/>
            <w:noWrap/>
            <w:vAlign w:val="center"/>
          </w:tcPr>
          <w:p w14:paraId="67AEA1D3">
            <w:pPr>
              <w:tabs>
                <w:tab w:val="left" w:pos="1800"/>
                <w:tab w:val="right" w:pos="8100"/>
              </w:tabs>
              <w:jc w:val="center"/>
              <w:rPr>
                <w:rFonts w:hint="eastAsia" w:hAnsi="宋体"/>
                <w:b/>
                <w:bCs/>
                <w:color w:val="auto"/>
                <w:kern w:val="1"/>
                <w:szCs w:val="21"/>
                <w:highlight w:val="none"/>
              </w:rPr>
            </w:pPr>
            <w:r>
              <w:rPr>
                <w:rFonts w:hint="eastAsia" w:hAnsi="宋体"/>
                <w:b/>
                <w:bCs/>
                <w:color w:val="auto"/>
                <w:kern w:val="1"/>
                <w:szCs w:val="21"/>
                <w:highlight w:val="none"/>
              </w:rPr>
              <w:t>初始岗位：</w:t>
            </w:r>
          </w:p>
          <w:p w14:paraId="3183065A">
            <w:pPr>
              <w:tabs>
                <w:tab w:val="left" w:pos="1800"/>
                <w:tab w:val="right" w:pos="8100"/>
              </w:tabs>
              <w:jc w:val="center"/>
              <w:rPr>
                <w:color w:val="auto"/>
                <w:kern w:val="1"/>
                <w:szCs w:val="21"/>
                <w:highlight w:val="none"/>
              </w:rPr>
            </w:pPr>
            <w:r>
              <w:rPr>
                <w:rFonts w:hAnsi="宋体"/>
                <w:color w:val="auto"/>
                <w:kern w:val="1"/>
                <w:szCs w:val="21"/>
                <w:highlight w:val="none"/>
              </w:rPr>
              <w:t>造价员</w:t>
            </w:r>
          </w:p>
          <w:p w14:paraId="0A97775A">
            <w:pPr>
              <w:tabs>
                <w:tab w:val="left" w:pos="1800"/>
                <w:tab w:val="right" w:pos="8100"/>
              </w:tabs>
              <w:jc w:val="center"/>
              <w:rPr>
                <w:color w:val="auto"/>
                <w:szCs w:val="21"/>
                <w:highlight w:val="none"/>
              </w:rPr>
            </w:pPr>
            <w:r>
              <w:rPr>
                <w:rFonts w:hint="eastAsia"/>
                <w:color w:val="auto"/>
                <w:szCs w:val="21"/>
                <w:highlight w:val="none"/>
              </w:rPr>
              <w:t>招投标员</w:t>
            </w:r>
          </w:p>
          <w:p w14:paraId="6FCA6433">
            <w:pPr>
              <w:tabs>
                <w:tab w:val="left" w:pos="1800"/>
                <w:tab w:val="right" w:pos="8100"/>
              </w:tabs>
              <w:jc w:val="center"/>
              <w:rPr>
                <w:rFonts w:hint="eastAsia" w:hAnsi="宋体"/>
                <w:color w:val="auto"/>
                <w:kern w:val="1"/>
                <w:szCs w:val="21"/>
                <w:highlight w:val="none"/>
              </w:rPr>
            </w:pPr>
            <w:r>
              <w:rPr>
                <w:rFonts w:hAnsi="宋体"/>
                <w:color w:val="auto"/>
                <w:kern w:val="1"/>
                <w:szCs w:val="21"/>
                <w:highlight w:val="none"/>
              </w:rPr>
              <w:t>建筑信息模型技术员</w:t>
            </w:r>
          </w:p>
          <w:p w14:paraId="4272F4AF">
            <w:pPr>
              <w:tabs>
                <w:tab w:val="left" w:pos="1800"/>
                <w:tab w:val="right" w:pos="8100"/>
              </w:tabs>
              <w:jc w:val="center"/>
              <w:rPr>
                <w:rFonts w:hint="eastAsia" w:hAnsi="宋体"/>
                <w:b/>
                <w:bCs/>
                <w:color w:val="auto"/>
                <w:kern w:val="1"/>
                <w:szCs w:val="21"/>
                <w:highlight w:val="none"/>
              </w:rPr>
            </w:pPr>
            <w:r>
              <w:rPr>
                <w:rFonts w:hint="eastAsia" w:hAnsi="宋体"/>
                <w:b/>
                <w:bCs/>
                <w:color w:val="auto"/>
                <w:kern w:val="1"/>
                <w:szCs w:val="21"/>
                <w:highlight w:val="none"/>
              </w:rPr>
              <w:t>发展岗位：</w:t>
            </w:r>
          </w:p>
          <w:p w14:paraId="4F21B6AA">
            <w:pPr>
              <w:tabs>
                <w:tab w:val="left" w:pos="1800"/>
                <w:tab w:val="right" w:pos="8100"/>
              </w:tabs>
              <w:jc w:val="center"/>
              <w:rPr>
                <w:color w:val="auto"/>
                <w:szCs w:val="21"/>
                <w:highlight w:val="none"/>
              </w:rPr>
            </w:pPr>
            <w:r>
              <w:rPr>
                <w:rFonts w:hint="eastAsia"/>
                <w:color w:val="auto"/>
                <w:szCs w:val="21"/>
                <w:highlight w:val="none"/>
              </w:rPr>
              <w:t>造价师</w:t>
            </w:r>
          </w:p>
          <w:p w14:paraId="5B697079">
            <w:pPr>
              <w:tabs>
                <w:tab w:val="left" w:pos="1800"/>
                <w:tab w:val="right" w:pos="8100"/>
              </w:tabs>
              <w:jc w:val="center"/>
              <w:rPr>
                <w:color w:val="auto"/>
                <w:szCs w:val="21"/>
                <w:highlight w:val="none"/>
              </w:rPr>
            </w:pPr>
            <w:r>
              <w:rPr>
                <w:rFonts w:hint="eastAsia"/>
                <w:color w:val="auto"/>
                <w:szCs w:val="21"/>
                <w:highlight w:val="none"/>
              </w:rPr>
              <w:t>BIM工程师</w:t>
            </w:r>
          </w:p>
          <w:p w14:paraId="770CAE31">
            <w:pPr>
              <w:tabs>
                <w:tab w:val="left" w:pos="1800"/>
                <w:tab w:val="right" w:pos="8100"/>
              </w:tabs>
              <w:jc w:val="center"/>
              <w:rPr>
                <w:rFonts w:hint="eastAsia" w:hAnsi="宋体"/>
                <w:b/>
                <w:bCs/>
                <w:color w:val="auto"/>
                <w:kern w:val="1"/>
                <w:szCs w:val="21"/>
                <w:highlight w:val="none"/>
              </w:rPr>
            </w:pPr>
            <w:r>
              <w:rPr>
                <w:rFonts w:hint="eastAsia" w:hAnsi="宋体"/>
                <w:b/>
                <w:bCs/>
                <w:color w:val="auto"/>
                <w:kern w:val="1"/>
                <w:szCs w:val="21"/>
                <w:highlight w:val="none"/>
              </w:rPr>
              <w:t>迁移岗位：</w:t>
            </w:r>
          </w:p>
          <w:p w14:paraId="3C837EA5">
            <w:pPr>
              <w:tabs>
                <w:tab w:val="left" w:pos="1800"/>
                <w:tab w:val="right" w:pos="8100"/>
              </w:tabs>
              <w:jc w:val="center"/>
              <w:rPr>
                <w:color w:val="auto"/>
                <w:kern w:val="1"/>
                <w:szCs w:val="21"/>
                <w:highlight w:val="none"/>
              </w:rPr>
            </w:pPr>
            <w:r>
              <w:rPr>
                <w:rFonts w:hint="eastAsia"/>
                <w:color w:val="auto"/>
                <w:kern w:val="1"/>
                <w:szCs w:val="21"/>
                <w:highlight w:val="none"/>
              </w:rPr>
              <w:t>施工员</w:t>
            </w:r>
          </w:p>
        </w:tc>
        <w:tc>
          <w:tcPr>
            <w:tcW w:w="1152" w:type="dxa"/>
            <w:noWrap/>
            <w:vAlign w:val="center"/>
          </w:tcPr>
          <w:p w14:paraId="1B9E48B3">
            <w:pPr>
              <w:tabs>
                <w:tab w:val="left" w:pos="1800"/>
                <w:tab w:val="right" w:pos="8100"/>
              </w:tabs>
              <w:jc w:val="center"/>
              <w:rPr>
                <w:rFonts w:hint="eastAsia" w:hAnsi="宋体"/>
                <w:color w:val="auto"/>
                <w:szCs w:val="21"/>
                <w:highlight w:val="none"/>
              </w:rPr>
            </w:pPr>
            <w:r>
              <w:rPr>
                <w:color w:val="auto"/>
                <w:szCs w:val="21"/>
                <w:highlight w:val="none"/>
              </w:rPr>
              <w:t>1+X</w:t>
            </w:r>
            <w:r>
              <w:rPr>
                <w:rFonts w:hAnsi="宋体"/>
                <w:color w:val="auto"/>
                <w:szCs w:val="21"/>
                <w:highlight w:val="none"/>
              </w:rPr>
              <w:t>工程造价数字化应用证书</w:t>
            </w:r>
          </w:p>
          <w:p w14:paraId="2257BCD1">
            <w:pPr>
              <w:tabs>
                <w:tab w:val="left" w:pos="1800"/>
                <w:tab w:val="right" w:pos="8100"/>
              </w:tabs>
              <w:jc w:val="center"/>
              <w:rPr>
                <w:bCs/>
                <w:color w:val="auto"/>
                <w:kern w:val="1"/>
                <w:szCs w:val="21"/>
                <w:highlight w:val="none"/>
              </w:rPr>
            </w:pPr>
            <w:r>
              <w:rPr>
                <w:rFonts w:hint="eastAsia"/>
                <w:bCs/>
                <w:color w:val="auto"/>
                <w:kern w:val="1"/>
                <w:szCs w:val="21"/>
                <w:highlight w:val="none"/>
              </w:rPr>
              <w:t>1+X建筑信息模型（BIM）</w:t>
            </w:r>
          </w:p>
          <w:p w14:paraId="1AF363D6">
            <w:pPr>
              <w:tabs>
                <w:tab w:val="left" w:pos="1800"/>
                <w:tab w:val="right" w:pos="8100"/>
              </w:tabs>
              <w:jc w:val="center"/>
              <w:rPr>
                <w:color w:val="auto"/>
                <w:szCs w:val="21"/>
                <w:highlight w:val="none"/>
              </w:rPr>
            </w:pPr>
            <w:r>
              <w:rPr>
                <w:color w:val="auto"/>
                <w:szCs w:val="21"/>
                <w:highlight w:val="none"/>
              </w:rPr>
              <w:t>1+X</w:t>
            </w:r>
            <w:r>
              <w:rPr>
                <w:rFonts w:hAnsi="宋体"/>
                <w:color w:val="auto"/>
                <w:szCs w:val="21"/>
                <w:highlight w:val="none"/>
              </w:rPr>
              <w:t>建筑工程识图证书</w:t>
            </w:r>
          </w:p>
          <w:p w14:paraId="0649CE48">
            <w:pPr>
              <w:tabs>
                <w:tab w:val="left" w:pos="1800"/>
                <w:tab w:val="right" w:pos="8100"/>
              </w:tabs>
              <w:jc w:val="center"/>
              <w:rPr>
                <w:color w:val="auto"/>
                <w:kern w:val="1"/>
                <w:szCs w:val="21"/>
                <w:highlight w:val="none"/>
              </w:rPr>
            </w:pPr>
            <w:r>
              <w:rPr>
                <w:rFonts w:hint="eastAsia"/>
                <w:color w:val="auto"/>
                <w:kern w:val="1"/>
                <w:szCs w:val="21"/>
                <w:highlight w:val="none"/>
              </w:rPr>
              <w:t>造价工程师</w:t>
            </w:r>
          </w:p>
          <w:p w14:paraId="587B42D9">
            <w:pPr>
              <w:tabs>
                <w:tab w:val="left" w:pos="1800"/>
                <w:tab w:val="right" w:pos="8100"/>
              </w:tabs>
              <w:jc w:val="center"/>
              <w:rPr>
                <w:b/>
                <w:color w:val="auto"/>
                <w:kern w:val="1"/>
                <w:szCs w:val="21"/>
                <w:highlight w:val="none"/>
              </w:rPr>
            </w:pPr>
          </w:p>
        </w:tc>
      </w:tr>
    </w:tbl>
    <w:p w14:paraId="6DA9298F">
      <w:pPr>
        <w:numPr>
          <w:ilvl w:val="0"/>
          <w:numId w:val="3"/>
        </w:numPr>
        <w:spacing w:line="460" w:lineRule="exact"/>
        <w:ind w:firstLine="480"/>
        <w:rPr>
          <w:color w:val="auto"/>
          <w:highlight w:val="none"/>
        </w:rPr>
      </w:pPr>
      <w:r>
        <w:rPr>
          <w:rFonts w:hint="eastAsia"/>
          <w:color w:val="auto"/>
          <w:sz w:val="24"/>
          <w:highlight w:val="none"/>
        </w:rPr>
        <w:t>职业能力分析</w:t>
      </w:r>
    </w:p>
    <w:tbl>
      <w:tblPr>
        <w:tblStyle w:val="10"/>
        <w:tblpPr w:leftFromText="180" w:rightFromText="180" w:vertAnchor="text" w:horzAnchor="page" w:tblpX="738" w:tblpY="456"/>
        <w:tblOverlap w:val="never"/>
        <w:tblW w:w="106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6"/>
        <w:gridCol w:w="696"/>
        <w:gridCol w:w="1001"/>
        <w:gridCol w:w="2041"/>
        <w:gridCol w:w="1686"/>
        <w:gridCol w:w="1812"/>
        <w:gridCol w:w="1561"/>
        <w:gridCol w:w="1243"/>
      </w:tblGrid>
      <w:tr w14:paraId="32AE97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586" w:type="dxa"/>
            <w:noWrap/>
            <w:vAlign w:val="center"/>
          </w:tcPr>
          <w:p w14:paraId="0DAC4059">
            <w:pPr>
              <w:jc w:val="center"/>
              <w:rPr>
                <w:b/>
                <w:color w:val="auto"/>
                <w:szCs w:val="21"/>
                <w:highlight w:val="none"/>
              </w:rPr>
            </w:pPr>
            <w:r>
              <w:rPr>
                <w:b/>
                <w:color w:val="auto"/>
                <w:szCs w:val="21"/>
                <w:highlight w:val="none"/>
              </w:rPr>
              <w:t>序号</w:t>
            </w:r>
          </w:p>
        </w:tc>
        <w:tc>
          <w:tcPr>
            <w:tcW w:w="696" w:type="dxa"/>
            <w:noWrap/>
            <w:vAlign w:val="center"/>
          </w:tcPr>
          <w:p w14:paraId="242D514D">
            <w:pPr>
              <w:jc w:val="center"/>
              <w:rPr>
                <w:b/>
                <w:color w:val="auto"/>
                <w:szCs w:val="21"/>
                <w:highlight w:val="none"/>
              </w:rPr>
            </w:pPr>
            <w:r>
              <w:rPr>
                <w:b/>
                <w:color w:val="auto"/>
                <w:szCs w:val="21"/>
                <w:highlight w:val="none"/>
              </w:rPr>
              <w:t>岗位</w:t>
            </w:r>
            <w:r>
              <w:rPr>
                <w:rFonts w:hint="eastAsia"/>
                <w:b/>
                <w:color w:val="auto"/>
                <w:szCs w:val="21"/>
                <w:highlight w:val="none"/>
              </w:rPr>
              <w:t>层次</w:t>
            </w:r>
          </w:p>
        </w:tc>
        <w:tc>
          <w:tcPr>
            <w:tcW w:w="1001" w:type="dxa"/>
            <w:noWrap/>
            <w:vAlign w:val="center"/>
          </w:tcPr>
          <w:p w14:paraId="7994CEEF">
            <w:pPr>
              <w:jc w:val="center"/>
              <w:rPr>
                <w:b/>
                <w:color w:val="auto"/>
                <w:szCs w:val="21"/>
                <w:highlight w:val="none"/>
              </w:rPr>
            </w:pPr>
            <w:r>
              <w:rPr>
                <w:rFonts w:hint="eastAsia"/>
                <w:b/>
                <w:color w:val="auto"/>
                <w:szCs w:val="21"/>
                <w:highlight w:val="none"/>
              </w:rPr>
              <w:t>职业岗位名称</w:t>
            </w:r>
          </w:p>
        </w:tc>
        <w:tc>
          <w:tcPr>
            <w:tcW w:w="2041" w:type="dxa"/>
            <w:noWrap/>
            <w:vAlign w:val="center"/>
          </w:tcPr>
          <w:p w14:paraId="5CD3B077">
            <w:pPr>
              <w:jc w:val="center"/>
              <w:rPr>
                <w:b/>
                <w:color w:val="auto"/>
                <w:szCs w:val="21"/>
                <w:highlight w:val="none"/>
              </w:rPr>
            </w:pPr>
            <w:r>
              <w:rPr>
                <w:rFonts w:hint="eastAsia"/>
                <w:b/>
                <w:color w:val="auto"/>
                <w:szCs w:val="21"/>
                <w:highlight w:val="none"/>
              </w:rPr>
              <w:t>典型</w:t>
            </w:r>
            <w:r>
              <w:rPr>
                <w:b/>
                <w:color w:val="auto"/>
                <w:szCs w:val="21"/>
                <w:highlight w:val="none"/>
              </w:rPr>
              <w:t>工作任务</w:t>
            </w:r>
          </w:p>
        </w:tc>
        <w:tc>
          <w:tcPr>
            <w:tcW w:w="1686" w:type="dxa"/>
            <w:noWrap/>
            <w:vAlign w:val="center"/>
          </w:tcPr>
          <w:p w14:paraId="4025B8FF">
            <w:pPr>
              <w:jc w:val="center"/>
              <w:rPr>
                <w:b/>
                <w:color w:val="auto"/>
                <w:szCs w:val="21"/>
                <w:highlight w:val="none"/>
              </w:rPr>
            </w:pPr>
            <w:r>
              <w:rPr>
                <w:rFonts w:hint="eastAsia"/>
                <w:b/>
                <w:color w:val="auto"/>
                <w:szCs w:val="21"/>
                <w:highlight w:val="none"/>
              </w:rPr>
              <w:t>职业主要能力</w:t>
            </w:r>
          </w:p>
        </w:tc>
        <w:tc>
          <w:tcPr>
            <w:tcW w:w="1812" w:type="dxa"/>
            <w:noWrap/>
            <w:vAlign w:val="center"/>
          </w:tcPr>
          <w:p w14:paraId="0236DA78">
            <w:pPr>
              <w:jc w:val="center"/>
              <w:rPr>
                <w:b/>
                <w:color w:val="auto"/>
                <w:szCs w:val="21"/>
                <w:highlight w:val="none"/>
              </w:rPr>
            </w:pPr>
            <w:r>
              <w:rPr>
                <w:rFonts w:hint="eastAsia"/>
                <w:b/>
                <w:color w:val="auto"/>
                <w:szCs w:val="21"/>
                <w:highlight w:val="none"/>
              </w:rPr>
              <w:t>对应核心课程</w:t>
            </w:r>
          </w:p>
        </w:tc>
        <w:tc>
          <w:tcPr>
            <w:tcW w:w="1561" w:type="dxa"/>
            <w:noWrap/>
            <w:vAlign w:val="center"/>
          </w:tcPr>
          <w:p w14:paraId="0D67DA2E">
            <w:pPr>
              <w:jc w:val="center"/>
              <w:rPr>
                <w:b/>
                <w:color w:val="auto"/>
                <w:szCs w:val="21"/>
                <w:highlight w:val="none"/>
              </w:rPr>
            </w:pPr>
            <w:r>
              <w:rPr>
                <w:rFonts w:hint="eastAsia"/>
                <w:b/>
                <w:color w:val="auto"/>
                <w:szCs w:val="21"/>
                <w:highlight w:val="none"/>
              </w:rPr>
              <w:t>对应核心赛事</w:t>
            </w:r>
          </w:p>
        </w:tc>
        <w:tc>
          <w:tcPr>
            <w:tcW w:w="1243" w:type="dxa"/>
            <w:noWrap/>
            <w:vAlign w:val="center"/>
          </w:tcPr>
          <w:p w14:paraId="6429CD1C">
            <w:pPr>
              <w:jc w:val="center"/>
              <w:rPr>
                <w:b/>
                <w:color w:val="auto"/>
                <w:szCs w:val="21"/>
                <w:highlight w:val="none"/>
              </w:rPr>
            </w:pPr>
            <w:r>
              <w:rPr>
                <w:rFonts w:hint="eastAsia"/>
                <w:b/>
                <w:color w:val="auto"/>
                <w:szCs w:val="21"/>
                <w:highlight w:val="none"/>
              </w:rPr>
              <w:t>对应职业技能等级（资格）证书</w:t>
            </w:r>
          </w:p>
        </w:tc>
      </w:tr>
      <w:tr w14:paraId="24CA12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 w:hRule="atLeast"/>
        </w:trPr>
        <w:tc>
          <w:tcPr>
            <w:tcW w:w="586" w:type="dxa"/>
            <w:noWrap/>
            <w:vAlign w:val="center"/>
          </w:tcPr>
          <w:p w14:paraId="6EE65697">
            <w:pPr>
              <w:jc w:val="center"/>
              <w:rPr>
                <w:color w:val="auto"/>
                <w:szCs w:val="21"/>
                <w:highlight w:val="none"/>
              </w:rPr>
            </w:pPr>
            <w:r>
              <w:rPr>
                <w:rFonts w:hint="eastAsia"/>
                <w:color w:val="auto"/>
                <w:szCs w:val="21"/>
                <w:highlight w:val="none"/>
              </w:rPr>
              <w:t>1</w:t>
            </w:r>
          </w:p>
        </w:tc>
        <w:tc>
          <w:tcPr>
            <w:tcW w:w="696" w:type="dxa"/>
            <w:vMerge w:val="restart"/>
            <w:noWrap/>
            <w:vAlign w:val="center"/>
          </w:tcPr>
          <w:p w14:paraId="1594E2E2">
            <w:pPr>
              <w:jc w:val="center"/>
              <w:rPr>
                <w:color w:val="auto"/>
                <w:szCs w:val="21"/>
                <w:highlight w:val="none"/>
              </w:rPr>
            </w:pPr>
            <w:r>
              <w:rPr>
                <w:rFonts w:hint="eastAsia"/>
                <w:color w:val="auto"/>
                <w:szCs w:val="21"/>
                <w:highlight w:val="none"/>
              </w:rPr>
              <w:t>目标岗位</w:t>
            </w:r>
          </w:p>
        </w:tc>
        <w:tc>
          <w:tcPr>
            <w:tcW w:w="1001" w:type="dxa"/>
            <w:noWrap/>
            <w:vAlign w:val="center"/>
          </w:tcPr>
          <w:p w14:paraId="0BD0ADAE">
            <w:pPr>
              <w:jc w:val="center"/>
              <w:rPr>
                <w:color w:val="auto"/>
                <w:szCs w:val="21"/>
                <w:highlight w:val="none"/>
              </w:rPr>
            </w:pPr>
            <w:r>
              <w:rPr>
                <w:rFonts w:hint="eastAsia"/>
                <w:color w:val="auto"/>
                <w:szCs w:val="21"/>
                <w:highlight w:val="none"/>
              </w:rPr>
              <w:t>造价员</w:t>
            </w:r>
          </w:p>
        </w:tc>
        <w:tc>
          <w:tcPr>
            <w:tcW w:w="2041" w:type="dxa"/>
            <w:noWrap/>
            <w:vAlign w:val="center"/>
          </w:tcPr>
          <w:p w14:paraId="5FA39AD1">
            <w:pPr>
              <w:numPr>
                <w:ilvl w:val="0"/>
                <w:numId w:val="4"/>
              </w:numPr>
              <w:ind w:firstLine="0"/>
              <w:jc w:val="left"/>
              <w:rPr>
                <w:color w:val="auto"/>
                <w:szCs w:val="21"/>
                <w:highlight w:val="none"/>
              </w:rPr>
            </w:pPr>
            <w:r>
              <w:rPr>
                <w:rFonts w:hint="eastAsia"/>
                <w:color w:val="auto"/>
                <w:szCs w:val="21"/>
                <w:highlight w:val="none"/>
              </w:rPr>
              <w:t>预测和估算建设项目未来发生的全</w:t>
            </w:r>
            <w:r>
              <w:rPr>
                <w:color w:val="auto"/>
                <w:szCs w:val="21"/>
                <w:highlight w:val="none"/>
              </w:rPr>
              <w:t>部费用</w:t>
            </w:r>
            <w:r>
              <w:rPr>
                <w:rFonts w:hint="eastAsia"/>
                <w:color w:val="auto"/>
                <w:szCs w:val="21"/>
                <w:highlight w:val="none"/>
              </w:rPr>
              <w:t xml:space="preserve">； </w:t>
            </w:r>
          </w:p>
          <w:p w14:paraId="22771D05">
            <w:pPr>
              <w:numPr>
                <w:ilvl w:val="0"/>
                <w:numId w:val="4"/>
              </w:numPr>
              <w:ind w:firstLine="0"/>
              <w:jc w:val="left"/>
              <w:rPr>
                <w:color w:val="auto"/>
                <w:szCs w:val="21"/>
                <w:highlight w:val="none"/>
              </w:rPr>
            </w:pPr>
            <w:r>
              <w:rPr>
                <w:color w:val="auto"/>
                <w:szCs w:val="21"/>
                <w:highlight w:val="none"/>
              </w:rPr>
              <w:t>编制、 审核、 修正工程概算、 预算</w:t>
            </w:r>
            <w:r>
              <w:rPr>
                <w:rFonts w:hint="eastAsia"/>
                <w:color w:val="auto"/>
                <w:szCs w:val="21"/>
                <w:highlight w:val="none"/>
              </w:rPr>
              <w:t>和结(</w:t>
            </w:r>
            <w:r>
              <w:rPr>
                <w:color w:val="auto"/>
                <w:szCs w:val="21"/>
                <w:highlight w:val="none"/>
              </w:rPr>
              <w:t>决) 算</w:t>
            </w:r>
            <w:r>
              <w:rPr>
                <w:rFonts w:hint="eastAsia"/>
                <w:color w:val="auto"/>
                <w:szCs w:val="21"/>
                <w:highlight w:val="none"/>
              </w:rPr>
              <w:t>；</w:t>
            </w:r>
          </w:p>
          <w:p w14:paraId="4EA0FB2B">
            <w:pPr>
              <w:numPr>
                <w:ilvl w:val="0"/>
                <w:numId w:val="4"/>
              </w:numPr>
              <w:ind w:firstLine="0"/>
              <w:jc w:val="left"/>
              <w:rPr>
                <w:color w:val="auto"/>
                <w:szCs w:val="21"/>
                <w:highlight w:val="none"/>
              </w:rPr>
            </w:pPr>
            <w:r>
              <w:rPr>
                <w:rFonts w:hint="eastAsia"/>
                <w:color w:val="auto"/>
                <w:szCs w:val="21"/>
                <w:highlight w:val="none"/>
              </w:rPr>
              <w:t>编制</w:t>
            </w:r>
            <w:r>
              <w:rPr>
                <w:color w:val="auto"/>
                <w:szCs w:val="21"/>
                <w:highlight w:val="none"/>
              </w:rPr>
              <w:t>工程结算和竣工决算。</w:t>
            </w:r>
          </w:p>
        </w:tc>
        <w:tc>
          <w:tcPr>
            <w:tcW w:w="1686" w:type="dxa"/>
            <w:noWrap/>
            <w:vAlign w:val="center"/>
          </w:tcPr>
          <w:p w14:paraId="10D07CDC">
            <w:pPr>
              <w:numPr>
                <w:ilvl w:val="0"/>
                <w:numId w:val="5"/>
              </w:numPr>
              <w:ind w:firstLine="0"/>
              <w:jc w:val="left"/>
              <w:rPr>
                <w:color w:val="auto"/>
                <w:szCs w:val="21"/>
                <w:highlight w:val="none"/>
              </w:rPr>
            </w:pPr>
            <w:r>
              <w:rPr>
                <w:rFonts w:hint="eastAsia"/>
                <w:color w:val="auto"/>
                <w:szCs w:val="21"/>
                <w:highlight w:val="none"/>
              </w:rPr>
              <w:t>能计算土建、装饰及钢筋工程量；</w:t>
            </w:r>
          </w:p>
          <w:p w14:paraId="2952CE67">
            <w:pPr>
              <w:numPr>
                <w:ilvl w:val="0"/>
                <w:numId w:val="5"/>
              </w:numPr>
              <w:ind w:firstLine="0"/>
              <w:jc w:val="left"/>
              <w:rPr>
                <w:color w:val="auto"/>
                <w:szCs w:val="21"/>
                <w:highlight w:val="none"/>
              </w:rPr>
            </w:pPr>
            <w:r>
              <w:rPr>
                <w:rFonts w:hint="eastAsia"/>
                <w:color w:val="auto"/>
                <w:szCs w:val="21"/>
                <w:highlight w:val="none"/>
              </w:rPr>
              <w:t>能编制工程量清单，完成工程量清单综合单价的编制；</w:t>
            </w:r>
          </w:p>
          <w:p w14:paraId="68C50E05">
            <w:pPr>
              <w:numPr>
                <w:ilvl w:val="0"/>
                <w:numId w:val="5"/>
              </w:numPr>
              <w:ind w:firstLine="0"/>
              <w:jc w:val="left"/>
              <w:rPr>
                <w:color w:val="auto"/>
                <w:szCs w:val="21"/>
                <w:highlight w:val="none"/>
              </w:rPr>
            </w:pPr>
            <w:r>
              <w:rPr>
                <w:rFonts w:hint="eastAsia"/>
                <w:color w:val="auto"/>
                <w:szCs w:val="21"/>
                <w:highlight w:val="none"/>
              </w:rPr>
              <w:t>能够运用工程计价软件完成人材机费用的调整。</w:t>
            </w:r>
          </w:p>
        </w:tc>
        <w:tc>
          <w:tcPr>
            <w:tcW w:w="1812" w:type="dxa"/>
            <w:noWrap/>
            <w:vAlign w:val="center"/>
          </w:tcPr>
          <w:p w14:paraId="6AB7D664">
            <w:pPr>
              <w:numPr>
                <w:ilvl w:val="0"/>
                <w:numId w:val="6"/>
              </w:numPr>
              <w:ind w:firstLine="0"/>
              <w:jc w:val="left"/>
              <w:rPr>
                <w:color w:val="auto"/>
                <w:szCs w:val="21"/>
                <w:highlight w:val="none"/>
              </w:rPr>
            </w:pPr>
            <w:r>
              <w:rPr>
                <w:rFonts w:hint="eastAsia"/>
                <w:color w:val="auto"/>
                <w:szCs w:val="21"/>
                <w:highlight w:val="none"/>
              </w:rPr>
              <w:t>建筑识图与构造</w:t>
            </w:r>
          </w:p>
          <w:p w14:paraId="29A8AED8">
            <w:pPr>
              <w:numPr>
                <w:ilvl w:val="0"/>
                <w:numId w:val="6"/>
              </w:numPr>
              <w:ind w:firstLine="0"/>
              <w:jc w:val="left"/>
              <w:rPr>
                <w:color w:val="auto"/>
                <w:szCs w:val="21"/>
                <w:highlight w:val="none"/>
              </w:rPr>
            </w:pPr>
            <w:r>
              <w:rPr>
                <w:rFonts w:hint="eastAsia"/>
                <w:color w:val="auto"/>
                <w:szCs w:val="21"/>
                <w:highlight w:val="none"/>
              </w:rPr>
              <w:t>平法识图与钢筋算量</w:t>
            </w:r>
          </w:p>
          <w:p w14:paraId="47485941">
            <w:pPr>
              <w:numPr>
                <w:ilvl w:val="0"/>
                <w:numId w:val="6"/>
              </w:numPr>
              <w:ind w:firstLine="0"/>
              <w:jc w:val="left"/>
              <w:rPr>
                <w:color w:val="auto"/>
                <w:szCs w:val="21"/>
                <w:highlight w:val="none"/>
              </w:rPr>
            </w:pPr>
            <w:r>
              <w:rPr>
                <w:rFonts w:hint="eastAsia"/>
                <w:color w:val="auto"/>
                <w:szCs w:val="21"/>
                <w:highlight w:val="none"/>
              </w:rPr>
              <w:t>建筑工程计量与计价</w:t>
            </w:r>
          </w:p>
          <w:p w14:paraId="3D94E2B6">
            <w:pPr>
              <w:numPr>
                <w:ilvl w:val="0"/>
                <w:numId w:val="6"/>
              </w:numPr>
              <w:ind w:firstLine="0"/>
              <w:jc w:val="left"/>
              <w:rPr>
                <w:color w:val="auto"/>
                <w:szCs w:val="21"/>
                <w:highlight w:val="none"/>
              </w:rPr>
            </w:pPr>
            <w:r>
              <w:rPr>
                <w:rFonts w:hint="eastAsia"/>
                <w:color w:val="auto"/>
                <w:szCs w:val="21"/>
                <w:highlight w:val="none"/>
              </w:rPr>
              <w:t>装饰工程定额与预算</w:t>
            </w:r>
          </w:p>
        </w:tc>
        <w:tc>
          <w:tcPr>
            <w:tcW w:w="1561" w:type="dxa"/>
            <w:noWrap/>
            <w:vAlign w:val="center"/>
          </w:tcPr>
          <w:p w14:paraId="13CA40A1">
            <w:pPr>
              <w:numPr>
                <w:ilvl w:val="0"/>
                <w:numId w:val="7"/>
              </w:numPr>
              <w:ind w:firstLine="0"/>
              <w:jc w:val="left"/>
              <w:rPr>
                <w:color w:val="auto"/>
                <w:szCs w:val="21"/>
                <w:highlight w:val="none"/>
              </w:rPr>
            </w:pPr>
            <w:r>
              <w:rPr>
                <w:rFonts w:hint="eastAsia"/>
                <w:color w:val="auto"/>
                <w:szCs w:val="21"/>
                <w:highlight w:val="none"/>
              </w:rPr>
              <w:t xml:space="preserve">福建省职业院校技能大赛--GZ011 </w:t>
            </w:r>
            <w:bookmarkStart w:id="0" w:name="_Hlk171975862"/>
            <w:r>
              <w:rPr>
                <w:rFonts w:hint="eastAsia"/>
                <w:color w:val="auto"/>
                <w:szCs w:val="21"/>
                <w:highlight w:val="none"/>
              </w:rPr>
              <w:t>建设工程数字化计量与计价</w:t>
            </w:r>
            <w:bookmarkEnd w:id="0"/>
            <w:r>
              <w:rPr>
                <w:rFonts w:hint="eastAsia"/>
                <w:color w:val="auto"/>
                <w:szCs w:val="21"/>
                <w:highlight w:val="none"/>
              </w:rPr>
              <w:t>--福建省教育厅</w:t>
            </w:r>
          </w:p>
          <w:p w14:paraId="511E122A">
            <w:pPr>
              <w:jc w:val="left"/>
              <w:rPr>
                <w:color w:val="auto"/>
                <w:szCs w:val="21"/>
                <w:highlight w:val="none"/>
              </w:rPr>
            </w:pPr>
          </w:p>
        </w:tc>
        <w:tc>
          <w:tcPr>
            <w:tcW w:w="1243" w:type="dxa"/>
            <w:noWrap/>
            <w:vAlign w:val="center"/>
          </w:tcPr>
          <w:p w14:paraId="09ABBF83">
            <w:pPr>
              <w:numPr>
                <w:ilvl w:val="0"/>
                <w:numId w:val="8"/>
              </w:numPr>
              <w:ind w:firstLine="0"/>
              <w:rPr>
                <w:color w:val="auto"/>
                <w:szCs w:val="21"/>
                <w:highlight w:val="none"/>
              </w:rPr>
            </w:pPr>
            <w:r>
              <w:rPr>
                <w:rFonts w:hint="eastAsia"/>
                <w:color w:val="auto"/>
                <w:szCs w:val="21"/>
                <w:highlight w:val="none"/>
              </w:rPr>
              <w:t>“1+X”工程造价数字化应用</w:t>
            </w:r>
          </w:p>
          <w:p w14:paraId="1CDEA76F">
            <w:pPr>
              <w:rPr>
                <w:color w:val="auto"/>
                <w:szCs w:val="21"/>
                <w:highlight w:val="none"/>
              </w:rPr>
            </w:pPr>
          </w:p>
        </w:tc>
      </w:tr>
      <w:tr w14:paraId="38279C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586" w:type="dxa"/>
            <w:noWrap/>
            <w:vAlign w:val="center"/>
          </w:tcPr>
          <w:p w14:paraId="7736CB7E">
            <w:pPr>
              <w:jc w:val="center"/>
              <w:rPr>
                <w:color w:val="auto"/>
                <w:szCs w:val="21"/>
                <w:highlight w:val="none"/>
              </w:rPr>
            </w:pPr>
            <w:r>
              <w:rPr>
                <w:rFonts w:hint="eastAsia"/>
                <w:color w:val="auto"/>
                <w:szCs w:val="21"/>
                <w:highlight w:val="none"/>
              </w:rPr>
              <w:t>2</w:t>
            </w:r>
          </w:p>
        </w:tc>
        <w:tc>
          <w:tcPr>
            <w:tcW w:w="696" w:type="dxa"/>
            <w:vMerge w:val="continue"/>
            <w:noWrap/>
            <w:vAlign w:val="center"/>
          </w:tcPr>
          <w:p w14:paraId="0C298EEC">
            <w:pPr>
              <w:jc w:val="center"/>
              <w:rPr>
                <w:color w:val="auto"/>
                <w:szCs w:val="21"/>
                <w:highlight w:val="none"/>
              </w:rPr>
            </w:pPr>
          </w:p>
        </w:tc>
        <w:tc>
          <w:tcPr>
            <w:tcW w:w="1001" w:type="dxa"/>
            <w:noWrap/>
            <w:vAlign w:val="center"/>
          </w:tcPr>
          <w:p w14:paraId="315CA7D0">
            <w:pPr>
              <w:jc w:val="center"/>
              <w:rPr>
                <w:color w:val="auto"/>
                <w:szCs w:val="21"/>
                <w:highlight w:val="none"/>
              </w:rPr>
            </w:pPr>
            <w:r>
              <w:rPr>
                <w:rFonts w:hint="eastAsia"/>
                <w:color w:val="auto"/>
                <w:szCs w:val="21"/>
                <w:highlight w:val="none"/>
              </w:rPr>
              <w:t>招投标员</w:t>
            </w:r>
          </w:p>
        </w:tc>
        <w:tc>
          <w:tcPr>
            <w:tcW w:w="2041" w:type="dxa"/>
            <w:noWrap/>
            <w:vAlign w:val="center"/>
          </w:tcPr>
          <w:p w14:paraId="4A9E9341">
            <w:pPr>
              <w:numPr>
                <w:ilvl w:val="0"/>
                <w:numId w:val="9"/>
              </w:numPr>
              <w:ind w:firstLine="0"/>
              <w:jc w:val="left"/>
              <w:rPr>
                <w:color w:val="auto"/>
                <w:szCs w:val="21"/>
                <w:highlight w:val="none"/>
              </w:rPr>
            </w:pPr>
            <w:r>
              <w:rPr>
                <w:rFonts w:hint="eastAsia"/>
                <w:color w:val="auto"/>
                <w:szCs w:val="21"/>
                <w:highlight w:val="none"/>
              </w:rPr>
              <w:t>编制招标文件、投标文件</w:t>
            </w:r>
          </w:p>
          <w:p w14:paraId="40840366">
            <w:pPr>
              <w:numPr>
                <w:ilvl w:val="0"/>
                <w:numId w:val="9"/>
              </w:numPr>
              <w:ind w:firstLine="0"/>
              <w:jc w:val="left"/>
              <w:rPr>
                <w:color w:val="auto"/>
                <w:szCs w:val="21"/>
                <w:highlight w:val="none"/>
              </w:rPr>
            </w:pPr>
            <w:r>
              <w:rPr>
                <w:rFonts w:hint="eastAsia"/>
                <w:color w:val="auto"/>
                <w:szCs w:val="21"/>
                <w:highlight w:val="none"/>
              </w:rPr>
              <w:t>能够进行现场签证、工程变更等索赔资料的编制。</w:t>
            </w:r>
          </w:p>
          <w:p w14:paraId="23833147">
            <w:pPr>
              <w:numPr>
                <w:ilvl w:val="0"/>
                <w:numId w:val="9"/>
              </w:numPr>
              <w:ind w:firstLine="0"/>
              <w:jc w:val="left"/>
              <w:rPr>
                <w:color w:val="auto"/>
                <w:szCs w:val="21"/>
                <w:highlight w:val="none"/>
              </w:rPr>
            </w:pPr>
            <w:r>
              <w:rPr>
                <w:rFonts w:hint="eastAsia"/>
                <w:color w:val="auto"/>
                <w:szCs w:val="21"/>
                <w:highlight w:val="none"/>
              </w:rPr>
              <w:t>运用BIM技术编制招标工程量清单及招标控制价、编制投标报价。</w:t>
            </w:r>
          </w:p>
          <w:p w14:paraId="7B0646BC">
            <w:pPr>
              <w:numPr>
                <w:ilvl w:val="0"/>
                <w:numId w:val="9"/>
              </w:numPr>
              <w:ind w:firstLine="0"/>
              <w:jc w:val="left"/>
              <w:rPr>
                <w:color w:val="auto"/>
                <w:szCs w:val="21"/>
                <w:highlight w:val="none"/>
              </w:rPr>
            </w:pPr>
            <w:r>
              <w:rPr>
                <w:rFonts w:hint="eastAsia"/>
                <w:color w:val="auto"/>
                <w:szCs w:val="21"/>
                <w:highlight w:val="none"/>
              </w:rPr>
              <w:t>看懂施工图纸，参加图纸会审和技术交底</w:t>
            </w:r>
          </w:p>
        </w:tc>
        <w:tc>
          <w:tcPr>
            <w:tcW w:w="1686" w:type="dxa"/>
            <w:noWrap/>
            <w:vAlign w:val="center"/>
          </w:tcPr>
          <w:p w14:paraId="3AD48140">
            <w:pPr>
              <w:numPr>
                <w:ilvl w:val="0"/>
                <w:numId w:val="10"/>
              </w:numPr>
              <w:ind w:firstLine="0"/>
              <w:jc w:val="left"/>
              <w:rPr>
                <w:color w:val="auto"/>
                <w:szCs w:val="21"/>
                <w:highlight w:val="none"/>
              </w:rPr>
            </w:pPr>
            <w:r>
              <w:rPr>
                <w:rFonts w:hint="eastAsia"/>
                <w:color w:val="auto"/>
                <w:szCs w:val="21"/>
                <w:highlight w:val="none"/>
              </w:rPr>
              <w:t>看图与审图能力；</w:t>
            </w:r>
          </w:p>
          <w:p w14:paraId="056F3DE9">
            <w:pPr>
              <w:numPr>
                <w:ilvl w:val="0"/>
                <w:numId w:val="10"/>
              </w:numPr>
              <w:ind w:firstLine="0"/>
              <w:jc w:val="left"/>
              <w:rPr>
                <w:color w:val="auto"/>
                <w:szCs w:val="21"/>
                <w:highlight w:val="none"/>
              </w:rPr>
            </w:pPr>
            <w:r>
              <w:rPr>
                <w:rFonts w:hint="eastAsia"/>
                <w:color w:val="auto"/>
                <w:szCs w:val="21"/>
                <w:highlight w:val="none"/>
              </w:rPr>
              <w:t>编制招标文件、投标文件能力</w:t>
            </w:r>
          </w:p>
          <w:p w14:paraId="17A6B5F7">
            <w:pPr>
              <w:numPr>
                <w:ilvl w:val="0"/>
                <w:numId w:val="10"/>
              </w:numPr>
              <w:ind w:firstLine="0"/>
              <w:jc w:val="left"/>
              <w:rPr>
                <w:color w:val="auto"/>
                <w:szCs w:val="21"/>
                <w:highlight w:val="none"/>
              </w:rPr>
            </w:pPr>
            <w:r>
              <w:rPr>
                <w:rFonts w:hint="eastAsia"/>
                <w:color w:val="auto"/>
                <w:szCs w:val="21"/>
                <w:highlight w:val="none"/>
              </w:rPr>
              <w:t>现场签证、工程变更能力；</w:t>
            </w:r>
          </w:p>
          <w:p w14:paraId="719F7F8C">
            <w:pPr>
              <w:numPr>
                <w:ilvl w:val="0"/>
                <w:numId w:val="10"/>
              </w:numPr>
              <w:ind w:firstLine="0"/>
              <w:jc w:val="left"/>
              <w:rPr>
                <w:color w:val="auto"/>
                <w:szCs w:val="21"/>
                <w:highlight w:val="none"/>
              </w:rPr>
            </w:pPr>
            <w:r>
              <w:rPr>
                <w:rFonts w:hint="eastAsia"/>
                <w:color w:val="auto"/>
                <w:szCs w:val="21"/>
                <w:highlight w:val="none"/>
              </w:rPr>
              <w:t>BIM 项目管理平台运用能力；编制招标控制价。</w:t>
            </w:r>
          </w:p>
        </w:tc>
        <w:tc>
          <w:tcPr>
            <w:tcW w:w="1812" w:type="dxa"/>
            <w:noWrap/>
            <w:vAlign w:val="center"/>
          </w:tcPr>
          <w:p w14:paraId="0EED0E41">
            <w:pPr>
              <w:numPr>
                <w:ilvl w:val="0"/>
                <w:numId w:val="11"/>
              </w:numPr>
              <w:ind w:firstLine="0"/>
              <w:jc w:val="left"/>
              <w:rPr>
                <w:color w:val="auto"/>
                <w:szCs w:val="21"/>
                <w:highlight w:val="none"/>
              </w:rPr>
            </w:pPr>
            <w:r>
              <w:rPr>
                <w:rFonts w:hint="eastAsia"/>
                <w:color w:val="auto"/>
                <w:szCs w:val="21"/>
                <w:highlight w:val="none"/>
              </w:rPr>
              <w:t>建筑识图与构造</w:t>
            </w:r>
          </w:p>
          <w:p w14:paraId="374898C6">
            <w:pPr>
              <w:numPr>
                <w:ilvl w:val="0"/>
                <w:numId w:val="11"/>
              </w:numPr>
              <w:ind w:firstLine="0"/>
              <w:jc w:val="left"/>
              <w:rPr>
                <w:color w:val="auto"/>
                <w:szCs w:val="21"/>
                <w:highlight w:val="none"/>
              </w:rPr>
            </w:pPr>
            <w:r>
              <w:rPr>
                <w:rFonts w:hint="eastAsia"/>
                <w:color w:val="auto"/>
                <w:szCs w:val="21"/>
                <w:highlight w:val="none"/>
              </w:rPr>
              <w:t>招投标与合同管理</w:t>
            </w:r>
          </w:p>
          <w:p w14:paraId="7719B081">
            <w:pPr>
              <w:numPr>
                <w:ilvl w:val="0"/>
                <w:numId w:val="11"/>
              </w:numPr>
              <w:ind w:firstLine="0"/>
              <w:jc w:val="left"/>
              <w:rPr>
                <w:color w:val="auto"/>
                <w:szCs w:val="21"/>
                <w:highlight w:val="none"/>
              </w:rPr>
            </w:pPr>
            <w:r>
              <w:rPr>
                <w:rFonts w:hint="eastAsia"/>
                <w:color w:val="auto"/>
                <w:szCs w:val="21"/>
                <w:highlight w:val="none"/>
              </w:rPr>
              <w:t>工程造价控制与管理</w:t>
            </w:r>
          </w:p>
          <w:p w14:paraId="2F953721">
            <w:pPr>
              <w:numPr>
                <w:ilvl w:val="0"/>
                <w:numId w:val="11"/>
              </w:numPr>
              <w:ind w:firstLine="0"/>
              <w:jc w:val="left"/>
              <w:rPr>
                <w:color w:val="auto"/>
                <w:szCs w:val="21"/>
                <w:highlight w:val="none"/>
              </w:rPr>
            </w:pPr>
            <w:r>
              <w:rPr>
                <w:rFonts w:hint="eastAsia"/>
                <w:color w:val="auto"/>
                <w:szCs w:val="21"/>
                <w:highlight w:val="none"/>
              </w:rPr>
              <w:t>BIM 建模与应用</w:t>
            </w:r>
          </w:p>
        </w:tc>
        <w:tc>
          <w:tcPr>
            <w:tcW w:w="1561" w:type="dxa"/>
            <w:noWrap/>
            <w:vAlign w:val="center"/>
          </w:tcPr>
          <w:p w14:paraId="0A70C6FB">
            <w:pPr>
              <w:numPr>
                <w:ilvl w:val="0"/>
                <w:numId w:val="12"/>
              </w:numPr>
              <w:ind w:firstLine="0"/>
              <w:jc w:val="left"/>
              <w:rPr>
                <w:color w:val="auto"/>
                <w:szCs w:val="21"/>
                <w:highlight w:val="none"/>
              </w:rPr>
            </w:pPr>
            <w:r>
              <w:rPr>
                <w:rFonts w:hint="eastAsia"/>
                <w:color w:val="auto"/>
                <w:szCs w:val="21"/>
                <w:highlight w:val="none"/>
              </w:rPr>
              <w:t>省赛--建设工程数字化计量与计价--福建省教育厅</w:t>
            </w:r>
          </w:p>
          <w:p w14:paraId="238E446E">
            <w:pPr>
              <w:jc w:val="left"/>
              <w:rPr>
                <w:color w:val="auto"/>
                <w:szCs w:val="21"/>
                <w:highlight w:val="none"/>
              </w:rPr>
            </w:pPr>
          </w:p>
        </w:tc>
        <w:tc>
          <w:tcPr>
            <w:tcW w:w="1243" w:type="dxa"/>
            <w:noWrap/>
            <w:vAlign w:val="center"/>
          </w:tcPr>
          <w:p w14:paraId="23E4011C">
            <w:pPr>
              <w:numPr>
                <w:ilvl w:val="0"/>
                <w:numId w:val="13"/>
              </w:numPr>
              <w:ind w:firstLine="0"/>
              <w:rPr>
                <w:color w:val="auto"/>
                <w:szCs w:val="21"/>
                <w:highlight w:val="none"/>
              </w:rPr>
            </w:pPr>
            <w:r>
              <w:rPr>
                <w:rFonts w:hint="eastAsia"/>
                <w:color w:val="auto"/>
                <w:szCs w:val="21"/>
                <w:highlight w:val="none"/>
              </w:rPr>
              <w:t>“1+X”工程造价数字化应用</w:t>
            </w:r>
          </w:p>
          <w:p w14:paraId="7D0B5E25">
            <w:pPr>
              <w:rPr>
                <w:color w:val="auto"/>
                <w:szCs w:val="21"/>
                <w:highlight w:val="none"/>
              </w:rPr>
            </w:pPr>
          </w:p>
        </w:tc>
      </w:tr>
      <w:tr w14:paraId="42BF0F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586" w:type="dxa"/>
            <w:noWrap/>
            <w:vAlign w:val="center"/>
          </w:tcPr>
          <w:p w14:paraId="62AC3D28">
            <w:pPr>
              <w:jc w:val="center"/>
              <w:rPr>
                <w:color w:val="auto"/>
                <w:szCs w:val="21"/>
                <w:highlight w:val="none"/>
              </w:rPr>
            </w:pPr>
            <w:r>
              <w:rPr>
                <w:rFonts w:hint="eastAsia"/>
                <w:color w:val="auto"/>
                <w:szCs w:val="21"/>
                <w:highlight w:val="none"/>
              </w:rPr>
              <w:t>3</w:t>
            </w:r>
          </w:p>
        </w:tc>
        <w:tc>
          <w:tcPr>
            <w:tcW w:w="696" w:type="dxa"/>
            <w:vMerge w:val="continue"/>
            <w:noWrap/>
            <w:vAlign w:val="center"/>
          </w:tcPr>
          <w:p w14:paraId="04B31322">
            <w:pPr>
              <w:jc w:val="center"/>
              <w:rPr>
                <w:color w:val="auto"/>
                <w:szCs w:val="21"/>
                <w:highlight w:val="none"/>
              </w:rPr>
            </w:pPr>
          </w:p>
        </w:tc>
        <w:tc>
          <w:tcPr>
            <w:tcW w:w="1001" w:type="dxa"/>
            <w:noWrap/>
            <w:vAlign w:val="center"/>
          </w:tcPr>
          <w:p w14:paraId="64F1AC88">
            <w:pPr>
              <w:jc w:val="center"/>
              <w:rPr>
                <w:color w:val="auto"/>
                <w:szCs w:val="21"/>
                <w:highlight w:val="none"/>
              </w:rPr>
            </w:pPr>
            <w:r>
              <w:rPr>
                <w:rFonts w:hint="eastAsia"/>
                <w:color w:val="auto"/>
                <w:szCs w:val="21"/>
                <w:highlight w:val="none"/>
              </w:rPr>
              <w:t>BIM建模员</w:t>
            </w:r>
          </w:p>
        </w:tc>
        <w:tc>
          <w:tcPr>
            <w:tcW w:w="2041" w:type="dxa"/>
            <w:noWrap/>
            <w:vAlign w:val="center"/>
          </w:tcPr>
          <w:p w14:paraId="2674CB8D">
            <w:pPr>
              <w:numPr>
                <w:ilvl w:val="0"/>
                <w:numId w:val="14"/>
              </w:numPr>
              <w:ind w:firstLine="0"/>
              <w:jc w:val="left"/>
              <w:rPr>
                <w:color w:val="auto"/>
                <w:szCs w:val="21"/>
                <w:highlight w:val="none"/>
              </w:rPr>
            </w:pPr>
            <w:r>
              <w:rPr>
                <w:rFonts w:hint="eastAsia"/>
                <w:color w:val="auto"/>
                <w:szCs w:val="21"/>
                <w:highlight w:val="none"/>
              </w:rPr>
              <w:t>建筑机电BIM建模</w:t>
            </w:r>
          </w:p>
          <w:p w14:paraId="69B1BA82">
            <w:pPr>
              <w:numPr>
                <w:ilvl w:val="0"/>
                <w:numId w:val="14"/>
              </w:numPr>
              <w:ind w:firstLine="0"/>
              <w:jc w:val="left"/>
              <w:rPr>
                <w:color w:val="auto"/>
                <w:szCs w:val="21"/>
                <w:highlight w:val="none"/>
              </w:rPr>
            </w:pPr>
            <w:r>
              <w:rPr>
                <w:rFonts w:hint="eastAsia"/>
                <w:color w:val="auto"/>
                <w:szCs w:val="21"/>
                <w:highlight w:val="none"/>
              </w:rPr>
              <w:t>BIM成果的输出</w:t>
            </w:r>
          </w:p>
        </w:tc>
        <w:tc>
          <w:tcPr>
            <w:tcW w:w="1686" w:type="dxa"/>
            <w:noWrap/>
            <w:vAlign w:val="center"/>
          </w:tcPr>
          <w:p w14:paraId="624D08B5">
            <w:pPr>
              <w:numPr>
                <w:ilvl w:val="0"/>
                <w:numId w:val="15"/>
              </w:numPr>
              <w:ind w:firstLine="0"/>
              <w:jc w:val="left"/>
              <w:rPr>
                <w:color w:val="auto"/>
                <w:szCs w:val="21"/>
                <w:highlight w:val="none"/>
              </w:rPr>
            </w:pPr>
            <w:r>
              <w:rPr>
                <w:rFonts w:hint="eastAsia"/>
                <w:color w:val="auto"/>
                <w:szCs w:val="21"/>
                <w:highlight w:val="none"/>
              </w:rPr>
              <w:t>建筑、机电BIM建模能力；</w:t>
            </w:r>
          </w:p>
          <w:p w14:paraId="4053EEC8">
            <w:pPr>
              <w:numPr>
                <w:ilvl w:val="0"/>
                <w:numId w:val="15"/>
              </w:numPr>
              <w:ind w:firstLine="0"/>
              <w:jc w:val="left"/>
              <w:rPr>
                <w:color w:val="auto"/>
                <w:szCs w:val="21"/>
                <w:highlight w:val="none"/>
              </w:rPr>
            </w:pPr>
            <w:r>
              <w:rPr>
                <w:rFonts w:hint="eastAsia"/>
                <w:color w:val="auto"/>
                <w:szCs w:val="21"/>
                <w:highlight w:val="none"/>
              </w:rPr>
              <w:t>多专业模型集成应用能力；</w:t>
            </w:r>
          </w:p>
          <w:p w14:paraId="6EFC3F20">
            <w:pPr>
              <w:numPr>
                <w:ilvl w:val="0"/>
                <w:numId w:val="15"/>
              </w:numPr>
              <w:ind w:firstLine="0"/>
              <w:jc w:val="left"/>
              <w:rPr>
                <w:color w:val="auto"/>
                <w:szCs w:val="21"/>
                <w:highlight w:val="none"/>
              </w:rPr>
            </w:pPr>
            <w:r>
              <w:rPr>
                <w:rFonts w:hint="eastAsia"/>
                <w:color w:val="auto"/>
                <w:szCs w:val="21"/>
                <w:highlight w:val="none"/>
              </w:rPr>
              <w:t>BIM模型维护管理能力。</w:t>
            </w:r>
          </w:p>
        </w:tc>
        <w:tc>
          <w:tcPr>
            <w:tcW w:w="1812" w:type="dxa"/>
            <w:noWrap/>
            <w:vAlign w:val="center"/>
          </w:tcPr>
          <w:p w14:paraId="5E0EB1F9">
            <w:pPr>
              <w:numPr>
                <w:ilvl w:val="0"/>
                <w:numId w:val="16"/>
              </w:numPr>
              <w:ind w:firstLine="0"/>
              <w:jc w:val="left"/>
              <w:rPr>
                <w:color w:val="auto"/>
                <w:szCs w:val="21"/>
                <w:highlight w:val="none"/>
              </w:rPr>
            </w:pPr>
            <w:r>
              <w:rPr>
                <w:rFonts w:hint="eastAsia"/>
                <w:color w:val="auto"/>
                <w:szCs w:val="21"/>
                <w:highlight w:val="none"/>
              </w:rPr>
              <w:t>BIM建模技术</w:t>
            </w:r>
          </w:p>
          <w:p w14:paraId="74CE8754">
            <w:pPr>
              <w:numPr>
                <w:ilvl w:val="0"/>
                <w:numId w:val="16"/>
              </w:numPr>
              <w:ind w:firstLine="0"/>
              <w:jc w:val="left"/>
              <w:rPr>
                <w:color w:val="auto"/>
                <w:szCs w:val="21"/>
                <w:highlight w:val="none"/>
              </w:rPr>
            </w:pPr>
            <w:r>
              <w:rPr>
                <w:rFonts w:hint="eastAsia"/>
                <w:color w:val="auto"/>
                <w:szCs w:val="21"/>
                <w:highlight w:val="none"/>
              </w:rPr>
              <w:t>BIM机电管线综合应用</w:t>
            </w:r>
          </w:p>
          <w:p w14:paraId="322A949B">
            <w:pPr>
              <w:numPr>
                <w:ilvl w:val="0"/>
                <w:numId w:val="16"/>
              </w:numPr>
              <w:ind w:firstLine="0"/>
              <w:jc w:val="left"/>
              <w:rPr>
                <w:color w:val="auto"/>
                <w:szCs w:val="21"/>
                <w:highlight w:val="none"/>
              </w:rPr>
            </w:pPr>
            <w:r>
              <w:rPr>
                <w:rFonts w:hint="eastAsia"/>
                <w:color w:val="auto"/>
                <w:szCs w:val="21"/>
                <w:highlight w:val="none"/>
              </w:rPr>
              <w:t>BIM施工组织设计</w:t>
            </w:r>
          </w:p>
        </w:tc>
        <w:tc>
          <w:tcPr>
            <w:tcW w:w="1561" w:type="dxa"/>
            <w:noWrap/>
            <w:vAlign w:val="center"/>
          </w:tcPr>
          <w:p w14:paraId="2693D826">
            <w:pPr>
              <w:numPr>
                <w:ilvl w:val="0"/>
                <w:numId w:val="17"/>
              </w:numPr>
              <w:ind w:firstLine="0"/>
              <w:jc w:val="left"/>
              <w:rPr>
                <w:color w:val="auto"/>
                <w:szCs w:val="21"/>
                <w:highlight w:val="none"/>
              </w:rPr>
            </w:pPr>
            <w:r>
              <w:rPr>
                <w:rFonts w:hint="eastAsia"/>
                <w:color w:val="auto"/>
                <w:szCs w:val="21"/>
                <w:highlight w:val="none"/>
              </w:rPr>
              <w:t>省赛：建筑信息模型建模与应用--福建省教育厅</w:t>
            </w:r>
          </w:p>
          <w:p w14:paraId="10D7FB7B">
            <w:pPr>
              <w:numPr>
                <w:ilvl w:val="0"/>
                <w:numId w:val="17"/>
              </w:numPr>
              <w:ind w:firstLine="0"/>
              <w:jc w:val="left"/>
              <w:rPr>
                <w:color w:val="auto"/>
                <w:szCs w:val="21"/>
                <w:highlight w:val="none"/>
              </w:rPr>
            </w:pPr>
            <w:r>
              <w:rPr>
                <w:rFonts w:hint="eastAsia"/>
                <w:color w:val="auto"/>
                <w:szCs w:val="21"/>
                <w:highlight w:val="none"/>
              </w:rPr>
              <w:t>世赛：数字建造</w:t>
            </w:r>
          </w:p>
        </w:tc>
        <w:tc>
          <w:tcPr>
            <w:tcW w:w="1243" w:type="dxa"/>
            <w:noWrap/>
            <w:vAlign w:val="center"/>
          </w:tcPr>
          <w:p w14:paraId="48D750B6">
            <w:pPr>
              <w:numPr>
                <w:ilvl w:val="0"/>
                <w:numId w:val="18"/>
              </w:numPr>
              <w:ind w:firstLine="0"/>
              <w:jc w:val="left"/>
              <w:rPr>
                <w:color w:val="auto"/>
                <w:szCs w:val="21"/>
                <w:highlight w:val="none"/>
              </w:rPr>
            </w:pPr>
            <w:r>
              <w:rPr>
                <w:rFonts w:hint="eastAsia"/>
                <w:color w:val="auto"/>
                <w:szCs w:val="21"/>
                <w:highlight w:val="none"/>
              </w:rPr>
              <w:t>1+X建筑信息模型(BIM)</w:t>
            </w:r>
          </w:p>
          <w:p w14:paraId="07402459">
            <w:pPr>
              <w:numPr>
                <w:ilvl w:val="0"/>
                <w:numId w:val="18"/>
              </w:numPr>
              <w:ind w:firstLine="0"/>
              <w:jc w:val="left"/>
              <w:rPr>
                <w:color w:val="auto"/>
                <w:szCs w:val="21"/>
                <w:highlight w:val="none"/>
              </w:rPr>
            </w:pPr>
            <w:r>
              <w:rPr>
                <w:rFonts w:hint="eastAsia"/>
                <w:color w:val="auto"/>
                <w:szCs w:val="21"/>
                <w:highlight w:val="none"/>
              </w:rPr>
              <w:t>建筑信息模型技术员</w:t>
            </w:r>
          </w:p>
        </w:tc>
      </w:tr>
      <w:tr w14:paraId="569E34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586" w:type="dxa"/>
            <w:noWrap/>
            <w:vAlign w:val="center"/>
          </w:tcPr>
          <w:p w14:paraId="36CAF82F">
            <w:pPr>
              <w:jc w:val="center"/>
              <w:rPr>
                <w:color w:val="auto"/>
                <w:szCs w:val="21"/>
                <w:highlight w:val="none"/>
              </w:rPr>
            </w:pPr>
            <w:r>
              <w:rPr>
                <w:rFonts w:hint="eastAsia"/>
                <w:color w:val="auto"/>
                <w:szCs w:val="21"/>
                <w:highlight w:val="none"/>
              </w:rPr>
              <w:t>4</w:t>
            </w:r>
          </w:p>
        </w:tc>
        <w:tc>
          <w:tcPr>
            <w:tcW w:w="696" w:type="dxa"/>
            <w:vMerge w:val="restart"/>
            <w:noWrap/>
            <w:vAlign w:val="center"/>
          </w:tcPr>
          <w:p w14:paraId="23A003F5">
            <w:pPr>
              <w:jc w:val="center"/>
              <w:rPr>
                <w:color w:val="auto"/>
                <w:szCs w:val="21"/>
                <w:highlight w:val="none"/>
              </w:rPr>
            </w:pPr>
            <w:r>
              <w:rPr>
                <w:rFonts w:hint="eastAsia"/>
                <w:color w:val="auto"/>
                <w:szCs w:val="21"/>
                <w:highlight w:val="none"/>
              </w:rPr>
              <w:t>发展岗位</w:t>
            </w:r>
          </w:p>
        </w:tc>
        <w:tc>
          <w:tcPr>
            <w:tcW w:w="1001" w:type="dxa"/>
            <w:noWrap/>
            <w:vAlign w:val="center"/>
          </w:tcPr>
          <w:p w14:paraId="4CC4A286">
            <w:pPr>
              <w:tabs>
                <w:tab w:val="left" w:pos="1800"/>
                <w:tab w:val="right" w:pos="8100"/>
              </w:tabs>
              <w:jc w:val="center"/>
              <w:rPr>
                <w:color w:val="auto"/>
                <w:szCs w:val="21"/>
                <w:highlight w:val="none"/>
              </w:rPr>
            </w:pPr>
            <w:r>
              <w:rPr>
                <w:rFonts w:hint="eastAsia"/>
                <w:color w:val="auto"/>
                <w:szCs w:val="21"/>
                <w:highlight w:val="none"/>
              </w:rPr>
              <w:t>造价师</w:t>
            </w:r>
          </w:p>
          <w:p w14:paraId="2E9BC453">
            <w:pPr>
              <w:jc w:val="center"/>
              <w:rPr>
                <w:color w:val="auto"/>
                <w:szCs w:val="21"/>
                <w:highlight w:val="none"/>
              </w:rPr>
            </w:pPr>
          </w:p>
        </w:tc>
        <w:tc>
          <w:tcPr>
            <w:tcW w:w="2041" w:type="dxa"/>
            <w:noWrap/>
            <w:vAlign w:val="center"/>
          </w:tcPr>
          <w:p w14:paraId="28C76F3B">
            <w:pPr>
              <w:numPr>
                <w:ilvl w:val="0"/>
                <w:numId w:val="19"/>
              </w:numPr>
              <w:ind w:firstLine="0"/>
              <w:jc w:val="left"/>
              <w:rPr>
                <w:color w:val="auto"/>
                <w:szCs w:val="21"/>
                <w:highlight w:val="none"/>
              </w:rPr>
            </w:pPr>
            <w:r>
              <w:rPr>
                <w:rFonts w:hint="eastAsia"/>
                <w:color w:val="auto"/>
                <w:szCs w:val="21"/>
                <w:highlight w:val="none"/>
              </w:rPr>
              <w:t>项目估算与预算</w:t>
            </w:r>
          </w:p>
          <w:p w14:paraId="0603046D">
            <w:pPr>
              <w:numPr>
                <w:ilvl w:val="0"/>
                <w:numId w:val="19"/>
              </w:numPr>
              <w:ind w:firstLine="0"/>
              <w:jc w:val="left"/>
              <w:rPr>
                <w:color w:val="auto"/>
                <w:szCs w:val="21"/>
                <w:highlight w:val="none"/>
              </w:rPr>
            </w:pPr>
            <w:r>
              <w:rPr>
                <w:rFonts w:hint="eastAsia"/>
                <w:color w:val="auto"/>
                <w:szCs w:val="21"/>
                <w:highlight w:val="none"/>
              </w:rPr>
              <w:t>成本控制与调整</w:t>
            </w:r>
          </w:p>
          <w:p w14:paraId="3CCD82D8">
            <w:pPr>
              <w:numPr>
                <w:ilvl w:val="0"/>
                <w:numId w:val="19"/>
              </w:numPr>
              <w:ind w:firstLine="0"/>
              <w:jc w:val="left"/>
              <w:rPr>
                <w:color w:val="auto"/>
                <w:szCs w:val="21"/>
                <w:highlight w:val="none"/>
              </w:rPr>
            </w:pPr>
            <w:r>
              <w:rPr>
                <w:rFonts w:hint="eastAsia"/>
                <w:color w:val="auto"/>
                <w:szCs w:val="21"/>
                <w:highlight w:val="none"/>
              </w:rPr>
              <w:t>合同价款管理</w:t>
            </w:r>
          </w:p>
          <w:p w14:paraId="3321699E">
            <w:pPr>
              <w:numPr>
                <w:ilvl w:val="0"/>
                <w:numId w:val="19"/>
              </w:numPr>
              <w:ind w:firstLine="0"/>
              <w:jc w:val="left"/>
              <w:rPr>
                <w:color w:val="auto"/>
                <w:szCs w:val="21"/>
                <w:highlight w:val="none"/>
              </w:rPr>
            </w:pPr>
            <w:r>
              <w:rPr>
                <w:rFonts w:hint="eastAsia"/>
                <w:color w:val="auto"/>
                <w:szCs w:val="21"/>
                <w:highlight w:val="none"/>
              </w:rPr>
              <w:t>工程量计算与计价</w:t>
            </w:r>
          </w:p>
          <w:p w14:paraId="23DDA160">
            <w:pPr>
              <w:numPr>
                <w:ilvl w:val="0"/>
                <w:numId w:val="19"/>
              </w:numPr>
              <w:ind w:firstLine="0"/>
              <w:jc w:val="left"/>
              <w:rPr>
                <w:color w:val="auto"/>
                <w:szCs w:val="21"/>
                <w:highlight w:val="none"/>
              </w:rPr>
            </w:pPr>
            <w:r>
              <w:rPr>
                <w:rFonts w:hint="eastAsia"/>
                <w:color w:val="auto"/>
                <w:szCs w:val="21"/>
                <w:highlight w:val="none"/>
              </w:rPr>
              <w:t>造价咨询与审核</w:t>
            </w:r>
          </w:p>
          <w:p w14:paraId="0884A497">
            <w:pPr>
              <w:numPr>
                <w:ilvl w:val="0"/>
                <w:numId w:val="19"/>
              </w:numPr>
              <w:ind w:firstLine="0"/>
              <w:jc w:val="left"/>
              <w:rPr>
                <w:color w:val="auto"/>
                <w:szCs w:val="21"/>
                <w:highlight w:val="none"/>
              </w:rPr>
            </w:pPr>
            <w:r>
              <w:rPr>
                <w:rFonts w:hint="eastAsia"/>
                <w:color w:val="auto"/>
                <w:szCs w:val="21"/>
                <w:highlight w:val="none"/>
              </w:rPr>
              <w:t>资料整理与归档</w:t>
            </w:r>
          </w:p>
        </w:tc>
        <w:tc>
          <w:tcPr>
            <w:tcW w:w="1686" w:type="dxa"/>
            <w:noWrap/>
            <w:vAlign w:val="center"/>
          </w:tcPr>
          <w:p w14:paraId="63AAD79F">
            <w:pPr>
              <w:numPr>
                <w:ilvl w:val="0"/>
                <w:numId w:val="20"/>
              </w:numPr>
              <w:ind w:firstLine="0"/>
              <w:jc w:val="left"/>
              <w:rPr>
                <w:color w:val="auto"/>
                <w:szCs w:val="21"/>
                <w:highlight w:val="none"/>
              </w:rPr>
            </w:pPr>
            <w:r>
              <w:rPr>
                <w:rFonts w:hint="eastAsia"/>
                <w:color w:val="auto"/>
                <w:szCs w:val="21"/>
                <w:highlight w:val="none"/>
              </w:rPr>
              <w:t>造价分析与计算能力</w:t>
            </w:r>
          </w:p>
          <w:p w14:paraId="2C1ED364">
            <w:pPr>
              <w:numPr>
                <w:ilvl w:val="0"/>
                <w:numId w:val="20"/>
              </w:numPr>
              <w:ind w:firstLine="0"/>
              <w:jc w:val="left"/>
              <w:rPr>
                <w:color w:val="auto"/>
                <w:szCs w:val="21"/>
                <w:highlight w:val="none"/>
              </w:rPr>
            </w:pPr>
            <w:r>
              <w:rPr>
                <w:rFonts w:hint="eastAsia"/>
                <w:color w:val="auto"/>
                <w:szCs w:val="21"/>
                <w:highlight w:val="none"/>
              </w:rPr>
              <w:t>成本控制与预算管理</w:t>
            </w:r>
          </w:p>
          <w:p w14:paraId="35A07AFF">
            <w:pPr>
              <w:numPr>
                <w:ilvl w:val="0"/>
                <w:numId w:val="20"/>
              </w:numPr>
              <w:ind w:firstLine="0"/>
              <w:jc w:val="left"/>
              <w:rPr>
                <w:color w:val="auto"/>
                <w:szCs w:val="21"/>
                <w:highlight w:val="none"/>
              </w:rPr>
            </w:pPr>
            <w:r>
              <w:rPr>
                <w:rFonts w:hint="eastAsia"/>
                <w:color w:val="auto"/>
                <w:szCs w:val="21"/>
                <w:highlight w:val="none"/>
              </w:rPr>
              <w:t>合同与索赔管理</w:t>
            </w:r>
          </w:p>
          <w:p w14:paraId="689B500B">
            <w:pPr>
              <w:numPr>
                <w:ilvl w:val="0"/>
                <w:numId w:val="20"/>
              </w:numPr>
              <w:ind w:firstLine="0"/>
              <w:jc w:val="left"/>
              <w:rPr>
                <w:color w:val="auto"/>
                <w:szCs w:val="21"/>
                <w:highlight w:val="none"/>
              </w:rPr>
            </w:pPr>
            <w:r>
              <w:rPr>
                <w:rFonts w:hint="eastAsia"/>
                <w:color w:val="auto"/>
                <w:szCs w:val="21"/>
                <w:highlight w:val="none"/>
              </w:rPr>
              <w:t>沟通协调能力</w:t>
            </w:r>
          </w:p>
          <w:p w14:paraId="295A93CF">
            <w:pPr>
              <w:numPr>
                <w:ilvl w:val="0"/>
                <w:numId w:val="20"/>
              </w:numPr>
              <w:ind w:firstLine="0"/>
              <w:jc w:val="left"/>
              <w:rPr>
                <w:color w:val="auto"/>
                <w:szCs w:val="21"/>
                <w:highlight w:val="none"/>
              </w:rPr>
            </w:pPr>
            <w:r>
              <w:rPr>
                <w:rFonts w:hint="eastAsia"/>
                <w:color w:val="auto"/>
                <w:szCs w:val="21"/>
                <w:highlight w:val="none"/>
              </w:rPr>
              <w:t>专业知识与学习能力</w:t>
            </w:r>
          </w:p>
        </w:tc>
        <w:tc>
          <w:tcPr>
            <w:tcW w:w="1812" w:type="dxa"/>
            <w:noWrap/>
            <w:vAlign w:val="center"/>
          </w:tcPr>
          <w:p w14:paraId="12E52F90">
            <w:pPr>
              <w:numPr>
                <w:ilvl w:val="0"/>
                <w:numId w:val="21"/>
              </w:numPr>
              <w:ind w:firstLine="0"/>
              <w:jc w:val="left"/>
              <w:rPr>
                <w:color w:val="auto"/>
                <w:szCs w:val="21"/>
                <w:highlight w:val="none"/>
              </w:rPr>
            </w:pPr>
            <w:r>
              <w:rPr>
                <w:rFonts w:hint="eastAsia"/>
                <w:color w:val="auto"/>
                <w:szCs w:val="21"/>
                <w:highlight w:val="none"/>
              </w:rPr>
              <w:t>建筑识图与构造</w:t>
            </w:r>
          </w:p>
          <w:p w14:paraId="7D5E6619">
            <w:pPr>
              <w:numPr>
                <w:ilvl w:val="0"/>
                <w:numId w:val="21"/>
              </w:numPr>
              <w:ind w:firstLine="0"/>
              <w:jc w:val="left"/>
              <w:rPr>
                <w:color w:val="auto"/>
                <w:szCs w:val="21"/>
                <w:highlight w:val="none"/>
              </w:rPr>
            </w:pPr>
            <w:r>
              <w:rPr>
                <w:rFonts w:hint="eastAsia"/>
                <w:color w:val="auto"/>
                <w:szCs w:val="21"/>
                <w:highlight w:val="none"/>
              </w:rPr>
              <w:t>平法识图与钢筋算量</w:t>
            </w:r>
          </w:p>
          <w:p w14:paraId="297FD587">
            <w:pPr>
              <w:numPr>
                <w:ilvl w:val="0"/>
                <w:numId w:val="21"/>
              </w:numPr>
              <w:ind w:firstLine="0"/>
              <w:jc w:val="left"/>
              <w:rPr>
                <w:color w:val="auto"/>
                <w:szCs w:val="21"/>
                <w:highlight w:val="none"/>
              </w:rPr>
            </w:pPr>
            <w:r>
              <w:rPr>
                <w:rFonts w:hint="eastAsia"/>
                <w:color w:val="auto"/>
                <w:szCs w:val="21"/>
                <w:highlight w:val="none"/>
              </w:rPr>
              <w:t>建筑工程计量与计价</w:t>
            </w:r>
          </w:p>
          <w:p w14:paraId="282F6D0B">
            <w:pPr>
              <w:numPr>
                <w:ilvl w:val="0"/>
                <w:numId w:val="21"/>
              </w:numPr>
              <w:ind w:firstLine="0"/>
              <w:jc w:val="left"/>
              <w:rPr>
                <w:color w:val="auto"/>
                <w:szCs w:val="21"/>
                <w:highlight w:val="none"/>
              </w:rPr>
            </w:pPr>
            <w:r>
              <w:rPr>
                <w:rFonts w:hint="eastAsia"/>
                <w:color w:val="auto"/>
                <w:szCs w:val="21"/>
                <w:highlight w:val="none"/>
              </w:rPr>
              <w:t>装饰工程定额与预算</w:t>
            </w:r>
          </w:p>
        </w:tc>
        <w:tc>
          <w:tcPr>
            <w:tcW w:w="1561" w:type="dxa"/>
            <w:noWrap/>
            <w:vAlign w:val="center"/>
          </w:tcPr>
          <w:p w14:paraId="76492638">
            <w:pPr>
              <w:numPr>
                <w:ilvl w:val="0"/>
                <w:numId w:val="22"/>
              </w:numPr>
              <w:ind w:firstLine="0"/>
              <w:jc w:val="left"/>
              <w:rPr>
                <w:color w:val="auto"/>
                <w:szCs w:val="21"/>
                <w:highlight w:val="none"/>
              </w:rPr>
            </w:pPr>
            <w:r>
              <w:rPr>
                <w:rFonts w:hint="eastAsia"/>
                <w:color w:val="auto"/>
                <w:szCs w:val="21"/>
                <w:highlight w:val="none"/>
              </w:rPr>
              <w:t>省赛-- 建设工程数字化计量与计价--福建省教育厅</w:t>
            </w:r>
          </w:p>
        </w:tc>
        <w:tc>
          <w:tcPr>
            <w:tcW w:w="1243" w:type="dxa"/>
            <w:noWrap/>
            <w:vAlign w:val="center"/>
          </w:tcPr>
          <w:p w14:paraId="6F4C2116">
            <w:pPr>
              <w:numPr>
                <w:ilvl w:val="0"/>
                <w:numId w:val="23"/>
              </w:numPr>
              <w:ind w:firstLine="0"/>
              <w:jc w:val="left"/>
              <w:rPr>
                <w:color w:val="auto"/>
                <w:szCs w:val="21"/>
                <w:highlight w:val="none"/>
              </w:rPr>
            </w:pPr>
            <w:r>
              <w:rPr>
                <w:rFonts w:hint="eastAsia"/>
                <w:color w:val="auto"/>
                <w:szCs w:val="21"/>
                <w:highlight w:val="none"/>
              </w:rPr>
              <w:t>注册造价工程师</w:t>
            </w:r>
          </w:p>
        </w:tc>
      </w:tr>
      <w:tr w14:paraId="4CF452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586" w:type="dxa"/>
            <w:noWrap/>
            <w:vAlign w:val="center"/>
          </w:tcPr>
          <w:p w14:paraId="0E5CF817">
            <w:pPr>
              <w:jc w:val="center"/>
              <w:rPr>
                <w:color w:val="auto"/>
                <w:szCs w:val="21"/>
                <w:highlight w:val="none"/>
              </w:rPr>
            </w:pPr>
            <w:r>
              <w:rPr>
                <w:rFonts w:hint="eastAsia"/>
                <w:color w:val="auto"/>
                <w:szCs w:val="21"/>
                <w:highlight w:val="none"/>
              </w:rPr>
              <w:t>5</w:t>
            </w:r>
          </w:p>
        </w:tc>
        <w:tc>
          <w:tcPr>
            <w:tcW w:w="696" w:type="dxa"/>
            <w:vMerge w:val="continue"/>
            <w:noWrap/>
            <w:vAlign w:val="center"/>
          </w:tcPr>
          <w:p w14:paraId="1FA64CBF">
            <w:pPr>
              <w:jc w:val="center"/>
              <w:rPr>
                <w:color w:val="auto"/>
                <w:szCs w:val="21"/>
                <w:highlight w:val="none"/>
              </w:rPr>
            </w:pPr>
          </w:p>
        </w:tc>
        <w:tc>
          <w:tcPr>
            <w:tcW w:w="1001" w:type="dxa"/>
            <w:noWrap/>
            <w:vAlign w:val="center"/>
          </w:tcPr>
          <w:p w14:paraId="49DAEC51">
            <w:pPr>
              <w:jc w:val="center"/>
              <w:rPr>
                <w:color w:val="auto"/>
                <w:szCs w:val="21"/>
                <w:highlight w:val="none"/>
              </w:rPr>
            </w:pPr>
            <w:r>
              <w:rPr>
                <w:rFonts w:hint="eastAsia"/>
                <w:color w:val="auto"/>
                <w:szCs w:val="21"/>
                <w:highlight w:val="none"/>
              </w:rPr>
              <w:t>BIM工程师</w:t>
            </w:r>
          </w:p>
        </w:tc>
        <w:tc>
          <w:tcPr>
            <w:tcW w:w="2041" w:type="dxa"/>
            <w:noWrap/>
            <w:vAlign w:val="center"/>
          </w:tcPr>
          <w:p w14:paraId="6EA8AA5A">
            <w:pPr>
              <w:numPr>
                <w:ilvl w:val="0"/>
                <w:numId w:val="24"/>
              </w:numPr>
              <w:ind w:firstLine="0"/>
              <w:rPr>
                <w:color w:val="auto"/>
                <w:szCs w:val="21"/>
                <w:highlight w:val="none"/>
              </w:rPr>
            </w:pPr>
            <w:r>
              <w:rPr>
                <w:rFonts w:hint="eastAsia"/>
                <w:color w:val="auto"/>
                <w:szCs w:val="21"/>
                <w:highlight w:val="none"/>
              </w:rPr>
              <w:t>建筑机电BIM建模</w:t>
            </w:r>
          </w:p>
          <w:p w14:paraId="579C311C">
            <w:pPr>
              <w:numPr>
                <w:ilvl w:val="0"/>
                <w:numId w:val="24"/>
              </w:numPr>
              <w:ind w:firstLine="0"/>
              <w:rPr>
                <w:color w:val="auto"/>
                <w:szCs w:val="21"/>
                <w:highlight w:val="none"/>
              </w:rPr>
            </w:pPr>
            <w:r>
              <w:rPr>
                <w:rFonts w:hint="eastAsia"/>
                <w:color w:val="auto"/>
                <w:szCs w:val="21"/>
                <w:highlight w:val="none"/>
              </w:rPr>
              <w:t>BIM协同应用</w:t>
            </w:r>
          </w:p>
          <w:p w14:paraId="1E14E71A">
            <w:pPr>
              <w:numPr>
                <w:ilvl w:val="0"/>
                <w:numId w:val="24"/>
              </w:numPr>
              <w:ind w:firstLine="0"/>
              <w:rPr>
                <w:color w:val="auto"/>
                <w:szCs w:val="21"/>
                <w:highlight w:val="none"/>
              </w:rPr>
            </w:pPr>
            <w:r>
              <w:rPr>
                <w:rFonts w:hint="eastAsia"/>
                <w:color w:val="auto"/>
                <w:szCs w:val="21"/>
                <w:highlight w:val="none"/>
              </w:rPr>
              <w:t>BIM三维可视化模拟</w:t>
            </w:r>
          </w:p>
          <w:p w14:paraId="22F28173">
            <w:pPr>
              <w:numPr>
                <w:ilvl w:val="0"/>
                <w:numId w:val="24"/>
              </w:numPr>
              <w:ind w:firstLine="0"/>
              <w:rPr>
                <w:color w:val="auto"/>
                <w:szCs w:val="21"/>
                <w:highlight w:val="none"/>
              </w:rPr>
            </w:pPr>
            <w:r>
              <w:rPr>
                <w:rFonts w:hint="eastAsia"/>
                <w:color w:val="auto"/>
                <w:szCs w:val="21"/>
                <w:highlight w:val="none"/>
              </w:rPr>
              <w:t>协同管理与动态控制</w:t>
            </w:r>
          </w:p>
        </w:tc>
        <w:tc>
          <w:tcPr>
            <w:tcW w:w="1686" w:type="dxa"/>
            <w:noWrap/>
            <w:vAlign w:val="center"/>
          </w:tcPr>
          <w:p w14:paraId="4C5CEAAC">
            <w:pPr>
              <w:numPr>
                <w:ilvl w:val="0"/>
                <w:numId w:val="25"/>
              </w:numPr>
              <w:ind w:firstLine="0"/>
              <w:rPr>
                <w:color w:val="auto"/>
                <w:szCs w:val="21"/>
                <w:highlight w:val="none"/>
              </w:rPr>
            </w:pPr>
            <w:r>
              <w:rPr>
                <w:rFonts w:hint="eastAsia"/>
                <w:color w:val="auto"/>
                <w:szCs w:val="21"/>
                <w:highlight w:val="none"/>
              </w:rPr>
              <w:t>建筑、机电BIM建模能力；</w:t>
            </w:r>
          </w:p>
          <w:p w14:paraId="23A3B6C8">
            <w:pPr>
              <w:numPr>
                <w:ilvl w:val="0"/>
                <w:numId w:val="25"/>
              </w:numPr>
              <w:ind w:firstLine="0"/>
              <w:rPr>
                <w:color w:val="auto"/>
                <w:szCs w:val="21"/>
                <w:highlight w:val="none"/>
              </w:rPr>
            </w:pPr>
            <w:r>
              <w:rPr>
                <w:rFonts w:hint="eastAsia"/>
                <w:color w:val="auto"/>
                <w:szCs w:val="21"/>
                <w:highlight w:val="none"/>
              </w:rPr>
              <w:t>多专业模型集成应用能力；</w:t>
            </w:r>
          </w:p>
          <w:p w14:paraId="5AA7D884">
            <w:pPr>
              <w:numPr>
                <w:ilvl w:val="0"/>
                <w:numId w:val="25"/>
              </w:numPr>
              <w:ind w:firstLine="0"/>
              <w:rPr>
                <w:color w:val="auto"/>
                <w:szCs w:val="21"/>
                <w:highlight w:val="none"/>
              </w:rPr>
            </w:pPr>
            <w:r>
              <w:rPr>
                <w:rFonts w:hint="eastAsia"/>
                <w:color w:val="auto"/>
                <w:szCs w:val="21"/>
                <w:highlight w:val="none"/>
              </w:rPr>
              <w:t>BIM造价应用能力；</w:t>
            </w:r>
          </w:p>
          <w:p w14:paraId="742A3331">
            <w:pPr>
              <w:numPr>
                <w:ilvl w:val="0"/>
                <w:numId w:val="25"/>
              </w:numPr>
              <w:ind w:firstLine="0"/>
              <w:rPr>
                <w:color w:val="auto"/>
                <w:szCs w:val="21"/>
                <w:highlight w:val="none"/>
              </w:rPr>
            </w:pPr>
            <w:r>
              <w:rPr>
                <w:rFonts w:hint="eastAsia"/>
                <w:color w:val="auto"/>
                <w:szCs w:val="21"/>
                <w:highlight w:val="none"/>
              </w:rPr>
              <w:t>BIM施工组织设计应用能力；</w:t>
            </w:r>
          </w:p>
          <w:p w14:paraId="11FAC694">
            <w:pPr>
              <w:numPr>
                <w:ilvl w:val="0"/>
                <w:numId w:val="25"/>
              </w:numPr>
              <w:ind w:firstLine="0"/>
              <w:rPr>
                <w:color w:val="auto"/>
                <w:szCs w:val="21"/>
                <w:highlight w:val="none"/>
              </w:rPr>
            </w:pPr>
            <w:r>
              <w:rPr>
                <w:rFonts w:hint="eastAsia"/>
                <w:color w:val="auto"/>
                <w:szCs w:val="21"/>
                <w:highlight w:val="none"/>
              </w:rPr>
              <w:t>BIM协同管理，数字化全过程项目管理能力。</w:t>
            </w:r>
          </w:p>
        </w:tc>
        <w:tc>
          <w:tcPr>
            <w:tcW w:w="1812" w:type="dxa"/>
            <w:noWrap/>
            <w:vAlign w:val="center"/>
          </w:tcPr>
          <w:p w14:paraId="5CA0E545">
            <w:pPr>
              <w:numPr>
                <w:ilvl w:val="0"/>
                <w:numId w:val="26"/>
              </w:numPr>
              <w:ind w:firstLine="0"/>
              <w:rPr>
                <w:color w:val="auto"/>
                <w:szCs w:val="21"/>
                <w:highlight w:val="none"/>
              </w:rPr>
            </w:pPr>
            <w:r>
              <w:rPr>
                <w:rFonts w:hint="eastAsia"/>
                <w:color w:val="auto"/>
                <w:szCs w:val="21"/>
                <w:highlight w:val="none"/>
              </w:rPr>
              <w:t>BIM建模技术</w:t>
            </w:r>
          </w:p>
          <w:p w14:paraId="2388692D">
            <w:pPr>
              <w:numPr>
                <w:ilvl w:val="0"/>
                <w:numId w:val="26"/>
              </w:numPr>
              <w:ind w:firstLine="0"/>
              <w:rPr>
                <w:color w:val="auto"/>
                <w:szCs w:val="21"/>
                <w:highlight w:val="none"/>
              </w:rPr>
            </w:pPr>
            <w:r>
              <w:rPr>
                <w:rFonts w:hint="eastAsia"/>
                <w:color w:val="auto"/>
                <w:szCs w:val="21"/>
                <w:highlight w:val="none"/>
              </w:rPr>
              <w:t>BIM施工组织设计</w:t>
            </w:r>
          </w:p>
          <w:p w14:paraId="4337A669">
            <w:pPr>
              <w:numPr>
                <w:ilvl w:val="0"/>
                <w:numId w:val="26"/>
              </w:numPr>
              <w:ind w:firstLine="0"/>
              <w:rPr>
                <w:color w:val="auto"/>
                <w:szCs w:val="21"/>
                <w:highlight w:val="none"/>
              </w:rPr>
            </w:pPr>
            <w:r>
              <w:rPr>
                <w:rFonts w:hint="eastAsia"/>
                <w:color w:val="auto"/>
                <w:szCs w:val="21"/>
                <w:highlight w:val="none"/>
              </w:rPr>
              <w:t>BIM机电管线综合应用</w:t>
            </w:r>
          </w:p>
        </w:tc>
        <w:tc>
          <w:tcPr>
            <w:tcW w:w="1561" w:type="dxa"/>
            <w:noWrap/>
            <w:vAlign w:val="center"/>
          </w:tcPr>
          <w:p w14:paraId="48F7D36D">
            <w:pPr>
              <w:numPr>
                <w:ilvl w:val="0"/>
                <w:numId w:val="27"/>
              </w:numPr>
              <w:ind w:firstLine="0"/>
              <w:rPr>
                <w:color w:val="auto"/>
                <w:szCs w:val="21"/>
                <w:highlight w:val="none"/>
              </w:rPr>
            </w:pPr>
            <w:r>
              <w:rPr>
                <w:rFonts w:hint="eastAsia"/>
                <w:color w:val="auto"/>
                <w:szCs w:val="21"/>
                <w:highlight w:val="none"/>
              </w:rPr>
              <w:t>A省赛：</w:t>
            </w:r>
            <w:bookmarkStart w:id="1" w:name="_Hlk171975980"/>
            <w:r>
              <w:rPr>
                <w:rFonts w:hint="eastAsia"/>
                <w:color w:val="auto"/>
                <w:szCs w:val="21"/>
                <w:highlight w:val="none"/>
              </w:rPr>
              <w:t>建筑信息模型建模与应用</w:t>
            </w:r>
            <w:bookmarkEnd w:id="1"/>
            <w:r>
              <w:rPr>
                <w:rFonts w:hint="eastAsia"/>
                <w:color w:val="auto"/>
                <w:szCs w:val="21"/>
                <w:highlight w:val="none"/>
              </w:rPr>
              <w:t>--福建省教育厅</w:t>
            </w:r>
          </w:p>
          <w:p w14:paraId="6676C8CC">
            <w:pPr>
              <w:numPr>
                <w:ilvl w:val="0"/>
                <w:numId w:val="27"/>
              </w:numPr>
              <w:ind w:firstLine="0"/>
              <w:rPr>
                <w:color w:val="auto"/>
                <w:szCs w:val="21"/>
                <w:highlight w:val="none"/>
              </w:rPr>
            </w:pPr>
            <w:r>
              <w:rPr>
                <w:rFonts w:hint="eastAsia"/>
                <w:color w:val="auto"/>
                <w:szCs w:val="21"/>
                <w:highlight w:val="none"/>
              </w:rPr>
              <w:t>B省赛：水利工程BIM 建模与应用--福建省教育厅</w:t>
            </w:r>
          </w:p>
        </w:tc>
        <w:tc>
          <w:tcPr>
            <w:tcW w:w="1243" w:type="dxa"/>
            <w:noWrap/>
            <w:vAlign w:val="center"/>
          </w:tcPr>
          <w:p w14:paraId="76022FE5">
            <w:pPr>
              <w:numPr>
                <w:ilvl w:val="0"/>
                <w:numId w:val="28"/>
              </w:numPr>
              <w:ind w:firstLine="0"/>
              <w:jc w:val="left"/>
              <w:rPr>
                <w:color w:val="auto"/>
                <w:szCs w:val="21"/>
                <w:highlight w:val="none"/>
              </w:rPr>
            </w:pPr>
            <w:r>
              <w:rPr>
                <w:rFonts w:hint="eastAsia"/>
                <w:color w:val="auto"/>
                <w:szCs w:val="21"/>
                <w:highlight w:val="none"/>
              </w:rPr>
              <w:t>1+X建筑信息模型(BIM)、建筑信息模型技术员</w:t>
            </w:r>
          </w:p>
        </w:tc>
      </w:tr>
      <w:tr w14:paraId="686FB3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586" w:type="dxa"/>
            <w:noWrap/>
            <w:vAlign w:val="center"/>
          </w:tcPr>
          <w:p w14:paraId="5415E6F5">
            <w:pPr>
              <w:jc w:val="center"/>
              <w:rPr>
                <w:color w:val="auto"/>
                <w:szCs w:val="21"/>
                <w:highlight w:val="none"/>
              </w:rPr>
            </w:pPr>
            <w:r>
              <w:rPr>
                <w:rFonts w:hint="eastAsia"/>
                <w:color w:val="auto"/>
                <w:szCs w:val="21"/>
                <w:highlight w:val="none"/>
              </w:rPr>
              <w:t>6</w:t>
            </w:r>
          </w:p>
        </w:tc>
        <w:tc>
          <w:tcPr>
            <w:tcW w:w="696" w:type="dxa"/>
            <w:noWrap/>
            <w:vAlign w:val="center"/>
          </w:tcPr>
          <w:p w14:paraId="674A32D9">
            <w:pPr>
              <w:jc w:val="center"/>
              <w:rPr>
                <w:color w:val="auto"/>
                <w:szCs w:val="21"/>
                <w:highlight w:val="none"/>
              </w:rPr>
            </w:pPr>
            <w:r>
              <w:rPr>
                <w:rFonts w:hint="eastAsia"/>
                <w:color w:val="auto"/>
                <w:szCs w:val="21"/>
                <w:highlight w:val="none"/>
              </w:rPr>
              <w:t>迁移岗位</w:t>
            </w:r>
          </w:p>
        </w:tc>
        <w:tc>
          <w:tcPr>
            <w:tcW w:w="1001" w:type="dxa"/>
            <w:noWrap/>
            <w:vAlign w:val="center"/>
          </w:tcPr>
          <w:p w14:paraId="248D939D">
            <w:pPr>
              <w:jc w:val="center"/>
              <w:rPr>
                <w:color w:val="auto"/>
                <w:szCs w:val="21"/>
                <w:highlight w:val="none"/>
              </w:rPr>
            </w:pPr>
            <w:r>
              <w:rPr>
                <w:rFonts w:hint="eastAsia"/>
                <w:color w:val="auto"/>
                <w:szCs w:val="21"/>
                <w:highlight w:val="none"/>
              </w:rPr>
              <w:t>施工员</w:t>
            </w:r>
          </w:p>
        </w:tc>
        <w:tc>
          <w:tcPr>
            <w:tcW w:w="2041" w:type="dxa"/>
            <w:noWrap/>
            <w:vAlign w:val="center"/>
          </w:tcPr>
          <w:p w14:paraId="6664AD46">
            <w:pPr>
              <w:numPr>
                <w:ilvl w:val="0"/>
                <w:numId w:val="29"/>
              </w:numPr>
              <w:ind w:firstLine="0"/>
              <w:rPr>
                <w:color w:val="auto"/>
                <w:szCs w:val="21"/>
                <w:highlight w:val="none"/>
              </w:rPr>
            </w:pPr>
            <w:r>
              <w:rPr>
                <w:rFonts w:hint="eastAsia"/>
                <w:color w:val="auto"/>
                <w:szCs w:val="21"/>
                <w:highlight w:val="none"/>
              </w:rPr>
              <w:t>编制建设项目任务书、 标书, 组织 工程招投标活动；</w:t>
            </w:r>
          </w:p>
          <w:p w14:paraId="3F583BF5">
            <w:pPr>
              <w:numPr>
                <w:ilvl w:val="0"/>
                <w:numId w:val="29"/>
              </w:numPr>
              <w:ind w:firstLine="0"/>
              <w:rPr>
                <w:color w:val="auto"/>
                <w:szCs w:val="21"/>
                <w:highlight w:val="none"/>
              </w:rPr>
            </w:pPr>
            <w:r>
              <w:rPr>
                <w:rFonts w:hint="eastAsia"/>
                <w:color w:val="auto"/>
                <w:szCs w:val="21"/>
                <w:highlight w:val="none"/>
              </w:rPr>
              <w:t>编制和管理工程量清单、概算、预算和结算；</w:t>
            </w:r>
          </w:p>
          <w:p w14:paraId="37010490">
            <w:pPr>
              <w:numPr>
                <w:ilvl w:val="0"/>
                <w:numId w:val="29"/>
              </w:numPr>
              <w:ind w:firstLine="0"/>
              <w:rPr>
                <w:color w:val="auto"/>
                <w:szCs w:val="21"/>
                <w:highlight w:val="none"/>
              </w:rPr>
            </w:pPr>
            <w:r>
              <w:rPr>
                <w:rFonts w:hint="eastAsia"/>
                <w:color w:val="auto"/>
                <w:szCs w:val="21"/>
                <w:highlight w:val="none"/>
              </w:rPr>
              <w:t>编制工程施工技术文件，组织指导施工；</w:t>
            </w:r>
          </w:p>
          <w:p w14:paraId="3D18EAFE">
            <w:pPr>
              <w:numPr>
                <w:ilvl w:val="0"/>
                <w:numId w:val="29"/>
              </w:numPr>
              <w:ind w:firstLine="0"/>
              <w:rPr>
                <w:color w:val="auto"/>
                <w:szCs w:val="21"/>
                <w:highlight w:val="none"/>
              </w:rPr>
            </w:pPr>
            <w:r>
              <w:rPr>
                <w:rFonts w:hint="eastAsia"/>
                <w:color w:val="auto"/>
                <w:szCs w:val="21"/>
                <w:highlight w:val="none"/>
              </w:rPr>
              <w:t>管理施工进度，控制工程成本；</w:t>
            </w:r>
          </w:p>
          <w:p w14:paraId="7FFBF493">
            <w:pPr>
              <w:numPr>
                <w:ilvl w:val="0"/>
                <w:numId w:val="29"/>
              </w:numPr>
              <w:ind w:firstLine="0"/>
              <w:rPr>
                <w:color w:val="auto"/>
                <w:szCs w:val="21"/>
                <w:highlight w:val="none"/>
              </w:rPr>
            </w:pPr>
            <w:r>
              <w:rPr>
                <w:rFonts w:hint="eastAsia"/>
                <w:color w:val="auto"/>
                <w:szCs w:val="21"/>
                <w:highlight w:val="none"/>
              </w:rPr>
              <w:t>编制质量专项方案，控制、检验评定工程质量；</w:t>
            </w:r>
          </w:p>
          <w:p w14:paraId="7FE2B797">
            <w:pPr>
              <w:numPr>
                <w:ilvl w:val="0"/>
                <w:numId w:val="29"/>
              </w:numPr>
              <w:ind w:firstLine="0"/>
              <w:rPr>
                <w:color w:val="auto"/>
                <w:szCs w:val="21"/>
                <w:highlight w:val="none"/>
              </w:rPr>
            </w:pPr>
            <w:r>
              <w:rPr>
                <w:rFonts w:hint="eastAsia"/>
                <w:color w:val="auto"/>
                <w:szCs w:val="21"/>
                <w:highlight w:val="none"/>
              </w:rPr>
              <w:t>编制安全文明施工专项方案，管理施工安全；</w:t>
            </w:r>
          </w:p>
          <w:p w14:paraId="37AA165D">
            <w:pPr>
              <w:numPr>
                <w:ilvl w:val="0"/>
                <w:numId w:val="29"/>
              </w:numPr>
              <w:ind w:firstLine="0"/>
              <w:rPr>
                <w:color w:val="auto"/>
                <w:szCs w:val="21"/>
                <w:highlight w:val="none"/>
              </w:rPr>
            </w:pPr>
            <w:r>
              <w:rPr>
                <w:rFonts w:hint="eastAsia"/>
                <w:color w:val="auto"/>
                <w:szCs w:val="21"/>
                <w:highlight w:val="none"/>
              </w:rPr>
              <w:t>验收工程材料、设备；</w:t>
            </w:r>
          </w:p>
          <w:p w14:paraId="1328C707">
            <w:pPr>
              <w:numPr>
                <w:ilvl w:val="0"/>
                <w:numId w:val="29"/>
              </w:numPr>
              <w:ind w:firstLine="0"/>
              <w:rPr>
                <w:color w:val="auto"/>
                <w:szCs w:val="21"/>
                <w:highlight w:val="none"/>
              </w:rPr>
            </w:pPr>
            <w:r>
              <w:rPr>
                <w:rFonts w:hint="eastAsia"/>
                <w:color w:val="auto"/>
                <w:szCs w:val="21"/>
                <w:highlight w:val="none"/>
              </w:rPr>
              <w:t>组织指导检验检测工程施工原材料成品、半成品；</w:t>
            </w:r>
          </w:p>
          <w:p w14:paraId="1E6817D5">
            <w:pPr>
              <w:numPr>
                <w:ilvl w:val="0"/>
                <w:numId w:val="29"/>
              </w:numPr>
              <w:ind w:firstLine="0"/>
              <w:rPr>
                <w:color w:val="auto"/>
                <w:szCs w:val="21"/>
                <w:highlight w:val="none"/>
              </w:rPr>
            </w:pPr>
            <w:r>
              <w:rPr>
                <w:rFonts w:hint="eastAsia"/>
                <w:color w:val="auto"/>
                <w:szCs w:val="21"/>
                <w:highlight w:val="none"/>
              </w:rPr>
              <w:t>收集整理工程施工技术资料。</w:t>
            </w:r>
          </w:p>
        </w:tc>
        <w:tc>
          <w:tcPr>
            <w:tcW w:w="1686" w:type="dxa"/>
            <w:noWrap/>
            <w:vAlign w:val="center"/>
          </w:tcPr>
          <w:p w14:paraId="1A671A60">
            <w:pPr>
              <w:numPr>
                <w:ilvl w:val="0"/>
                <w:numId w:val="30"/>
              </w:numPr>
              <w:ind w:firstLine="0"/>
              <w:rPr>
                <w:color w:val="auto"/>
                <w:szCs w:val="21"/>
                <w:highlight w:val="none"/>
              </w:rPr>
            </w:pPr>
            <w:r>
              <w:rPr>
                <w:rFonts w:hint="eastAsia"/>
                <w:color w:val="auto"/>
                <w:szCs w:val="21"/>
                <w:highlight w:val="none"/>
              </w:rPr>
              <w:t>能够使用测量仪器设备进行建筑工程测量；</w:t>
            </w:r>
          </w:p>
          <w:p w14:paraId="006BA01B">
            <w:pPr>
              <w:numPr>
                <w:ilvl w:val="0"/>
                <w:numId w:val="30"/>
              </w:numPr>
              <w:ind w:firstLine="0"/>
              <w:rPr>
                <w:color w:val="auto"/>
                <w:szCs w:val="21"/>
                <w:highlight w:val="none"/>
              </w:rPr>
            </w:pPr>
            <w:r>
              <w:rPr>
                <w:rFonts w:hint="eastAsia"/>
                <w:color w:val="auto"/>
                <w:szCs w:val="21"/>
                <w:highlight w:val="none"/>
              </w:rPr>
              <w:t>能够进行建筑工程施工管理；</w:t>
            </w:r>
          </w:p>
          <w:p w14:paraId="3BE9ED5F">
            <w:pPr>
              <w:numPr>
                <w:ilvl w:val="0"/>
                <w:numId w:val="30"/>
              </w:numPr>
              <w:ind w:firstLine="0"/>
              <w:rPr>
                <w:color w:val="auto"/>
                <w:szCs w:val="21"/>
                <w:highlight w:val="none"/>
              </w:rPr>
            </w:pPr>
            <w:r>
              <w:rPr>
                <w:rFonts w:hint="eastAsia"/>
                <w:color w:val="auto"/>
                <w:szCs w:val="21"/>
                <w:highlight w:val="none"/>
              </w:rPr>
              <w:t>能够根据工程需要进行施工组织设计；</w:t>
            </w:r>
          </w:p>
          <w:p w14:paraId="18442CE2">
            <w:pPr>
              <w:numPr>
                <w:ilvl w:val="0"/>
                <w:numId w:val="30"/>
              </w:numPr>
              <w:ind w:firstLine="0"/>
              <w:rPr>
                <w:color w:val="auto"/>
                <w:szCs w:val="21"/>
                <w:highlight w:val="none"/>
              </w:rPr>
            </w:pPr>
            <w:r>
              <w:rPr>
                <w:rFonts w:hint="eastAsia"/>
                <w:color w:val="auto"/>
                <w:szCs w:val="21"/>
                <w:highlight w:val="none"/>
              </w:rPr>
              <w:t>了解装配式建筑的识图与施工。</w:t>
            </w:r>
          </w:p>
        </w:tc>
        <w:tc>
          <w:tcPr>
            <w:tcW w:w="1812" w:type="dxa"/>
            <w:noWrap/>
            <w:vAlign w:val="center"/>
          </w:tcPr>
          <w:p w14:paraId="0A7A911A">
            <w:pPr>
              <w:numPr>
                <w:ilvl w:val="0"/>
                <w:numId w:val="31"/>
              </w:numPr>
              <w:ind w:firstLine="0"/>
              <w:rPr>
                <w:color w:val="auto"/>
                <w:szCs w:val="21"/>
                <w:highlight w:val="none"/>
              </w:rPr>
            </w:pPr>
            <w:r>
              <w:rPr>
                <w:rFonts w:hint="eastAsia"/>
                <w:color w:val="auto"/>
                <w:szCs w:val="21"/>
                <w:highlight w:val="none"/>
              </w:rPr>
              <w:t>建筑施工技术</w:t>
            </w:r>
          </w:p>
          <w:p w14:paraId="1B1D525D">
            <w:pPr>
              <w:numPr>
                <w:ilvl w:val="0"/>
                <w:numId w:val="31"/>
              </w:numPr>
              <w:ind w:firstLine="0"/>
              <w:rPr>
                <w:color w:val="auto"/>
                <w:szCs w:val="21"/>
                <w:highlight w:val="none"/>
              </w:rPr>
            </w:pPr>
            <w:r>
              <w:rPr>
                <w:rFonts w:hint="eastAsia"/>
                <w:color w:val="auto"/>
                <w:szCs w:val="21"/>
                <w:highlight w:val="none"/>
              </w:rPr>
              <w:t>建筑工程测量</w:t>
            </w:r>
          </w:p>
          <w:p w14:paraId="4EED6AF0">
            <w:pPr>
              <w:numPr>
                <w:ilvl w:val="0"/>
                <w:numId w:val="31"/>
              </w:numPr>
              <w:ind w:firstLine="0"/>
              <w:rPr>
                <w:color w:val="auto"/>
                <w:szCs w:val="21"/>
                <w:highlight w:val="none"/>
              </w:rPr>
            </w:pPr>
            <w:r>
              <w:rPr>
                <w:rFonts w:hint="eastAsia"/>
                <w:color w:val="auto"/>
                <w:szCs w:val="21"/>
                <w:highlight w:val="none"/>
              </w:rPr>
              <w:t>BIM施工组织设计</w:t>
            </w:r>
          </w:p>
          <w:p w14:paraId="052C5906">
            <w:pPr>
              <w:numPr>
                <w:ilvl w:val="0"/>
                <w:numId w:val="31"/>
              </w:numPr>
              <w:ind w:firstLine="0"/>
              <w:rPr>
                <w:color w:val="auto"/>
                <w:szCs w:val="21"/>
                <w:highlight w:val="none"/>
              </w:rPr>
            </w:pPr>
            <w:r>
              <w:rPr>
                <w:rFonts w:hint="eastAsia"/>
                <w:color w:val="auto"/>
                <w:szCs w:val="21"/>
                <w:highlight w:val="none"/>
              </w:rPr>
              <w:t>市政管道工程</w:t>
            </w:r>
          </w:p>
          <w:p w14:paraId="115FFADF">
            <w:pPr>
              <w:numPr>
                <w:ilvl w:val="0"/>
                <w:numId w:val="31"/>
              </w:numPr>
              <w:ind w:firstLine="0"/>
              <w:rPr>
                <w:color w:val="auto"/>
                <w:szCs w:val="21"/>
                <w:highlight w:val="none"/>
              </w:rPr>
            </w:pPr>
            <w:r>
              <w:rPr>
                <w:rFonts w:hint="eastAsia"/>
                <w:color w:val="auto"/>
                <w:szCs w:val="21"/>
                <w:highlight w:val="none"/>
              </w:rPr>
              <w:t>水利工程施工</w:t>
            </w:r>
          </w:p>
        </w:tc>
        <w:tc>
          <w:tcPr>
            <w:tcW w:w="1561" w:type="dxa"/>
            <w:noWrap/>
            <w:vAlign w:val="center"/>
          </w:tcPr>
          <w:p w14:paraId="2A27FFA0">
            <w:pPr>
              <w:numPr>
                <w:ilvl w:val="0"/>
                <w:numId w:val="32"/>
              </w:numPr>
              <w:ind w:firstLine="0"/>
              <w:rPr>
                <w:color w:val="auto"/>
                <w:szCs w:val="21"/>
                <w:highlight w:val="none"/>
              </w:rPr>
            </w:pPr>
            <w:r>
              <w:rPr>
                <w:rFonts w:hint="eastAsia"/>
                <w:color w:val="auto"/>
                <w:szCs w:val="21"/>
                <w:highlight w:val="none"/>
              </w:rPr>
              <w:t>省赛：水利工程BIM 建模与应用--福建省教育厅</w:t>
            </w:r>
          </w:p>
          <w:p w14:paraId="5B8662F5">
            <w:pPr>
              <w:numPr>
                <w:ilvl w:val="0"/>
                <w:numId w:val="32"/>
              </w:numPr>
              <w:ind w:firstLine="0"/>
              <w:rPr>
                <w:color w:val="auto"/>
                <w:szCs w:val="21"/>
                <w:highlight w:val="none"/>
              </w:rPr>
            </w:pPr>
            <w:r>
              <w:rPr>
                <w:rFonts w:hint="eastAsia"/>
                <w:color w:val="auto"/>
                <w:szCs w:val="21"/>
                <w:highlight w:val="none"/>
              </w:rPr>
              <w:t>省赛：市政管线(道)数字化施工--福建省教育厅</w:t>
            </w:r>
          </w:p>
          <w:p w14:paraId="4D8F35EF">
            <w:pPr>
              <w:numPr>
                <w:ilvl w:val="0"/>
                <w:numId w:val="32"/>
              </w:numPr>
              <w:ind w:firstLine="0"/>
              <w:rPr>
                <w:color w:val="auto"/>
                <w:szCs w:val="21"/>
                <w:highlight w:val="none"/>
              </w:rPr>
            </w:pPr>
          </w:p>
          <w:p w14:paraId="0A14DF01">
            <w:pPr>
              <w:numPr>
                <w:ilvl w:val="0"/>
                <w:numId w:val="32"/>
              </w:numPr>
              <w:ind w:firstLine="0"/>
              <w:rPr>
                <w:color w:val="auto"/>
                <w:szCs w:val="21"/>
                <w:highlight w:val="none"/>
              </w:rPr>
            </w:pPr>
          </w:p>
        </w:tc>
        <w:tc>
          <w:tcPr>
            <w:tcW w:w="1243" w:type="dxa"/>
            <w:noWrap/>
            <w:vAlign w:val="center"/>
          </w:tcPr>
          <w:p w14:paraId="5DBBE049">
            <w:pPr>
              <w:numPr>
                <w:ilvl w:val="0"/>
                <w:numId w:val="33"/>
              </w:numPr>
              <w:ind w:firstLine="0"/>
              <w:rPr>
                <w:color w:val="auto"/>
                <w:szCs w:val="21"/>
                <w:highlight w:val="none"/>
              </w:rPr>
            </w:pPr>
            <w:r>
              <w:rPr>
                <w:rFonts w:hint="eastAsia"/>
                <w:color w:val="auto"/>
                <w:szCs w:val="21"/>
                <w:highlight w:val="none"/>
              </w:rPr>
              <w:t>施工员</w:t>
            </w:r>
          </w:p>
          <w:p w14:paraId="0B982FD5">
            <w:pPr>
              <w:numPr>
                <w:ilvl w:val="0"/>
                <w:numId w:val="33"/>
              </w:numPr>
              <w:ind w:firstLine="0"/>
              <w:rPr>
                <w:color w:val="auto"/>
                <w:szCs w:val="21"/>
                <w:highlight w:val="none"/>
              </w:rPr>
            </w:pPr>
            <w:r>
              <w:rPr>
                <w:rFonts w:hint="eastAsia"/>
                <w:color w:val="auto"/>
                <w:szCs w:val="21"/>
                <w:highlight w:val="none"/>
              </w:rPr>
              <w:t>“1+X”建筑工程识图职业技能等级证书</w:t>
            </w:r>
          </w:p>
        </w:tc>
      </w:tr>
    </w:tbl>
    <w:p w14:paraId="204BED21">
      <w:pPr>
        <w:pStyle w:val="9"/>
        <w:ind w:firstLine="0" w:firstLineChars="0"/>
        <w:rPr>
          <w:color w:val="auto"/>
          <w:sz w:val="24"/>
          <w:highlight w:val="none"/>
        </w:rPr>
      </w:pPr>
    </w:p>
    <w:p w14:paraId="1BD4CE34">
      <w:pPr>
        <w:spacing w:line="440" w:lineRule="exact"/>
        <w:ind w:firstLine="482"/>
        <w:rPr>
          <w:rFonts w:eastAsia="黑体"/>
          <w:b/>
          <w:color w:val="auto"/>
          <w:sz w:val="24"/>
          <w:highlight w:val="none"/>
        </w:rPr>
      </w:pPr>
      <w:r>
        <w:rPr>
          <w:rFonts w:eastAsia="黑体"/>
          <w:b/>
          <w:color w:val="auto"/>
          <w:sz w:val="24"/>
          <w:highlight w:val="none"/>
        </w:rPr>
        <w:t>五、培养目标和培养规格</w:t>
      </w:r>
    </w:p>
    <w:p w14:paraId="4DF751BE">
      <w:pPr>
        <w:spacing w:line="440" w:lineRule="exact"/>
        <w:ind w:firstLine="480"/>
        <w:rPr>
          <w:color w:val="auto"/>
          <w:sz w:val="24"/>
          <w:highlight w:val="none"/>
        </w:rPr>
      </w:pPr>
      <w:r>
        <w:rPr>
          <w:color w:val="auto"/>
          <w:sz w:val="24"/>
          <w:highlight w:val="none"/>
        </w:rPr>
        <w:t>（一）培养目标</w:t>
      </w:r>
    </w:p>
    <w:p w14:paraId="2407D059">
      <w:pPr>
        <w:spacing w:line="440" w:lineRule="exact"/>
        <w:ind w:firstLine="480"/>
        <w:rPr>
          <w:color w:val="auto"/>
          <w:sz w:val="24"/>
          <w:highlight w:val="none"/>
        </w:rPr>
      </w:pPr>
      <w:r>
        <w:rPr>
          <w:rFonts w:hint="eastAsia"/>
          <w:color w:val="auto"/>
          <w:sz w:val="24"/>
          <w:highlight w:val="none"/>
        </w:rPr>
        <w:t>本专业面向建筑工程行业的造价员、招投标员等岗位，培养德智体美劳全面发展，掌握扎实的科学文化基础和工程造价、建筑工程施工等专业知识，具备工程计量、工程计价、招投标与报价、合同价款结算等能力，具有工匠精神、创新精神、职业道德、敬业精神和信息素养，能够从事中小型建设项目工程量清单编制、工程计量、工程计价、项目招投标、合同价款结算等工作，适应福建省经济社会发展需要的可持续发展的高素质技术技能人才。</w:t>
      </w:r>
    </w:p>
    <w:p w14:paraId="5AD0B681">
      <w:pPr>
        <w:spacing w:line="440" w:lineRule="exact"/>
        <w:ind w:firstLine="480"/>
        <w:rPr>
          <w:color w:val="auto"/>
          <w:sz w:val="24"/>
          <w:highlight w:val="none"/>
        </w:rPr>
      </w:pPr>
      <w:r>
        <w:rPr>
          <w:color w:val="auto"/>
          <w:sz w:val="24"/>
          <w:highlight w:val="none"/>
        </w:rPr>
        <w:t>（二）培养规格</w:t>
      </w:r>
    </w:p>
    <w:p w14:paraId="13F65A58">
      <w:pPr>
        <w:spacing w:line="440" w:lineRule="exact"/>
        <w:ind w:firstLine="480"/>
        <w:rPr>
          <w:b/>
          <w:bCs/>
          <w:color w:val="auto"/>
          <w:sz w:val="24"/>
          <w:highlight w:val="none"/>
        </w:rPr>
      </w:pPr>
      <w:r>
        <w:rPr>
          <w:b/>
          <w:bCs/>
          <w:color w:val="auto"/>
          <w:sz w:val="24"/>
          <w:highlight w:val="none"/>
        </w:rPr>
        <w:t>1、素质要求</w:t>
      </w:r>
    </w:p>
    <w:p w14:paraId="6CF48F86">
      <w:pPr>
        <w:spacing w:line="460" w:lineRule="exact"/>
        <w:ind w:firstLine="480"/>
        <w:rPr>
          <w:color w:val="auto"/>
          <w:sz w:val="24"/>
          <w:highlight w:val="none"/>
        </w:rPr>
      </w:pPr>
      <w:r>
        <w:rPr>
          <w:color w:val="auto"/>
          <w:sz w:val="24"/>
          <w:highlight w:val="none"/>
        </w:rPr>
        <w:t>（1）</w:t>
      </w:r>
      <w:r>
        <w:rPr>
          <w:rFonts w:hint="eastAsia"/>
          <w:color w:val="auto"/>
          <w:sz w:val="24"/>
          <w:highlight w:val="none"/>
        </w:rPr>
        <w:t>坚决拥护中国共产党领导，树立中国特色社会主义共同理想，践行社会主义核心价值观，具有爱国情感、国家认同感、中华民族自豪感</w:t>
      </w:r>
      <w:r>
        <w:rPr>
          <w:color w:val="auto"/>
          <w:sz w:val="24"/>
          <w:highlight w:val="none"/>
        </w:rPr>
        <w:t>；</w:t>
      </w:r>
    </w:p>
    <w:p w14:paraId="7D32F24D">
      <w:pPr>
        <w:spacing w:line="460" w:lineRule="exact"/>
        <w:ind w:firstLine="480"/>
        <w:rPr>
          <w:color w:val="auto"/>
          <w:sz w:val="24"/>
          <w:highlight w:val="none"/>
        </w:rPr>
      </w:pPr>
      <w:r>
        <w:rPr>
          <w:color w:val="auto"/>
          <w:sz w:val="24"/>
          <w:highlight w:val="none"/>
        </w:rPr>
        <w:t>（2）遵法守纪、崇德向善、诚实守信、尊重生命、热爱劳动，履行道德准则和行为规范，具有社会责任感和社会参与意识；</w:t>
      </w:r>
    </w:p>
    <w:p w14:paraId="26866019">
      <w:pPr>
        <w:spacing w:line="460" w:lineRule="exact"/>
        <w:ind w:firstLine="480"/>
        <w:rPr>
          <w:color w:val="auto"/>
          <w:sz w:val="24"/>
          <w:highlight w:val="none"/>
        </w:rPr>
      </w:pPr>
      <w:r>
        <w:rPr>
          <w:color w:val="auto"/>
          <w:sz w:val="24"/>
          <w:highlight w:val="none"/>
        </w:rPr>
        <w:t>（3）具有质量意识、环保意识、安全意识、信息素养、工匠精神和创新思维、全球视野和市场洞察力；</w:t>
      </w:r>
    </w:p>
    <w:p w14:paraId="0C2156C2">
      <w:pPr>
        <w:spacing w:line="460" w:lineRule="exact"/>
        <w:ind w:firstLine="480"/>
        <w:rPr>
          <w:color w:val="auto"/>
          <w:sz w:val="24"/>
          <w:highlight w:val="none"/>
        </w:rPr>
      </w:pPr>
      <w:r>
        <w:rPr>
          <w:color w:val="auto"/>
          <w:sz w:val="24"/>
          <w:highlight w:val="none"/>
        </w:rPr>
        <w:t>（4）勇于奋斗、乐观向上，具有自我管理能力、职业生涯规划的意识，有较强的集体意识和团队合作精神；</w:t>
      </w:r>
    </w:p>
    <w:p w14:paraId="760A0260">
      <w:pPr>
        <w:spacing w:line="460" w:lineRule="exact"/>
        <w:ind w:firstLine="480"/>
        <w:rPr>
          <w:color w:val="auto"/>
          <w:sz w:val="24"/>
          <w:highlight w:val="none"/>
        </w:rPr>
      </w:pPr>
      <w:r>
        <w:rPr>
          <w:color w:val="auto"/>
          <w:sz w:val="24"/>
          <w:highlight w:val="none"/>
        </w:rPr>
        <w:t>（5）</w:t>
      </w:r>
      <w:r>
        <w:rPr>
          <w:rFonts w:hint="eastAsia"/>
          <w:color w:val="auto"/>
          <w:sz w:val="24"/>
          <w:highlight w:val="none"/>
        </w:rPr>
        <w:t>达到《国家学生体质健康标准》要求，具有健康的体魄和心理、健全的人格</w:t>
      </w:r>
      <w:r>
        <w:rPr>
          <w:color w:val="auto"/>
          <w:sz w:val="24"/>
          <w:highlight w:val="none"/>
        </w:rPr>
        <w:t>，掌握基本运动知识和一两项运动技能，养成良好的健身与卫生习惯，良好的行为习惯；</w:t>
      </w:r>
    </w:p>
    <w:p w14:paraId="790A1C06">
      <w:pPr>
        <w:spacing w:line="460" w:lineRule="exact"/>
        <w:ind w:firstLine="480"/>
        <w:rPr>
          <w:color w:val="auto"/>
          <w:sz w:val="24"/>
          <w:highlight w:val="none"/>
        </w:rPr>
      </w:pPr>
      <w:r>
        <w:rPr>
          <w:color w:val="auto"/>
          <w:sz w:val="24"/>
          <w:highlight w:val="none"/>
        </w:rPr>
        <w:t>（6）具有一定的审美和人文素养，能够形成一两项艺术特长或爱好</w:t>
      </w:r>
      <w:r>
        <w:rPr>
          <w:rFonts w:hint="eastAsia"/>
          <w:color w:val="auto"/>
          <w:sz w:val="24"/>
          <w:highlight w:val="none"/>
        </w:rPr>
        <w:t>；</w:t>
      </w:r>
    </w:p>
    <w:p w14:paraId="13E21BD3">
      <w:pPr>
        <w:spacing w:line="460" w:lineRule="exact"/>
        <w:ind w:firstLine="480"/>
        <w:rPr>
          <w:color w:val="auto"/>
          <w:highlight w:val="none"/>
        </w:rPr>
      </w:pPr>
      <w:r>
        <w:rPr>
          <w:rFonts w:hint="eastAsia"/>
          <w:color w:val="auto"/>
          <w:sz w:val="24"/>
          <w:highlight w:val="none"/>
        </w:rPr>
        <w:t>（7）</w:t>
      </w:r>
      <w:r>
        <w:rPr>
          <w:color w:val="auto"/>
          <w:sz w:val="24"/>
          <w:highlight w:val="none"/>
        </w:rPr>
        <w:t>掌握一定的学习方法，具有良好的生活习惯、行为习惯和自我管理能力。</w:t>
      </w:r>
    </w:p>
    <w:p w14:paraId="64523B0D">
      <w:pPr>
        <w:spacing w:line="440" w:lineRule="exact"/>
        <w:ind w:firstLine="480"/>
        <w:rPr>
          <w:b/>
          <w:bCs/>
          <w:color w:val="auto"/>
          <w:sz w:val="24"/>
          <w:highlight w:val="none"/>
        </w:rPr>
      </w:pPr>
      <w:r>
        <w:rPr>
          <w:b/>
          <w:bCs/>
          <w:color w:val="auto"/>
          <w:sz w:val="24"/>
          <w:highlight w:val="none"/>
        </w:rPr>
        <w:t>2、知识要求</w:t>
      </w:r>
    </w:p>
    <w:p w14:paraId="41B053EA">
      <w:pPr>
        <w:numPr>
          <w:ilvl w:val="0"/>
          <w:numId w:val="34"/>
        </w:numPr>
        <w:spacing w:line="440" w:lineRule="exact"/>
        <w:ind w:firstLine="482"/>
        <w:rPr>
          <w:b/>
          <w:iCs/>
          <w:color w:val="auto"/>
          <w:sz w:val="24"/>
          <w:highlight w:val="none"/>
        </w:rPr>
      </w:pPr>
      <w:r>
        <w:rPr>
          <w:rFonts w:hint="eastAsia"/>
          <w:b/>
          <w:iCs/>
          <w:color w:val="auto"/>
          <w:sz w:val="24"/>
          <w:highlight w:val="none"/>
        </w:rPr>
        <w:t>通用知识：</w:t>
      </w:r>
    </w:p>
    <w:p w14:paraId="24900AF5">
      <w:pPr>
        <w:numPr>
          <w:ilvl w:val="0"/>
          <w:numId w:val="35"/>
        </w:numPr>
        <w:spacing w:line="440" w:lineRule="exact"/>
        <w:ind w:firstLine="480" w:firstLineChars="200"/>
        <w:rPr>
          <w:bCs/>
          <w:iCs/>
          <w:color w:val="auto"/>
          <w:sz w:val="24"/>
          <w:highlight w:val="none"/>
        </w:rPr>
      </w:pPr>
      <w:r>
        <w:rPr>
          <w:rFonts w:hint="eastAsia"/>
          <w:bCs/>
          <w:iCs/>
          <w:color w:val="auto"/>
          <w:sz w:val="24"/>
          <w:highlight w:val="none"/>
        </w:rPr>
        <w:t>掌握必备的思想政治理论；</w:t>
      </w:r>
    </w:p>
    <w:p w14:paraId="45010F67">
      <w:pPr>
        <w:numPr>
          <w:ilvl w:val="0"/>
          <w:numId w:val="35"/>
        </w:numPr>
        <w:spacing w:line="440" w:lineRule="exact"/>
        <w:ind w:firstLine="480" w:firstLineChars="200"/>
        <w:rPr>
          <w:bCs/>
          <w:iCs/>
          <w:color w:val="auto"/>
          <w:sz w:val="24"/>
          <w:highlight w:val="none"/>
        </w:rPr>
      </w:pPr>
      <w:r>
        <w:rPr>
          <w:rFonts w:hint="eastAsia"/>
          <w:bCs/>
          <w:iCs/>
          <w:color w:val="auto"/>
          <w:sz w:val="24"/>
          <w:highlight w:val="none"/>
        </w:rPr>
        <w:t>掌握信息化知识、英语知识、公文写作知识；</w:t>
      </w:r>
    </w:p>
    <w:p w14:paraId="54B8B750">
      <w:pPr>
        <w:numPr>
          <w:ilvl w:val="0"/>
          <w:numId w:val="35"/>
        </w:numPr>
        <w:spacing w:line="440" w:lineRule="exact"/>
        <w:ind w:firstLine="480" w:firstLineChars="200"/>
        <w:rPr>
          <w:bCs/>
          <w:iCs/>
          <w:color w:val="auto"/>
          <w:sz w:val="24"/>
          <w:highlight w:val="none"/>
        </w:rPr>
      </w:pPr>
      <w:r>
        <w:rPr>
          <w:rFonts w:hint="eastAsia"/>
          <w:bCs/>
          <w:iCs/>
          <w:color w:val="auto"/>
          <w:sz w:val="24"/>
          <w:highlight w:val="none"/>
        </w:rPr>
        <w:t>熟悉中华优秀传统文化知识、企业文化知识；</w:t>
      </w:r>
    </w:p>
    <w:p w14:paraId="4D5D4A2F">
      <w:pPr>
        <w:numPr>
          <w:ilvl w:val="0"/>
          <w:numId w:val="35"/>
        </w:numPr>
        <w:spacing w:line="440" w:lineRule="exact"/>
        <w:ind w:firstLine="480" w:firstLineChars="200"/>
        <w:rPr>
          <w:bCs/>
          <w:iCs/>
          <w:color w:val="auto"/>
          <w:sz w:val="24"/>
          <w:highlight w:val="none"/>
        </w:rPr>
      </w:pPr>
      <w:r>
        <w:rPr>
          <w:rFonts w:hint="eastAsia"/>
          <w:bCs/>
          <w:iCs/>
          <w:color w:val="auto"/>
          <w:sz w:val="24"/>
          <w:highlight w:val="none"/>
        </w:rPr>
        <w:t>熟悉国家安全、绿色环保、身心健康等知识；</w:t>
      </w:r>
    </w:p>
    <w:p w14:paraId="0EF3C9EA">
      <w:pPr>
        <w:numPr>
          <w:ilvl w:val="0"/>
          <w:numId w:val="35"/>
        </w:numPr>
        <w:spacing w:line="440" w:lineRule="exact"/>
        <w:ind w:firstLine="480" w:firstLineChars="200"/>
        <w:rPr>
          <w:bCs/>
          <w:iCs/>
          <w:color w:val="auto"/>
          <w:sz w:val="24"/>
          <w:highlight w:val="none"/>
        </w:rPr>
      </w:pPr>
      <w:r>
        <w:rPr>
          <w:rFonts w:hint="eastAsia"/>
          <w:bCs/>
          <w:iCs/>
          <w:color w:val="auto"/>
          <w:sz w:val="24"/>
          <w:highlight w:val="none"/>
        </w:rPr>
        <w:t>熟悉本专业或行业内职业法规基本知识、信息安全法律法规等知识。</w:t>
      </w:r>
    </w:p>
    <w:p w14:paraId="3995CB82">
      <w:pPr>
        <w:spacing w:line="440" w:lineRule="exact"/>
        <w:ind w:firstLine="482"/>
        <w:rPr>
          <w:b/>
          <w:iCs/>
          <w:color w:val="auto"/>
          <w:sz w:val="24"/>
          <w:highlight w:val="none"/>
        </w:rPr>
      </w:pPr>
      <w:r>
        <w:rPr>
          <w:rFonts w:hint="eastAsia"/>
          <w:b/>
          <w:iCs/>
          <w:color w:val="auto"/>
          <w:sz w:val="24"/>
          <w:highlight w:val="none"/>
        </w:rPr>
        <w:t>（2）专业知识：</w:t>
      </w:r>
    </w:p>
    <w:p w14:paraId="42AD083A">
      <w:pPr>
        <w:numPr>
          <w:ilvl w:val="0"/>
          <w:numId w:val="36"/>
        </w:numPr>
        <w:spacing w:line="440" w:lineRule="exact"/>
        <w:ind w:firstLine="480" w:firstLineChars="200"/>
        <w:rPr>
          <w:bCs/>
          <w:iCs/>
          <w:color w:val="auto"/>
          <w:sz w:val="24"/>
          <w:highlight w:val="none"/>
        </w:rPr>
      </w:pPr>
      <w:r>
        <w:rPr>
          <w:rFonts w:hint="eastAsia"/>
          <w:bCs/>
          <w:iCs/>
          <w:color w:val="auto"/>
          <w:sz w:val="24"/>
          <w:highlight w:val="none"/>
        </w:rPr>
        <w:t>掌握必备的思想政治理论、科学文化基础知识和中华优秀传统文化知识；</w:t>
      </w:r>
    </w:p>
    <w:p w14:paraId="03217649">
      <w:pPr>
        <w:numPr>
          <w:ilvl w:val="0"/>
          <w:numId w:val="36"/>
        </w:numPr>
        <w:spacing w:line="440" w:lineRule="exact"/>
        <w:ind w:firstLine="480" w:firstLineChars="200"/>
        <w:rPr>
          <w:bCs/>
          <w:iCs/>
          <w:color w:val="auto"/>
          <w:sz w:val="24"/>
          <w:highlight w:val="none"/>
        </w:rPr>
      </w:pPr>
      <w:r>
        <w:rPr>
          <w:rFonts w:hint="eastAsia"/>
          <w:bCs/>
          <w:iCs/>
          <w:color w:val="auto"/>
          <w:sz w:val="24"/>
          <w:highlight w:val="none"/>
        </w:rPr>
        <w:t>掌握建筑构造与识读、建筑材料应用与检测、建筑CAD、建筑结构的基本理论与知识；</w:t>
      </w:r>
    </w:p>
    <w:p w14:paraId="35C3807F">
      <w:pPr>
        <w:numPr>
          <w:ilvl w:val="0"/>
          <w:numId w:val="36"/>
        </w:numPr>
        <w:spacing w:line="440" w:lineRule="exact"/>
        <w:ind w:firstLine="480" w:firstLineChars="200"/>
        <w:rPr>
          <w:bCs/>
          <w:iCs/>
          <w:color w:val="auto"/>
          <w:sz w:val="24"/>
          <w:highlight w:val="none"/>
        </w:rPr>
      </w:pPr>
      <w:r>
        <w:rPr>
          <w:rFonts w:hint="eastAsia"/>
          <w:bCs/>
          <w:iCs/>
          <w:color w:val="auto"/>
          <w:sz w:val="24"/>
          <w:highlight w:val="none"/>
        </w:rPr>
        <w:t>熟悉建筑工程施工工艺、工程施工组织设计、建筑工程项目管理、环境保护、安全生产、文明施工等基本知识；</w:t>
      </w:r>
    </w:p>
    <w:p w14:paraId="282567E6">
      <w:pPr>
        <w:numPr>
          <w:ilvl w:val="0"/>
          <w:numId w:val="36"/>
        </w:numPr>
        <w:spacing w:line="440" w:lineRule="exact"/>
        <w:ind w:firstLine="480" w:firstLineChars="200"/>
        <w:rPr>
          <w:bCs/>
          <w:iCs/>
          <w:color w:val="auto"/>
          <w:sz w:val="24"/>
          <w:highlight w:val="none"/>
        </w:rPr>
      </w:pPr>
      <w:r>
        <w:rPr>
          <w:rFonts w:hint="eastAsia"/>
          <w:bCs/>
          <w:iCs/>
          <w:color w:val="auto"/>
          <w:sz w:val="24"/>
          <w:highlight w:val="none"/>
        </w:rPr>
        <w:t>熟悉编制计价定额的知识；掌握建筑工程概预算、水电安装工程概预算、工程量清单、工程量清单计价、工程结算编制方法知识；</w:t>
      </w:r>
    </w:p>
    <w:p w14:paraId="3E0FB247">
      <w:pPr>
        <w:numPr>
          <w:ilvl w:val="0"/>
          <w:numId w:val="36"/>
        </w:numPr>
        <w:spacing w:line="440" w:lineRule="exact"/>
        <w:ind w:firstLine="480" w:firstLineChars="200"/>
        <w:rPr>
          <w:bCs/>
          <w:iCs/>
          <w:color w:val="auto"/>
          <w:sz w:val="24"/>
          <w:highlight w:val="none"/>
        </w:rPr>
      </w:pPr>
      <w:r>
        <w:rPr>
          <w:rFonts w:hint="eastAsia"/>
          <w:bCs/>
          <w:iCs/>
          <w:color w:val="auto"/>
          <w:sz w:val="24"/>
          <w:highlight w:val="none"/>
        </w:rPr>
        <w:t>掌握工程造价数字化建模、造价软件应用、BIM建模知识，熟悉基于BIM确定工程造价知识；</w:t>
      </w:r>
    </w:p>
    <w:p w14:paraId="7B3731D2">
      <w:pPr>
        <w:numPr>
          <w:ilvl w:val="0"/>
          <w:numId w:val="36"/>
        </w:numPr>
        <w:spacing w:line="440" w:lineRule="exact"/>
        <w:ind w:firstLine="480" w:firstLineChars="200"/>
        <w:rPr>
          <w:bCs/>
          <w:iCs/>
          <w:color w:val="auto"/>
          <w:sz w:val="24"/>
          <w:highlight w:val="none"/>
        </w:rPr>
      </w:pPr>
      <w:r>
        <w:rPr>
          <w:rFonts w:hint="eastAsia"/>
          <w:bCs/>
          <w:iCs/>
          <w:color w:val="auto"/>
          <w:sz w:val="24"/>
          <w:highlight w:val="none"/>
        </w:rPr>
        <w:t>掌握工程造价原理、工程造价计价和工程造价控制基本知识；</w:t>
      </w:r>
    </w:p>
    <w:p w14:paraId="0F7F31F0">
      <w:pPr>
        <w:numPr>
          <w:ilvl w:val="0"/>
          <w:numId w:val="36"/>
        </w:numPr>
        <w:spacing w:line="440" w:lineRule="exact"/>
        <w:ind w:firstLine="480" w:firstLineChars="200"/>
        <w:rPr>
          <w:bCs/>
          <w:iCs/>
          <w:color w:val="auto"/>
          <w:sz w:val="24"/>
          <w:highlight w:val="none"/>
        </w:rPr>
      </w:pPr>
      <w:r>
        <w:rPr>
          <w:rFonts w:hint="eastAsia"/>
          <w:bCs/>
          <w:iCs/>
          <w:color w:val="auto"/>
          <w:sz w:val="24"/>
          <w:highlight w:val="none"/>
        </w:rPr>
        <w:t>掌握招投标与合同管理基本知识；</w:t>
      </w:r>
    </w:p>
    <w:p w14:paraId="1DAB865A">
      <w:pPr>
        <w:numPr>
          <w:ilvl w:val="0"/>
          <w:numId w:val="36"/>
        </w:numPr>
        <w:spacing w:line="440" w:lineRule="exact"/>
        <w:ind w:firstLine="480" w:firstLineChars="200"/>
        <w:rPr>
          <w:bCs/>
          <w:iCs/>
          <w:color w:val="auto"/>
          <w:sz w:val="24"/>
          <w:highlight w:val="none"/>
        </w:rPr>
      </w:pPr>
      <w:r>
        <w:rPr>
          <w:rFonts w:hint="eastAsia"/>
          <w:bCs/>
          <w:iCs/>
          <w:color w:val="auto"/>
          <w:sz w:val="24"/>
          <w:highlight w:val="none"/>
        </w:rPr>
        <w:t>熟悉建筑施工测量、工程资料的收集、整理、归档、使用知识；</w:t>
      </w:r>
    </w:p>
    <w:p w14:paraId="584DED15">
      <w:pPr>
        <w:numPr>
          <w:ilvl w:val="0"/>
          <w:numId w:val="36"/>
        </w:numPr>
        <w:spacing w:line="440" w:lineRule="exact"/>
        <w:ind w:firstLine="480" w:firstLineChars="200"/>
        <w:rPr>
          <w:bCs/>
          <w:iCs/>
          <w:color w:val="auto"/>
          <w:sz w:val="24"/>
          <w:highlight w:val="none"/>
        </w:rPr>
      </w:pPr>
      <w:r>
        <w:rPr>
          <w:rFonts w:hint="eastAsia"/>
          <w:bCs/>
          <w:iCs/>
          <w:color w:val="auto"/>
          <w:sz w:val="24"/>
          <w:highlight w:val="none"/>
        </w:rPr>
        <w:t>了解统计学的一般原理，熟悉建筑统计知识；</w:t>
      </w:r>
    </w:p>
    <w:p w14:paraId="408D15EC">
      <w:pPr>
        <w:numPr>
          <w:ilvl w:val="0"/>
          <w:numId w:val="36"/>
        </w:numPr>
        <w:spacing w:line="440" w:lineRule="exact"/>
        <w:ind w:firstLine="480" w:firstLineChars="200"/>
        <w:rPr>
          <w:bCs/>
          <w:iCs/>
          <w:color w:val="auto"/>
          <w:sz w:val="24"/>
          <w:highlight w:val="none"/>
        </w:rPr>
      </w:pPr>
      <w:r>
        <w:rPr>
          <w:rFonts w:hint="eastAsia"/>
          <w:bCs/>
          <w:iCs/>
          <w:color w:val="auto"/>
          <w:sz w:val="24"/>
          <w:highlight w:val="none"/>
        </w:rPr>
        <w:t>了解经济法基础知识，熟悉与建筑市场相关的建设合同与建设法规知识及相关的法律法规基本知识。</w:t>
      </w:r>
    </w:p>
    <w:p w14:paraId="7F8EC9A9">
      <w:pPr>
        <w:spacing w:line="440" w:lineRule="exact"/>
        <w:ind w:firstLine="480"/>
        <w:rPr>
          <w:b/>
          <w:bCs/>
          <w:color w:val="auto"/>
          <w:sz w:val="24"/>
          <w:highlight w:val="none"/>
        </w:rPr>
      </w:pPr>
      <w:r>
        <w:rPr>
          <w:b/>
          <w:bCs/>
          <w:color w:val="auto"/>
          <w:sz w:val="24"/>
          <w:highlight w:val="none"/>
        </w:rPr>
        <w:t>3、能力要求</w:t>
      </w:r>
    </w:p>
    <w:p w14:paraId="23DB4AD0">
      <w:pPr>
        <w:numPr>
          <w:ilvl w:val="0"/>
          <w:numId w:val="37"/>
        </w:numPr>
        <w:spacing w:line="440" w:lineRule="exact"/>
        <w:ind w:firstLine="482"/>
        <w:rPr>
          <w:b/>
          <w:iCs/>
          <w:color w:val="auto"/>
          <w:sz w:val="24"/>
          <w:highlight w:val="none"/>
        </w:rPr>
      </w:pPr>
      <w:r>
        <w:rPr>
          <w:rFonts w:hint="eastAsia"/>
          <w:b/>
          <w:iCs/>
          <w:color w:val="auto"/>
          <w:sz w:val="24"/>
          <w:highlight w:val="none"/>
        </w:rPr>
        <w:t>通用能力：</w:t>
      </w:r>
    </w:p>
    <w:p w14:paraId="2ED1CF20">
      <w:pPr>
        <w:numPr>
          <w:ilvl w:val="0"/>
          <w:numId w:val="38"/>
        </w:numPr>
        <w:spacing w:line="440" w:lineRule="exact"/>
        <w:ind w:firstLine="480" w:firstLineChars="200"/>
        <w:rPr>
          <w:bCs/>
          <w:iCs/>
          <w:color w:val="auto"/>
          <w:sz w:val="24"/>
          <w:highlight w:val="none"/>
        </w:rPr>
      </w:pPr>
      <w:r>
        <w:rPr>
          <w:rFonts w:hint="eastAsia"/>
          <w:bCs/>
          <w:iCs/>
          <w:color w:val="auto"/>
          <w:sz w:val="24"/>
          <w:highlight w:val="none"/>
        </w:rPr>
        <w:t>具备探究学习、终身学习、分析问题和解决问题的能力；</w:t>
      </w:r>
    </w:p>
    <w:p w14:paraId="4203D5FE">
      <w:pPr>
        <w:numPr>
          <w:ilvl w:val="0"/>
          <w:numId w:val="38"/>
        </w:numPr>
        <w:spacing w:line="440" w:lineRule="exact"/>
        <w:ind w:firstLine="480" w:firstLineChars="200"/>
        <w:rPr>
          <w:bCs/>
          <w:iCs/>
          <w:color w:val="auto"/>
          <w:sz w:val="24"/>
          <w:highlight w:val="none"/>
        </w:rPr>
      </w:pPr>
      <w:r>
        <w:rPr>
          <w:rFonts w:hint="eastAsia"/>
          <w:bCs/>
          <w:iCs/>
          <w:color w:val="auto"/>
          <w:sz w:val="24"/>
          <w:highlight w:val="none"/>
        </w:rPr>
        <w:t>具备良好的语言、文字表达能力和沟通能力；</w:t>
      </w:r>
    </w:p>
    <w:p w14:paraId="2835432C">
      <w:pPr>
        <w:numPr>
          <w:ilvl w:val="0"/>
          <w:numId w:val="38"/>
        </w:numPr>
        <w:spacing w:line="440" w:lineRule="exact"/>
        <w:ind w:firstLine="480" w:firstLineChars="200"/>
        <w:rPr>
          <w:bCs/>
          <w:iCs/>
          <w:color w:val="auto"/>
          <w:sz w:val="24"/>
          <w:highlight w:val="none"/>
        </w:rPr>
      </w:pPr>
      <w:r>
        <w:rPr>
          <w:rFonts w:hint="eastAsia"/>
          <w:bCs/>
          <w:iCs/>
          <w:color w:val="auto"/>
          <w:sz w:val="24"/>
          <w:highlight w:val="none"/>
        </w:rPr>
        <w:t>具备常用办公软件、工具软件和多媒体软件的使用能力；</w:t>
      </w:r>
    </w:p>
    <w:p w14:paraId="1E5EB6EB">
      <w:pPr>
        <w:numPr>
          <w:ilvl w:val="0"/>
          <w:numId w:val="38"/>
        </w:numPr>
        <w:spacing w:line="440" w:lineRule="exact"/>
        <w:ind w:firstLine="480" w:firstLineChars="200"/>
        <w:rPr>
          <w:bCs/>
          <w:iCs/>
          <w:color w:val="auto"/>
          <w:sz w:val="24"/>
          <w:highlight w:val="none"/>
        </w:rPr>
      </w:pPr>
      <w:r>
        <w:rPr>
          <w:rFonts w:hint="eastAsia"/>
          <w:bCs/>
          <w:iCs/>
          <w:color w:val="auto"/>
          <w:sz w:val="24"/>
          <w:highlight w:val="none"/>
        </w:rPr>
        <w:t>具备独立思考、团队合作、运辑推理、信息加工的能力；</w:t>
      </w:r>
    </w:p>
    <w:p w14:paraId="329C173C">
      <w:pPr>
        <w:numPr>
          <w:ilvl w:val="0"/>
          <w:numId w:val="38"/>
        </w:numPr>
        <w:spacing w:line="440" w:lineRule="exact"/>
        <w:ind w:firstLine="480" w:firstLineChars="200"/>
        <w:rPr>
          <w:bCs/>
          <w:iCs/>
          <w:color w:val="auto"/>
          <w:sz w:val="24"/>
          <w:highlight w:val="none"/>
        </w:rPr>
      </w:pPr>
      <w:r>
        <w:rPr>
          <w:rFonts w:hint="eastAsia"/>
          <w:bCs/>
          <w:iCs/>
          <w:color w:val="auto"/>
          <w:sz w:val="24"/>
          <w:highlight w:val="none"/>
        </w:rPr>
        <w:t>具备对新知识、新技能的学习能力和创新创业能力。</w:t>
      </w:r>
    </w:p>
    <w:p w14:paraId="293425AD">
      <w:pPr>
        <w:spacing w:line="440" w:lineRule="exact"/>
        <w:ind w:firstLine="482"/>
        <w:rPr>
          <w:color w:val="auto"/>
          <w:highlight w:val="none"/>
        </w:rPr>
      </w:pPr>
      <w:r>
        <w:rPr>
          <w:rFonts w:hint="eastAsia"/>
          <w:b/>
          <w:iCs/>
          <w:color w:val="auto"/>
          <w:sz w:val="24"/>
          <w:highlight w:val="none"/>
        </w:rPr>
        <w:t>（2）专业能力：</w:t>
      </w:r>
    </w:p>
    <w:p w14:paraId="50961F42">
      <w:pPr>
        <w:numPr>
          <w:ilvl w:val="0"/>
          <w:numId w:val="39"/>
        </w:numPr>
        <w:spacing w:line="460" w:lineRule="exact"/>
        <w:ind w:firstLine="480" w:firstLineChars="200"/>
        <w:rPr>
          <w:color w:val="auto"/>
          <w:sz w:val="24"/>
          <w:highlight w:val="none"/>
        </w:rPr>
      </w:pPr>
      <w:r>
        <w:rPr>
          <w:rFonts w:hint="eastAsia"/>
          <w:color w:val="auto"/>
          <w:sz w:val="24"/>
          <w:highlight w:val="none"/>
        </w:rPr>
        <w:t>具有施工图识读和 BIM 建模的能力；</w:t>
      </w:r>
    </w:p>
    <w:p w14:paraId="2A3A16C5">
      <w:pPr>
        <w:numPr>
          <w:ilvl w:val="0"/>
          <w:numId w:val="39"/>
        </w:numPr>
        <w:spacing w:line="460" w:lineRule="exact"/>
        <w:ind w:firstLine="480" w:firstLineChars="200"/>
        <w:rPr>
          <w:color w:val="auto"/>
          <w:sz w:val="24"/>
          <w:highlight w:val="none"/>
        </w:rPr>
      </w:pPr>
      <w:r>
        <w:rPr>
          <w:rFonts w:hint="eastAsia"/>
          <w:color w:val="auto"/>
          <w:sz w:val="24"/>
          <w:highlight w:val="none"/>
        </w:rPr>
        <w:t>具有工程定额应用、工程造价指标计算和分析的能力；</w:t>
      </w:r>
    </w:p>
    <w:p w14:paraId="11885DB5">
      <w:pPr>
        <w:numPr>
          <w:ilvl w:val="0"/>
          <w:numId w:val="39"/>
        </w:numPr>
        <w:spacing w:line="460" w:lineRule="exact"/>
        <w:ind w:firstLine="480" w:firstLineChars="200"/>
        <w:rPr>
          <w:color w:val="auto"/>
          <w:sz w:val="24"/>
          <w:highlight w:val="none"/>
        </w:rPr>
      </w:pPr>
      <w:r>
        <w:rPr>
          <w:rFonts w:hint="eastAsia"/>
          <w:color w:val="auto"/>
          <w:sz w:val="24"/>
          <w:highlight w:val="none"/>
        </w:rPr>
        <w:t>具有编制概（预）算文件、协同优化设计方案的能力；</w:t>
      </w:r>
    </w:p>
    <w:p w14:paraId="377FAFF0">
      <w:pPr>
        <w:numPr>
          <w:ilvl w:val="0"/>
          <w:numId w:val="39"/>
        </w:numPr>
        <w:spacing w:line="460" w:lineRule="exact"/>
        <w:ind w:firstLine="480" w:firstLineChars="200"/>
        <w:rPr>
          <w:color w:val="auto"/>
          <w:sz w:val="24"/>
          <w:highlight w:val="none"/>
        </w:rPr>
      </w:pPr>
      <w:r>
        <w:rPr>
          <w:rFonts w:hint="eastAsia"/>
          <w:color w:val="auto"/>
          <w:sz w:val="24"/>
          <w:highlight w:val="none"/>
        </w:rPr>
        <w:t>具有编制工程量清单、招标控制价和投标报价的能力，具有参与编制招标文件、投标文件和拟定施工合同的能力；</w:t>
      </w:r>
    </w:p>
    <w:p w14:paraId="388D5318">
      <w:pPr>
        <w:numPr>
          <w:ilvl w:val="0"/>
          <w:numId w:val="39"/>
        </w:numPr>
        <w:spacing w:line="460" w:lineRule="exact"/>
        <w:ind w:firstLine="480" w:firstLineChars="200"/>
        <w:rPr>
          <w:color w:val="auto"/>
          <w:sz w:val="24"/>
          <w:highlight w:val="none"/>
        </w:rPr>
      </w:pPr>
      <w:r>
        <w:rPr>
          <w:rFonts w:hint="eastAsia"/>
          <w:color w:val="auto"/>
          <w:sz w:val="24"/>
          <w:highlight w:val="none"/>
        </w:rPr>
        <w:t>具有进行工程变更签证、价款结算及索赔管理的能力；</w:t>
      </w:r>
    </w:p>
    <w:p w14:paraId="20B98F72">
      <w:pPr>
        <w:numPr>
          <w:ilvl w:val="0"/>
          <w:numId w:val="39"/>
        </w:numPr>
        <w:spacing w:line="460" w:lineRule="exact"/>
        <w:ind w:firstLine="480" w:firstLineChars="200"/>
        <w:rPr>
          <w:color w:val="auto"/>
          <w:sz w:val="24"/>
          <w:highlight w:val="none"/>
        </w:rPr>
      </w:pPr>
      <w:r>
        <w:rPr>
          <w:rFonts w:hint="eastAsia"/>
          <w:color w:val="auto"/>
          <w:sz w:val="24"/>
          <w:highlight w:val="none"/>
        </w:rPr>
        <w:t>具有运用数字造价技术进行工程设计、工程交易、工程施工阶段造价数字化管理的能力；</w:t>
      </w:r>
    </w:p>
    <w:p w14:paraId="09C0C615">
      <w:pPr>
        <w:numPr>
          <w:ilvl w:val="0"/>
          <w:numId w:val="39"/>
        </w:numPr>
        <w:spacing w:line="460" w:lineRule="exact"/>
        <w:ind w:firstLine="480" w:firstLineChars="200"/>
        <w:rPr>
          <w:color w:val="auto"/>
          <w:sz w:val="24"/>
          <w:highlight w:val="none"/>
        </w:rPr>
      </w:pPr>
      <w:r>
        <w:rPr>
          <w:rFonts w:hint="eastAsia"/>
          <w:color w:val="auto"/>
          <w:sz w:val="24"/>
          <w:highlight w:val="none"/>
        </w:rPr>
        <w:t>具有分析和解决工程造价确定和控制实际问题的能力；</w:t>
      </w:r>
    </w:p>
    <w:p w14:paraId="437BD9E9">
      <w:pPr>
        <w:numPr>
          <w:ilvl w:val="0"/>
          <w:numId w:val="39"/>
        </w:numPr>
        <w:spacing w:line="460" w:lineRule="exact"/>
        <w:ind w:firstLine="480" w:firstLineChars="200"/>
        <w:rPr>
          <w:color w:val="auto"/>
          <w:sz w:val="24"/>
          <w:highlight w:val="none"/>
        </w:rPr>
      </w:pPr>
      <w:r>
        <w:rPr>
          <w:rFonts w:hint="eastAsia"/>
          <w:color w:val="auto"/>
          <w:sz w:val="24"/>
          <w:highlight w:val="none"/>
        </w:rPr>
        <w:t>具有绿色生产、环境保护、建筑节能等相关知识与技能；</w:t>
      </w:r>
    </w:p>
    <w:p w14:paraId="0163A806">
      <w:pPr>
        <w:numPr>
          <w:ilvl w:val="0"/>
          <w:numId w:val="39"/>
        </w:numPr>
        <w:spacing w:line="460" w:lineRule="exact"/>
        <w:ind w:firstLine="480" w:firstLineChars="200"/>
        <w:rPr>
          <w:color w:val="auto"/>
          <w:sz w:val="24"/>
          <w:highlight w:val="none"/>
        </w:rPr>
      </w:pPr>
      <w:r>
        <w:rPr>
          <w:rFonts w:hint="eastAsia"/>
          <w:color w:val="auto"/>
          <w:sz w:val="24"/>
          <w:highlight w:val="none"/>
        </w:rPr>
        <w:t xml:space="preserve">具有一定的人文社会科学素养，具有职业生涯规划能力，具有社会责任感和担当精神； </w:t>
      </w:r>
    </w:p>
    <w:p w14:paraId="6731A2A1">
      <w:pPr>
        <w:numPr>
          <w:ilvl w:val="0"/>
          <w:numId w:val="39"/>
        </w:numPr>
        <w:spacing w:line="460" w:lineRule="exact"/>
        <w:ind w:firstLine="480" w:firstLineChars="200"/>
        <w:rPr>
          <w:color w:val="auto"/>
          <w:sz w:val="24"/>
          <w:highlight w:val="none"/>
        </w:rPr>
      </w:pPr>
      <w:r>
        <w:rPr>
          <w:rFonts w:hint="eastAsia"/>
          <w:color w:val="auto"/>
          <w:sz w:val="24"/>
          <w:highlight w:val="none"/>
        </w:rPr>
        <w:t xml:space="preserve">具有探究学习、终身学习和可持续发展的能力。 </w:t>
      </w:r>
    </w:p>
    <w:p w14:paraId="7638DA05">
      <w:pPr>
        <w:spacing w:line="440" w:lineRule="exact"/>
        <w:ind w:firstLine="482"/>
        <w:rPr>
          <w:rFonts w:eastAsia="黑体"/>
          <w:b/>
          <w:color w:val="auto"/>
          <w:sz w:val="24"/>
          <w:highlight w:val="none"/>
        </w:rPr>
      </w:pPr>
      <w:r>
        <w:rPr>
          <w:rFonts w:eastAsia="黑体"/>
          <w:b/>
          <w:color w:val="auto"/>
          <w:sz w:val="24"/>
          <w:highlight w:val="none"/>
        </w:rPr>
        <w:t>六、人才培养模式</w:t>
      </w:r>
    </w:p>
    <w:p w14:paraId="7E10EDD2">
      <w:pPr>
        <w:spacing w:line="460" w:lineRule="exact"/>
        <w:ind w:firstLine="480"/>
        <w:rPr>
          <w:color w:val="auto"/>
          <w:sz w:val="24"/>
          <w:highlight w:val="none"/>
        </w:rPr>
      </w:pPr>
      <w:r>
        <w:rPr>
          <w:color w:val="auto"/>
          <w:sz w:val="24"/>
          <w:highlight w:val="none"/>
        </w:rPr>
        <w:t>工程造价专业以造价员岗位能力为导向，</w:t>
      </w:r>
      <w:r>
        <w:rPr>
          <w:rFonts w:hint="eastAsia"/>
          <w:color w:val="auto"/>
          <w:sz w:val="24"/>
          <w:highlight w:val="none"/>
        </w:rPr>
        <w:t>落实立德树人的根本任务，树立以学生为中心的思想，构建“三阶段三融合一贯通”的人才培养模式，旨在将学生培养成复合型、创新型、发展型的技术技能人才。</w:t>
      </w:r>
    </w:p>
    <w:p w14:paraId="6A8082CE">
      <w:pPr>
        <w:spacing w:line="460" w:lineRule="exact"/>
        <w:ind w:firstLine="480"/>
        <w:rPr>
          <w:color w:val="auto"/>
          <w:sz w:val="24"/>
          <w:highlight w:val="none"/>
        </w:rPr>
      </w:pPr>
      <w:r>
        <w:rPr>
          <w:rFonts w:hint="eastAsia"/>
          <w:color w:val="auto"/>
          <w:sz w:val="24"/>
          <w:highlight w:val="none"/>
        </w:rPr>
        <w:t>“三阶段”指以“能力递进”逐步培养和提升学生，夯实基础知识、提升专业技能和强化岗位实践，实现学生从入门到精通的职业能力递进培养。</w:t>
      </w:r>
    </w:p>
    <w:p w14:paraId="5F26F9DE">
      <w:pPr>
        <w:spacing w:line="460" w:lineRule="exact"/>
        <w:ind w:firstLine="480"/>
        <w:rPr>
          <w:color w:val="auto"/>
          <w:sz w:val="24"/>
          <w:highlight w:val="none"/>
        </w:rPr>
      </w:pPr>
      <w:r>
        <w:rPr>
          <w:rFonts w:hint="eastAsia"/>
          <w:color w:val="auto"/>
          <w:sz w:val="24"/>
          <w:highlight w:val="none"/>
        </w:rPr>
        <w:t>“三融合”指坚持“德技并修”培养人才，将思政元素融入课程教学，将理论知识融入实践项目，将职业证书融入技能培养，促进学生全面发展。</w:t>
      </w:r>
    </w:p>
    <w:p w14:paraId="754C9C1A">
      <w:pPr>
        <w:spacing w:line="460" w:lineRule="exact"/>
        <w:ind w:firstLine="480"/>
        <w:rPr>
          <w:color w:val="auto"/>
          <w:sz w:val="24"/>
          <w:highlight w:val="none"/>
        </w:rPr>
      </w:pPr>
      <w:r>
        <w:rPr>
          <w:rFonts w:hint="eastAsia"/>
          <w:color w:val="auto"/>
          <w:sz w:val="24"/>
          <w:highlight w:val="none"/>
        </w:rPr>
        <w:t>“一贯通”指以“学岗直通”将造价员岗位贯通教学全过程，落实人才培养规格与企业员工岗位素质要求直通，教学内容与岗位典型工作任务直通，教学过程与工作过程直通，实训环境与岗位实境直通，专业文化与企业文化直通。</w:t>
      </w:r>
    </w:p>
    <w:p w14:paraId="170D8536">
      <w:pPr>
        <w:ind w:firstLine="420" w:firstLineChars="200"/>
        <w:rPr>
          <w:color w:val="auto"/>
          <w:highlight w:val="none"/>
        </w:rPr>
      </w:pPr>
      <w:r>
        <w:rPr>
          <w:color w:val="auto"/>
          <w:highlight w:val="none"/>
        </w:rPr>
        <w:drawing>
          <wp:inline distT="0" distB="0" distL="114300" distR="114300">
            <wp:extent cx="4278630" cy="2741295"/>
            <wp:effectExtent l="0" t="0" r="7620" b="190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7"/>
                    <a:stretch>
                      <a:fillRect/>
                    </a:stretch>
                  </pic:blipFill>
                  <pic:spPr>
                    <a:xfrm>
                      <a:off x="0" y="0"/>
                      <a:ext cx="4278630" cy="2741295"/>
                    </a:xfrm>
                    <a:prstGeom prst="rect">
                      <a:avLst/>
                    </a:prstGeom>
                    <a:noFill/>
                    <a:ln>
                      <a:noFill/>
                    </a:ln>
                  </pic:spPr>
                </pic:pic>
              </a:graphicData>
            </a:graphic>
          </wp:inline>
        </w:drawing>
      </w:r>
    </w:p>
    <w:p w14:paraId="7CBC3484">
      <w:pPr>
        <w:spacing w:line="440" w:lineRule="exact"/>
        <w:ind w:firstLine="482" w:firstLineChars="200"/>
        <w:rPr>
          <w:rFonts w:eastAsia="黑体"/>
          <w:b/>
          <w:color w:val="auto"/>
          <w:sz w:val="24"/>
          <w:highlight w:val="none"/>
        </w:rPr>
      </w:pPr>
      <w:r>
        <w:rPr>
          <w:rFonts w:eastAsia="黑体"/>
          <w:b/>
          <w:color w:val="auto"/>
          <w:sz w:val="24"/>
          <w:highlight w:val="none"/>
        </w:rPr>
        <w:t>七、课程</w:t>
      </w:r>
      <w:r>
        <w:rPr>
          <w:rFonts w:hint="eastAsia" w:eastAsia="黑体"/>
          <w:b/>
          <w:color w:val="auto"/>
          <w:sz w:val="24"/>
          <w:highlight w:val="none"/>
        </w:rPr>
        <w:t>设置</w:t>
      </w:r>
      <w:r>
        <w:rPr>
          <w:rFonts w:eastAsia="黑体"/>
          <w:b/>
          <w:color w:val="auto"/>
          <w:sz w:val="24"/>
          <w:highlight w:val="none"/>
        </w:rPr>
        <w:t>与</w:t>
      </w:r>
      <w:r>
        <w:rPr>
          <w:rFonts w:hint="eastAsia" w:eastAsia="黑体"/>
          <w:b/>
          <w:color w:val="auto"/>
          <w:sz w:val="24"/>
          <w:highlight w:val="none"/>
        </w:rPr>
        <w:t>要求</w:t>
      </w:r>
    </w:p>
    <w:p w14:paraId="5B37AC3B">
      <w:pPr>
        <w:spacing w:line="440" w:lineRule="exact"/>
        <w:ind w:firstLine="482"/>
        <w:rPr>
          <w:b/>
          <w:bCs/>
          <w:color w:val="auto"/>
          <w:sz w:val="24"/>
          <w:highlight w:val="none"/>
        </w:rPr>
      </w:pPr>
      <w:r>
        <w:rPr>
          <w:b/>
          <w:bCs/>
          <w:color w:val="auto"/>
          <w:sz w:val="24"/>
          <w:highlight w:val="none"/>
        </w:rPr>
        <w:t>（</w:t>
      </w:r>
      <w:r>
        <w:rPr>
          <w:rFonts w:hint="eastAsia"/>
          <w:b/>
          <w:bCs/>
          <w:color w:val="auto"/>
          <w:sz w:val="24"/>
          <w:highlight w:val="none"/>
        </w:rPr>
        <w:t>一</w:t>
      </w:r>
      <w:r>
        <w:rPr>
          <w:b/>
          <w:bCs/>
          <w:color w:val="auto"/>
          <w:sz w:val="24"/>
          <w:highlight w:val="none"/>
        </w:rPr>
        <w:t>）课程体系结构</w:t>
      </w:r>
    </w:p>
    <w:tbl>
      <w:tblPr>
        <w:tblStyle w:val="10"/>
        <w:tblW w:w="72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8"/>
        <w:gridCol w:w="1733"/>
        <w:gridCol w:w="862"/>
        <w:gridCol w:w="3020"/>
      </w:tblGrid>
      <w:tr w14:paraId="295C71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658" w:type="dxa"/>
            <w:shd w:val="clear" w:color="auto" w:fill="CCFFCC"/>
            <w:noWrap/>
            <w:vAlign w:val="center"/>
          </w:tcPr>
          <w:p w14:paraId="01D72C14">
            <w:pPr>
              <w:widowControl/>
              <w:adjustRightInd w:val="0"/>
              <w:snapToGrid w:val="0"/>
              <w:jc w:val="center"/>
              <w:rPr>
                <w:b/>
                <w:color w:val="auto"/>
                <w:kern w:val="0"/>
                <w:sz w:val="18"/>
                <w:szCs w:val="18"/>
                <w:highlight w:val="none"/>
              </w:rPr>
            </w:pPr>
            <w:r>
              <w:rPr>
                <w:b/>
                <w:color w:val="auto"/>
                <w:kern w:val="0"/>
                <w:sz w:val="18"/>
                <w:szCs w:val="18"/>
                <w:highlight w:val="none"/>
              </w:rPr>
              <w:t>课程</w:t>
            </w:r>
            <w:r>
              <w:rPr>
                <w:rFonts w:hint="eastAsia"/>
                <w:b/>
                <w:color w:val="auto"/>
                <w:kern w:val="0"/>
                <w:sz w:val="18"/>
                <w:szCs w:val="18"/>
                <w:highlight w:val="none"/>
              </w:rPr>
              <w:t>类别</w:t>
            </w:r>
          </w:p>
        </w:tc>
        <w:tc>
          <w:tcPr>
            <w:tcW w:w="1733" w:type="dxa"/>
            <w:shd w:val="clear" w:color="auto" w:fill="CCFFCC"/>
            <w:noWrap/>
            <w:vAlign w:val="center"/>
          </w:tcPr>
          <w:p w14:paraId="36C2AA2C">
            <w:pPr>
              <w:widowControl/>
              <w:adjustRightInd w:val="0"/>
              <w:snapToGrid w:val="0"/>
              <w:jc w:val="center"/>
              <w:rPr>
                <w:b/>
                <w:color w:val="auto"/>
                <w:kern w:val="0"/>
                <w:sz w:val="18"/>
                <w:szCs w:val="18"/>
                <w:highlight w:val="none"/>
              </w:rPr>
            </w:pPr>
            <w:r>
              <w:rPr>
                <w:b/>
                <w:color w:val="auto"/>
                <w:kern w:val="0"/>
                <w:sz w:val="18"/>
                <w:szCs w:val="18"/>
                <w:highlight w:val="none"/>
              </w:rPr>
              <w:t>课程</w:t>
            </w:r>
            <w:r>
              <w:rPr>
                <w:rFonts w:hint="eastAsia"/>
                <w:b/>
                <w:color w:val="auto"/>
                <w:kern w:val="0"/>
                <w:sz w:val="18"/>
                <w:szCs w:val="18"/>
                <w:highlight w:val="none"/>
              </w:rPr>
              <w:t>性质</w:t>
            </w:r>
          </w:p>
        </w:tc>
        <w:tc>
          <w:tcPr>
            <w:tcW w:w="862" w:type="dxa"/>
            <w:shd w:val="clear" w:color="auto" w:fill="CCFFCC"/>
            <w:noWrap/>
            <w:vAlign w:val="center"/>
          </w:tcPr>
          <w:p w14:paraId="65072896">
            <w:pPr>
              <w:widowControl/>
              <w:adjustRightInd w:val="0"/>
              <w:snapToGrid w:val="0"/>
              <w:jc w:val="center"/>
              <w:rPr>
                <w:b/>
                <w:color w:val="auto"/>
                <w:kern w:val="0"/>
                <w:sz w:val="18"/>
                <w:szCs w:val="18"/>
                <w:highlight w:val="none"/>
              </w:rPr>
            </w:pPr>
            <w:r>
              <w:rPr>
                <w:b/>
                <w:color w:val="auto"/>
                <w:kern w:val="0"/>
                <w:sz w:val="18"/>
                <w:szCs w:val="18"/>
                <w:highlight w:val="none"/>
              </w:rPr>
              <w:t>序号</w:t>
            </w:r>
          </w:p>
        </w:tc>
        <w:tc>
          <w:tcPr>
            <w:tcW w:w="3020" w:type="dxa"/>
            <w:shd w:val="clear" w:color="auto" w:fill="CCFFCC"/>
            <w:noWrap/>
            <w:vAlign w:val="center"/>
          </w:tcPr>
          <w:p w14:paraId="5EACE1B9">
            <w:pPr>
              <w:widowControl/>
              <w:adjustRightInd w:val="0"/>
              <w:snapToGrid w:val="0"/>
              <w:jc w:val="center"/>
              <w:rPr>
                <w:b/>
                <w:color w:val="auto"/>
                <w:kern w:val="0"/>
                <w:sz w:val="18"/>
                <w:szCs w:val="18"/>
                <w:highlight w:val="none"/>
              </w:rPr>
            </w:pPr>
            <w:r>
              <w:rPr>
                <w:b/>
                <w:color w:val="auto"/>
                <w:kern w:val="0"/>
                <w:sz w:val="18"/>
                <w:szCs w:val="18"/>
                <w:highlight w:val="none"/>
              </w:rPr>
              <w:t>课程名称</w:t>
            </w:r>
          </w:p>
        </w:tc>
      </w:tr>
      <w:tr w14:paraId="65DAAA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jc w:val="center"/>
        </w:trPr>
        <w:tc>
          <w:tcPr>
            <w:tcW w:w="1658" w:type="dxa"/>
            <w:vMerge w:val="restart"/>
            <w:noWrap/>
            <w:vAlign w:val="center"/>
          </w:tcPr>
          <w:p w14:paraId="5A7114BD">
            <w:pPr>
              <w:widowControl/>
              <w:adjustRightInd w:val="0"/>
              <w:snapToGrid w:val="0"/>
              <w:jc w:val="center"/>
              <w:rPr>
                <w:bCs/>
                <w:color w:val="auto"/>
                <w:kern w:val="0"/>
                <w:sz w:val="18"/>
                <w:szCs w:val="18"/>
                <w:highlight w:val="none"/>
              </w:rPr>
            </w:pPr>
          </w:p>
          <w:p w14:paraId="3F357FDC">
            <w:pPr>
              <w:widowControl/>
              <w:adjustRightInd w:val="0"/>
              <w:snapToGrid w:val="0"/>
              <w:jc w:val="center"/>
              <w:rPr>
                <w:bCs/>
                <w:color w:val="auto"/>
                <w:kern w:val="0"/>
                <w:sz w:val="18"/>
                <w:szCs w:val="18"/>
                <w:highlight w:val="none"/>
              </w:rPr>
            </w:pPr>
          </w:p>
          <w:p w14:paraId="0276F5AA">
            <w:pPr>
              <w:widowControl/>
              <w:adjustRightInd w:val="0"/>
              <w:snapToGrid w:val="0"/>
              <w:jc w:val="center"/>
              <w:rPr>
                <w:bCs/>
                <w:color w:val="auto"/>
                <w:kern w:val="0"/>
                <w:sz w:val="18"/>
                <w:szCs w:val="18"/>
                <w:highlight w:val="none"/>
              </w:rPr>
            </w:pPr>
          </w:p>
          <w:p w14:paraId="28BB2CF6">
            <w:pPr>
              <w:widowControl/>
              <w:adjustRightInd w:val="0"/>
              <w:snapToGrid w:val="0"/>
              <w:jc w:val="center"/>
              <w:rPr>
                <w:bCs/>
                <w:color w:val="auto"/>
                <w:kern w:val="0"/>
                <w:sz w:val="18"/>
                <w:szCs w:val="18"/>
                <w:highlight w:val="none"/>
              </w:rPr>
            </w:pPr>
          </w:p>
          <w:p w14:paraId="2FB8A7AC">
            <w:pPr>
              <w:widowControl/>
              <w:adjustRightInd w:val="0"/>
              <w:snapToGrid w:val="0"/>
              <w:jc w:val="center"/>
              <w:rPr>
                <w:bCs/>
                <w:color w:val="auto"/>
                <w:kern w:val="0"/>
                <w:sz w:val="18"/>
                <w:szCs w:val="18"/>
                <w:highlight w:val="none"/>
              </w:rPr>
            </w:pPr>
          </w:p>
          <w:p w14:paraId="5A0534D8">
            <w:pPr>
              <w:widowControl/>
              <w:adjustRightInd w:val="0"/>
              <w:snapToGrid w:val="0"/>
              <w:jc w:val="center"/>
              <w:rPr>
                <w:bCs/>
                <w:color w:val="auto"/>
                <w:kern w:val="0"/>
                <w:sz w:val="18"/>
                <w:szCs w:val="18"/>
                <w:highlight w:val="none"/>
              </w:rPr>
            </w:pPr>
          </w:p>
          <w:p w14:paraId="14C927A0">
            <w:pPr>
              <w:widowControl/>
              <w:adjustRightInd w:val="0"/>
              <w:snapToGrid w:val="0"/>
              <w:jc w:val="center"/>
              <w:rPr>
                <w:bCs/>
                <w:color w:val="auto"/>
                <w:kern w:val="0"/>
                <w:sz w:val="18"/>
                <w:szCs w:val="18"/>
                <w:highlight w:val="none"/>
              </w:rPr>
            </w:pPr>
          </w:p>
          <w:p w14:paraId="0401E0D9">
            <w:pPr>
              <w:widowControl/>
              <w:adjustRightInd w:val="0"/>
              <w:snapToGrid w:val="0"/>
              <w:jc w:val="center"/>
              <w:rPr>
                <w:bCs/>
                <w:color w:val="auto"/>
                <w:kern w:val="0"/>
                <w:sz w:val="18"/>
                <w:szCs w:val="18"/>
                <w:highlight w:val="none"/>
              </w:rPr>
            </w:pPr>
          </w:p>
          <w:p w14:paraId="571B8F64">
            <w:pPr>
              <w:widowControl/>
              <w:adjustRightInd w:val="0"/>
              <w:snapToGrid w:val="0"/>
              <w:jc w:val="center"/>
              <w:rPr>
                <w:bCs/>
                <w:color w:val="auto"/>
                <w:kern w:val="0"/>
                <w:sz w:val="18"/>
                <w:szCs w:val="18"/>
                <w:highlight w:val="none"/>
              </w:rPr>
            </w:pPr>
          </w:p>
          <w:p w14:paraId="5758CFC2">
            <w:pPr>
              <w:widowControl/>
              <w:adjustRightInd w:val="0"/>
              <w:snapToGrid w:val="0"/>
              <w:jc w:val="center"/>
              <w:rPr>
                <w:bCs/>
                <w:color w:val="auto"/>
                <w:kern w:val="0"/>
                <w:sz w:val="18"/>
                <w:szCs w:val="18"/>
                <w:highlight w:val="none"/>
              </w:rPr>
            </w:pPr>
          </w:p>
          <w:p w14:paraId="05273CEB">
            <w:pPr>
              <w:widowControl/>
              <w:adjustRightInd w:val="0"/>
              <w:snapToGrid w:val="0"/>
              <w:jc w:val="center"/>
              <w:rPr>
                <w:bCs/>
                <w:color w:val="auto"/>
                <w:kern w:val="0"/>
                <w:sz w:val="18"/>
                <w:szCs w:val="18"/>
                <w:highlight w:val="none"/>
              </w:rPr>
            </w:pPr>
          </w:p>
          <w:p w14:paraId="4D58A503">
            <w:pPr>
              <w:widowControl/>
              <w:adjustRightInd w:val="0"/>
              <w:snapToGrid w:val="0"/>
              <w:jc w:val="center"/>
              <w:rPr>
                <w:bCs/>
                <w:color w:val="auto"/>
                <w:kern w:val="0"/>
                <w:sz w:val="18"/>
                <w:szCs w:val="18"/>
                <w:highlight w:val="none"/>
              </w:rPr>
            </w:pPr>
          </w:p>
          <w:p w14:paraId="5CBF5348">
            <w:pPr>
              <w:widowControl/>
              <w:adjustRightInd w:val="0"/>
              <w:snapToGrid w:val="0"/>
              <w:jc w:val="center"/>
              <w:rPr>
                <w:bCs/>
                <w:color w:val="auto"/>
                <w:kern w:val="0"/>
                <w:sz w:val="18"/>
                <w:szCs w:val="18"/>
                <w:highlight w:val="none"/>
              </w:rPr>
            </w:pPr>
          </w:p>
          <w:p w14:paraId="32EAE047">
            <w:pPr>
              <w:widowControl/>
              <w:adjustRightInd w:val="0"/>
              <w:snapToGrid w:val="0"/>
              <w:jc w:val="center"/>
              <w:rPr>
                <w:bCs/>
                <w:color w:val="auto"/>
                <w:kern w:val="0"/>
                <w:sz w:val="18"/>
                <w:szCs w:val="18"/>
                <w:highlight w:val="none"/>
              </w:rPr>
            </w:pPr>
          </w:p>
          <w:p w14:paraId="77AAC594">
            <w:pPr>
              <w:widowControl/>
              <w:adjustRightInd w:val="0"/>
              <w:snapToGrid w:val="0"/>
              <w:jc w:val="center"/>
              <w:rPr>
                <w:bCs/>
                <w:color w:val="auto"/>
                <w:kern w:val="0"/>
                <w:sz w:val="18"/>
                <w:szCs w:val="18"/>
                <w:highlight w:val="none"/>
              </w:rPr>
            </w:pPr>
            <w:r>
              <w:rPr>
                <w:bCs/>
                <w:color w:val="auto"/>
                <w:kern w:val="0"/>
                <w:sz w:val="18"/>
                <w:szCs w:val="18"/>
                <w:highlight w:val="none"/>
              </w:rPr>
              <w:t>公共基础课程</w:t>
            </w:r>
          </w:p>
        </w:tc>
        <w:tc>
          <w:tcPr>
            <w:tcW w:w="1733" w:type="dxa"/>
            <w:vMerge w:val="restart"/>
            <w:noWrap/>
            <w:vAlign w:val="center"/>
          </w:tcPr>
          <w:p w14:paraId="6D6AAB09">
            <w:pPr>
              <w:widowControl/>
              <w:adjustRightInd w:val="0"/>
              <w:snapToGrid w:val="0"/>
              <w:jc w:val="center"/>
              <w:rPr>
                <w:bCs/>
                <w:color w:val="auto"/>
                <w:kern w:val="0"/>
                <w:sz w:val="18"/>
                <w:szCs w:val="18"/>
                <w:highlight w:val="none"/>
              </w:rPr>
            </w:pPr>
            <w:r>
              <w:rPr>
                <w:bCs/>
                <w:color w:val="auto"/>
                <w:kern w:val="0"/>
                <w:sz w:val="18"/>
                <w:szCs w:val="18"/>
                <w:highlight w:val="none"/>
              </w:rPr>
              <w:t>公共基础</w:t>
            </w:r>
            <w:r>
              <w:rPr>
                <w:rFonts w:hint="eastAsia"/>
                <w:bCs/>
                <w:color w:val="auto"/>
                <w:kern w:val="0"/>
                <w:sz w:val="18"/>
                <w:szCs w:val="18"/>
                <w:highlight w:val="none"/>
              </w:rPr>
              <w:t>必修</w:t>
            </w:r>
          </w:p>
        </w:tc>
        <w:tc>
          <w:tcPr>
            <w:tcW w:w="862" w:type="dxa"/>
            <w:noWrap/>
            <w:vAlign w:val="center"/>
          </w:tcPr>
          <w:p w14:paraId="3030643E">
            <w:pPr>
              <w:widowControl/>
              <w:jc w:val="center"/>
              <w:textAlignment w:val="center"/>
              <w:rPr>
                <w:rFonts w:ascii="Times New Roman" w:hAnsi="Times New Roman" w:eastAsia="宋体" w:cs="Times New Roman"/>
                <w:color w:val="auto"/>
                <w:kern w:val="0"/>
                <w:sz w:val="18"/>
                <w:szCs w:val="18"/>
                <w:highlight w:val="none"/>
                <w:lang w:bidi="ar"/>
              </w:rPr>
            </w:pPr>
            <w:r>
              <w:rPr>
                <w:rFonts w:ascii="Times New Roman" w:hAnsi="Times New Roman" w:eastAsia="宋体" w:cs="Times New Roman"/>
                <w:color w:val="auto"/>
                <w:kern w:val="0"/>
                <w:sz w:val="18"/>
                <w:szCs w:val="18"/>
                <w:highlight w:val="none"/>
                <w:lang w:bidi="ar"/>
              </w:rPr>
              <w:t>1</w:t>
            </w:r>
          </w:p>
        </w:tc>
        <w:tc>
          <w:tcPr>
            <w:tcW w:w="3020" w:type="dxa"/>
            <w:noWrap/>
            <w:vAlign w:val="center"/>
          </w:tcPr>
          <w:p w14:paraId="4B826E9F">
            <w:pPr>
              <w:widowControl/>
              <w:textAlignment w:val="center"/>
              <w:rPr>
                <w:rFonts w:hint="eastAsia" w:ascii="宋体" w:hAnsi="宋体" w:cs="宋体"/>
                <w:bCs/>
                <w:color w:val="auto"/>
                <w:kern w:val="0"/>
                <w:sz w:val="18"/>
                <w:szCs w:val="18"/>
                <w:highlight w:val="none"/>
              </w:rPr>
            </w:pPr>
            <w:r>
              <w:rPr>
                <w:rFonts w:hint="eastAsia" w:ascii="宋体" w:hAnsi="宋体" w:cs="宋体"/>
                <w:color w:val="auto"/>
                <w:kern w:val="0"/>
                <w:sz w:val="18"/>
                <w:szCs w:val="18"/>
                <w:highlight w:val="none"/>
                <w:lang w:bidi="ar"/>
              </w:rPr>
              <w:t>思想道德与法治</w:t>
            </w:r>
          </w:p>
        </w:tc>
      </w:tr>
      <w:tr w14:paraId="3123C5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jc w:val="center"/>
        </w:trPr>
        <w:tc>
          <w:tcPr>
            <w:tcW w:w="1658" w:type="dxa"/>
            <w:vMerge w:val="continue"/>
            <w:noWrap/>
            <w:vAlign w:val="center"/>
          </w:tcPr>
          <w:p w14:paraId="10C2F11C">
            <w:pPr>
              <w:widowControl/>
              <w:adjustRightInd w:val="0"/>
              <w:snapToGrid w:val="0"/>
              <w:jc w:val="left"/>
              <w:rPr>
                <w:bCs/>
                <w:color w:val="auto"/>
                <w:kern w:val="0"/>
                <w:sz w:val="18"/>
                <w:szCs w:val="18"/>
                <w:highlight w:val="none"/>
              </w:rPr>
            </w:pPr>
          </w:p>
        </w:tc>
        <w:tc>
          <w:tcPr>
            <w:tcW w:w="1733" w:type="dxa"/>
            <w:vMerge w:val="continue"/>
            <w:noWrap/>
            <w:vAlign w:val="center"/>
          </w:tcPr>
          <w:p w14:paraId="21A8830F">
            <w:pPr>
              <w:widowControl/>
              <w:adjustRightInd w:val="0"/>
              <w:snapToGrid w:val="0"/>
              <w:jc w:val="left"/>
              <w:rPr>
                <w:bCs/>
                <w:color w:val="auto"/>
                <w:kern w:val="0"/>
                <w:sz w:val="18"/>
                <w:szCs w:val="18"/>
                <w:highlight w:val="none"/>
              </w:rPr>
            </w:pPr>
          </w:p>
        </w:tc>
        <w:tc>
          <w:tcPr>
            <w:tcW w:w="862" w:type="dxa"/>
            <w:noWrap/>
            <w:vAlign w:val="center"/>
          </w:tcPr>
          <w:p w14:paraId="58B89FA7">
            <w:pPr>
              <w:widowControl/>
              <w:jc w:val="center"/>
              <w:textAlignment w:val="center"/>
              <w:rPr>
                <w:rFonts w:ascii="Times New Roman" w:hAnsi="Times New Roman" w:eastAsia="宋体" w:cs="Times New Roman"/>
                <w:color w:val="auto"/>
                <w:kern w:val="0"/>
                <w:sz w:val="18"/>
                <w:szCs w:val="18"/>
                <w:highlight w:val="none"/>
                <w:lang w:bidi="ar"/>
              </w:rPr>
            </w:pPr>
            <w:r>
              <w:rPr>
                <w:rFonts w:ascii="Times New Roman" w:hAnsi="Times New Roman" w:eastAsia="宋体" w:cs="Times New Roman"/>
                <w:color w:val="auto"/>
                <w:kern w:val="0"/>
                <w:sz w:val="18"/>
                <w:szCs w:val="18"/>
                <w:highlight w:val="none"/>
                <w:lang w:bidi="ar"/>
              </w:rPr>
              <w:t>2</w:t>
            </w:r>
          </w:p>
        </w:tc>
        <w:tc>
          <w:tcPr>
            <w:tcW w:w="3020" w:type="dxa"/>
            <w:noWrap/>
            <w:vAlign w:val="center"/>
          </w:tcPr>
          <w:p w14:paraId="3DD1B544">
            <w:pPr>
              <w:widowControl/>
              <w:textAlignment w:val="center"/>
              <w:rPr>
                <w:rFonts w:hint="eastAsia" w:ascii="宋体" w:hAnsi="宋体" w:cs="宋体"/>
                <w:bCs/>
                <w:color w:val="auto"/>
                <w:kern w:val="0"/>
                <w:sz w:val="18"/>
                <w:szCs w:val="18"/>
                <w:highlight w:val="none"/>
              </w:rPr>
            </w:pPr>
            <w:r>
              <w:rPr>
                <w:rFonts w:hint="eastAsia" w:ascii="宋体" w:hAnsi="宋体" w:cs="宋体"/>
                <w:color w:val="auto"/>
                <w:kern w:val="0"/>
                <w:sz w:val="18"/>
                <w:szCs w:val="18"/>
                <w:highlight w:val="none"/>
                <w:lang w:bidi="ar"/>
              </w:rPr>
              <w:t>毛泽东思想和中国特色社会主义理论体系概论</w:t>
            </w:r>
          </w:p>
        </w:tc>
      </w:tr>
      <w:tr w14:paraId="06E584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 w:hRule="atLeast"/>
          <w:jc w:val="center"/>
        </w:trPr>
        <w:tc>
          <w:tcPr>
            <w:tcW w:w="1658" w:type="dxa"/>
            <w:vMerge w:val="continue"/>
            <w:noWrap/>
            <w:vAlign w:val="center"/>
          </w:tcPr>
          <w:p w14:paraId="4452F008">
            <w:pPr>
              <w:widowControl/>
              <w:adjustRightInd w:val="0"/>
              <w:snapToGrid w:val="0"/>
              <w:jc w:val="left"/>
              <w:rPr>
                <w:bCs/>
                <w:color w:val="auto"/>
                <w:kern w:val="0"/>
                <w:sz w:val="18"/>
                <w:szCs w:val="18"/>
                <w:highlight w:val="none"/>
              </w:rPr>
            </w:pPr>
          </w:p>
        </w:tc>
        <w:tc>
          <w:tcPr>
            <w:tcW w:w="1733" w:type="dxa"/>
            <w:vMerge w:val="continue"/>
            <w:noWrap/>
            <w:vAlign w:val="center"/>
          </w:tcPr>
          <w:p w14:paraId="3CCF3D32">
            <w:pPr>
              <w:widowControl/>
              <w:adjustRightInd w:val="0"/>
              <w:snapToGrid w:val="0"/>
              <w:jc w:val="left"/>
              <w:rPr>
                <w:bCs/>
                <w:color w:val="auto"/>
                <w:kern w:val="0"/>
                <w:sz w:val="18"/>
                <w:szCs w:val="18"/>
                <w:highlight w:val="none"/>
              </w:rPr>
            </w:pPr>
          </w:p>
        </w:tc>
        <w:tc>
          <w:tcPr>
            <w:tcW w:w="862" w:type="dxa"/>
            <w:noWrap/>
            <w:vAlign w:val="center"/>
          </w:tcPr>
          <w:p w14:paraId="756B7C48">
            <w:pPr>
              <w:widowControl/>
              <w:jc w:val="center"/>
              <w:textAlignment w:val="center"/>
              <w:rPr>
                <w:rFonts w:ascii="Times New Roman" w:hAnsi="Times New Roman" w:eastAsia="宋体" w:cs="Times New Roman"/>
                <w:color w:val="auto"/>
                <w:kern w:val="0"/>
                <w:sz w:val="18"/>
                <w:szCs w:val="18"/>
                <w:highlight w:val="none"/>
                <w:lang w:bidi="ar"/>
              </w:rPr>
            </w:pPr>
            <w:r>
              <w:rPr>
                <w:rFonts w:ascii="Times New Roman" w:hAnsi="Times New Roman" w:eastAsia="宋体" w:cs="Times New Roman"/>
                <w:color w:val="auto"/>
                <w:kern w:val="0"/>
                <w:sz w:val="18"/>
                <w:szCs w:val="18"/>
                <w:highlight w:val="none"/>
                <w:lang w:bidi="ar"/>
              </w:rPr>
              <w:t>3</w:t>
            </w:r>
          </w:p>
        </w:tc>
        <w:tc>
          <w:tcPr>
            <w:tcW w:w="3020" w:type="dxa"/>
            <w:noWrap/>
            <w:vAlign w:val="center"/>
          </w:tcPr>
          <w:p w14:paraId="378BBD2F">
            <w:pPr>
              <w:widowControl/>
              <w:textAlignment w:val="center"/>
              <w:rPr>
                <w:rFonts w:hint="eastAsia" w:ascii="宋体" w:hAnsi="宋体" w:cs="宋体"/>
                <w:bCs/>
                <w:color w:val="auto"/>
                <w:kern w:val="0"/>
                <w:sz w:val="18"/>
                <w:szCs w:val="18"/>
                <w:highlight w:val="none"/>
              </w:rPr>
            </w:pPr>
            <w:r>
              <w:rPr>
                <w:rFonts w:hint="eastAsia" w:ascii="宋体" w:hAnsi="宋体" w:cs="宋体"/>
                <w:color w:val="auto"/>
                <w:kern w:val="0"/>
                <w:sz w:val="18"/>
                <w:szCs w:val="18"/>
                <w:highlight w:val="none"/>
                <w:lang w:bidi="ar"/>
              </w:rPr>
              <w:t>习近平新时代中国特色社会主义思想概论</w:t>
            </w:r>
          </w:p>
        </w:tc>
      </w:tr>
      <w:tr w14:paraId="219BC6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 w:hRule="atLeast"/>
          <w:jc w:val="center"/>
        </w:trPr>
        <w:tc>
          <w:tcPr>
            <w:tcW w:w="1658" w:type="dxa"/>
            <w:vMerge w:val="continue"/>
            <w:noWrap/>
            <w:vAlign w:val="center"/>
          </w:tcPr>
          <w:p w14:paraId="2E1DABB8">
            <w:pPr>
              <w:widowControl/>
              <w:adjustRightInd w:val="0"/>
              <w:snapToGrid w:val="0"/>
              <w:jc w:val="left"/>
              <w:rPr>
                <w:bCs/>
                <w:color w:val="auto"/>
                <w:kern w:val="0"/>
                <w:sz w:val="18"/>
                <w:szCs w:val="18"/>
                <w:highlight w:val="none"/>
              </w:rPr>
            </w:pPr>
          </w:p>
        </w:tc>
        <w:tc>
          <w:tcPr>
            <w:tcW w:w="1733" w:type="dxa"/>
            <w:vMerge w:val="continue"/>
            <w:noWrap/>
            <w:vAlign w:val="center"/>
          </w:tcPr>
          <w:p w14:paraId="43517129">
            <w:pPr>
              <w:widowControl/>
              <w:adjustRightInd w:val="0"/>
              <w:snapToGrid w:val="0"/>
              <w:jc w:val="left"/>
              <w:rPr>
                <w:bCs/>
                <w:color w:val="auto"/>
                <w:kern w:val="0"/>
                <w:sz w:val="18"/>
                <w:szCs w:val="18"/>
                <w:highlight w:val="none"/>
              </w:rPr>
            </w:pPr>
          </w:p>
        </w:tc>
        <w:tc>
          <w:tcPr>
            <w:tcW w:w="862" w:type="dxa"/>
            <w:noWrap/>
            <w:vAlign w:val="center"/>
          </w:tcPr>
          <w:p w14:paraId="266EF808">
            <w:pPr>
              <w:widowControl/>
              <w:jc w:val="center"/>
              <w:textAlignment w:val="center"/>
              <w:rPr>
                <w:rFonts w:ascii="Times New Roman" w:hAnsi="Times New Roman" w:eastAsia="宋体" w:cs="Times New Roman"/>
                <w:color w:val="auto"/>
                <w:kern w:val="0"/>
                <w:sz w:val="18"/>
                <w:szCs w:val="18"/>
                <w:highlight w:val="none"/>
                <w:lang w:bidi="ar"/>
              </w:rPr>
            </w:pPr>
            <w:r>
              <w:rPr>
                <w:rFonts w:ascii="Times New Roman" w:hAnsi="Times New Roman" w:eastAsia="宋体" w:cs="Times New Roman"/>
                <w:color w:val="auto"/>
                <w:kern w:val="0"/>
                <w:sz w:val="18"/>
                <w:szCs w:val="18"/>
                <w:highlight w:val="none"/>
                <w:lang w:bidi="ar"/>
              </w:rPr>
              <w:t>4</w:t>
            </w:r>
          </w:p>
        </w:tc>
        <w:tc>
          <w:tcPr>
            <w:tcW w:w="3020" w:type="dxa"/>
            <w:noWrap/>
            <w:vAlign w:val="center"/>
          </w:tcPr>
          <w:p w14:paraId="0A2DFEFC">
            <w:pPr>
              <w:widowControl/>
              <w:textAlignment w:val="center"/>
              <w:rPr>
                <w:rFonts w:hint="eastAsia" w:ascii="宋体" w:hAnsi="宋体" w:cs="宋体"/>
                <w:bCs/>
                <w:color w:val="auto"/>
                <w:kern w:val="0"/>
                <w:sz w:val="18"/>
                <w:szCs w:val="18"/>
                <w:highlight w:val="none"/>
              </w:rPr>
            </w:pPr>
            <w:r>
              <w:rPr>
                <w:rFonts w:hint="eastAsia" w:ascii="宋体" w:hAnsi="宋体" w:cs="宋体"/>
                <w:color w:val="auto"/>
                <w:kern w:val="0"/>
                <w:sz w:val="18"/>
                <w:szCs w:val="18"/>
                <w:highlight w:val="none"/>
                <w:lang w:bidi="ar"/>
              </w:rPr>
              <w:t>形势与政策1</w:t>
            </w:r>
          </w:p>
        </w:tc>
      </w:tr>
      <w:tr w14:paraId="229081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jc w:val="center"/>
        </w:trPr>
        <w:tc>
          <w:tcPr>
            <w:tcW w:w="1658" w:type="dxa"/>
            <w:vMerge w:val="continue"/>
            <w:noWrap/>
            <w:vAlign w:val="center"/>
          </w:tcPr>
          <w:p w14:paraId="7010F0F1">
            <w:pPr>
              <w:widowControl/>
              <w:adjustRightInd w:val="0"/>
              <w:snapToGrid w:val="0"/>
              <w:jc w:val="left"/>
              <w:rPr>
                <w:bCs/>
                <w:color w:val="auto"/>
                <w:kern w:val="0"/>
                <w:sz w:val="18"/>
                <w:szCs w:val="18"/>
                <w:highlight w:val="none"/>
              </w:rPr>
            </w:pPr>
          </w:p>
        </w:tc>
        <w:tc>
          <w:tcPr>
            <w:tcW w:w="1733" w:type="dxa"/>
            <w:vMerge w:val="continue"/>
            <w:noWrap/>
            <w:vAlign w:val="center"/>
          </w:tcPr>
          <w:p w14:paraId="54F84523">
            <w:pPr>
              <w:widowControl/>
              <w:adjustRightInd w:val="0"/>
              <w:snapToGrid w:val="0"/>
              <w:jc w:val="left"/>
              <w:rPr>
                <w:bCs/>
                <w:color w:val="auto"/>
                <w:kern w:val="0"/>
                <w:sz w:val="18"/>
                <w:szCs w:val="18"/>
                <w:highlight w:val="none"/>
              </w:rPr>
            </w:pPr>
          </w:p>
        </w:tc>
        <w:tc>
          <w:tcPr>
            <w:tcW w:w="862" w:type="dxa"/>
            <w:noWrap/>
            <w:vAlign w:val="center"/>
          </w:tcPr>
          <w:p w14:paraId="538125A8">
            <w:pPr>
              <w:widowControl/>
              <w:jc w:val="center"/>
              <w:textAlignment w:val="center"/>
              <w:rPr>
                <w:rFonts w:ascii="Times New Roman" w:hAnsi="Times New Roman" w:eastAsia="宋体" w:cs="Times New Roman"/>
                <w:color w:val="auto"/>
                <w:kern w:val="0"/>
                <w:sz w:val="18"/>
                <w:szCs w:val="18"/>
                <w:highlight w:val="none"/>
                <w:lang w:bidi="ar"/>
              </w:rPr>
            </w:pPr>
            <w:r>
              <w:rPr>
                <w:rFonts w:ascii="Times New Roman" w:hAnsi="Times New Roman" w:eastAsia="宋体" w:cs="Times New Roman"/>
                <w:color w:val="auto"/>
                <w:kern w:val="0"/>
                <w:sz w:val="18"/>
                <w:szCs w:val="18"/>
                <w:highlight w:val="none"/>
                <w:lang w:bidi="ar"/>
              </w:rPr>
              <w:t>5</w:t>
            </w:r>
          </w:p>
        </w:tc>
        <w:tc>
          <w:tcPr>
            <w:tcW w:w="3020" w:type="dxa"/>
            <w:noWrap/>
            <w:vAlign w:val="center"/>
          </w:tcPr>
          <w:p w14:paraId="1C8E84FC">
            <w:pPr>
              <w:widowControl/>
              <w:textAlignment w:val="center"/>
              <w:rPr>
                <w:rFonts w:hint="eastAsia" w:ascii="宋体" w:hAnsi="宋体" w:cs="宋体"/>
                <w:bCs/>
                <w:color w:val="auto"/>
                <w:kern w:val="0"/>
                <w:sz w:val="18"/>
                <w:szCs w:val="18"/>
                <w:highlight w:val="none"/>
              </w:rPr>
            </w:pPr>
            <w:r>
              <w:rPr>
                <w:rFonts w:hint="eastAsia" w:ascii="宋体" w:hAnsi="宋体" w:cs="宋体"/>
                <w:color w:val="auto"/>
                <w:kern w:val="0"/>
                <w:sz w:val="18"/>
                <w:szCs w:val="18"/>
                <w:highlight w:val="none"/>
                <w:lang w:bidi="ar"/>
              </w:rPr>
              <w:t>形势与政策2</w:t>
            </w:r>
          </w:p>
        </w:tc>
      </w:tr>
      <w:tr w14:paraId="552C48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658" w:type="dxa"/>
            <w:vMerge w:val="continue"/>
            <w:noWrap/>
            <w:vAlign w:val="center"/>
          </w:tcPr>
          <w:p w14:paraId="1CB3B0D5">
            <w:pPr>
              <w:widowControl/>
              <w:adjustRightInd w:val="0"/>
              <w:snapToGrid w:val="0"/>
              <w:jc w:val="left"/>
              <w:rPr>
                <w:bCs/>
                <w:color w:val="auto"/>
                <w:kern w:val="0"/>
                <w:sz w:val="18"/>
                <w:szCs w:val="18"/>
                <w:highlight w:val="none"/>
              </w:rPr>
            </w:pPr>
          </w:p>
        </w:tc>
        <w:tc>
          <w:tcPr>
            <w:tcW w:w="1733" w:type="dxa"/>
            <w:vMerge w:val="continue"/>
            <w:noWrap/>
            <w:vAlign w:val="center"/>
          </w:tcPr>
          <w:p w14:paraId="34939E71">
            <w:pPr>
              <w:widowControl/>
              <w:adjustRightInd w:val="0"/>
              <w:snapToGrid w:val="0"/>
              <w:jc w:val="left"/>
              <w:rPr>
                <w:bCs/>
                <w:color w:val="auto"/>
                <w:kern w:val="0"/>
                <w:sz w:val="18"/>
                <w:szCs w:val="18"/>
                <w:highlight w:val="none"/>
              </w:rPr>
            </w:pPr>
          </w:p>
        </w:tc>
        <w:tc>
          <w:tcPr>
            <w:tcW w:w="862" w:type="dxa"/>
            <w:noWrap/>
            <w:vAlign w:val="center"/>
          </w:tcPr>
          <w:p w14:paraId="1E321E55">
            <w:pPr>
              <w:widowControl/>
              <w:jc w:val="center"/>
              <w:textAlignment w:val="center"/>
              <w:rPr>
                <w:rFonts w:ascii="Times New Roman" w:hAnsi="Times New Roman" w:eastAsia="宋体" w:cs="Times New Roman"/>
                <w:color w:val="auto"/>
                <w:kern w:val="0"/>
                <w:sz w:val="18"/>
                <w:szCs w:val="18"/>
                <w:highlight w:val="none"/>
                <w:lang w:bidi="ar"/>
              </w:rPr>
            </w:pPr>
            <w:r>
              <w:rPr>
                <w:rFonts w:ascii="Times New Roman" w:hAnsi="Times New Roman" w:eastAsia="宋体" w:cs="Times New Roman"/>
                <w:color w:val="auto"/>
                <w:kern w:val="0"/>
                <w:sz w:val="18"/>
                <w:szCs w:val="18"/>
                <w:highlight w:val="none"/>
                <w:lang w:bidi="ar"/>
              </w:rPr>
              <w:t>6</w:t>
            </w:r>
          </w:p>
        </w:tc>
        <w:tc>
          <w:tcPr>
            <w:tcW w:w="3020" w:type="dxa"/>
            <w:noWrap/>
            <w:vAlign w:val="center"/>
          </w:tcPr>
          <w:p w14:paraId="03C26F16">
            <w:pPr>
              <w:widowControl/>
              <w:textAlignment w:val="center"/>
              <w:rPr>
                <w:rFonts w:hint="eastAsia" w:ascii="宋体" w:hAnsi="宋体" w:cs="宋体"/>
                <w:bCs/>
                <w:color w:val="auto"/>
                <w:kern w:val="0"/>
                <w:sz w:val="18"/>
                <w:szCs w:val="18"/>
                <w:highlight w:val="none"/>
              </w:rPr>
            </w:pPr>
            <w:r>
              <w:rPr>
                <w:rFonts w:hint="eastAsia" w:ascii="宋体" w:hAnsi="宋体" w:cs="宋体"/>
                <w:color w:val="auto"/>
                <w:kern w:val="0"/>
                <w:sz w:val="18"/>
                <w:szCs w:val="18"/>
                <w:highlight w:val="none"/>
                <w:lang w:bidi="ar"/>
              </w:rPr>
              <w:t>形势与政策3</w:t>
            </w:r>
          </w:p>
        </w:tc>
      </w:tr>
      <w:tr w14:paraId="7A00FA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 w:hRule="atLeast"/>
          <w:jc w:val="center"/>
        </w:trPr>
        <w:tc>
          <w:tcPr>
            <w:tcW w:w="1658" w:type="dxa"/>
            <w:vMerge w:val="continue"/>
            <w:noWrap/>
            <w:vAlign w:val="center"/>
          </w:tcPr>
          <w:p w14:paraId="1ED5093F">
            <w:pPr>
              <w:widowControl/>
              <w:adjustRightInd w:val="0"/>
              <w:snapToGrid w:val="0"/>
              <w:jc w:val="left"/>
              <w:rPr>
                <w:bCs/>
                <w:color w:val="auto"/>
                <w:kern w:val="0"/>
                <w:sz w:val="18"/>
                <w:szCs w:val="18"/>
                <w:highlight w:val="none"/>
              </w:rPr>
            </w:pPr>
          </w:p>
        </w:tc>
        <w:tc>
          <w:tcPr>
            <w:tcW w:w="1733" w:type="dxa"/>
            <w:vMerge w:val="continue"/>
            <w:noWrap/>
            <w:vAlign w:val="center"/>
          </w:tcPr>
          <w:p w14:paraId="6DD0664A">
            <w:pPr>
              <w:widowControl/>
              <w:adjustRightInd w:val="0"/>
              <w:snapToGrid w:val="0"/>
              <w:jc w:val="left"/>
              <w:rPr>
                <w:bCs/>
                <w:color w:val="auto"/>
                <w:kern w:val="0"/>
                <w:sz w:val="18"/>
                <w:szCs w:val="18"/>
                <w:highlight w:val="none"/>
              </w:rPr>
            </w:pPr>
          </w:p>
        </w:tc>
        <w:tc>
          <w:tcPr>
            <w:tcW w:w="862" w:type="dxa"/>
            <w:noWrap/>
            <w:vAlign w:val="center"/>
          </w:tcPr>
          <w:p w14:paraId="6EF10BC2">
            <w:pPr>
              <w:widowControl/>
              <w:jc w:val="center"/>
              <w:textAlignment w:val="center"/>
              <w:rPr>
                <w:rFonts w:ascii="Times New Roman" w:hAnsi="Times New Roman" w:eastAsia="宋体" w:cs="Times New Roman"/>
                <w:color w:val="auto"/>
                <w:kern w:val="0"/>
                <w:sz w:val="18"/>
                <w:szCs w:val="18"/>
                <w:highlight w:val="none"/>
                <w:lang w:bidi="ar"/>
              </w:rPr>
            </w:pPr>
            <w:r>
              <w:rPr>
                <w:rFonts w:ascii="Times New Roman" w:hAnsi="Times New Roman" w:eastAsia="宋体" w:cs="Times New Roman"/>
                <w:color w:val="auto"/>
                <w:kern w:val="0"/>
                <w:sz w:val="18"/>
                <w:szCs w:val="18"/>
                <w:highlight w:val="none"/>
                <w:lang w:bidi="ar"/>
              </w:rPr>
              <w:t>7</w:t>
            </w:r>
          </w:p>
        </w:tc>
        <w:tc>
          <w:tcPr>
            <w:tcW w:w="3020" w:type="dxa"/>
            <w:noWrap/>
            <w:vAlign w:val="center"/>
          </w:tcPr>
          <w:p w14:paraId="305CFA74">
            <w:pPr>
              <w:widowControl/>
              <w:textAlignment w:val="center"/>
              <w:rPr>
                <w:rFonts w:hint="eastAsia" w:ascii="宋体" w:hAnsi="宋体" w:cs="宋体"/>
                <w:bCs/>
                <w:color w:val="auto"/>
                <w:kern w:val="0"/>
                <w:sz w:val="18"/>
                <w:szCs w:val="18"/>
                <w:highlight w:val="none"/>
              </w:rPr>
            </w:pPr>
            <w:r>
              <w:rPr>
                <w:rFonts w:hint="eastAsia" w:ascii="宋体" w:hAnsi="宋体" w:cs="宋体"/>
                <w:color w:val="auto"/>
                <w:kern w:val="0"/>
                <w:sz w:val="18"/>
                <w:szCs w:val="18"/>
                <w:highlight w:val="none"/>
                <w:lang w:bidi="ar"/>
              </w:rPr>
              <w:t>军事理论</w:t>
            </w:r>
          </w:p>
        </w:tc>
      </w:tr>
      <w:tr w14:paraId="17F2B5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1658" w:type="dxa"/>
            <w:vMerge w:val="continue"/>
            <w:noWrap/>
            <w:vAlign w:val="center"/>
          </w:tcPr>
          <w:p w14:paraId="12858A42">
            <w:pPr>
              <w:widowControl/>
              <w:adjustRightInd w:val="0"/>
              <w:snapToGrid w:val="0"/>
              <w:jc w:val="left"/>
              <w:rPr>
                <w:bCs/>
                <w:color w:val="auto"/>
                <w:kern w:val="0"/>
                <w:sz w:val="18"/>
                <w:szCs w:val="18"/>
                <w:highlight w:val="none"/>
              </w:rPr>
            </w:pPr>
          </w:p>
        </w:tc>
        <w:tc>
          <w:tcPr>
            <w:tcW w:w="1733" w:type="dxa"/>
            <w:vMerge w:val="continue"/>
            <w:noWrap/>
            <w:vAlign w:val="center"/>
          </w:tcPr>
          <w:p w14:paraId="2815CF09">
            <w:pPr>
              <w:widowControl/>
              <w:adjustRightInd w:val="0"/>
              <w:snapToGrid w:val="0"/>
              <w:jc w:val="left"/>
              <w:rPr>
                <w:bCs/>
                <w:color w:val="auto"/>
                <w:kern w:val="0"/>
                <w:sz w:val="18"/>
                <w:szCs w:val="18"/>
                <w:highlight w:val="none"/>
              </w:rPr>
            </w:pPr>
          </w:p>
        </w:tc>
        <w:tc>
          <w:tcPr>
            <w:tcW w:w="862" w:type="dxa"/>
            <w:noWrap/>
            <w:vAlign w:val="center"/>
          </w:tcPr>
          <w:p w14:paraId="67B44391">
            <w:pPr>
              <w:widowControl/>
              <w:jc w:val="center"/>
              <w:textAlignment w:val="center"/>
              <w:rPr>
                <w:rFonts w:ascii="Times New Roman" w:hAnsi="Times New Roman" w:eastAsia="宋体" w:cs="Times New Roman"/>
                <w:color w:val="auto"/>
                <w:kern w:val="0"/>
                <w:sz w:val="18"/>
                <w:szCs w:val="18"/>
                <w:highlight w:val="none"/>
                <w:lang w:bidi="ar"/>
              </w:rPr>
            </w:pPr>
            <w:r>
              <w:rPr>
                <w:rFonts w:ascii="Times New Roman" w:hAnsi="Times New Roman" w:eastAsia="宋体" w:cs="Times New Roman"/>
                <w:color w:val="auto"/>
                <w:kern w:val="0"/>
                <w:sz w:val="18"/>
                <w:szCs w:val="18"/>
                <w:highlight w:val="none"/>
                <w:lang w:bidi="ar"/>
              </w:rPr>
              <w:t>8</w:t>
            </w:r>
          </w:p>
        </w:tc>
        <w:tc>
          <w:tcPr>
            <w:tcW w:w="3020" w:type="dxa"/>
            <w:noWrap/>
            <w:vAlign w:val="center"/>
          </w:tcPr>
          <w:p w14:paraId="0990ED77">
            <w:pPr>
              <w:widowControl/>
              <w:textAlignment w:val="center"/>
              <w:rPr>
                <w:rFonts w:hint="eastAsia" w:ascii="宋体" w:hAnsi="宋体" w:cs="宋体"/>
                <w:bCs/>
                <w:color w:val="auto"/>
                <w:kern w:val="0"/>
                <w:sz w:val="18"/>
                <w:szCs w:val="18"/>
                <w:highlight w:val="none"/>
              </w:rPr>
            </w:pPr>
            <w:r>
              <w:rPr>
                <w:rFonts w:hint="eastAsia" w:ascii="宋体" w:hAnsi="宋体" w:cs="宋体"/>
                <w:color w:val="auto"/>
                <w:kern w:val="0"/>
                <w:sz w:val="18"/>
                <w:szCs w:val="18"/>
                <w:highlight w:val="none"/>
                <w:lang w:bidi="ar"/>
              </w:rPr>
              <w:t>大学生心理健康教育</w:t>
            </w:r>
          </w:p>
        </w:tc>
      </w:tr>
      <w:tr w14:paraId="6604CC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1658" w:type="dxa"/>
            <w:vMerge w:val="continue"/>
            <w:noWrap/>
            <w:vAlign w:val="center"/>
          </w:tcPr>
          <w:p w14:paraId="5520ACAC">
            <w:pPr>
              <w:widowControl/>
              <w:adjustRightInd w:val="0"/>
              <w:snapToGrid w:val="0"/>
              <w:jc w:val="left"/>
              <w:rPr>
                <w:bCs/>
                <w:color w:val="auto"/>
                <w:kern w:val="0"/>
                <w:sz w:val="18"/>
                <w:szCs w:val="18"/>
                <w:highlight w:val="none"/>
              </w:rPr>
            </w:pPr>
          </w:p>
        </w:tc>
        <w:tc>
          <w:tcPr>
            <w:tcW w:w="1733" w:type="dxa"/>
            <w:vMerge w:val="continue"/>
            <w:noWrap/>
            <w:vAlign w:val="center"/>
          </w:tcPr>
          <w:p w14:paraId="618D1A73">
            <w:pPr>
              <w:widowControl/>
              <w:adjustRightInd w:val="0"/>
              <w:snapToGrid w:val="0"/>
              <w:jc w:val="left"/>
              <w:rPr>
                <w:bCs/>
                <w:color w:val="auto"/>
                <w:kern w:val="0"/>
                <w:sz w:val="18"/>
                <w:szCs w:val="18"/>
                <w:highlight w:val="none"/>
              </w:rPr>
            </w:pPr>
          </w:p>
        </w:tc>
        <w:tc>
          <w:tcPr>
            <w:tcW w:w="862" w:type="dxa"/>
            <w:noWrap/>
            <w:vAlign w:val="center"/>
          </w:tcPr>
          <w:p w14:paraId="7D3C910E">
            <w:pPr>
              <w:widowControl/>
              <w:jc w:val="center"/>
              <w:textAlignment w:val="center"/>
              <w:rPr>
                <w:rFonts w:ascii="Times New Roman" w:hAnsi="Times New Roman" w:eastAsia="宋体" w:cs="Times New Roman"/>
                <w:color w:val="auto"/>
                <w:kern w:val="0"/>
                <w:sz w:val="18"/>
                <w:szCs w:val="18"/>
                <w:highlight w:val="none"/>
                <w:lang w:bidi="ar"/>
              </w:rPr>
            </w:pPr>
            <w:r>
              <w:rPr>
                <w:rFonts w:ascii="Times New Roman" w:hAnsi="Times New Roman" w:eastAsia="宋体" w:cs="Times New Roman"/>
                <w:color w:val="auto"/>
                <w:kern w:val="0"/>
                <w:sz w:val="18"/>
                <w:szCs w:val="18"/>
                <w:highlight w:val="none"/>
                <w:lang w:bidi="ar"/>
              </w:rPr>
              <w:t>9</w:t>
            </w:r>
          </w:p>
        </w:tc>
        <w:tc>
          <w:tcPr>
            <w:tcW w:w="3020" w:type="dxa"/>
            <w:noWrap/>
            <w:vAlign w:val="center"/>
          </w:tcPr>
          <w:p w14:paraId="1795B9C7">
            <w:pPr>
              <w:widowControl/>
              <w:textAlignment w:val="center"/>
              <w:rPr>
                <w:rFonts w:hint="eastAsia" w:ascii="宋体" w:hAnsi="宋体" w:cs="宋体"/>
                <w:bCs/>
                <w:color w:val="auto"/>
                <w:kern w:val="0"/>
                <w:sz w:val="18"/>
                <w:szCs w:val="18"/>
                <w:highlight w:val="none"/>
              </w:rPr>
            </w:pPr>
            <w:r>
              <w:rPr>
                <w:rFonts w:hint="eastAsia" w:ascii="宋体" w:hAnsi="宋体" w:cs="宋体"/>
                <w:color w:val="auto"/>
                <w:kern w:val="0"/>
                <w:sz w:val="18"/>
                <w:szCs w:val="18"/>
                <w:highlight w:val="none"/>
                <w:lang w:bidi="ar"/>
              </w:rPr>
              <w:t>职业生涯规划</w:t>
            </w:r>
          </w:p>
        </w:tc>
      </w:tr>
      <w:tr w14:paraId="5C782B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1658" w:type="dxa"/>
            <w:vMerge w:val="continue"/>
            <w:noWrap/>
            <w:vAlign w:val="center"/>
          </w:tcPr>
          <w:p w14:paraId="6118CB3C">
            <w:pPr>
              <w:widowControl/>
              <w:adjustRightInd w:val="0"/>
              <w:snapToGrid w:val="0"/>
              <w:jc w:val="left"/>
              <w:rPr>
                <w:bCs/>
                <w:color w:val="auto"/>
                <w:kern w:val="0"/>
                <w:sz w:val="18"/>
                <w:szCs w:val="18"/>
                <w:highlight w:val="none"/>
              </w:rPr>
            </w:pPr>
          </w:p>
        </w:tc>
        <w:tc>
          <w:tcPr>
            <w:tcW w:w="1733" w:type="dxa"/>
            <w:vMerge w:val="continue"/>
            <w:noWrap/>
            <w:vAlign w:val="center"/>
          </w:tcPr>
          <w:p w14:paraId="0F399930">
            <w:pPr>
              <w:widowControl/>
              <w:adjustRightInd w:val="0"/>
              <w:snapToGrid w:val="0"/>
              <w:jc w:val="left"/>
              <w:rPr>
                <w:bCs/>
                <w:color w:val="auto"/>
                <w:kern w:val="0"/>
                <w:sz w:val="18"/>
                <w:szCs w:val="18"/>
                <w:highlight w:val="none"/>
              </w:rPr>
            </w:pPr>
          </w:p>
        </w:tc>
        <w:tc>
          <w:tcPr>
            <w:tcW w:w="862" w:type="dxa"/>
            <w:noWrap/>
            <w:vAlign w:val="center"/>
          </w:tcPr>
          <w:p w14:paraId="2FB6787E">
            <w:pPr>
              <w:widowControl/>
              <w:jc w:val="center"/>
              <w:textAlignment w:val="center"/>
              <w:rPr>
                <w:rFonts w:ascii="Times New Roman" w:hAnsi="Times New Roman" w:eastAsia="宋体" w:cs="Times New Roman"/>
                <w:color w:val="auto"/>
                <w:kern w:val="0"/>
                <w:sz w:val="18"/>
                <w:szCs w:val="18"/>
                <w:highlight w:val="none"/>
                <w:lang w:bidi="ar"/>
              </w:rPr>
            </w:pPr>
            <w:r>
              <w:rPr>
                <w:rFonts w:ascii="Times New Roman" w:hAnsi="Times New Roman" w:eastAsia="宋体" w:cs="Times New Roman"/>
                <w:color w:val="auto"/>
                <w:kern w:val="0"/>
                <w:sz w:val="18"/>
                <w:szCs w:val="18"/>
                <w:highlight w:val="none"/>
                <w:lang w:bidi="ar"/>
              </w:rPr>
              <w:t>10</w:t>
            </w:r>
          </w:p>
        </w:tc>
        <w:tc>
          <w:tcPr>
            <w:tcW w:w="3020" w:type="dxa"/>
            <w:noWrap/>
            <w:vAlign w:val="center"/>
          </w:tcPr>
          <w:p w14:paraId="06393A24">
            <w:pPr>
              <w:widowControl/>
              <w:textAlignment w:val="center"/>
              <w:rPr>
                <w:rFonts w:hint="eastAsia" w:ascii="宋体" w:hAnsi="宋体" w:cs="宋体"/>
                <w:bCs/>
                <w:color w:val="auto"/>
                <w:kern w:val="0"/>
                <w:sz w:val="18"/>
                <w:szCs w:val="18"/>
                <w:highlight w:val="none"/>
              </w:rPr>
            </w:pPr>
            <w:r>
              <w:rPr>
                <w:rFonts w:hint="eastAsia" w:ascii="宋体" w:hAnsi="宋体" w:cs="宋体"/>
                <w:color w:val="auto"/>
                <w:kern w:val="0"/>
                <w:sz w:val="18"/>
                <w:szCs w:val="18"/>
                <w:highlight w:val="none"/>
                <w:lang w:bidi="ar"/>
              </w:rPr>
              <w:t>就业指导</w:t>
            </w:r>
          </w:p>
        </w:tc>
      </w:tr>
      <w:tr w14:paraId="705D8E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1658" w:type="dxa"/>
            <w:vMerge w:val="continue"/>
            <w:noWrap/>
            <w:vAlign w:val="center"/>
          </w:tcPr>
          <w:p w14:paraId="09307952">
            <w:pPr>
              <w:widowControl/>
              <w:adjustRightInd w:val="0"/>
              <w:snapToGrid w:val="0"/>
              <w:jc w:val="left"/>
              <w:rPr>
                <w:bCs/>
                <w:color w:val="auto"/>
                <w:kern w:val="0"/>
                <w:sz w:val="18"/>
                <w:szCs w:val="18"/>
                <w:highlight w:val="none"/>
              </w:rPr>
            </w:pPr>
          </w:p>
        </w:tc>
        <w:tc>
          <w:tcPr>
            <w:tcW w:w="1733" w:type="dxa"/>
            <w:vMerge w:val="continue"/>
            <w:noWrap/>
            <w:vAlign w:val="center"/>
          </w:tcPr>
          <w:p w14:paraId="23AB00BA">
            <w:pPr>
              <w:widowControl/>
              <w:adjustRightInd w:val="0"/>
              <w:snapToGrid w:val="0"/>
              <w:jc w:val="left"/>
              <w:rPr>
                <w:bCs/>
                <w:color w:val="auto"/>
                <w:kern w:val="0"/>
                <w:sz w:val="18"/>
                <w:szCs w:val="18"/>
                <w:highlight w:val="none"/>
              </w:rPr>
            </w:pPr>
          </w:p>
        </w:tc>
        <w:tc>
          <w:tcPr>
            <w:tcW w:w="862" w:type="dxa"/>
            <w:noWrap/>
            <w:vAlign w:val="center"/>
          </w:tcPr>
          <w:p w14:paraId="7247B36A">
            <w:pPr>
              <w:widowControl/>
              <w:jc w:val="center"/>
              <w:textAlignment w:val="center"/>
              <w:rPr>
                <w:rFonts w:ascii="Times New Roman" w:hAnsi="Times New Roman" w:eastAsia="宋体" w:cs="Times New Roman"/>
                <w:color w:val="auto"/>
                <w:kern w:val="0"/>
                <w:sz w:val="18"/>
                <w:szCs w:val="18"/>
                <w:highlight w:val="none"/>
                <w:lang w:bidi="ar"/>
              </w:rPr>
            </w:pPr>
            <w:r>
              <w:rPr>
                <w:rFonts w:ascii="Times New Roman" w:hAnsi="Times New Roman" w:eastAsia="宋体" w:cs="Times New Roman"/>
                <w:color w:val="auto"/>
                <w:kern w:val="0"/>
                <w:sz w:val="18"/>
                <w:szCs w:val="18"/>
                <w:highlight w:val="none"/>
                <w:lang w:bidi="ar"/>
              </w:rPr>
              <w:t>11</w:t>
            </w:r>
          </w:p>
        </w:tc>
        <w:tc>
          <w:tcPr>
            <w:tcW w:w="3020" w:type="dxa"/>
            <w:noWrap/>
            <w:vAlign w:val="center"/>
          </w:tcPr>
          <w:p w14:paraId="43BACD2A">
            <w:pPr>
              <w:widowControl/>
              <w:textAlignment w:val="center"/>
              <w:rPr>
                <w:rFonts w:hint="eastAsia" w:ascii="宋体" w:hAnsi="宋体" w:cs="宋体"/>
                <w:bCs/>
                <w:color w:val="auto"/>
                <w:kern w:val="0"/>
                <w:sz w:val="18"/>
                <w:szCs w:val="18"/>
                <w:highlight w:val="none"/>
              </w:rPr>
            </w:pPr>
            <w:r>
              <w:rPr>
                <w:rFonts w:hint="eastAsia" w:ascii="宋体" w:hAnsi="宋体" w:cs="宋体"/>
                <w:color w:val="auto"/>
                <w:kern w:val="0"/>
                <w:sz w:val="18"/>
                <w:szCs w:val="18"/>
                <w:highlight w:val="none"/>
                <w:lang w:bidi="ar"/>
              </w:rPr>
              <w:t>劳动教育</w:t>
            </w:r>
          </w:p>
        </w:tc>
      </w:tr>
      <w:tr w14:paraId="0408E6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658" w:type="dxa"/>
            <w:vMerge w:val="continue"/>
            <w:noWrap/>
            <w:vAlign w:val="center"/>
          </w:tcPr>
          <w:p w14:paraId="5025922C">
            <w:pPr>
              <w:widowControl/>
              <w:adjustRightInd w:val="0"/>
              <w:snapToGrid w:val="0"/>
              <w:jc w:val="left"/>
              <w:rPr>
                <w:bCs/>
                <w:color w:val="auto"/>
                <w:kern w:val="0"/>
                <w:sz w:val="18"/>
                <w:szCs w:val="18"/>
                <w:highlight w:val="none"/>
              </w:rPr>
            </w:pPr>
          </w:p>
        </w:tc>
        <w:tc>
          <w:tcPr>
            <w:tcW w:w="1733" w:type="dxa"/>
            <w:vMerge w:val="continue"/>
            <w:noWrap/>
            <w:vAlign w:val="center"/>
          </w:tcPr>
          <w:p w14:paraId="4C6572D5">
            <w:pPr>
              <w:widowControl/>
              <w:adjustRightInd w:val="0"/>
              <w:snapToGrid w:val="0"/>
              <w:jc w:val="left"/>
              <w:rPr>
                <w:bCs/>
                <w:color w:val="auto"/>
                <w:kern w:val="0"/>
                <w:sz w:val="18"/>
                <w:szCs w:val="18"/>
                <w:highlight w:val="none"/>
              </w:rPr>
            </w:pPr>
          </w:p>
        </w:tc>
        <w:tc>
          <w:tcPr>
            <w:tcW w:w="862" w:type="dxa"/>
            <w:noWrap/>
            <w:vAlign w:val="center"/>
          </w:tcPr>
          <w:p w14:paraId="6AF32ED7">
            <w:pPr>
              <w:widowControl/>
              <w:jc w:val="center"/>
              <w:textAlignment w:val="center"/>
              <w:rPr>
                <w:rFonts w:ascii="Times New Roman" w:hAnsi="Times New Roman" w:eastAsia="宋体" w:cs="Times New Roman"/>
                <w:color w:val="auto"/>
                <w:kern w:val="0"/>
                <w:sz w:val="18"/>
                <w:szCs w:val="18"/>
                <w:highlight w:val="none"/>
                <w:lang w:bidi="ar"/>
              </w:rPr>
            </w:pPr>
            <w:r>
              <w:rPr>
                <w:rFonts w:ascii="Times New Roman" w:hAnsi="Times New Roman" w:eastAsia="宋体" w:cs="Times New Roman"/>
                <w:color w:val="auto"/>
                <w:kern w:val="0"/>
                <w:sz w:val="18"/>
                <w:szCs w:val="18"/>
                <w:highlight w:val="none"/>
                <w:lang w:bidi="ar"/>
              </w:rPr>
              <w:t>12</w:t>
            </w:r>
          </w:p>
        </w:tc>
        <w:tc>
          <w:tcPr>
            <w:tcW w:w="3020" w:type="dxa"/>
            <w:noWrap/>
            <w:vAlign w:val="center"/>
          </w:tcPr>
          <w:p w14:paraId="0E58E9AA">
            <w:pPr>
              <w:widowControl/>
              <w:textAlignment w:val="center"/>
              <w:rPr>
                <w:rFonts w:hint="eastAsia" w:ascii="宋体" w:hAnsi="宋体" w:cs="宋体"/>
                <w:bCs/>
                <w:color w:val="auto"/>
                <w:kern w:val="0"/>
                <w:sz w:val="18"/>
                <w:szCs w:val="18"/>
                <w:highlight w:val="none"/>
              </w:rPr>
            </w:pPr>
            <w:r>
              <w:rPr>
                <w:rFonts w:hint="eastAsia" w:ascii="宋体" w:hAnsi="宋体" w:cs="宋体"/>
                <w:color w:val="auto"/>
                <w:kern w:val="0"/>
                <w:sz w:val="18"/>
                <w:szCs w:val="18"/>
                <w:highlight w:val="none"/>
                <w:lang w:bidi="ar"/>
              </w:rPr>
              <w:t>创新创业基础</w:t>
            </w:r>
          </w:p>
        </w:tc>
      </w:tr>
      <w:tr w14:paraId="108D37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jc w:val="center"/>
        </w:trPr>
        <w:tc>
          <w:tcPr>
            <w:tcW w:w="1658" w:type="dxa"/>
            <w:vMerge w:val="continue"/>
            <w:noWrap/>
            <w:vAlign w:val="center"/>
          </w:tcPr>
          <w:p w14:paraId="647E368D">
            <w:pPr>
              <w:widowControl/>
              <w:adjustRightInd w:val="0"/>
              <w:snapToGrid w:val="0"/>
              <w:jc w:val="left"/>
              <w:rPr>
                <w:bCs/>
                <w:color w:val="auto"/>
                <w:kern w:val="0"/>
                <w:sz w:val="18"/>
                <w:szCs w:val="18"/>
                <w:highlight w:val="none"/>
              </w:rPr>
            </w:pPr>
          </w:p>
        </w:tc>
        <w:tc>
          <w:tcPr>
            <w:tcW w:w="1733" w:type="dxa"/>
            <w:vMerge w:val="continue"/>
            <w:noWrap/>
            <w:vAlign w:val="center"/>
          </w:tcPr>
          <w:p w14:paraId="58FF9876">
            <w:pPr>
              <w:widowControl/>
              <w:adjustRightInd w:val="0"/>
              <w:snapToGrid w:val="0"/>
              <w:jc w:val="left"/>
              <w:rPr>
                <w:bCs/>
                <w:color w:val="auto"/>
                <w:kern w:val="0"/>
                <w:sz w:val="18"/>
                <w:szCs w:val="18"/>
                <w:highlight w:val="none"/>
              </w:rPr>
            </w:pPr>
          </w:p>
        </w:tc>
        <w:tc>
          <w:tcPr>
            <w:tcW w:w="862" w:type="dxa"/>
            <w:noWrap/>
            <w:vAlign w:val="center"/>
          </w:tcPr>
          <w:p w14:paraId="6088CD84">
            <w:pPr>
              <w:widowControl/>
              <w:jc w:val="center"/>
              <w:textAlignment w:val="center"/>
              <w:rPr>
                <w:rFonts w:ascii="Times New Roman" w:hAnsi="Times New Roman" w:eastAsia="宋体" w:cs="Times New Roman"/>
                <w:color w:val="auto"/>
                <w:kern w:val="0"/>
                <w:sz w:val="18"/>
                <w:szCs w:val="18"/>
                <w:highlight w:val="none"/>
                <w:lang w:bidi="ar"/>
              </w:rPr>
            </w:pPr>
            <w:r>
              <w:rPr>
                <w:rFonts w:ascii="Times New Roman" w:hAnsi="Times New Roman" w:eastAsia="宋体" w:cs="Times New Roman"/>
                <w:color w:val="auto"/>
                <w:kern w:val="0"/>
                <w:sz w:val="18"/>
                <w:szCs w:val="18"/>
                <w:highlight w:val="none"/>
                <w:lang w:bidi="ar"/>
              </w:rPr>
              <w:t>13</w:t>
            </w:r>
          </w:p>
        </w:tc>
        <w:tc>
          <w:tcPr>
            <w:tcW w:w="3020" w:type="dxa"/>
            <w:noWrap/>
            <w:vAlign w:val="center"/>
          </w:tcPr>
          <w:p w14:paraId="7B413B4F">
            <w:pPr>
              <w:widowControl/>
              <w:textAlignment w:val="center"/>
              <w:rPr>
                <w:rFonts w:hint="eastAsia" w:ascii="宋体" w:hAnsi="宋体" w:cs="宋体"/>
                <w:bCs/>
                <w:color w:val="auto"/>
                <w:kern w:val="0"/>
                <w:sz w:val="18"/>
                <w:szCs w:val="18"/>
                <w:highlight w:val="none"/>
              </w:rPr>
            </w:pPr>
            <w:r>
              <w:rPr>
                <w:rFonts w:hint="eastAsia" w:ascii="宋体" w:hAnsi="宋体" w:cs="宋体"/>
                <w:color w:val="auto"/>
                <w:kern w:val="0"/>
                <w:sz w:val="18"/>
                <w:szCs w:val="18"/>
                <w:highlight w:val="none"/>
                <w:lang w:bidi="ar"/>
              </w:rPr>
              <w:t>应用数学</w:t>
            </w:r>
          </w:p>
        </w:tc>
      </w:tr>
      <w:tr w14:paraId="739859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 w:hRule="atLeast"/>
          <w:jc w:val="center"/>
        </w:trPr>
        <w:tc>
          <w:tcPr>
            <w:tcW w:w="1658" w:type="dxa"/>
            <w:vMerge w:val="continue"/>
            <w:noWrap/>
            <w:vAlign w:val="center"/>
          </w:tcPr>
          <w:p w14:paraId="148EF9D0">
            <w:pPr>
              <w:widowControl/>
              <w:adjustRightInd w:val="0"/>
              <w:snapToGrid w:val="0"/>
              <w:jc w:val="left"/>
              <w:rPr>
                <w:bCs/>
                <w:color w:val="auto"/>
                <w:kern w:val="0"/>
                <w:sz w:val="18"/>
                <w:szCs w:val="18"/>
                <w:highlight w:val="none"/>
              </w:rPr>
            </w:pPr>
          </w:p>
        </w:tc>
        <w:tc>
          <w:tcPr>
            <w:tcW w:w="1733" w:type="dxa"/>
            <w:vMerge w:val="continue"/>
            <w:noWrap/>
            <w:vAlign w:val="center"/>
          </w:tcPr>
          <w:p w14:paraId="4C125191">
            <w:pPr>
              <w:widowControl/>
              <w:adjustRightInd w:val="0"/>
              <w:snapToGrid w:val="0"/>
              <w:jc w:val="left"/>
              <w:rPr>
                <w:bCs/>
                <w:color w:val="auto"/>
                <w:kern w:val="0"/>
                <w:sz w:val="18"/>
                <w:szCs w:val="18"/>
                <w:highlight w:val="none"/>
              </w:rPr>
            </w:pPr>
          </w:p>
        </w:tc>
        <w:tc>
          <w:tcPr>
            <w:tcW w:w="862" w:type="dxa"/>
            <w:noWrap/>
            <w:vAlign w:val="center"/>
          </w:tcPr>
          <w:p w14:paraId="75CFF992">
            <w:pPr>
              <w:widowControl/>
              <w:jc w:val="center"/>
              <w:textAlignment w:val="center"/>
              <w:rPr>
                <w:rFonts w:ascii="Times New Roman" w:hAnsi="Times New Roman" w:eastAsia="宋体" w:cs="Times New Roman"/>
                <w:color w:val="auto"/>
                <w:kern w:val="0"/>
                <w:sz w:val="18"/>
                <w:szCs w:val="18"/>
                <w:highlight w:val="none"/>
                <w:lang w:bidi="ar"/>
              </w:rPr>
            </w:pPr>
            <w:r>
              <w:rPr>
                <w:rFonts w:ascii="Times New Roman" w:hAnsi="Times New Roman" w:eastAsia="宋体" w:cs="Times New Roman"/>
                <w:color w:val="auto"/>
                <w:kern w:val="0"/>
                <w:sz w:val="18"/>
                <w:szCs w:val="18"/>
                <w:highlight w:val="none"/>
                <w:lang w:bidi="ar"/>
              </w:rPr>
              <w:t>14</w:t>
            </w:r>
          </w:p>
        </w:tc>
        <w:tc>
          <w:tcPr>
            <w:tcW w:w="3020" w:type="dxa"/>
            <w:noWrap/>
            <w:vAlign w:val="center"/>
          </w:tcPr>
          <w:p w14:paraId="46A64455">
            <w:pPr>
              <w:widowControl/>
              <w:textAlignment w:val="center"/>
              <w:rPr>
                <w:rFonts w:hint="eastAsia" w:ascii="宋体" w:hAnsi="宋体" w:cs="宋体"/>
                <w:bCs/>
                <w:color w:val="auto"/>
                <w:kern w:val="0"/>
                <w:sz w:val="18"/>
                <w:szCs w:val="18"/>
                <w:highlight w:val="none"/>
              </w:rPr>
            </w:pPr>
            <w:r>
              <w:rPr>
                <w:rFonts w:hint="eastAsia" w:ascii="宋体" w:hAnsi="宋体" w:cs="宋体"/>
                <w:color w:val="auto"/>
                <w:kern w:val="0"/>
                <w:sz w:val="18"/>
                <w:szCs w:val="18"/>
                <w:highlight w:val="none"/>
                <w:lang w:bidi="ar"/>
              </w:rPr>
              <w:t>大学生体育与健康1</w:t>
            </w:r>
          </w:p>
        </w:tc>
      </w:tr>
      <w:tr w14:paraId="0C930F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 w:hRule="atLeast"/>
          <w:jc w:val="center"/>
        </w:trPr>
        <w:tc>
          <w:tcPr>
            <w:tcW w:w="1658" w:type="dxa"/>
            <w:vMerge w:val="continue"/>
            <w:noWrap/>
            <w:vAlign w:val="center"/>
          </w:tcPr>
          <w:p w14:paraId="369F2DB0">
            <w:pPr>
              <w:widowControl/>
              <w:adjustRightInd w:val="0"/>
              <w:snapToGrid w:val="0"/>
              <w:jc w:val="left"/>
              <w:rPr>
                <w:bCs/>
                <w:color w:val="auto"/>
                <w:kern w:val="0"/>
                <w:sz w:val="18"/>
                <w:szCs w:val="18"/>
                <w:highlight w:val="none"/>
              </w:rPr>
            </w:pPr>
          </w:p>
        </w:tc>
        <w:tc>
          <w:tcPr>
            <w:tcW w:w="1733" w:type="dxa"/>
            <w:vMerge w:val="continue"/>
            <w:noWrap/>
            <w:vAlign w:val="center"/>
          </w:tcPr>
          <w:p w14:paraId="13A87A81">
            <w:pPr>
              <w:widowControl/>
              <w:adjustRightInd w:val="0"/>
              <w:snapToGrid w:val="0"/>
              <w:jc w:val="left"/>
              <w:rPr>
                <w:bCs/>
                <w:color w:val="auto"/>
                <w:kern w:val="0"/>
                <w:sz w:val="18"/>
                <w:szCs w:val="18"/>
                <w:highlight w:val="none"/>
              </w:rPr>
            </w:pPr>
          </w:p>
        </w:tc>
        <w:tc>
          <w:tcPr>
            <w:tcW w:w="862" w:type="dxa"/>
            <w:noWrap/>
            <w:vAlign w:val="center"/>
          </w:tcPr>
          <w:p w14:paraId="417057DE">
            <w:pPr>
              <w:widowControl/>
              <w:jc w:val="center"/>
              <w:textAlignment w:val="center"/>
              <w:rPr>
                <w:rFonts w:ascii="Times New Roman" w:hAnsi="Times New Roman" w:eastAsia="宋体" w:cs="Times New Roman"/>
                <w:color w:val="auto"/>
                <w:kern w:val="0"/>
                <w:sz w:val="18"/>
                <w:szCs w:val="18"/>
                <w:highlight w:val="none"/>
                <w:lang w:bidi="ar"/>
              </w:rPr>
            </w:pPr>
            <w:r>
              <w:rPr>
                <w:rFonts w:ascii="Times New Roman" w:hAnsi="Times New Roman" w:eastAsia="宋体" w:cs="Times New Roman"/>
                <w:color w:val="auto"/>
                <w:kern w:val="0"/>
                <w:sz w:val="18"/>
                <w:szCs w:val="18"/>
                <w:highlight w:val="none"/>
                <w:lang w:bidi="ar"/>
              </w:rPr>
              <w:t>15</w:t>
            </w:r>
          </w:p>
        </w:tc>
        <w:tc>
          <w:tcPr>
            <w:tcW w:w="3020" w:type="dxa"/>
            <w:noWrap/>
            <w:vAlign w:val="center"/>
          </w:tcPr>
          <w:p w14:paraId="0DE7B18C">
            <w:pPr>
              <w:widowControl/>
              <w:textAlignment w:val="center"/>
              <w:rPr>
                <w:rFonts w:hint="eastAsia" w:ascii="宋体" w:hAnsi="宋体" w:cs="宋体"/>
                <w:bCs/>
                <w:color w:val="auto"/>
                <w:kern w:val="0"/>
                <w:sz w:val="18"/>
                <w:szCs w:val="18"/>
                <w:highlight w:val="none"/>
              </w:rPr>
            </w:pPr>
            <w:r>
              <w:rPr>
                <w:rFonts w:hint="eastAsia" w:ascii="宋体" w:hAnsi="宋体" w:cs="宋体"/>
                <w:color w:val="auto"/>
                <w:kern w:val="0"/>
                <w:sz w:val="18"/>
                <w:szCs w:val="18"/>
                <w:highlight w:val="none"/>
                <w:lang w:bidi="ar"/>
              </w:rPr>
              <w:t>大学生体育与健康2</w:t>
            </w:r>
          </w:p>
        </w:tc>
      </w:tr>
      <w:tr w14:paraId="533C33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 w:hRule="atLeast"/>
          <w:jc w:val="center"/>
        </w:trPr>
        <w:tc>
          <w:tcPr>
            <w:tcW w:w="1658" w:type="dxa"/>
            <w:vMerge w:val="continue"/>
            <w:noWrap/>
            <w:vAlign w:val="center"/>
          </w:tcPr>
          <w:p w14:paraId="00D1A09D">
            <w:pPr>
              <w:widowControl/>
              <w:adjustRightInd w:val="0"/>
              <w:snapToGrid w:val="0"/>
              <w:jc w:val="left"/>
              <w:rPr>
                <w:bCs/>
                <w:color w:val="auto"/>
                <w:kern w:val="0"/>
                <w:sz w:val="18"/>
                <w:szCs w:val="18"/>
                <w:highlight w:val="none"/>
              </w:rPr>
            </w:pPr>
          </w:p>
        </w:tc>
        <w:tc>
          <w:tcPr>
            <w:tcW w:w="1733" w:type="dxa"/>
            <w:vMerge w:val="continue"/>
            <w:noWrap/>
            <w:vAlign w:val="center"/>
          </w:tcPr>
          <w:p w14:paraId="050B4D8D">
            <w:pPr>
              <w:widowControl/>
              <w:adjustRightInd w:val="0"/>
              <w:snapToGrid w:val="0"/>
              <w:jc w:val="left"/>
              <w:rPr>
                <w:bCs/>
                <w:color w:val="auto"/>
                <w:kern w:val="0"/>
                <w:sz w:val="18"/>
                <w:szCs w:val="18"/>
                <w:highlight w:val="none"/>
              </w:rPr>
            </w:pPr>
          </w:p>
        </w:tc>
        <w:tc>
          <w:tcPr>
            <w:tcW w:w="862" w:type="dxa"/>
            <w:noWrap/>
            <w:vAlign w:val="center"/>
          </w:tcPr>
          <w:p w14:paraId="1DAADBA3">
            <w:pPr>
              <w:widowControl/>
              <w:jc w:val="center"/>
              <w:textAlignment w:val="center"/>
              <w:rPr>
                <w:rFonts w:ascii="Times New Roman" w:hAnsi="Times New Roman" w:eastAsia="宋体" w:cs="Times New Roman"/>
                <w:color w:val="auto"/>
                <w:kern w:val="0"/>
                <w:sz w:val="18"/>
                <w:szCs w:val="18"/>
                <w:highlight w:val="none"/>
                <w:lang w:bidi="ar"/>
              </w:rPr>
            </w:pPr>
            <w:r>
              <w:rPr>
                <w:rFonts w:ascii="Times New Roman" w:hAnsi="Times New Roman" w:eastAsia="宋体" w:cs="Times New Roman"/>
                <w:color w:val="auto"/>
                <w:kern w:val="0"/>
                <w:sz w:val="18"/>
                <w:szCs w:val="18"/>
                <w:highlight w:val="none"/>
                <w:lang w:bidi="ar"/>
              </w:rPr>
              <w:t>16</w:t>
            </w:r>
          </w:p>
        </w:tc>
        <w:tc>
          <w:tcPr>
            <w:tcW w:w="3020" w:type="dxa"/>
            <w:noWrap/>
            <w:vAlign w:val="center"/>
          </w:tcPr>
          <w:p w14:paraId="3EB8D124">
            <w:pPr>
              <w:widowControl/>
              <w:textAlignment w:val="center"/>
              <w:rPr>
                <w:rFonts w:hint="eastAsia" w:ascii="宋体" w:hAnsi="宋体" w:cs="宋体"/>
                <w:bCs/>
                <w:color w:val="auto"/>
                <w:kern w:val="0"/>
                <w:sz w:val="18"/>
                <w:szCs w:val="18"/>
                <w:highlight w:val="none"/>
              </w:rPr>
            </w:pPr>
            <w:r>
              <w:rPr>
                <w:rFonts w:hint="eastAsia" w:ascii="宋体" w:hAnsi="宋体" w:cs="宋体"/>
                <w:color w:val="auto"/>
                <w:kern w:val="0"/>
                <w:sz w:val="18"/>
                <w:szCs w:val="18"/>
                <w:highlight w:val="none"/>
                <w:lang w:bidi="ar"/>
              </w:rPr>
              <w:t>大学生体育与健康3</w:t>
            </w:r>
          </w:p>
        </w:tc>
      </w:tr>
      <w:tr w14:paraId="374E18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 w:hRule="atLeast"/>
          <w:jc w:val="center"/>
        </w:trPr>
        <w:tc>
          <w:tcPr>
            <w:tcW w:w="1658" w:type="dxa"/>
            <w:vMerge w:val="continue"/>
            <w:noWrap/>
            <w:vAlign w:val="center"/>
          </w:tcPr>
          <w:p w14:paraId="4785EB79">
            <w:pPr>
              <w:widowControl/>
              <w:adjustRightInd w:val="0"/>
              <w:snapToGrid w:val="0"/>
              <w:jc w:val="left"/>
              <w:rPr>
                <w:bCs/>
                <w:color w:val="auto"/>
                <w:kern w:val="0"/>
                <w:sz w:val="18"/>
                <w:szCs w:val="18"/>
                <w:highlight w:val="none"/>
              </w:rPr>
            </w:pPr>
          </w:p>
        </w:tc>
        <w:tc>
          <w:tcPr>
            <w:tcW w:w="1733" w:type="dxa"/>
            <w:vMerge w:val="continue"/>
            <w:noWrap/>
            <w:vAlign w:val="center"/>
          </w:tcPr>
          <w:p w14:paraId="77A74BA8">
            <w:pPr>
              <w:widowControl/>
              <w:adjustRightInd w:val="0"/>
              <w:snapToGrid w:val="0"/>
              <w:jc w:val="left"/>
              <w:rPr>
                <w:bCs/>
                <w:color w:val="auto"/>
                <w:kern w:val="0"/>
                <w:sz w:val="18"/>
                <w:szCs w:val="18"/>
                <w:highlight w:val="none"/>
              </w:rPr>
            </w:pPr>
          </w:p>
        </w:tc>
        <w:tc>
          <w:tcPr>
            <w:tcW w:w="862" w:type="dxa"/>
            <w:noWrap/>
            <w:vAlign w:val="center"/>
          </w:tcPr>
          <w:p w14:paraId="680E6FE7">
            <w:pPr>
              <w:widowControl/>
              <w:jc w:val="center"/>
              <w:textAlignment w:val="center"/>
              <w:rPr>
                <w:rFonts w:ascii="Times New Roman" w:hAnsi="Times New Roman" w:eastAsia="宋体" w:cs="Times New Roman"/>
                <w:color w:val="auto"/>
                <w:kern w:val="0"/>
                <w:sz w:val="18"/>
                <w:szCs w:val="18"/>
                <w:highlight w:val="none"/>
                <w:lang w:bidi="ar"/>
              </w:rPr>
            </w:pPr>
            <w:r>
              <w:rPr>
                <w:rFonts w:ascii="Times New Roman" w:hAnsi="Times New Roman" w:eastAsia="宋体" w:cs="Times New Roman"/>
                <w:color w:val="auto"/>
                <w:kern w:val="0"/>
                <w:sz w:val="18"/>
                <w:szCs w:val="18"/>
                <w:highlight w:val="none"/>
                <w:lang w:bidi="ar"/>
              </w:rPr>
              <w:t>17</w:t>
            </w:r>
          </w:p>
        </w:tc>
        <w:tc>
          <w:tcPr>
            <w:tcW w:w="3020" w:type="dxa"/>
            <w:noWrap/>
            <w:vAlign w:val="center"/>
          </w:tcPr>
          <w:p w14:paraId="0CE7E523">
            <w:pPr>
              <w:widowControl/>
              <w:textAlignment w:val="center"/>
              <w:rPr>
                <w:rFonts w:hint="eastAsia" w:ascii="宋体" w:hAnsi="宋体" w:cs="宋体"/>
                <w:bCs/>
                <w:color w:val="auto"/>
                <w:kern w:val="0"/>
                <w:sz w:val="18"/>
                <w:szCs w:val="18"/>
                <w:highlight w:val="none"/>
              </w:rPr>
            </w:pPr>
            <w:r>
              <w:rPr>
                <w:rFonts w:hint="eastAsia" w:ascii="宋体" w:hAnsi="宋体" w:cs="宋体"/>
                <w:color w:val="auto"/>
                <w:kern w:val="0"/>
                <w:sz w:val="18"/>
                <w:szCs w:val="18"/>
                <w:highlight w:val="none"/>
                <w:lang w:bidi="ar"/>
              </w:rPr>
              <w:t>大学生体育与健康4</w:t>
            </w:r>
          </w:p>
        </w:tc>
      </w:tr>
      <w:tr w14:paraId="6E888B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658" w:type="dxa"/>
            <w:vMerge w:val="continue"/>
            <w:noWrap/>
            <w:vAlign w:val="center"/>
          </w:tcPr>
          <w:p w14:paraId="4A1392B5">
            <w:pPr>
              <w:widowControl/>
              <w:adjustRightInd w:val="0"/>
              <w:snapToGrid w:val="0"/>
              <w:jc w:val="left"/>
              <w:rPr>
                <w:bCs/>
                <w:color w:val="auto"/>
                <w:kern w:val="0"/>
                <w:sz w:val="18"/>
                <w:szCs w:val="18"/>
                <w:highlight w:val="none"/>
              </w:rPr>
            </w:pPr>
          </w:p>
        </w:tc>
        <w:tc>
          <w:tcPr>
            <w:tcW w:w="1733" w:type="dxa"/>
            <w:vMerge w:val="continue"/>
            <w:noWrap/>
            <w:vAlign w:val="center"/>
          </w:tcPr>
          <w:p w14:paraId="6BF008C3">
            <w:pPr>
              <w:widowControl/>
              <w:adjustRightInd w:val="0"/>
              <w:snapToGrid w:val="0"/>
              <w:jc w:val="left"/>
              <w:rPr>
                <w:bCs/>
                <w:color w:val="auto"/>
                <w:kern w:val="0"/>
                <w:sz w:val="18"/>
                <w:szCs w:val="18"/>
                <w:highlight w:val="none"/>
              </w:rPr>
            </w:pPr>
          </w:p>
        </w:tc>
        <w:tc>
          <w:tcPr>
            <w:tcW w:w="862" w:type="dxa"/>
            <w:noWrap/>
            <w:vAlign w:val="center"/>
          </w:tcPr>
          <w:p w14:paraId="728D06F7">
            <w:pPr>
              <w:widowControl/>
              <w:jc w:val="center"/>
              <w:textAlignment w:val="center"/>
              <w:rPr>
                <w:rFonts w:ascii="Times New Roman" w:hAnsi="Times New Roman" w:eastAsia="宋体" w:cs="Times New Roman"/>
                <w:color w:val="auto"/>
                <w:kern w:val="0"/>
                <w:sz w:val="18"/>
                <w:szCs w:val="18"/>
                <w:highlight w:val="none"/>
                <w:lang w:bidi="ar"/>
              </w:rPr>
            </w:pPr>
            <w:r>
              <w:rPr>
                <w:rFonts w:ascii="Times New Roman" w:hAnsi="Times New Roman" w:eastAsia="宋体" w:cs="Times New Roman"/>
                <w:color w:val="auto"/>
                <w:kern w:val="0"/>
                <w:sz w:val="18"/>
                <w:szCs w:val="18"/>
                <w:highlight w:val="none"/>
                <w:lang w:bidi="ar"/>
              </w:rPr>
              <w:t>18</w:t>
            </w:r>
          </w:p>
        </w:tc>
        <w:tc>
          <w:tcPr>
            <w:tcW w:w="3020" w:type="dxa"/>
            <w:noWrap/>
            <w:vAlign w:val="center"/>
          </w:tcPr>
          <w:p w14:paraId="275121C0">
            <w:pPr>
              <w:widowControl/>
              <w:textAlignment w:val="center"/>
              <w:rPr>
                <w:rFonts w:hint="eastAsia" w:ascii="宋体" w:hAnsi="宋体" w:cs="宋体"/>
                <w:bCs/>
                <w:color w:val="auto"/>
                <w:kern w:val="0"/>
                <w:sz w:val="18"/>
                <w:szCs w:val="18"/>
                <w:highlight w:val="none"/>
              </w:rPr>
            </w:pPr>
            <w:r>
              <w:rPr>
                <w:rFonts w:hint="eastAsia" w:ascii="宋体" w:hAnsi="宋体" w:cs="宋体"/>
                <w:color w:val="auto"/>
                <w:kern w:val="0"/>
                <w:sz w:val="18"/>
                <w:szCs w:val="18"/>
                <w:highlight w:val="none"/>
                <w:lang w:bidi="ar"/>
              </w:rPr>
              <w:t>大学英语1</w:t>
            </w:r>
          </w:p>
        </w:tc>
      </w:tr>
      <w:tr w14:paraId="55FADA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 w:hRule="atLeast"/>
          <w:jc w:val="center"/>
        </w:trPr>
        <w:tc>
          <w:tcPr>
            <w:tcW w:w="1658" w:type="dxa"/>
            <w:vMerge w:val="continue"/>
            <w:noWrap/>
            <w:vAlign w:val="center"/>
          </w:tcPr>
          <w:p w14:paraId="075CBC04">
            <w:pPr>
              <w:widowControl/>
              <w:adjustRightInd w:val="0"/>
              <w:snapToGrid w:val="0"/>
              <w:jc w:val="left"/>
              <w:rPr>
                <w:bCs/>
                <w:color w:val="auto"/>
                <w:kern w:val="0"/>
                <w:sz w:val="18"/>
                <w:szCs w:val="18"/>
                <w:highlight w:val="none"/>
              </w:rPr>
            </w:pPr>
          </w:p>
        </w:tc>
        <w:tc>
          <w:tcPr>
            <w:tcW w:w="1733" w:type="dxa"/>
            <w:vMerge w:val="continue"/>
            <w:noWrap/>
            <w:vAlign w:val="center"/>
          </w:tcPr>
          <w:p w14:paraId="0BA5AB84">
            <w:pPr>
              <w:widowControl/>
              <w:adjustRightInd w:val="0"/>
              <w:snapToGrid w:val="0"/>
              <w:jc w:val="left"/>
              <w:rPr>
                <w:bCs/>
                <w:color w:val="auto"/>
                <w:kern w:val="0"/>
                <w:sz w:val="18"/>
                <w:szCs w:val="18"/>
                <w:highlight w:val="none"/>
              </w:rPr>
            </w:pPr>
          </w:p>
        </w:tc>
        <w:tc>
          <w:tcPr>
            <w:tcW w:w="862" w:type="dxa"/>
            <w:noWrap/>
            <w:vAlign w:val="center"/>
          </w:tcPr>
          <w:p w14:paraId="6DB1940F">
            <w:pPr>
              <w:widowControl/>
              <w:jc w:val="center"/>
              <w:textAlignment w:val="center"/>
              <w:rPr>
                <w:rFonts w:ascii="Times New Roman" w:hAnsi="Times New Roman" w:eastAsia="宋体" w:cs="Times New Roman"/>
                <w:color w:val="auto"/>
                <w:kern w:val="0"/>
                <w:sz w:val="18"/>
                <w:szCs w:val="18"/>
                <w:highlight w:val="none"/>
                <w:lang w:bidi="ar"/>
              </w:rPr>
            </w:pPr>
            <w:r>
              <w:rPr>
                <w:rFonts w:ascii="Times New Roman" w:hAnsi="Times New Roman" w:eastAsia="宋体" w:cs="Times New Roman"/>
                <w:color w:val="auto"/>
                <w:kern w:val="0"/>
                <w:sz w:val="18"/>
                <w:szCs w:val="18"/>
                <w:highlight w:val="none"/>
                <w:lang w:bidi="ar"/>
              </w:rPr>
              <w:t>19</w:t>
            </w:r>
          </w:p>
        </w:tc>
        <w:tc>
          <w:tcPr>
            <w:tcW w:w="3020" w:type="dxa"/>
            <w:noWrap/>
            <w:vAlign w:val="center"/>
          </w:tcPr>
          <w:p w14:paraId="5089EAA0">
            <w:pPr>
              <w:widowControl/>
              <w:textAlignment w:val="center"/>
              <w:rPr>
                <w:rFonts w:hint="eastAsia" w:ascii="宋体" w:hAnsi="宋体" w:cs="宋体"/>
                <w:bCs/>
                <w:color w:val="auto"/>
                <w:kern w:val="0"/>
                <w:sz w:val="18"/>
                <w:szCs w:val="18"/>
                <w:highlight w:val="none"/>
              </w:rPr>
            </w:pPr>
            <w:r>
              <w:rPr>
                <w:rFonts w:hint="eastAsia" w:ascii="宋体" w:hAnsi="宋体" w:cs="宋体"/>
                <w:color w:val="auto"/>
                <w:kern w:val="0"/>
                <w:sz w:val="18"/>
                <w:szCs w:val="18"/>
                <w:highlight w:val="none"/>
                <w:lang w:bidi="ar"/>
              </w:rPr>
              <w:t>大学英语2</w:t>
            </w:r>
          </w:p>
        </w:tc>
      </w:tr>
      <w:tr w14:paraId="06250A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 w:hRule="atLeast"/>
          <w:jc w:val="center"/>
        </w:trPr>
        <w:tc>
          <w:tcPr>
            <w:tcW w:w="1658" w:type="dxa"/>
            <w:vMerge w:val="continue"/>
            <w:noWrap/>
            <w:vAlign w:val="center"/>
          </w:tcPr>
          <w:p w14:paraId="181890BD">
            <w:pPr>
              <w:widowControl/>
              <w:adjustRightInd w:val="0"/>
              <w:snapToGrid w:val="0"/>
              <w:jc w:val="left"/>
              <w:rPr>
                <w:bCs/>
                <w:color w:val="auto"/>
                <w:kern w:val="0"/>
                <w:sz w:val="18"/>
                <w:szCs w:val="18"/>
                <w:highlight w:val="none"/>
              </w:rPr>
            </w:pPr>
          </w:p>
        </w:tc>
        <w:tc>
          <w:tcPr>
            <w:tcW w:w="1733" w:type="dxa"/>
            <w:vMerge w:val="continue"/>
            <w:noWrap/>
            <w:vAlign w:val="center"/>
          </w:tcPr>
          <w:p w14:paraId="592FA2D4">
            <w:pPr>
              <w:widowControl/>
              <w:adjustRightInd w:val="0"/>
              <w:snapToGrid w:val="0"/>
              <w:jc w:val="left"/>
              <w:rPr>
                <w:bCs/>
                <w:color w:val="auto"/>
                <w:kern w:val="0"/>
                <w:sz w:val="18"/>
                <w:szCs w:val="18"/>
                <w:highlight w:val="none"/>
              </w:rPr>
            </w:pPr>
          </w:p>
        </w:tc>
        <w:tc>
          <w:tcPr>
            <w:tcW w:w="862" w:type="dxa"/>
            <w:noWrap/>
            <w:vAlign w:val="center"/>
          </w:tcPr>
          <w:p w14:paraId="29495E47">
            <w:pPr>
              <w:widowControl/>
              <w:jc w:val="center"/>
              <w:textAlignment w:val="center"/>
              <w:rPr>
                <w:rFonts w:ascii="Times New Roman" w:hAnsi="Times New Roman" w:eastAsia="宋体" w:cs="Times New Roman"/>
                <w:color w:val="auto"/>
                <w:kern w:val="0"/>
                <w:sz w:val="18"/>
                <w:szCs w:val="18"/>
                <w:highlight w:val="none"/>
                <w:lang w:val="en-US" w:eastAsia="zh-CN" w:bidi="ar"/>
              </w:rPr>
            </w:pPr>
            <w:r>
              <w:rPr>
                <w:rFonts w:hint="eastAsia" w:ascii="Times New Roman" w:hAnsi="Times New Roman" w:eastAsia="宋体" w:cs="Times New Roman"/>
                <w:color w:val="auto"/>
                <w:kern w:val="0"/>
                <w:sz w:val="18"/>
                <w:szCs w:val="18"/>
                <w:highlight w:val="none"/>
                <w:lang w:bidi="ar"/>
              </w:rPr>
              <w:t>20</w:t>
            </w:r>
          </w:p>
        </w:tc>
        <w:tc>
          <w:tcPr>
            <w:tcW w:w="3020" w:type="dxa"/>
            <w:noWrap/>
            <w:vAlign w:val="center"/>
          </w:tcPr>
          <w:p w14:paraId="6A0EA032">
            <w:pPr>
              <w:widowControl/>
              <w:textAlignment w:val="center"/>
              <w:rPr>
                <w:rFonts w:hint="eastAsia" w:ascii="宋体" w:hAnsi="宋体" w:cs="宋体"/>
                <w:color w:val="auto"/>
                <w:kern w:val="0"/>
                <w:sz w:val="18"/>
                <w:szCs w:val="18"/>
                <w:highlight w:val="none"/>
                <w:lang w:bidi="ar"/>
              </w:rPr>
            </w:pPr>
            <w:r>
              <w:rPr>
                <w:rFonts w:hint="eastAsia" w:ascii="宋体" w:hAnsi="宋体" w:eastAsia="宋体" w:cs="宋体"/>
                <w:b w:val="0"/>
                <w:bCs/>
                <w:color w:val="auto"/>
                <w:kern w:val="0"/>
                <w:sz w:val="18"/>
                <w:szCs w:val="18"/>
                <w:highlight w:val="none"/>
                <w:lang w:val="en-US" w:eastAsia="zh-CN"/>
              </w:rPr>
              <w:t>国家安全教育</w:t>
            </w:r>
          </w:p>
        </w:tc>
      </w:tr>
      <w:tr w14:paraId="595BA2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 w:hRule="atLeast"/>
          <w:jc w:val="center"/>
        </w:trPr>
        <w:tc>
          <w:tcPr>
            <w:tcW w:w="1658" w:type="dxa"/>
            <w:vMerge w:val="continue"/>
            <w:noWrap/>
            <w:vAlign w:val="center"/>
          </w:tcPr>
          <w:p w14:paraId="3A59463E">
            <w:pPr>
              <w:widowControl/>
              <w:adjustRightInd w:val="0"/>
              <w:snapToGrid w:val="0"/>
              <w:jc w:val="left"/>
              <w:rPr>
                <w:bCs/>
                <w:color w:val="auto"/>
                <w:kern w:val="0"/>
                <w:sz w:val="18"/>
                <w:szCs w:val="18"/>
                <w:highlight w:val="none"/>
              </w:rPr>
            </w:pPr>
          </w:p>
        </w:tc>
        <w:tc>
          <w:tcPr>
            <w:tcW w:w="1733" w:type="dxa"/>
            <w:vMerge w:val="restart"/>
            <w:noWrap/>
            <w:vAlign w:val="center"/>
          </w:tcPr>
          <w:p w14:paraId="33148C08">
            <w:pPr>
              <w:widowControl/>
              <w:adjustRightInd w:val="0"/>
              <w:snapToGrid w:val="0"/>
              <w:jc w:val="center"/>
              <w:rPr>
                <w:bCs/>
                <w:color w:val="auto"/>
                <w:kern w:val="0"/>
                <w:sz w:val="18"/>
                <w:szCs w:val="18"/>
                <w:highlight w:val="none"/>
              </w:rPr>
            </w:pPr>
            <w:r>
              <w:rPr>
                <w:bCs/>
                <w:color w:val="auto"/>
                <w:kern w:val="0"/>
                <w:sz w:val="18"/>
                <w:szCs w:val="18"/>
                <w:highlight w:val="none"/>
              </w:rPr>
              <w:t>公共</w:t>
            </w:r>
            <w:r>
              <w:rPr>
                <w:rFonts w:hint="eastAsia"/>
                <w:bCs/>
                <w:color w:val="auto"/>
                <w:kern w:val="0"/>
                <w:sz w:val="18"/>
                <w:szCs w:val="18"/>
                <w:highlight w:val="none"/>
              </w:rPr>
              <w:t>基础限选</w:t>
            </w:r>
          </w:p>
        </w:tc>
        <w:tc>
          <w:tcPr>
            <w:tcW w:w="862" w:type="dxa"/>
            <w:noWrap/>
            <w:vAlign w:val="center"/>
          </w:tcPr>
          <w:p w14:paraId="364CCDFF">
            <w:pPr>
              <w:widowControl/>
              <w:jc w:val="center"/>
              <w:textAlignment w:val="center"/>
              <w:rPr>
                <w:rFonts w:ascii="Times New Roman" w:hAnsi="Times New Roman" w:eastAsia="宋体" w:cs="Times New Roman"/>
                <w:color w:val="auto"/>
                <w:kern w:val="0"/>
                <w:sz w:val="18"/>
                <w:szCs w:val="18"/>
                <w:highlight w:val="none"/>
                <w:lang w:val="en-US" w:eastAsia="zh-CN" w:bidi="ar"/>
              </w:rPr>
            </w:pPr>
            <w:r>
              <w:rPr>
                <w:rFonts w:hint="eastAsia" w:ascii="Times New Roman" w:hAnsi="Times New Roman" w:eastAsia="宋体" w:cs="Times New Roman"/>
                <w:color w:val="auto"/>
                <w:kern w:val="0"/>
                <w:sz w:val="18"/>
                <w:szCs w:val="18"/>
                <w:highlight w:val="none"/>
                <w:lang w:bidi="ar"/>
              </w:rPr>
              <w:t>21</w:t>
            </w:r>
          </w:p>
        </w:tc>
        <w:tc>
          <w:tcPr>
            <w:tcW w:w="3020" w:type="dxa"/>
            <w:noWrap/>
            <w:vAlign w:val="center"/>
          </w:tcPr>
          <w:p w14:paraId="3B87873A">
            <w:pPr>
              <w:widowControl/>
              <w:adjustRightInd w:val="0"/>
              <w:snapToGrid w:val="0"/>
              <w:jc w:val="left"/>
              <w:rPr>
                <w:rFonts w:hint="eastAsia" w:ascii="宋体" w:hAnsi="宋体" w:cs="宋体"/>
                <w:bCs/>
                <w:color w:val="auto"/>
                <w:kern w:val="0"/>
                <w:sz w:val="18"/>
                <w:szCs w:val="18"/>
                <w:highlight w:val="none"/>
              </w:rPr>
            </w:pPr>
            <w:r>
              <w:rPr>
                <w:rFonts w:hint="eastAsia" w:ascii="宋体" w:hAnsi="宋体" w:cs="宋体"/>
                <w:bCs/>
                <w:color w:val="auto"/>
                <w:kern w:val="0"/>
                <w:sz w:val="18"/>
                <w:szCs w:val="18"/>
                <w:highlight w:val="none"/>
              </w:rPr>
              <w:t>“四史”课程</w:t>
            </w:r>
          </w:p>
        </w:tc>
      </w:tr>
      <w:tr w14:paraId="53B610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jc w:val="center"/>
        </w:trPr>
        <w:tc>
          <w:tcPr>
            <w:tcW w:w="1658" w:type="dxa"/>
            <w:vMerge w:val="continue"/>
            <w:noWrap/>
            <w:vAlign w:val="center"/>
          </w:tcPr>
          <w:p w14:paraId="2B8426F2">
            <w:pPr>
              <w:widowControl/>
              <w:adjustRightInd w:val="0"/>
              <w:snapToGrid w:val="0"/>
              <w:jc w:val="left"/>
              <w:rPr>
                <w:bCs/>
                <w:color w:val="auto"/>
                <w:kern w:val="0"/>
                <w:sz w:val="18"/>
                <w:szCs w:val="18"/>
                <w:highlight w:val="none"/>
              </w:rPr>
            </w:pPr>
          </w:p>
        </w:tc>
        <w:tc>
          <w:tcPr>
            <w:tcW w:w="1733" w:type="dxa"/>
            <w:vMerge w:val="continue"/>
            <w:noWrap/>
            <w:vAlign w:val="center"/>
          </w:tcPr>
          <w:p w14:paraId="07D6D4E7">
            <w:pPr>
              <w:widowControl/>
              <w:adjustRightInd w:val="0"/>
              <w:snapToGrid w:val="0"/>
              <w:jc w:val="center"/>
              <w:rPr>
                <w:bCs/>
                <w:color w:val="auto"/>
                <w:kern w:val="0"/>
                <w:sz w:val="18"/>
                <w:szCs w:val="18"/>
                <w:highlight w:val="none"/>
              </w:rPr>
            </w:pPr>
          </w:p>
        </w:tc>
        <w:tc>
          <w:tcPr>
            <w:tcW w:w="862" w:type="dxa"/>
            <w:noWrap/>
            <w:vAlign w:val="center"/>
          </w:tcPr>
          <w:p w14:paraId="57B2643A">
            <w:pPr>
              <w:widowControl/>
              <w:jc w:val="center"/>
              <w:textAlignment w:val="center"/>
              <w:rPr>
                <w:rFonts w:ascii="Times New Roman" w:hAnsi="Times New Roman" w:eastAsia="宋体" w:cs="Times New Roman"/>
                <w:color w:val="auto"/>
                <w:kern w:val="0"/>
                <w:sz w:val="18"/>
                <w:szCs w:val="18"/>
                <w:highlight w:val="none"/>
                <w:lang w:val="en-US" w:eastAsia="zh-CN" w:bidi="ar"/>
              </w:rPr>
            </w:pPr>
            <w:r>
              <w:rPr>
                <w:rFonts w:hint="eastAsia" w:ascii="Times New Roman" w:hAnsi="Times New Roman" w:eastAsia="宋体" w:cs="Times New Roman"/>
                <w:color w:val="auto"/>
                <w:kern w:val="0"/>
                <w:sz w:val="18"/>
                <w:szCs w:val="18"/>
                <w:highlight w:val="none"/>
                <w:lang w:bidi="ar"/>
              </w:rPr>
              <w:t>22</w:t>
            </w:r>
          </w:p>
        </w:tc>
        <w:tc>
          <w:tcPr>
            <w:tcW w:w="3020" w:type="dxa"/>
            <w:noWrap/>
            <w:vAlign w:val="center"/>
          </w:tcPr>
          <w:p w14:paraId="71BBFBC1">
            <w:pPr>
              <w:widowControl/>
              <w:adjustRightInd w:val="0"/>
              <w:snapToGrid w:val="0"/>
              <w:jc w:val="left"/>
              <w:rPr>
                <w:rFonts w:hint="eastAsia" w:ascii="宋体" w:hAnsi="宋体" w:cs="宋体"/>
                <w:bCs/>
                <w:color w:val="auto"/>
                <w:kern w:val="0"/>
                <w:sz w:val="18"/>
                <w:szCs w:val="18"/>
                <w:highlight w:val="none"/>
              </w:rPr>
            </w:pPr>
            <w:r>
              <w:rPr>
                <w:rFonts w:hint="eastAsia" w:ascii="宋体" w:hAnsi="宋体" w:cs="宋体"/>
                <w:bCs/>
                <w:color w:val="auto"/>
                <w:kern w:val="0"/>
                <w:sz w:val="18"/>
                <w:szCs w:val="18"/>
                <w:highlight w:val="none"/>
              </w:rPr>
              <w:t>信息技术</w:t>
            </w:r>
          </w:p>
        </w:tc>
      </w:tr>
      <w:tr w14:paraId="082ECF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 w:hRule="atLeast"/>
          <w:jc w:val="center"/>
        </w:trPr>
        <w:tc>
          <w:tcPr>
            <w:tcW w:w="1658" w:type="dxa"/>
            <w:vMerge w:val="continue"/>
            <w:noWrap/>
            <w:vAlign w:val="center"/>
          </w:tcPr>
          <w:p w14:paraId="0AA4D6CD">
            <w:pPr>
              <w:widowControl/>
              <w:adjustRightInd w:val="0"/>
              <w:snapToGrid w:val="0"/>
              <w:jc w:val="left"/>
              <w:rPr>
                <w:bCs/>
                <w:color w:val="auto"/>
                <w:kern w:val="0"/>
                <w:sz w:val="18"/>
                <w:szCs w:val="18"/>
                <w:highlight w:val="none"/>
              </w:rPr>
            </w:pPr>
          </w:p>
        </w:tc>
        <w:tc>
          <w:tcPr>
            <w:tcW w:w="1733" w:type="dxa"/>
            <w:vMerge w:val="continue"/>
            <w:noWrap/>
            <w:vAlign w:val="center"/>
          </w:tcPr>
          <w:p w14:paraId="70D11C16">
            <w:pPr>
              <w:widowControl/>
              <w:adjustRightInd w:val="0"/>
              <w:snapToGrid w:val="0"/>
              <w:jc w:val="center"/>
              <w:rPr>
                <w:bCs/>
                <w:color w:val="auto"/>
                <w:kern w:val="0"/>
                <w:sz w:val="18"/>
                <w:szCs w:val="18"/>
                <w:highlight w:val="none"/>
              </w:rPr>
            </w:pPr>
          </w:p>
        </w:tc>
        <w:tc>
          <w:tcPr>
            <w:tcW w:w="862" w:type="dxa"/>
            <w:noWrap/>
            <w:vAlign w:val="center"/>
          </w:tcPr>
          <w:p w14:paraId="212F58E0">
            <w:pPr>
              <w:widowControl/>
              <w:jc w:val="center"/>
              <w:textAlignment w:val="center"/>
              <w:rPr>
                <w:rFonts w:ascii="Times New Roman" w:hAnsi="Times New Roman" w:eastAsia="宋体" w:cs="Times New Roman"/>
                <w:color w:val="auto"/>
                <w:kern w:val="0"/>
                <w:sz w:val="18"/>
                <w:szCs w:val="18"/>
                <w:highlight w:val="none"/>
                <w:lang w:val="en-US" w:eastAsia="zh-CN" w:bidi="ar"/>
              </w:rPr>
            </w:pPr>
            <w:r>
              <w:rPr>
                <w:rFonts w:hint="eastAsia" w:ascii="Times New Roman" w:hAnsi="Times New Roman" w:eastAsia="宋体" w:cs="Times New Roman"/>
                <w:color w:val="auto"/>
                <w:kern w:val="0"/>
                <w:sz w:val="18"/>
                <w:szCs w:val="18"/>
                <w:highlight w:val="none"/>
                <w:lang w:bidi="ar"/>
              </w:rPr>
              <w:t>23</w:t>
            </w:r>
          </w:p>
        </w:tc>
        <w:tc>
          <w:tcPr>
            <w:tcW w:w="3020" w:type="dxa"/>
            <w:noWrap/>
            <w:vAlign w:val="center"/>
          </w:tcPr>
          <w:p w14:paraId="30715DF8">
            <w:pPr>
              <w:widowControl/>
              <w:adjustRightInd w:val="0"/>
              <w:snapToGrid w:val="0"/>
              <w:jc w:val="left"/>
              <w:rPr>
                <w:rFonts w:hint="eastAsia" w:ascii="宋体" w:hAnsi="宋体" w:cs="宋体"/>
                <w:bCs/>
                <w:color w:val="auto"/>
                <w:kern w:val="0"/>
                <w:sz w:val="18"/>
                <w:szCs w:val="18"/>
                <w:highlight w:val="none"/>
              </w:rPr>
            </w:pPr>
            <w:r>
              <w:rPr>
                <w:rFonts w:hint="eastAsia" w:ascii="宋体" w:hAnsi="宋体" w:cs="宋体"/>
                <w:bCs/>
                <w:color w:val="auto"/>
                <w:kern w:val="0"/>
                <w:sz w:val="18"/>
                <w:szCs w:val="18"/>
                <w:highlight w:val="none"/>
              </w:rPr>
              <w:t>艺术与审美</w:t>
            </w:r>
          </w:p>
        </w:tc>
      </w:tr>
      <w:tr w14:paraId="3F68DD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jc w:val="center"/>
        </w:trPr>
        <w:tc>
          <w:tcPr>
            <w:tcW w:w="1658" w:type="dxa"/>
            <w:vMerge w:val="continue"/>
            <w:noWrap/>
            <w:vAlign w:val="center"/>
          </w:tcPr>
          <w:p w14:paraId="06E319B7">
            <w:pPr>
              <w:widowControl/>
              <w:adjustRightInd w:val="0"/>
              <w:snapToGrid w:val="0"/>
              <w:jc w:val="left"/>
              <w:rPr>
                <w:bCs/>
                <w:color w:val="auto"/>
                <w:kern w:val="0"/>
                <w:sz w:val="18"/>
                <w:szCs w:val="18"/>
                <w:highlight w:val="none"/>
              </w:rPr>
            </w:pPr>
          </w:p>
        </w:tc>
        <w:tc>
          <w:tcPr>
            <w:tcW w:w="1733" w:type="dxa"/>
            <w:vMerge w:val="continue"/>
            <w:noWrap/>
            <w:vAlign w:val="center"/>
          </w:tcPr>
          <w:p w14:paraId="515E357B">
            <w:pPr>
              <w:widowControl/>
              <w:adjustRightInd w:val="0"/>
              <w:snapToGrid w:val="0"/>
              <w:jc w:val="center"/>
              <w:rPr>
                <w:bCs/>
                <w:color w:val="auto"/>
                <w:kern w:val="0"/>
                <w:sz w:val="18"/>
                <w:szCs w:val="18"/>
                <w:highlight w:val="none"/>
              </w:rPr>
            </w:pPr>
          </w:p>
        </w:tc>
        <w:tc>
          <w:tcPr>
            <w:tcW w:w="862" w:type="dxa"/>
            <w:noWrap/>
            <w:vAlign w:val="center"/>
          </w:tcPr>
          <w:p w14:paraId="26368BC6">
            <w:pPr>
              <w:widowControl/>
              <w:jc w:val="center"/>
              <w:textAlignment w:val="center"/>
              <w:rPr>
                <w:rFonts w:ascii="Times New Roman" w:hAnsi="Times New Roman" w:eastAsia="宋体" w:cs="Times New Roman"/>
                <w:color w:val="auto"/>
                <w:kern w:val="0"/>
                <w:sz w:val="18"/>
                <w:szCs w:val="18"/>
                <w:highlight w:val="none"/>
                <w:lang w:val="en-US" w:eastAsia="zh-CN" w:bidi="ar"/>
              </w:rPr>
            </w:pPr>
            <w:r>
              <w:rPr>
                <w:rFonts w:hint="eastAsia" w:ascii="Times New Roman" w:hAnsi="Times New Roman" w:eastAsia="宋体" w:cs="Times New Roman"/>
                <w:color w:val="auto"/>
                <w:kern w:val="0"/>
                <w:sz w:val="18"/>
                <w:szCs w:val="18"/>
                <w:highlight w:val="none"/>
                <w:lang w:bidi="ar"/>
              </w:rPr>
              <w:t>24</w:t>
            </w:r>
          </w:p>
        </w:tc>
        <w:tc>
          <w:tcPr>
            <w:tcW w:w="3020" w:type="dxa"/>
            <w:noWrap/>
            <w:vAlign w:val="center"/>
          </w:tcPr>
          <w:p w14:paraId="159CE77A">
            <w:pPr>
              <w:widowControl/>
              <w:adjustRightInd w:val="0"/>
              <w:snapToGrid w:val="0"/>
              <w:jc w:val="left"/>
              <w:rPr>
                <w:rFonts w:hint="eastAsia" w:ascii="宋体" w:hAnsi="宋体" w:cs="宋体"/>
                <w:bCs/>
                <w:color w:val="auto"/>
                <w:kern w:val="0"/>
                <w:sz w:val="18"/>
                <w:szCs w:val="18"/>
                <w:highlight w:val="none"/>
              </w:rPr>
            </w:pPr>
            <w:r>
              <w:rPr>
                <w:rFonts w:hint="eastAsia" w:ascii="宋体" w:hAnsi="宋体" w:cs="宋体"/>
                <w:bCs/>
                <w:color w:val="auto"/>
                <w:kern w:val="0"/>
                <w:sz w:val="18"/>
                <w:szCs w:val="18"/>
                <w:highlight w:val="none"/>
              </w:rPr>
              <w:t>中华优秀传统文化</w:t>
            </w:r>
          </w:p>
        </w:tc>
      </w:tr>
      <w:tr w14:paraId="55B013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658" w:type="dxa"/>
            <w:vMerge w:val="continue"/>
            <w:noWrap/>
            <w:vAlign w:val="center"/>
          </w:tcPr>
          <w:p w14:paraId="3512014D">
            <w:pPr>
              <w:widowControl/>
              <w:adjustRightInd w:val="0"/>
              <w:snapToGrid w:val="0"/>
              <w:jc w:val="left"/>
              <w:rPr>
                <w:bCs/>
                <w:color w:val="auto"/>
                <w:kern w:val="0"/>
                <w:sz w:val="18"/>
                <w:szCs w:val="18"/>
                <w:highlight w:val="none"/>
              </w:rPr>
            </w:pPr>
          </w:p>
        </w:tc>
        <w:tc>
          <w:tcPr>
            <w:tcW w:w="1733" w:type="dxa"/>
            <w:vMerge w:val="continue"/>
            <w:noWrap/>
            <w:vAlign w:val="center"/>
          </w:tcPr>
          <w:p w14:paraId="0EC8BC2B">
            <w:pPr>
              <w:widowControl/>
              <w:adjustRightInd w:val="0"/>
              <w:snapToGrid w:val="0"/>
              <w:jc w:val="center"/>
              <w:rPr>
                <w:bCs/>
                <w:color w:val="auto"/>
                <w:kern w:val="0"/>
                <w:sz w:val="18"/>
                <w:szCs w:val="18"/>
                <w:highlight w:val="none"/>
              </w:rPr>
            </w:pPr>
          </w:p>
        </w:tc>
        <w:tc>
          <w:tcPr>
            <w:tcW w:w="862" w:type="dxa"/>
            <w:noWrap/>
            <w:vAlign w:val="center"/>
          </w:tcPr>
          <w:p w14:paraId="45E78541">
            <w:pPr>
              <w:widowControl/>
              <w:jc w:val="center"/>
              <w:textAlignment w:val="center"/>
              <w:rPr>
                <w:rFonts w:ascii="Times New Roman" w:hAnsi="Times New Roman" w:eastAsia="宋体" w:cs="Times New Roman"/>
                <w:color w:val="auto"/>
                <w:kern w:val="0"/>
                <w:sz w:val="18"/>
                <w:szCs w:val="18"/>
                <w:highlight w:val="none"/>
                <w:lang w:val="en-US" w:eastAsia="zh-CN" w:bidi="ar"/>
              </w:rPr>
            </w:pPr>
            <w:r>
              <w:rPr>
                <w:rFonts w:hint="eastAsia" w:ascii="Times New Roman" w:hAnsi="Times New Roman" w:eastAsia="宋体" w:cs="Times New Roman"/>
                <w:color w:val="auto"/>
                <w:kern w:val="0"/>
                <w:sz w:val="18"/>
                <w:szCs w:val="18"/>
                <w:highlight w:val="none"/>
                <w:lang w:bidi="ar"/>
              </w:rPr>
              <w:t>25</w:t>
            </w:r>
          </w:p>
        </w:tc>
        <w:tc>
          <w:tcPr>
            <w:tcW w:w="3020" w:type="dxa"/>
            <w:noWrap/>
            <w:vAlign w:val="center"/>
          </w:tcPr>
          <w:p w14:paraId="5DEFDAF7">
            <w:pPr>
              <w:widowControl/>
              <w:adjustRightInd w:val="0"/>
              <w:snapToGrid w:val="0"/>
              <w:jc w:val="left"/>
              <w:rPr>
                <w:rFonts w:hint="eastAsia" w:ascii="宋体" w:hAnsi="宋体" w:cs="宋体"/>
                <w:bCs/>
                <w:color w:val="auto"/>
                <w:kern w:val="0"/>
                <w:sz w:val="18"/>
                <w:szCs w:val="18"/>
                <w:highlight w:val="none"/>
              </w:rPr>
            </w:pPr>
            <w:r>
              <w:rPr>
                <w:rFonts w:hint="eastAsia" w:ascii="宋体" w:hAnsi="宋体" w:cs="宋体"/>
                <w:bCs/>
                <w:color w:val="auto"/>
                <w:kern w:val="0"/>
                <w:sz w:val="18"/>
                <w:szCs w:val="18"/>
                <w:highlight w:val="none"/>
              </w:rPr>
              <w:t>大学语文2</w:t>
            </w:r>
          </w:p>
        </w:tc>
      </w:tr>
      <w:tr w14:paraId="6ECBDF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1658" w:type="dxa"/>
            <w:vMerge w:val="continue"/>
            <w:noWrap/>
            <w:vAlign w:val="center"/>
          </w:tcPr>
          <w:p w14:paraId="5ED93FA2">
            <w:pPr>
              <w:widowControl/>
              <w:adjustRightInd w:val="0"/>
              <w:snapToGrid w:val="0"/>
              <w:jc w:val="left"/>
              <w:rPr>
                <w:bCs/>
                <w:color w:val="auto"/>
                <w:kern w:val="0"/>
                <w:sz w:val="18"/>
                <w:szCs w:val="18"/>
                <w:highlight w:val="none"/>
              </w:rPr>
            </w:pPr>
          </w:p>
        </w:tc>
        <w:tc>
          <w:tcPr>
            <w:tcW w:w="1733" w:type="dxa"/>
            <w:vMerge w:val="continue"/>
            <w:noWrap/>
            <w:vAlign w:val="center"/>
          </w:tcPr>
          <w:p w14:paraId="4F6B015E">
            <w:pPr>
              <w:widowControl/>
              <w:adjustRightInd w:val="0"/>
              <w:snapToGrid w:val="0"/>
              <w:jc w:val="center"/>
              <w:rPr>
                <w:bCs/>
                <w:color w:val="auto"/>
                <w:kern w:val="0"/>
                <w:sz w:val="18"/>
                <w:szCs w:val="18"/>
                <w:highlight w:val="none"/>
              </w:rPr>
            </w:pPr>
          </w:p>
        </w:tc>
        <w:tc>
          <w:tcPr>
            <w:tcW w:w="862" w:type="dxa"/>
            <w:noWrap/>
            <w:vAlign w:val="center"/>
          </w:tcPr>
          <w:p w14:paraId="572052FB">
            <w:pPr>
              <w:widowControl/>
              <w:jc w:val="center"/>
              <w:textAlignment w:val="center"/>
              <w:rPr>
                <w:rFonts w:ascii="Times New Roman" w:hAnsi="Times New Roman" w:eastAsia="宋体" w:cs="Times New Roman"/>
                <w:color w:val="auto"/>
                <w:kern w:val="0"/>
                <w:sz w:val="18"/>
                <w:szCs w:val="18"/>
                <w:highlight w:val="none"/>
                <w:lang w:val="en-US" w:eastAsia="zh-CN" w:bidi="ar"/>
              </w:rPr>
            </w:pPr>
            <w:r>
              <w:rPr>
                <w:rFonts w:hint="eastAsia" w:ascii="Times New Roman" w:hAnsi="Times New Roman" w:eastAsia="宋体" w:cs="Times New Roman"/>
                <w:color w:val="auto"/>
                <w:kern w:val="0"/>
                <w:sz w:val="18"/>
                <w:szCs w:val="18"/>
                <w:highlight w:val="none"/>
                <w:lang w:bidi="ar"/>
              </w:rPr>
              <w:t>26</w:t>
            </w:r>
          </w:p>
        </w:tc>
        <w:tc>
          <w:tcPr>
            <w:tcW w:w="3020" w:type="dxa"/>
            <w:noWrap/>
            <w:vAlign w:val="center"/>
          </w:tcPr>
          <w:p w14:paraId="0E1C4D3D">
            <w:pPr>
              <w:widowControl/>
              <w:adjustRightInd w:val="0"/>
              <w:snapToGrid w:val="0"/>
              <w:jc w:val="left"/>
              <w:rPr>
                <w:rFonts w:hint="eastAsia" w:ascii="宋体" w:hAnsi="宋体" w:cs="宋体"/>
                <w:bCs/>
                <w:color w:val="auto"/>
                <w:kern w:val="0"/>
                <w:sz w:val="18"/>
                <w:szCs w:val="18"/>
                <w:highlight w:val="none"/>
              </w:rPr>
            </w:pPr>
            <w:r>
              <w:rPr>
                <w:rFonts w:hint="eastAsia" w:ascii="宋体" w:hAnsi="宋体" w:cs="宋体"/>
                <w:bCs/>
                <w:color w:val="auto"/>
                <w:kern w:val="0"/>
                <w:sz w:val="18"/>
                <w:szCs w:val="18"/>
                <w:highlight w:val="none"/>
              </w:rPr>
              <w:t>应急救护</w:t>
            </w:r>
          </w:p>
        </w:tc>
      </w:tr>
      <w:tr w14:paraId="6FBE9B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jc w:val="center"/>
        </w:trPr>
        <w:tc>
          <w:tcPr>
            <w:tcW w:w="1658" w:type="dxa"/>
            <w:vMerge w:val="continue"/>
            <w:noWrap/>
            <w:vAlign w:val="center"/>
          </w:tcPr>
          <w:p w14:paraId="1E5474C4">
            <w:pPr>
              <w:widowControl/>
              <w:adjustRightInd w:val="0"/>
              <w:snapToGrid w:val="0"/>
              <w:jc w:val="left"/>
              <w:rPr>
                <w:bCs/>
                <w:color w:val="auto"/>
                <w:kern w:val="0"/>
                <w:sz w:val="18"/>
                <w:szCs w:val="18"/>
                <w:highlight w:val="none"/>
              </w:rPr>
            </w:pPr>
          </w:p>
        </w:tc>
        <w:tc>
          <w:tcPr>
            <w:tcW w:w="1733" w:type="dxa"/>
            <w:vMerge w:val="continue"/>
            <w:noWrap/>
            <w:vAlign w:val="center"/>
          </w:tcPr>
          <w:p w14:paraId="291041C5">
            <w:pPr>
              <w:widowControl/>
              <w:adjustRightInd w:val="0"/>
              <w:snapToGrid w:val="0"/>
              <w:jc w:val="center"/>
              <w:rPr>
                <w:bCs/>
                <w:color w:val="auto"/>
                <w:kern w:val="0"/>
                <w:sz w:val="18"/>
                <w:szCs w:val="18"/>
                <w:highlight w:val="none"/>
              </w:rPr>
            </w:pPr>
          </w:p>
        </w:tc>
        <w:tc>
          <w:tcPr>
            <w:tcW w:w="862" w:type="dxa"/>
            <w:noWrap/>
            <w:vAlign w:val="center"/>
          </w:tcPr>
          <w:p w14:paraId="6FB7EFBD">
            <w:pPr>
              <w:widowControl/>
              <w:jc w:val="center"/>
              <w:textAlignment w:val="center"/>
              <w:rPr>
                <w:rFonts w:ascii="Times New Roman" w:hAnsi="Times New Roman" w:eastAsia="宋体" w:cs="Times New Roman"/>
                <w:color w:val="auto"/>
                <w:kern w:val="0"/>
                <w:sz w:val="18"/>
                <w:szCs w:val="18"/>
                <w:highlight w:val="none"/>
                <w:lang w:val="en-US" w:eastAsia="zh-CN" w:bidi="ar"/>
              </w:rPr>
            </w:pPr>
            <w:r>
              <w:rPr>
                <w:rFonts w:ascii="Times New Roman" w:hAnsi="Times New Roman" w:eastAsia="宋体" w:cs="Times New Roman"/>
                <w:color w:val="auto"/>
                <w:kern w:val="0"/>
                <w:sz w:val="18"/>
                <w:szCs w:val="18"/>
                <w:highlight w:val="none"/>
                <w:lang w:bidi="ar"/>
              </w:rPr>
              <w:t>27</w:t>
            </w:r>
          </w:p>
        </w:tc>
        <w:tc>
          <w:tcPr>
            <w:tcW w:w="3020" w:type="dxa"/>
            <w:noWrap/>
            <w:vAlign w:val="center"/>
          </w:tcPr>
          <w:p w14:paraId="7E75294E">
            <w:pPr>
              <w:widowControl/>
              <w:adjustRightInd w:val="0"/>
              <w:snapToGrid w:val="0"/>
              <w:jc w:val="left"/>
              <w:rPr>
                <w:rFonts w:hint="eastAsia" w:ascii="宋体" w:hAnsi="宋体" w:cs="宋体"/>
                <w:bCs/>
                <w:color w:val="auto"/>
                <w:kern w:val="0"/>
                <w:sz w:val="18"/>
                <w:szCs w:val="18"/>
                <w:highlight w:val="none"/>
              </w:rPr>
            </w:pPr>
            <w:r>
              <w:rPr>
                <w:rFonts w:hint="eastAsia" w:ascii="宋体" w:hAnsi="宋体" w:cs="宋体"/>
                <w:bCs/>
                <w:color w:val="auto"/>
                <w:kern w:val="0"/>
                <w:sz w:val="18"/>
                <w:szCs w:val="18"/>
                <w:highlight w:val="none"/>
              </w:rPr>
              <w:t>大学生安全教育</w:t>
            </w:r>
          </w:p>
        </w:tc>
      </w:tr>
      <w:tr w14:paraId="5A2F86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58" w:type="dxa"/>
            <w:vMerge w:val="continue"/>
            <w:noWrap/>
            <w:vAlign w:val="center"/>
          </w:tcPr>
          <w:p w14:paraId="7E50574E">
            <w:pPr>
              <w:widowControl/>
              <w:adjustRightInd w:val="0"/>
              <w:snapToGrid w:val="0"/>
              <w:jc w:val="left"/>
              <w:rPr>
                <w:bCs/>
                <w:color w:val="auto"/>
                <w:kern w:val="0"/>
                <w:sz w:val="18"/>
                <w:szCs w:val="18"/>
                <w:highlight w:val="none"/>
              </w:rPr>
            </w:pPr>
          </w:p>
        </w:tc>
        <w:tc>
          <w:tcPr>
            <w:tcW w:w="1733" w:type="dxa"/>
            <w:vMerge w:val="restart"/>
            <w:noWrap/>
            <w:vAlign w:val="center"/>
          </w:tcPr>
          <w:p w14:paraId="6B325414">
            <w:pPr>
              <w:widowControl/>
              <w:adjustRightInd w:val="0"/>
              <w:snapToGrid w:val="0"/>
              <w:jc w:val="center"/>
              <w:rPr>
                <w:bCs/>
                <w:color w:val="auto"/>
                <w:kern w:val="0"/>
                <w:sz w:val="18"/>
                <w:szCs w:val="18"/>
                <w:highlight w:val="none"/>
              </w:rPr>
            </w:pPr>
            <w:r>
              <w:rPr>
                <w:rFonts w:hint="eastAsia"/>
                <w:bCs/>
                <w:color w:val="auto"/>
                <w:kern w:val="0"/>
                <w:sz w:val="18"/>
                <w:szCs w:val="18"/>
                <w:highlight w:val="none"/>
              </w:rPr>
              <w:t>公共基础任选</w:t>
            </w:r>
          </w:p>
        </w:tc>
        <w:tc>
          <w:tcPr>
            <w:tcW w:w="862" w:type="dxa"/>
            <w:noWrap/>
            <w:vAlign w:val="center"/>
          </w:tcPr>
          <w:p w14:paraId="04D07024">
            <w:pPr>
              <w:widowControl/>
              <w:jc w:val="center"/>
              <w:textAlignment w:val="center"/>
              <w:rPr>
                <w:rFonts w:ascii="Times New Roman" w:hAnsi="Times New Roman" w:eastAsia="宋体" w:cs="Times New Roman"/>
                <w:color w:val="auto"/>
                <w:kern w:val="0"/>
                <w:sz w:val="18"/>
                <w:szCs w:val="18"/>
                <w:highlight w:val="none"/>
                <w:lang w:val="en-US" w:eastAsia="zh-CN" w:bidi="ar"/>
              </w:rPr>
            </w:pPr>
            <w:r>
              <w:rPr>
                <w:rFonts w:ascii="Times New Roman" w:hAnsi="Times New Roman" w:eastAsia="宋体" w:cs="Times New Roman"/>
                <w:color w:val="auto"/>
                <w:kern w:val="0"/>
                <w:sz w:val="18"/>
                <w:szCs w:val="18"/>
                <w:highlight w:val="none"/>
                <w:lang w:bidi="ar"/>
              </w:rPr>
              <w:t>28</w:t>
            </w:r>
          </w:p>
        </w:tc>
        <w:tc>
          <w:tcPr>
            <w:tcW w:w="3020" w:type="dxa"/>
            <w:noWrap/>
            <w:vAlign w:val="center"/>
          </w:tcPr>
          <w:p w14:paraId="4B6AC5B5">
            <w:pPr>
              <w:widowControl/>
              <w:adjustRightInd w:val="0"/>
              <w:snapToGrid w:val="0"/>
              <w:jc w:val="left"/>
              <w:rPr>
                <w:rFonts w:hint="eastAsia" w:ascii="宋体" w:hAnsi="宋体" w:cs="宋体"/>
                <w:bCs/>
                <w:color w:val="auto"/>
                <w:kern w:val="0"/>
                <w:sz w:val="18"/>
                <w:szCs w:val="18"/>
                <w:highlight w:val="none"/>
              </w:rPr>
            </w:pPr>
            <w:r>
              <w:rPr>
                <w:rFonts w:hint="eastAsia" w:ascii="宋体" w:hAnsi="宋体" w:cs="宋体"/>
                <w:bCs/>
                <w:color w:val="auto"/>
                <w:kern w:val="0"/>
                <w:sz w:val="18"/>
                <w:szCs w:val="18"/>
                <w:highlight w:val="none"/>
              </w:rPr>
              <w:t>人文艺术类课程</w:t>
            </w:r>
          </w:p>
        </w:tc>
      </w:tr>
      <w:tr w14:paraId="3D724C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 w:hRule="atLeast"/>
          <w:jc w:val="center"/>
        </w:trPr>
        <w:tc>
          <w:tcPr>
            <w:tcW w:w="1658" w:type="dxa"/>
            <w:vMerge w:val="continue"/>
            <w:noWrap/>
            <w:vAlign w:val="center"/>
          </w:tcPr>
          <w:p w14:paraId="6C3B2285">
            <w:pPr>
              <w:widowControl/>
              <w:adjustRightInd w:val="0"/>
              <w:snapToGrid w:val="0"/>
              <w:jc w:val="left"/>
              <w:rPr>
                <w:bCs/>
                <w:color w:val="auto"/>
                <w:kern w:val="0"/>
                <w:sz w:val="18"/>
                <w:szCs w:val="18"/>
                <w:highlight w:val="none"/>
              </w:rPr>
            </w:pPr>
          </w:p>
        </w:tc>
        <w:tc>
          <w:tcPr>
            <w:tcW w:w="1733" w:type="dxa"/>
            <w:vMerge w:val="continue"/>
            <w:noWrap/>
            <w:vAlign w:val="center"/>
          </w:tcPr>
          <w:p w14:paraId="33A82EAB">
            <w:pPr>
              <w:widowControl/>
              <w:adjustRightInd w:val="0"/>
              <w:snapToGrid w:val="0"/>
              <w:jc w:val="center"/>
              <w:rPr>
                <w:bCs/>
                <w:color w:val="auto"/>
                <w:kern w:val="0"/>
                <w:sz w:val="18"/>
                <w:szCs w:val="18"/>
                <w:highlight w:val="none"/>
              </w:rPr>
            </w:pPr>
          </w:p>
        </w:tc>
        <w:tc>
          <w:tcPr>
            <w:tcW w:w="862" w:type="dxa"/>
            <w:noWrap/>
            <w:vAlign w:val="center"/>
          </w:tcPr>
          <w:p w14:paraId="561334C1">
            <w:pPr>
              <w:widowControl/>
              <w:jc w:val="center"/>
              <w:textAlignment w:val="center"/>
              <w:rPr>
                <w:rFonts w:ascii="Times New Roman" w:hAnsi="Times New Roman" w:eastAsia="宋体" w:cs="Times New Roman"/>
                <w:color w:val="auto"/>
                <w:kern w:val="0"/>
                <w:sz w:val="18"/>
                <w:szCs w:val="18"/>
                <w:highlight w:val="none"/>
                <w:lang w:val="en-US" w:eastAsia="zh-CN" w:bidi="ar"/>
              </w:rPr>
            </w:pPr>
            <w:r>
              <w:rPr>
                <w:rFonts w:ascii="Times New Roman" w:hAnsi="Times New Roman" w:eastAsia="宋体" w:cs="Times New Roman"/>
                <w:color w:val="auto"/>
                <w:kern w:val="0"/>
                <w:sz w:val="18"/>
                <w:szCs w:val="18"/>
                <w:highlight w:val="none"/>
                <w:lang w:bidi="ar"/>
              </w:rPr>
              <w:t>29</w:t>
            </w:r>
          </w:p>
        </w:tc>
        <w:tc>
          <w:tcPr>
            <w:tcW w:w="3020" w:type="dxa"/>
            <w:noWrap/>
            <w:vAlign w:val="center"/>
          </w:tcPr>
          <w:p w14:paraId="39DBB9C3">
            <w:pPr>
              <w:widowControl/>
              <w:adjustRightInd w:val="0"/>
              <w:snapToGrid w:val="0"/>
              <w:jc w:val="left"/>
              <w:rPr>
                <w:rFonts w:hint="eastAsia" w:ascii="宋体" w:hAnsi="宋体" w:cs="宋体"/>
                <w:bCs/>
                <w:color w:val="auto"/>
                <w:kern w:val="0"/>
                <w:sz w:val="18"/>
                <w:szCs w:val="18"/>
                <w:highlight w:val="none"/>
              </w:rPr>
            </w:pPr>
            <w:r>
              <w:rPr>
                <w:rFonts w:hint="eastAsia" w:ascii="宋体" w:hAnsi="宋体" w:cs="宋体"/>
                <w:bCs/>
                <w:color w:val="auto"/>
                <w:kern w:val="0"/>
                <w:sz w:val="18"/>
                <w:szCs w:val="18"/>
                <w:highlight w:val="none"/>
              </w:rPr>
              <w:t>社会认识类课程</w:t>
            </w:r>
          </w:p>
        </w:tc>
      </w:tr>
      <w:tr w14:paraId="7A3B41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jc w:val="center"/>
        </w:trPr>
        <w:tc>
          <w:tcPr>
            <w:tcW w:w="1658" w:type="dxa"/>
            <w:vMerge w:val="continue"/>
            <w:noWrap/>
            <w:vAlign w:val="center"/>
          </w:tcPr>
          <w:p w14:paraId="64DB6861">
            <w:pPr>
              <w:widowControl/>
              <w:adjustRightInd w:val="0"/>
              <w:snapToGrid w:val="0"/>
              <w:jc w:val="left"/>
              <w:rPr>
                <w:bCs/>
                <w:color w:val="auto"/>
                <w:kern w:val="0"/>
                <w:sz w:val="18"/>
                <w:szCs w:val="18"/>
                <w:highlight w:val="none"/>
              </w:rPr>
            </w:pPr>
          </w:p>
        </w:tc>
        <w:tc>
          <w:tcPr>
            <w:tcW w:w="1733" w:type="dxa"/>
            <w:vMerge w:val="continue"/>
            <w:noWrap/>
            <w:vAlign w:val="center"/>
          </w:tcPr>
          <w:p w14:paraId="50404826">
            <w:pPr>
              <w:widowControl/>
              <w:adjustRightInd w:val="0"/>
              <w:snapToGrid w:val="0"/>
              <w:jc w:val="left"/>
              <w:rPr>
                <w:bCs/>
                <w:color w:val="auto"/>
                <w:kern w:val="0"/>
                <w:sz w:val="18"/>
                <w:szCs w:val="18"/>
                <w:highlight w:val="none"/>
              </w:rPr>
            </w:pPr>
          </w:p>
        </w:tc>
        <w:tc>
          <w:tcPr>
            <w:tcW w:w="862" w:type="dxa"/>
            <w:noWrap/>
            <w:vAlign w:val="center"/>
          </w:tcPr>
          <w:p w14:paraId="4D1CBDC2">
            <w:pPr>
              <w:widowControl/>
              <w:jc w:val="center"/>
              <w:textAlignment w:val="center"/>
              <w:rPr>
                <w:rFonts w:ascii="Times New Roman" w:hAnsi="Times New Roman" w:eastAsia="宋体" w:cs="Times New Roman"/>
                <w:color w:val="auto"/>
                <w:kern w:val="0"/>
                <w:sz w:val="18"/>
                <w:szCs w:val="18"/>
                <w:highlight w:val="none"/>
                <w:lang w:val="en-US" w:eastAsia="zh-CN" w:bidi="ar"/>
              </w:rPr>
            </w:pPr>
            <w:r>
              <w:rPr>
                <w:rFonts w:ascii="Times New Roman" w:hAnsi="Times New Roman" w:eastAsia="宋体" w:cs="Times New Roman"/>
                <w:color w:val="auto"/>
                <w:kern w:val="0"/>
                <w:sz w:val="18"/>
                <w:szCs w:val="18"/>
                <w:highlight w:val="none"/>
                <w:lang w:bidi="ar"/>
              </w:rPr>
              <w:t>30</w:t>
            </w:r>
          </w:p>
        </w:tc>
        <w:tc>
          <w:tcPr>
            <w:tcW w:w="3020" w:type="dxa"/>
            <w:noWrap/>
            <w:vAlign w:val="center"/>
          </w:tcPr>
          <w:p w14:paraId="62A8A127">
            <w:pPr>
              <w:widowControl/>
              <w:adjustRightInd w:val="0"/>
              <w:snapToGrid w:val="0"/>
              <w:jc w:val="left"/>
              <w:rPr>
                <w:rFonts w:hint="eastAsia" w:ascii="宋体" w:hAnsi="宋体" w:cs="宋体"/>
                <w:bCs/>
                <w:color w:val="auto"/>
                <w:kern w:val="0"/>
                <w:sz w:val="18"/>
                <w:szCs w:val="18"/>
                <w:highlight w:val="none"/>
              </w:rPr>
            </w:pPr>
            <w:r>
              <w:rPr>
                <w:rFonts w:hint="eastAsia" w:ascii="宋体" w:hAnsi="宋体" w:cs="宋体"/>
                <w:bCs/>
                <w:color w:val="auto"/>
                <w:kern w:val="0"/>
                <w:sz w:val="18"/>
                <w:szCs w:val="18"/>
                <w:highlight w:val="none"/>
              </w:rPr>
              <w:t>工具应用类课程</w:t>
            </w:r>
          </w:p>
        </w:tc>
      </w:tr>
      <w:tr w14:paraId="60CB55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 w:hRule="atLeast"/>
          <w:jc w:val="center"/>
        </w:trPr>
        <w:tc>
          <w:tcPr>
            <w:tcW w:w="1658" w:type="dxa"/>
            <w:vMerge w:val="continue"/>
            <w:noWrap/>
            <w:vAlign w:val="center"/>
          </w:tcPr>
          <w:p w14:paraId="4E52F132">
            <w:pPr>
              <w:widowControl/>
              <w:adjustRightInd w:val="0"/>
              <w:snapToGrid w:val="0"/>
              <w:jc w:val="left"/>
              <w:rPr>
                <w:bCs/>
                <w:color w:val="auto"/>
                <w:kern w:val="0"/>
                <w:sz w:val="18"/>
                <w:szCs w:val="18"/>
                <w:highlight w:val="none"/>
              </w:rPr>
            </w:pPr>
          </w:p>
        </w:tc>
        <w:tc>
          <w:tcPr>
            <w:tcW w:w="1733" w:type="dxa"/>
            <w:vMerge w:val="continue"/>
            <w:noWrap/>
            <w:vAlign w:val="center"/>
          </w:tcPr>
          <w:p w14:paraId="5EFBEE4B">
            <w:pPr>
              <w:widowControl/>
              <w:adjustRightInd w:val="0"/>
              <w:snapToGrid w:val="0"/>
              <w:jc w:val="left"/>
              <w:rPr>
                <w:bCs/>
                <w:color w:val="auto"/>
                <w:kern w:val="0"/>
                <w:sz w:val="18"/>
                <w:szCs w:val="18"/>
                <w:highlight w:val="none"/>
              </w:rPr>
            </w:pPr>
          </w:p>
        </w:tc>
        <w:tc>
          <w:tcPr>
            <w:tcW w:w="862" w:type="dxa"/>
            <w:noWrap/>
            <w:vAlign w:val="center"/>
          </w:tcPr>
          <w:p w14:paraId="01F19901">
            <w:pPr>
              <w:widowControl/>
              <w:jc w:val="center"/>
              <w:textAlignment w:val="center"/>
              <w:rPr>
                <w:rFonts w:ascii="Times New Roman" w:hAnsi="Times New Roman" w:eastAsia="宋体" w:cs="Times New Roman"/>
                <w:color w:val="auto"/>
                <w:kern w:val="0"/>
                <w:sz w:val="18"/>
                <w:szCs w:val="18"/>
                <w:highlight w:val="none"/>
                <w:lang w:val="en-US" w:eastAsia="zh-CN" w:bidi="ar"/>
              </w:rPr>
            </w:pPr>
            <w:r>
              <w:rPr>
                <w:rFonts w:ascii="Times New Roman" w:hAnsi="Times New Roman" w:eastAsia="宋体" w:cs="Times New Roman"/>
                <w:color w:val="auto"/>
                <w:kern w:val="0"/>
                <w:sz w:val="18"/>
                <w:szCs w:val="18"/>
                <w:highlight w:val="none"/>
                <w:lang w:bidi="ar"/>
              </w:rPr>
              <w:t>31</w:t>
            </w:r>
          </w:p>
        </w:tc>
        <w:tc>
          <w:tcPr>
            <w:tcW w:w="3020" w:type="dxa"/>
            <w:noWrap/>
            <w:vAlign w:val="center"/>
          </w:tcPr>
          <w:p w14:paraId="2C87621A">
            <w:pPr>
              <w:widowControl/>
              <w:adjustRightInd w:val="0"/>
              <w:snapToGrid w:val="0"/>
              <w:jc w:val="left"/>
              <w:rPr>
                <w:rFonts w:hint="eastAsia" w:ascii="宋体" w:hAnsi="宋体" w:cs="宋体"/>
                <w:bCs/>
                <w:color w:val="auto"/>
                <w:kern w:val="0"/>
                <w:sz w:val="18"/>
                <w:szCs w:val="18"/>
                <w:highlight w:val="none"/>
              </w:rPr>
            </w:pPr>
            <w:r>
              <w:rPr>
                <w:rFonts w:hint="eastAsia" w:ascii="宋体" w:hAnsi="宋体" w:cs="宋体"/>
                <w:bCs/>
                <w:color w:val="auto"/>
                <w:kern w:val="0"/>
                <w:sz w:val="18"/>
                <w:szCs w:val="18"/>
                <w:highlight w:val="none"/>
              </w:rPr>
              <w:t>科技素质类课程</w:t>
            </w:r>
          </w:p>
        </w:tc>
      </w:tr>
      <w:tr w14:paraId="1E2FA1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 w:hRule="atLeast"/>
          <w:jc w:val="center"/>
        </w:trPr>
        <w:tc>
          <w:tcPr>
            <w:tcW w:w="1658" w:type="dxa"/>
            <w:vMerge w:val="continue"/>
            <w:noWrap/>
            <w:vAlign w:val="center"/>
          </w:tcPr>
          <w:p w14:paraId="73A61445">
            <w:pPr>
              <w:widowControl/>
              <w:adjustRightInd w:val="0"/>
              <w:snapToGrid w:val="0"/>
              <w:jc w:val="left"/>
              <w:rPr>
                <w:bCs/>
                <w:color w:val="auto"/>
                <w:kern w:val="0"/>
                <w:sz w:val="18"/>
                <w:szCs w:val="18"/>
                <w:highlight w:val="none"/>
              </w:rPr>
            </w:pPr>
          </w:p>
        </w:tc>
        <w:tc>
          <w:tcPr>
            <w:tcW w:w="1733" w:type="dxa"/>
            <w:vMerge w:val="continue"/>
            <w:noWrap/>
            <w:vAlign w:val="center"/>
          </w:tcPr>
          <w:p w14:paraId="456493A0">
            <w:pPr>
              <w:widowControl/>
              <w:adjustRightInd w:val="0"/>
              <w:snapToGrid w:val="0"/>
              <w:jc w:val="left"/>
              <w:rPr>
                <w:bCs/>
                <w:color w:val="auto"/>
                <w:kern w:val="0"/>
                <w:sz w:val="18"/>
                <w:szCs w:val="18"/>
                <w:highlight w:val="none"/>
              </w:rPr>
            </w:pPr>
          </w:p>
        </w:tc>
        <w:tc>
          <w:tcPr>
            <w:tcW w:w="862" w:type="dxa"/>
            <w:noWrap/>
            <w:vAlign w:val="center"/>
          </w:tcPr>
          <w:p w14:paraId="3E804501">
            <w:pPr>
              <w:widowControl/>
              <w:jc w:val="center"/>
              <w:textAlignment w:val="center"/>
              <w:rPr>
                <w:rFonts w:ascii="Times New Roman" w:hAnsi="Times New Roman" w:eastAsia="宋体" w:cs="Times New Roman"/>
                <w:color w:val="auto"/>
                <w:kern w:val="0"/>
                <w:sz w:val="18"/>
                <w:szCs w:val="18"/>
                <w:highlight w:val="none"/>
                <w:lang w:val="en-US" w:eastAsia="zh-CN" w:bidi="ar"/>
              </w:rPr>
            </w:pPr>
            <w:r>
              <w:rPr>
                <w:rFonts w:ascii="Times New Roman" w:hAnsi="Times New Roman" w:eastAsia="宋体" w:cs="Times New Roman"/>
                <w:color w:val="auto"/>
                <w:kern w:val="0"/>
                <w:sz w:val="18"/>
                <w:szCs w:val="18"/>
                <w:highlight w:val="none"/>
                <w:lang w:bidi="ar"/>
              </w:rPr>
              <w:t>32</w:t>
            </w:r>
          </w:p>
        </w:tc>
        <w:tc>
          <w:tcPr>
            <w:tcW w:w="3020" w:type="dxa"/>
            <w:noWrap/>
            <w:vAlign w:val="center"/>
          </w:tcPr>
          <w:p w14:paraId="59E41612">
            <w:pPr>
              <w:widowControl/>
              <w:adjustRightInd w:val="0"/>
              <w:snapToGrid w:val="0"/>
              <w:jc w:val="left"/>
              <w:rPr>
                <w:rFonts w:hint="eastAsia" w:ascii="宋体" w:hAnsi="宋体" w:cs="宋体"/>
                <w:bCs/>
                <w:color w:val="auto"/>
                <w:kern w:val="0"/>
                <w:sz w:val="18"/>
                <w:szCs w:val="18"/>
                <w:highlight w:val="none"/>
              </w:rPr>
            </w:pPr>
            <w:r>
              <w:rPr>
                <w:rFonts w:hint="eastAsia" w:ascii="宋体" w:hAnsi="宋体" w:cs="宋体"/>
                <w:bCs/>
                <w:color w:val="auto"/>
                <w:kern w:val="0"/>
                <w:sz w:val="18"/>
                <w:szCs w:val="18"/>
                <w:highlight w:val="none"/>
              </w:rPr>
              <w:t>创新创业类课程</w:t>
            </w:r>
          </w:p>
        </w:tc>
      </w:tr>
      <w:tr w14:paraId="615BC0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658" w:type="dxa"/>
            <w:vMerge w:val="restart"/>
            <w:noWrap/>
            <w:vAlign w:val="center"/>
          </w:tcPr>
          <w:p w14:paraId="24465599">
            <w:pPr>
              <w:widowControl/>
              <w:adjustRightInd w:val="0"/>
              <w:snapToGrid w:val="0"/>
              <w:jc w:val="center"/>
              <w:rPr>
                <w:bCs/>
                <w:color w:val="auto"/>
                <w:kern w:val="0"/>
                <w:sz w:val="18"/>
                <w:szCs w:val="18"/>
                <w:highlight w:val="none"/>
              </w:rPr>
            </w:pPr>
            <w:r>
              <w:rPr>
                <w:bCs/>
                <w:color w:val="auto"/>
                <w:kern w:val="0"/>
                <w:sz w:val="18"/>
                <w:szCs w:val="18"/>
                <w:highlight w:val="none"/>
              </w:rPr>
              <w:t>专业课程</w:t>
            </w:r>
          </w:p>
        </w:tc>
        <w:tc>
          <w:tcPr>
            <w:tcW w:w="1733" w:type="dxa"/>
            <w:vMerge w:val="restart"/>
            <w:noWrap/>
            <w:vAlign w:val="center"/>
          </w:tcPr>
          <w:p w14:paraId="394E8ECC">
            <w:pPr>
              <w:widowControl/>
              <w:adjustRightInd w:val="0"/>
              <w:snapToGrid w:val="0"/>
              <w:jc w:val="center"/>
              <w:rPr>
                <w:bCs/>
                <w:color w:val="auto"/>
                <w:kern w:val="0"/>
                <w:sz w:val="18"/>
                <w:szCs w:val="18"/>
                <w:highlight w:val="none"/>
              </w:rPr>
            </w:pPr>
            <w:r>
              <w:rPr>
                <w:rFonts w:hint="eastAsia"/>
                <w:bCs/>
                <w:color w:val="auto"/>
                <w:kern w:val="0"/>
                <w:sz w:val="18"/>
                <w:szCs w:val="18"/>
                <w:highlight w:val="none"/>
              </w:rPr>
              <w:t>专业</w:t>
            </w:r>
            <w:r>
              <w:rPr>
                <w:bCs/>
                <w:color w:val="auto"/>
                <w:kern w:val="0"/>
                <w:sz w:val="18"/>
                <w:szCs w:val="18"/>
                <w:highlight w:val="none"/>
              </w:rPr>
              <w:t>基础</w:t>
            </w:r>
            <w:r>
              <w:rPr>
                <w:rFonts w:hint="eastAsia"/>
                <w:bCs/>
                <w:color w:val="auto"/>
                <w:kern w:val="0"/>
                <w:sz w:val="18"/>
                <w:szCs w:val="18"/>
                <w:highlight w:val="none"/>
              </w:rPr>
              <w:t>必修</w:t>
            </w:r>
          </w:p>
        </w:tc>
        <w:tc>
          <w:tcPr>
            <w:tcW w:w="862" w:type="dxa"/>
            <w:noWrap/>
            <w:vAlign w:val="center"/>
          </w:tcPr>
          <w:p w14:paraId="15C8F523">
            <w:pPr>
              <w:widowControl/>
              <w:jc w:val="center"/>
              <w:textAlignment w:val="center"/>
              <w:rPr>
                <w:rFonts w:ascii="Times New Roman" w:hAnsi="Times New Roman" w:eastAsia="宋体" w:cs="Times New Roman"/>
                <w:color w:val="auto"/>
                <w:kern w:val="0"/>
                <w:sz w:val="18"/>
                <w:szCs w:val="18"/>
                <w:highlight w:val="none"/>
                <w:lang w:val="en-US" w:eastAsia="zh-CN" w:bidi="ar"/>
              </w:rPr>
            </w:pPr>
            <w:r>
              <w:rPr>
                <w:rFonts w:ascii="Times New Roman" w:hAnsi="Times New Roman" w:eastAsia="宋体" w:cs="Times New Roman"/>
                <w:color w:val="auto"/>
                <w:kern w:val="0"/>
                <w:sz w:val="18"/>
                <w:szCs w:val="18"/>
                <w:highlight w:val="none"/>
                <w:lang w:bidi="ar"/>
              </w:rPr>
              <w:t>33</w:t>
            </w:r>
          </w:p>
        </w:tc>
        <w:tc>
          <w:tcPr>
            <w:tcW w:w="3020" w:type="dxa"/>
            <w:noWrap/>
            <w:vAlign w:val="center"/>
          </w:tcPr>
          <w:p w14:paraId="59710F10">
            <w:pPr>
              <w:widowControl/>
              <w:jc w:val="left"/>
              <w:textAlignment w:val="center"/>
              <w:rPr>
                <w:rFonts w:hint="eastAsia" w:ascii="宋体" w:hAnsi="宋体" w:cs="宋体"/>
                <w:bCs/>
                <w:color w:val="auto"/>
                <w:kern w:val="0"/>
                <w:sz w:val="18"/>
                <w:szCs w:val="18"/>
                <w:highlight w:val="none"/>
              </w:rPr>
            </w:pPr>
            <w:r>
              <w:rPr>
                <w:rFonts w:hint="eastAsia" w:ascii="宋体" w:hAnsi="宋体" w:cs="宋体"/>
                <w:color w:val="auto"/>
                <w:kern w:val="0"/>
                <w:sz w:val="16"/>
                <w:szCs w:val="16"/>
                <w:highlight w:val="none"/>
                <w:lang w:bidi="ar"/>
              </w:rPr>
              <w:t>●★▲建筑识图与构造</w:t>
            </w:r>
          </w:p>
        </w:tc>
      </w:tr>
      <w:tr w14:paraId="6C0ED1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658" w:type="dxa"/>
            <w:vMerge w:val="continue"/>
            <w:noWrap/>
            <w:vAlign w:val="center"/>
          </w:tcPr>
          <w:p w14:paraId="17EF8AAD">
            <w:pPr>
              <w:widowControl/>
              <w:adjustRightInd w:val="0"/>
              <w:snapToGrid w:val="0"/>
              <w:jc w:val="left"/>
              <w:rPr>
                <w:bCs/>
                <w:color w:val="auto"/>
                <w:kern w:val="0"/>
                <w:sz w:val="18"/>
                <w:szCs w:val="18"/>
                <w:highlight w:val="none"/>
              </w:rPr>
            </w:pPr>
          </w:p>
        </w:tc>
        <w:tc>
          <w:tcPr>
            <w:tcW w:w="1733" w:type="dxa"/>
            <w:vMerge w:val="continue"/>
            <w:noWrap/>
            <w:vAlign w:val="center"/>
          </w:tcPr>
          <w:p w14:paraId="5BA7CEFC">
            <w:pPr>
              <w:widowControl/>
              <w:adjustRightInd w:val="0"/>
              <w:snapToGrid w:val="0"/>
              <w:jc w:val="left"/>
              <w:rPr>
                <w:bCs/>
                <w:color w:val="auto"/>
                <w:kern w:val="0"/>
                <w:sz w:val="18"/>
                <w:szCs w:val="18"/>
                <w:highlight w:val="none"/>
              </w:rPr>
            </w:pPr>
          </w:p>
        </w:tc>
        <w:tc>
          <w:tcPr>
            <w:tcW w:w="862" w:type="dxa"/>
            <w:noWrap/>
            <w:vAlign w:val="center"/>
          </w:tcPr>
          <w:p w14:paraId="4FBC85F8">
            <w:pPr>
              <w:widowControl/>
              <w:jc w:val="center"/>
              <w:textAlignment w:val="center"/>
              <w:rPr>
                <w:rFonts w:ascii="Times New Roman" w:hAnsi="Times New Roman" w:eastAsia="宋体" w:cs="Times New Roman"/>
                <w:color w:val="auto"/>
                <w:kern w:val="0"/>
                <w:sz w:val="18"/>
                <w:szCs w:val="18"/>
                <w:highlight w:val="none"/>
                <w:lang w:val="en-US" w:eastAsia="zh-CN" w:bidi="ar"/>
              </w:rPr>
            </w:pPr>
            <w:r>
              <w:rPr>
                <w:rFonts w:ascii="Times New Roman" w:hAnsi="Times New Roman" w:eastAsia="宋体" w:cs="Times New Roman"/>
                <w:color w:val="auto"/>
                <w:kern w:val="0"/>
                <w:sz w:val="18"/>
                <w:szCs w:val="18"/>
                <w:highlight w:val="none"/>
                <w:lang w:bidi="ar"/>
              </w:rPr>
              <w:t>34</w:t>
            </w:r>
          </w:p>
        </w:tc>
        <w:tc>
          <w:tcPr>
            <w:tcW w:w="3020" w:type="dxa"/>
            <w:noWrap/>
            <w:vAlign w:val="center"/>
          </w:tcPr>
          <w:p w14:paraId="0E6C4E91">
            <w:pPr>
              <w:widowControl/>
              <w:jc w:val="left"/>
              <w:textAlignment w:val="center"/>
              <w:rPr>
                <w:rFonts w:hint="eastAsia" w:ascii="宋体" w:hAnsi="宋体" w:cs="宋体"/>
                <w:bCs/>
                <w:color w:val="auto"/>
                <w:kern w:val="0"/>
                <w:sz w:val="18"/>
                <w:szCs w:val="18"/>
                <w:highlight w:val="none"/>
              </w:rPr>
            </w:pPr>
            <w:r>
              <w:rPr>
                <w:rFonts w:hint="eastAsia" w:ascii="宋体" w:hAnsi="宋体" w:cs="宋体"/>
                <w:color w:val="auto"/>
                <w:kern w:val="0"/>
                <w:sz w:val="16"/>
                <w:szCs w:val="16"/>
                <w:highlight w:val="none"/>
                <w:lang w:bidi="ar"/>
              </w:rPr>
              <w:t>●▲建筑CAD</w:t>
            </w:r>
          </w:p>
        </w:tc>
      </w:tr>
      <w:tr w14:paraId="4FB0B6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658" w:type="dxa"/>
            <w:vMerge w:val="continue"/>
            <w:noWrap/>
            <w:vAlign w:val="center"/>
          </w:tcPr>
          <w:p w14:paraId="0F8786D3">
            <w:pPr>
              <w:widowControl/>
              <w:adjustRightInd w:val="0"/>
              <w:snapToGrid w:val="0"/>
              <w:jc w:val="left"/>
              <w:rPr>
                <w:bCs/>
                <w:color w:val="auto"/>
                <w:kern w:val="0"/>
                <w:sz w:val="18"/>
                <w:szCs w:val="18"/>
                <w:highlight w:val="none"/>
              </w:rPr>
            </w:pPr>
          </w:p>
        </w:tc>
        <w:tc>
          <w:tcPr>
            <w:tcW w:w="1733" w:type="dxa"/>
            <w:vMerge w:val="continue"/>
            <w:noWrap/>
            <w:vAlign w:val="center"/>
          </w:tcPr>
          <w:p w14:paraId="5D4BFB08">
            <w:pPr>
              <w:widowControl/>
              <w:adjustRightInd w:val="0"/>
              <w:snapToGrid w:val="0"/>
              <w:jc w:val="left"/>
              <w:rPr>
                <w:bCs/>
                <w:color w:val="auto"/>
                <w:kern w:val="0"/>
                <w:sz w:val="18"/>
                <w:szCs w:val="18"/>
                <w:highlight w:val="none"/>
              </w:rPr>
            </w:pPr>
          </w:p>
        </w:tc>
        <w:tc>
          <w:tcPr>
            <w:tcW w:w="862" w:type="dxa"/>
            <w:noWrap/>
            <w:vAlign w:val="center"/>
          </w:tcPr>
          <w:p w14:paraId="46EA4C74">
            <w:pPr>
              <w:widowControl/>
              <w:jc w:val="center"/>
              <w:textAlignment w:val="center"/>
              <w:rPr>
                <w:rFonts w:ascii="Times New Roman" w:hAnsi="Times New Roman" w:eastAsia="宋体" w:cs="Times New Roman"/>
                <w:color w:val="auto"/>
                <w:kern w:val="0"/>
                <w:sz w:val="18"/>
                <w:szCs w:val="18"/>
                <w:highlight w:val="none"/>
                <w:lang w:val="en-US" w:eastAsia="zh-CN" w:bidi="ar"/>
              </w:rPr>
            </w:pPr>
            <w:r>
              <w:rPr>
                <w:rFonts w:ascii="Times New Roman" w:hAnsi="Times New Roman" w:eastAsia="宋体" w:cs="Times New Roman"/>
                <w:color w:val="auto"/>
                <w:kern w:val="0"/>
                <w:sz w:val="18"/>
                <w:szCs w:val="18"/>
                <w:highlight w:val="none"/>
                <w:lang w:bidi="ar"/>
              </w:rPr>
              <w:t>35</w:t>
            </w:r>
          </w:p>
        </w:tc>
        <w:tc>
          <w:tcPr>
            <w:tcW w:w="3020" w:type="dxa"/>
            <w:noWrap/>
            <w:vAlign w:val="center"/>
          </w:tcPr>
          <w:p w14:paraId="2583E339">
            <w:pPr>
              <w:widowControl/>
              <w:jc w:val="left"/>
              <w:textAlignment w:val="center"/>
              <w:rPr>
                <w:rFonts w:hint="eastAsia" w:ascii="宋体" w:hAnsi="宋体" w:cs="宋体"/>
                <w:bCs/>
                <w:color w:val="auto"/>
                <w:kern w:val="0"/>
                <w:sz w:val="18"/>
                <w:szCs w:val="18"/>
                <w:highlight w:val="none"/>
              </w:rPr>
            </w:pPr>
            <w:r>
              <w:rPr>
                <w:rFonts w:hint="eastAsia" w:ascii="宋体" w:hAnsi="宋体" w:cs="宋体"/>
                <w:color w:val="auto"/>
                <w:kern w:val="0"/>
                <w:sz w:val="16"/>
                <w:szCs w:val="16"/>
                <w:highlight w:val="none"/>
                <w:lang w:bidi="ar"/>
              </w:rPr>
              <w:t>建筑材料与检测</w:t>
            </w:r>
          </w:p>
        </w:tc>
      </w:tr>
      <w:tr w14:paraId="4CBEA6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658" w:type="dxa"/>
            <w:vMerge w:val="continue"/>
            <w:noWrap/>
            <w:vAlign w:val="center"/>
          </w:tcPr>
          <w:p w14:paraId="49547B8C">
            <w:pPr>
              <w:widowControl/>
              <w:adjustRightInd w:val="0"/>
              <w:snapToGrid w:val="0"/>
              <w:jc w:val="left"/>
              <w:rPr>
                <w:bCs/>
                <w:color w:val="auto"/>
                <w:kern w:val="0"/>
                <w:sz w:val="18"/>
                <w:szCs w:val="18"/>
                <w:highlight w:val="none"/>
              </w:rPr>
            </w:pPr>
          </w:p>
        </w:tc>
        <w:tc>
          <w:tcPr>
            <w:tcW w:w="1733" w:type="dxa"/>
            <w:vMerge w:val="continue"/>
            <w:noWrap/>
            <w:vAlign w:val="center"/>
          </w:tcPr>
          <w:p w14:paraId="491489EB">
            <w:pPr>
              <w:widowControl/>
              <w:adjustRightInd w:val="0"/>
              <w:snapToGrid w:val="0"/>
              <w:jc w:val="left"/>
              <w:rPr>
                <w:bCs/>
                <w:color w:val="auto"/>
                <w:kern w:val="0"/>
                <w:sz w:val="18"/>
                <w:szCs w:val="18"/>
                <w:highlight w:val="none"/>
              </w:rPr>
            </w:pPr>
          </w:p>
        </w:tc>
        <w:tc>
          <w:tcPr>
            <w:tcW w:w="862" w:type="dxa"/>
            <w:noWrap/>
            <w:vAlign w:val="center"/>
          </w:tcPr>
          <w:p w14:paraId="33FBD0F7">
            <w:pPr>
              <w:widowControl/>
              <w:jc w:val="center"/>
              <w:textAlignment w:val="center"/>
              <w:rPr>
                <w:rFonts w:ascii="Times New Roman" w:hAnsi="Times New Roman" w:eastAsia="宋体" w:cs="Times New Roman"/>
                <w:color w:val="auto"/>
                <w:kern w:val="0"/>
                <w:sz w:val="18"/>
                <w:szCs w:val="18"/>
                <w:highlight w:val="none"/>
                <w:lang w:val="en-US" w:eastAsia="zh-CN" w:bidi="ar"/>
              </w:rPr>
            </w:pPr>
            <w:r>
              <w:rPr>
                <w:rFonts w:ascii="Times New Roman" w:hAnsi="Times New Roman" w:eastAsia="宋体" w:cs="Times New Roman"/>
                <w:color w:val="auto"/>
                <w:kern w:val="0"/>
                <w:sz w:val="18"/>
                <w:szCs w:val="18"/>
                <w:highlight w:val="none"/>
                <w:lang w:bidi="ar"/>
              </w:rPr>
              <w:t>36</w:t>
            </w:r>
          </w:p>
        </w:tc>
        <w:tc>
          <w:tcPr>
            <w:tcW w:w="3020" w:type="dxa"/>
            <w:noWrap/>
            <w:vAlign w:val="center"/>
          </w:tcPr>
          <w:p w14:paraId="5E8C7057">
            <w:pPr>
              <w:widowControl/>
              <w:jc w:val="left"/>
              <w:textAlignment w:val="center"/>
              <w:rPr>
                <w:rFonts w:hint="eastAsia" w:ascii="宋体" w:hAnsi="宋体" w:cs="宋体"/>
                <w:bCs/>
                <w:color w:val="auto"/>
                <w:kern w:val="0"/>
                <w:sz w:val="18"/>
                <w:szCs w:val="18"/>
                <w:highlight w:val="none"/>
              </w:rPr>
            </w:pPr>
            <w:r>
              <w:rPr>
                <w:rFonts w:hint="eastAsia" w:ascii="宋体" w:hAnsi="宋体" w:cs="宋体"/>
                <w:color w:val="auto"/>
                <w:kern w:val="0"/>
                <w:sz w:val="16"/>
                <w:szCs w:val="16"/>
                <w:highlight w:val="none"/>
                <w:lang w:bidi="ar"/>
              </w:rPr>
              <w:t>●▲BIM建模技术</w:t>
            </w:r>
          </w:p>
        </w:tc>
      </w:tr>
      <w:tr w14:paraId="0F6A21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658" w:type="dxa"/>
            <w:vMerge w:val="continue"/>
            <w:noWrap/>
            <w:vAlign w:val="center"/>
          </w:tcPr>
          <w:p w14:paraId="4916AC76">
            <w:pPr>
              <w:widowControl/>
              <w:adjustRightInd w:val="0"/>
              <w:snapToGrid w:val="0"/>
              <w:jc w:val="left"/>
              <w:rPr>
                <w:bCs/>
                <w:color w:val="auto"/>
                <w:kern w:val="0"/>
                <w:sz w:val="18"/>
                <w:szCs w:val="18"/>
                <w:highlight w:val="none"/>
              </w:rPr>
            </w:pPr>
          </w:p>
        </w:tc>
        <w:tc>
          <w:tcPr>
            <w:tcW w:w="1733" w:type="dxa"/>
            <w:vMerge w:val="continue"/>
            <w:noWrap/>
            <w:vAlign w:val="center"/>
          </w:tcPr>
          <w:p w14:paraId="05E306F5">
            <w:pPr>
              <w:widowControl/>
              <w:adjustRightInd w:val="0"/>
              <w:snapToGrid w:val="0"/>
              <w:jc w:val="left"/>
              <w:rPr>
                <w:bCs/>
                <w:color w:val="auto"/>
                <w:kern w:val="0"/>
                <w:sz w:val="18"/>
                <w:szCs w:val="18"/>
                <w:highlight w:val="none"/>
              </w:rPr>
            </w:pPr>
          </w:p>
        </w:tc>
        <w:tc>
          <w:tcPr>
            <w:tcW w:w="862" w:type="dxa"/>
            <w:noWrap/>
            <w:vAlign w:val="center"/>
          </w:tcPr>
          <w:p w14:paraId="718EA18B">
            <w:pPr>
              <w:widowControl/>
              <w:jc w:val="center"/>
              <w:textAlignment w:val="center"/>
              <w:rPr>
                <w:rFonts w:ascii="Times New Roman" w:hAnsi="Times New Roman" w:eastAsia="宋体" w:cs="Times New Roman"/>
                <w:color w:val="auto"/>
                <w:kern w:val="0"/>
                <w:sz w:val="18"/>
                <w:szCs w:val="18"/>
                <w:highlight w:val="none"/>
                <w:lang w:val="en-US" w:eastAsia="zh-CN" w:bidi="ar"/>
              </w:rPr>
            </w:pPr>
            <w:r>
              <w:rPr>
                <w:rFonts w:ascii="Times New Roman" w:hAnsi="Times New Roman" w:eastAsia="宋体" w:cs="Times New Roman"/>
                <w:color w:val="auto"/>
                <w:kern w:val="0"/>
                <w:sz w:val="18"/>
                <w:szCs w:val="18"/>
                <w:highlight w:val="none"/>
                <w:lang w:bidi="ar"/>
              </w:rPr>
              <w:t>37</w:t>
            </w:r>
          </w:p>
        </w:tc>
        <w:tc>
          <w:tcPr>
            <w:tcW w:w="3020" w:type="dxa"/>
            <w:noWrap/>
            <w:vAlign w:val="center"/>
          </w:tcPr>
          <w:p w14:paraId="07D848B6">
            <w:pPr>
              <w:widowControl/>
              <w:jc w:val="left"/>
              <w:textAlignment w:val="center"/>
              <w:rPr>
                <w:rFonts w:hint="eastAsia" w:ascii="宋体" w:hAnsi="宋体" w:cs="宋体"/>
                <w:color w:val="auto"/>
                <w:kern w:val="0"/>
                <w:sz w:val="16"/>
                <w:szCs w:val="16"/>
                <w:highlight w:val="none"/>
                <w:lang w:bidi="ar"/>
              </w:rPr>
            </w:pPr>
            <w:r>
              <w:rPr>
                <w:rFonts w:hint="eastAsia" w:ascii="宋体" w:hAnsi="宋体" w:cs="宋体"/>
                <w:color w:val="auto"/>
                <w:kern w:val="0"/>
                <w:sz w:val="16"/>
                <w:szCs w:val="16"/>
                <w:highlight w:val="none"/>
                <w:lang w:bidi="ar"/>
              </w:rPr>
              <w:t>平法识图与钢筋算量</w:t>
            </w:r>
          </w:p>
        </w:tc>
      </w:tr>
      <w:tr w14:paraId="4D460C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658" w:type="dxa"/>
            <w:vMerge w:val="continue"/>
            <w:noWrap/>
            <w:vAlign w:val="center"/>
          </w:tcPr>
          <w:p w14:paraId="758C1668">
            <w:pPr>
              <w:widowControl/>
              <w:adjustRightInd w:val="0"/>
              <w:snapToGrid w:val="0"/>
              <w:jc w:val="left"/>
              <w:rPr>
                <w:bCs/>
                <w:color w:val="auto"/>
                <w:kern w:val="0"/>
                <w:sz w:val="18"/>
                <w:szCs w:val="18"/>
                <w:highlight w:val="none"/>
              </w:rPr>
            </w:pPr>
          </w:p>
        </w:tc>
        <w:tc>
          <w:tcPr>
            <w:tcW w:w="1733" w:type="dxa"/>
            <w:vMerge w:val="continue"/>
            <w:noWrap/>
            <w:vAlign w:val="center"/>
          </w:tcPr>
          <w:p w14:paraId="1A447DA8">
            <w:pPr>
              <w:widowControl/>
              <w:adjustRightInd w:val="0"/>
              <w:snapToGrid w:val="0"/>
              <w:jc w:val="left"/>
              <w:rPr>
                <w:bCs/>
                <w:color w:val="auto"/>
                <w:kern w:val="0"/>
                <w:sz w:val="18"/>
                <w:szCs w:val="18"/>
                <w:highlight w:val="none"/>
              </w:rPr>
            </w:pPr>
          </w:p>
        </w:tc>
        <w:tc>
          <w:tcPr>
            <w:tcW w:w="862" w:type="dxa"/>
            <w:noWrap/>
            <w:vAlign w:val="center"/>
          </w:tcPr>
          <w:p w14:paraId="509562D5">
            <w:pPr>
              <w:widowControl/>
              <w:jc w:val="center"/>
              <w:textAlignment w:val="center"/>
              <w:rPr>
                <w:rFonts w:ascii="Times New Roman" w:hAnsi="Times New Roman" w:eastAsia="宋体" w:cs="Times New Roman"/>
                <w:color w:val="auto"/>
                <w:kern w:val="0"/>
                <w:sz w:val="18"/>
                <w:szCs w:val="18"/>
                <w:highlight w:val="none"/>
                <w:lang w:val="en-US" w:eastAsia="zh-CN" w:bidi="ar"/>
              </w:rPr>
            </w:pPr>
            <w:r>
              <w:rPr>
                <w:rFonts w:ascii="Times New Roman" w:hAnsi="Times New Roman" w:eastAsia="宋体" w:cs="Times New Roman"/>
                <w:color w:val="auto"/>
                <w:kern w:val="0"/>
                <w:sz w:val="18"/>
                <w:szCs w:val="18"/>
                <w:highlight w:val="none"/>
                <w:lang w:bidi="ar"/>
              </w:rPr>
              <w:t>38</w:t>
            </w:r>
          </w:p>
        </w:tc>
        <w:tc>
          <w:tcPr>
            <w:tcW w:w="3020" w:type="dxa"/>
            <w:noWrap/>
            <w:vAlign w:val="center"/>
          </w:tcPr>
          <w:p w14:paraId="0DFD6631">
            <w:pPr>
              <w:widowControl/>
              <w:jc w:val="left"/>
              <w:textAlignment w:val="center"/>
              <w:rPr>
                <w:rFonts w:hint="eastAsia" w:ascii="宋体" w:hAnsi="宋体" w:cs="宋体"/>
                <w:color w:val="auto"/>
                <w:kern w:val="0"/>
                <w:sz w:val="16"/>
                <w:szCs w:val="16"/>
                <w:highlight w:val="none"/>
                <w:lang w:bidi="ar"/>
              </w:rPr>
            </w:pPr>
            <w:r>
              <w:rPr>
                <w:rFonts w:hint="eastAsia" w:ascii="宋体" w:hAnsi="宋体" w:cs="宋体"/>
                <w:color w:val="auto"/>
                <w:kern w:val="0"/>
                <w:sz w:val="16"/>
                <w:szCs w:val="16"/>
                <w:highlight w:val="none"/>
                <w:lang w:bidi="ar"/>
              </w:rPr>
              <w:t>建筑施工技术</w:t>
            </w:r>
          </w:p>
        </w:tc>
      </w:tr>
      <w:tr w14:paraId="3590A3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658" w:type="dxa"/>
            <w:vMerge w:val="continue"/>
            <w:noWrap/>
            <w:vAlign w:val="center"/>
          </w:tcPr>
          <w:p w14:paraId="136D1FAD">
            <w:pPr>
              <w:widowControl/>
              <w:adjustRightInd w:val="0"/>
              <w:snapToGrid w:val="0"/>
              <w:jc w:val="left"/>
              <w:rPr>
                <w:bCs/>
                <w:color w:val="auto"/>
                <w:kern w:val="0"/>
                <w:sz w:val="18"/>
                <w:szCs w:val="18"/>
                <w:highlight w:val="none"/>
              </w:rPr>
            </w:pPr>
          </w:p>
        </w:tc>
        <w:tc>
          <w:tcPr>
            <w:tcW w:w="1733" w:type="dxa"/>
            <w:vMerge w:val="continue"/>
            <w:noWrap/>
            <w:vAlign w:val="center"/>
          </w:tcPr>
          <w:p w14:paraId="5C64FA8D">
            <w:pPr>
              <w:widowControl/>
              <w:adjustRightInd w:val="0"/>
              <w:snapToGrid w:val="0"/>
              <w:jc w:val="left"/>
              <w:rPr>
                <w:bCs/>
                <w:color w:val="auto"/>
                <w:kern w:val="0"/>
                <w:sz w:val="18"/>
                <w:szCs w:val="18"/>
                <w:highlight w:val="none"/>
              </w:rPr>
            </w:pPr>
          </w:p>
        </w:tc>
        <w:tc>
          <w:tcPr>
            <w:tcW w:w="862" w:type="dxa"/>
            <w:noWrap/>
            <w:vAlign w:val="center"/>
          </w:tcPr>
          <w:p w14:paraId="28ECD0BC">
            <w:pPr>
              <w:widowControl/>
              <w:jc w:val="center"/>
              <w:textAlignment w:val="center"/>
              <w:rPr>
                <w:rFonts w:ascii="Times New Roman" w:hAnsi="Times New Roman" w:eastAsia="宋体" w:cs="Times New Roman"/>
                <w:color w:val="auto"/>
                <w:kern w:val="0"/>
                <w:sz w:val="18"/>
                <w:szCs w:val="18"/>
                <w:highlight w:val="none"/>
                <w:lang w:val="en-US" w:eastAsia="zh-CN" w:bidi="ar"/>
              </w:rPr>
            </w:pPr>
            <w:r>
              <w:rPr>
                <w:rFonts w:ascii="Times New Roman" w:hAnsi="Times New Roman" w:eastAsia="宋体" w:cs="Times New Roman"/>
                <w:color w:val="auto"/>
                <w:kern w:val="0"/>
                <w:sz w:val="18"/>
                <w:szCs w:val="18"/>
                <w:highlight w:val="none"/>
                <w:lang w:bidi="ar"/>
              </w:rPr>
              <w:t>39</w:t>
            </w:r>
          </w:p>
        </w:tc>
        <w:tc>
          <w:tcPr>
            <w:tcW w:w="3020" w:type="dxa"/>
            <w:noWrap/>
            <w:vAlign w:val="center"/>
          </w:tcPr>
          <w:p w14:paraId="20108A26">
            <w:pPr>
              <w:widowControl/>
              <w:jc w:val="left"/>
              <w:textAlignment w:val="center"/>
              <w:rPr>
                <w:rFonts w:hint="eastAsia" w:ascii="宋体" w:hAnsi="宋体" w:cs="宋体"/>
                <w:bCs/>
                <w:color w:val="auto"/>
                <w:kern w:val="0"/>
                <w:sz w:val="18"/>
                <w:szCs w:val="18"/>
                <w:highlight w:val="none"/>
              </w:rPr>
            </w:pPr>
            <w:r>
              <w:rPr>
                <w:rFonts w:hint="eastAsia" w:ascii="宋体" w:hAnsi="宋体" w:cs="宋体"/>
                <w:color w:val="auto"/>
                <w:kern w:val="0"/>
                <w:sz w:val="16"/>
                <w:szCs w:val="16"/>
                <w:highlight w:val="none"/>
                <w:lang w:bidi="ar"/>
              </w:rPr>
              <w:t>建筑设备与识图</w:t>
            </w:r>
          </w:p>
        </w:tc>
      </w:tr>
      <w:tr w14:paraId="3EA509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658" w:type="dxa"/>
            <w:vMerge w:val="continue"/>
            <w:noWrap/>
            <w:vAlign w:val="center"/>
          </w:tcPr>
          <w:p w14:paraId="08CD16DA">
            <w:pPr>
              <w:widowControl/>
              <w:adjustRightInd w:val="0"/>
              <w:snapToGrid w:val="0"/>
              <w:jc w:val="left"/>
              <w:rPr>
                <w:bCs/>
                <w:color w:val="auto"/>
                <w:kern w:val="0"/>
                <w:sz w:val="18"/>
                <w:szCs w:val="18"/>
                <w:highlight w:val="none"/>
              </w:rPr>
            </w:pPr>
          </w:p>
        </w:tc>
        <w:tc>
          <w:tcPr>
            <w:tcW w:w="1733" w:type="dxa"/>
            <w:vMerge w:val="restart"/>
            <w:noWrap/>
            <w:vAlign w:val="center"/>
          </w:tcPr>
          <w:p w14:paraId="3EF261D7">
            <w:pPr>
              <w:widowControl/>
              <w:adjustRightInd w:val="0"/>
              <w:snapToGrid w:val="0"/>
              <w:jc w:val="center"/>
              <w:rPr>
                <w:bCs/>
                <w:color w:val="auto"/>
                <w:kern w:val="0"/>
                <w:sz w:val="18"/>
                <w:szCs w:val="18"/>
                <w:highlight w:val="none"/>
              </w:rPr>
            </w:pPr>
            <w:r>
              <w:rPr>
                <w:rFonts w:hint="eastAsia"/>
                <w:bCs/>
                <w:color w:val="auto"/>
                <w:kern w:val="0"/>
                <w:sz w:val="18"/>
                <w:szCs w:val="18"/>
                <w:highlight w:val="none"/>
              </w:rPr>
              <w:t>专业核心必修</w:t>
            </w:r>
          </w:p>
        </w:tc>
        <w:tc>
          <w:tcPr>
            <w:tcW w:w="862" w:type="dxa"/>
            <w:noWrap/>
            <w:vAlign w:val="center"/>
          </w:tcPr>
          <w:p w14:paraId="73A05B3B">
            <w:pPr>
              <w:widowControl/>
              <w:jc w:val="center"/>
              <w:textAlignment w:val="center"/>
              <w:rPr>
                <w:rFonts w:ascii="Times New Roman" w:hAnsi="Times New Roman" w:eastAsia="宋体" w:cs="Times New Roman"/>
                <w:color w:val="auto"/>
                <w:kern w:val="0"/>
                <w:sz w:val="18"/>
                <w:szCs w:val="18"/>
                <w:highlight w:val="none"/>
                <w:lang w:val="en-US" w:eastAsia="zh-CN" w:bidi="ar"/>
              </w:rPr>
            </w:pPr>
            <w:r>
              <w:rPr>
                <w:rFonts w:ascii="Times New Roman" w:hAnsi="Times New Roman" w:eastAsia="宋体" w:cs="Times New Roman"/>
                <w:color w:val="auto"/>
                <w:kern w:val="0"/>
                <w:sz w:val="18"/>
                <w:szCs w:val="18"/>
                <w:highlight w:val="none"/>
                <w:lang w:bidi="ar"/>
              </w:rPr>
              <w:t>40</w:t>
            </w:r>
          </w:p>
        </w:tc>
        <w:tc>
          <w:tcPr>
            <w:tcW w:w="3020" w:type="dxa"/>
            <w:noWrap/>
            <w:vAlign w:val="center"/>
          </w:tcPr>
          <w:p w14:paraId="69D8D660">
            <w:pPr>
              <w:widowControl/>
              <w:jc w:val="left"/>
              <w:textAlignment w:val="center"/>
              <w:rPr>
                <w:rFonts w:hint="eastAsia" w:ascii="宋体" w:hAnsi="宋体" w:cs="宋体"/>
                <w:bCs/>
                <w:color w:val="auto"/>
                <w:kern w:val="0"/>
                <w:sz w:val="18"/>
                <w:szCs w:val="18"/>
                <w:highlight w:val="none"/>
              </w:rPr>
            </w:pPr>
            <w:r>
              <w:rPr>
                <w:rFonts w:hint="eastAsia" w:ascii="宋体" w:hAnsi="宋体" w:cs="宋体"/>
                <w:color w:val="auto"/>
                <w:kern w:val="0"/>
                <w:sz w:val="16"/>
                <w:szCs w:val="16"/>
                <w:highlight w:val="none"/>
                <w:lang w:bidi="ar"/>
              </w:rPr>
              <w:t>◆建筑工程计量与计价</w:t>
            </w:r>
          </w:p>
        </w:tc>
      </w:tr>
      <w:tr w14:paraId="304AA2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658" w:type="dxa"/>
            <w:vMerge w:val="continue"/>
            <w:noWrap/>
            <w:vAlign w:val="center"/>
          </w:tcPr>
          <w:p w14:paraId="5C5AF752">
            <w:pPr>
              <w:widowControl/>
              <w:adjustRightInd w:val="0"/>
              <w:snapToGrid w:val="0"/>
              <w:jc w:val="left"/>
              <w:rPr>
                <w:bCs/>
                <w:color w:val="auto"/>
                <w:kern w:val="0"/>
                <w:sz w:val="18"/>
                <w:szCs w:val="18"/>
                <w:highlight w:val="none"/>
              </w:rPr>
            </w:pPr>
          </w:p>
        </w:tc>
        <w:tc>
          <w:tcPr>
            <w:tcW w:w="1733" w:type="dxa"/>
            <w:vMerge w:val="continue"/>
            <w:noWrap/>
            <w:vAlign w:val="center"/>
          </w:tcPr>
          <w:p w14:paraId="28CEEC91">
            <w:pPr>
              <w:widowControl/>
              <w:adjustRightInd w:val="0"/>
              <w:snapToGrid w:val="0"/>
              <w:jc w:val="left"/>
              <w:rPr>
                <w:bCs/>
                <w:color w:val="auto"/>
                <w:kern w:val="0"/>
                <w:sz w:val="18"/>
                <w:szCs w:val="18"/>
                <w:highlight w:val="none"/>
              </w:rPr>
            </w:pPr>
          </w:p>
        </w:tc>
        <w:tc>
          <w:tcPr>
            <w:tcW w:w="862" w:type="dxa"/>
            <w:noWrap/>
            <w:vAlign w:val="center"/>
          </w:tcPr>
          <w:p w14:paraId="2556401C">
            <w:pPr>
              <w:widowControl/>
              <w:jc w:val="center"/>
              <w:textAlignment w:val="center"/>
              <w:rPr>
                <w:rFonts w:ascii="Times New Roman" w:hAnsi="Times New Roman" w:eastAsia="宋体" w:cs="Times New Roman"/>
                <w:color w:val="auto"/>
                <w:kern w:val="0"/>
                <w:sz w:val="18"/>
                <w:szCs w:val="18"/>
                <w:highlight w:val="none"/>
                <w:lang w:val="en-US" w:eastAsia="zh-CN" w:bidi="ar"/>
              </w:rPr>
            </w:pPr>
            <w:r>
              <w:rPr>
                <w:rFonts w:ascii="Times New Roman" w:hAnsi="Times New Roman" w:eastAsia="宋体" w:cs="Times New Roman"/>
                <w:color w:val="auto"/>
                <w:kern w:val="0"/>
                <w:sz w:val="18"/>
                <w:szCs w:val="18"/>
                <w:highlight w:val="none"/>
                <w:lang w:bidi="ar"/>
              </w:rPr>
              <w:t>41</w:t>
            </w:r>
          </w:p>
        </w:tc>
        <w:tc>
          <w:tcPr>
            <w:tcW w:w="3020" w:type="dxa"/>
            <w:noWrap/>
            <w:vAlign w:val="center"/>
          </w:tcPr>
          <w:p w14:paraId="78E625F2">
            <w:pPr>
              <w:widowControl/>
              <w:jc w:val="left"/>
              <w:textAlignment w:val="center"/>
              <w:rPr>
                <w:rFonts w:hint="eastAsia" w:ascii="宋体" w:hAnsi="宋体" w:cs="宋体"/>
                <w:bCs/>
                <w:color w:val="auto"/>
                <w:kern w:val="0"/>
                <w:sz w:val="18"/>
                <w:szCs w:val="18"/>
                <w:highlight w:val="none"/>
              </w:rPr>
            </w:pPr>
            <w:r>
              <w:rPr>
                <w:rFonts w:hint="eastAsia" w:ascii="宋体" w:hAnsi="宋体" w:cs="宋体"/>
                <w:color w:val="auto"/>
                <w:kern w:val="0"/>
                <w:sz w:val="16"/>
                <w:szCs w:val="16"/>
                <w:highlight w:val="none"/>
                <w:lang w:bidi="ar"/>
              </w:rPr>
              <w:t>▲◆数字造价技术应用</w:t>
            </w:r>
          </w:p>
        </w:tc>
      </w:tr>
      <w:tr w14:paraId="49B644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658" w:type="dxa"/>
            <w:vMerge w:val="continue"/>
            <w:noWrap/>
            <w:vAlign w:val="center"/>
          </w:tcPr>
          <w:p w14:paraId="3A4751EC">
            <w:pPr>
              <w:widowControl/>
              <w:adjustRightInd w:val="0"/>
              <w:snapToGrid w:val="0"/>
              <w:jc w:val="left"/>
              <w:rPr>
                <w:bCs/>
                <w:color w:val="auto"/>
                <w:kern w:val="0"/>
                <w:sz w:val="18"/>
                <w:szCs w:val="18"/>
                <w:highlight w:val="none"/>
              </w:rPr>
            </w:pPr>
          </w:p>
        </w:tc>
        <w:tc>
          <w:tcPr>
            <w:tcW w:w="1733" w:type="dxa"/>
            <w:vMerge w:val="continue"/>
            <w:noWrap/>
            <w:vAlign w:val="center"/>
          </w:tcPr>
          <w:p w14:paraId="5D1EA865">
            <w:pPr>
              <w:widowControl/>
              <w:adjustRightInd w:val="0"/>
              <w:snapToGrid w:val="0"/>
              <w:jc w:val="left"/>
              <w:rPr>
                <w:bCs/>
                <w:color w:val="auto"/>
                <w:kern w:val="0"/>
                <w:sz w:val="18"/>
                <w:szCs w:val="18"/>
                <w:highlight w:val="none"/>
              </w:rPr>
            </w:pPr>
          </w:p>
        </w:tc>
        <w:tc>
          <w:tcPr>
            <w:tcW w:w="862" w:type="dxa"/>
            <w:noWrap/>
            <w:vAlign w:val="center"/>
          </w:tcPr>
          <w:p w14:paraId="7C2F067A">
            <w:pPr>
              <w:widowControl/>
              <w:jc w:val="center"/>
              <w:textAlignment w:val="center"/>
              <w:rPr>
                <w:rFonts w:ascii="Times New Roman" w:hAnsi="Times New Roman" w:eastAsia="宋体" w:cs="Times New Roman"/>
                <w:color w:val="auto"/>
                <w:kern w:val="0"/>
                <w:sz w:val="18"/>
                <w:szCs w:val="18"/>
                <w:highlight w:val="none"/>
                <w:lang w:val="en-US" w:eastAsia="zh-CN" w:bidi="ar"/>
              </w:rPr>
            </w:pPr>
            <w:r>
              <w:rPr>
                <w:rFonts w:ascii="Times New Roman" w:hAnsi="Times New Roman" w:eastAsia="宋体" w:cs="Times New Roman"/>
                <w:color w:val="auto"/>
                <w:kern w:val="0"/>
                <w:sz w:val="18"/>
                <w:szCs w:val="18"/>
                <w:highlight w:val="none"/>
                <w:lang w:bidi="ar"/>
              </w:rPr>
              <w:t>42</w:t>
            </w:r>
          </w:p>
        </w:tc>
        <w:tc>
          <w:tcPr>
            <w:tcW w:w="3020" w:type="dxa"/>
            <w:noWrap/>
            <w:vAlign w:val="center"/>
          </w:tcPr>
          <w:p w14:paraId="331863B7">
            <w:pPr>
              <w:widowControl/>
              <w:jc w:val="left"/>
              <w:textAlignment w:val="center"/>
              <w:rPr>
                <w:rFonts w:hint="eastAsia" w:ascii="宋体" w:hAnsi="宋体" w:cs="宋体"/>
                <w:bCs/>
                <w:color w:val="auto"/>
                <w:kern w:val="0"/>
                <w:sz w:val="18"/>
                <w:szCs w:val="18"/>
                <w:highlight w:val="none"/>
              </w:rPr>
            </w:pPr>
            <w:r>
              <w:rPr>
                <w:rFonts w:hint="eastAsia" w:ascii="宋体" w:hAnsi="宋体" w:cs="宋体"/>
                <w:color w:val="auto"/>
                <w:kern w:val="0"/>
                <w:sz w:val="16"/>
                <w:szCs w:val="16"/>
                <w:highlight w:val="none"/>
                <w:lang w:bidi="ar"/>
              </w:rPr>
              <w:t>★◆装饰工程定额与预算</w:t>
            </w:r>
          </w:p>
        </w:tc>
      </w:tr>
      <w:tr w14:paraId="260F7E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658" w:type="dxa"/>
            <w:vMerge w:val="continue"/>
            <w:noWrap/>
            <w:vAlign w:val="center"/>
          </w:tcPr>
          <w:p w14:paraId="707AB787">
            <w:pPr>
              <w:widowControl/>
              <w:adjustRightInd w:val="0"/>
              <w:snapToGrid w:val="0"/>
              <w:jc w:val="left"/>
              <w:rPr>
                <w:bCs/>
                <w:color w:val="auto"/>
                <w:kern w:val="0"/>
                <w:sz w:val="18"/>
                <w:szCs w:val="18"/>
                <w:highlight w:val="none"/>
              </w:rPr>
            </w:pPr>
          </w:p>
        </w:tc>
        <w:tc>
          <w:tcPr>
            <w:tcW w:w="1733" w:type="dxa"/>
            <w:vMerge w:val="continue"/>
            <w:noWrap/>
            <w:vAlign w:val="center"/>
          </w:tcPr>
          <w:p w14:paraId="2EDF9953">
            <w:pPr>
              <w:widowControl/>
              <w:adjustRightInd w:val="0"/>
              <w:snapToGrid w:val="0"/>
              <w:jc w:val="left"/>
              <w:rPr>
                <w:bCs/>
                <w:color w:val="auto"/>
                <w:kern w:val="0"/>
                <w:sz w:val="18"/>
                <w:szCs w:val="18"/>
                <w:highlight w:val="none"/>
              </w:rPr>
            </w:pPr>
          </w:p>
        </w:tc>
        <w:tc>
          <w:tcPr>
            <w:tcW w:w="862" w:type="dxa"/>
            <w:noWrap/>
            <w:vAlign w:val="center"/>
          </w:tcPr>
          <w:p w14:paraId="5309D28D">
            <w:pPr>
              <w:widowControl/>
              <w:jc w:val="center"/>
              <w:textAlignment w:val="center"/>
              <w:rPr>
                <w:rFonts w:ascii="Times New Roman" w:hAnsi="Times New Roman" w:eastAsia="宋体" w:cs="Times New Roman"/>
                <w:color w:val="auto"/>
                <w:kern w:val="0"/>
                <w:sz w:val="18"/>
                <w:szCs w:val="18"/>
                <w:highlight w:val="none"/>
                <w:lang w:val="en-US" w:eastAsia="zh-CN" w:bidi="ar"/>
              </w:rPr>
            </w:pPr>
            <w:r>
              <w:rPr>
                <w:rFonts w:ascii="Times New Roman" w:hAnsi="Times New Roman" w:eastAsia="宋体" w:cs="Times New Roman"/>
                <w:color w:val="auto"/>
                <w:kern w:val="0"/>
                <w:sz w:val="18"/>
                <w:szCs w:val="18"/>
                <w:highlight w:val="none"/>
                <w:lang w:bidi="ar"/>
              </w:rPr>
              <w:t>43</w:t>
            </w:r>
          </w:p>
        </w:tc>
        <w:tc>
          <w:tcPr>
            <w:tcW w:w="3020" w:type="dxa"/>
            <w:noWrap/>
            <w:vAlign w:val="center"/>
          </w:tcPr>
          <w:p w14:paraId="3ADF5D6A">
            <w:pPr>
              <w:widowControl/>
              <w:jc w:val="left"/>
              <w:textAlignment w:val="center"/>
              <w:rPr>
                <w:rFonts w:hint="eastAsia" w:ascii="宋体" w:hAnsi="宋体" w:cs="宋体"/>
                <w:bCs/>
                <w:color w:val="auto"/>
                <w:kern w:val="0"/>
                <w:sz w:val="18"/>
                <w:szCs w:val="18"/>
                <w:highlight w:val="none"/>
              </w:rPr>
            </w:pPr>
            <w:r>
              <w:rPr>
                <w:rFonts w:hint="eastAsia" w:ascii="宋体" w:hAnsi="宋体" w:cs="宋体"/>
                <w:color w:val="auto"/>
                <w:kern w:val="0"/>
                <w:sz w:val="16"/>
                <w:szCs w:val="16"/>
                <w:highlight w:val="none"/>
                <w:lang w:bidi="ar"/>
              </w:rPr>
              <w:t>◆安装工程定额与预算</w:t>
            </w:r>
          </w:p>
        </w:tc>
      </w:tr>
      <w:tr w14:paraId="3665B9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658" w:type="dxa"/>
            <w:vMerge w:val="continue"/>
            <w:noWrap/>
            <w:vAlign w:val="center"/>
          </w:tcPr>
          <w:p w14:paraId="3B7304E7">
            <w:pPr>
              <w:widowControl/>
              <w:adjustRightInd w:val="0"/>
              <w:snapToGrid w:val="0"/>
              <w:jc w:val="left"/>
              <w:rPr>
                <w:bCs/>
                <w:color w:val="auto"/>
                <w:kern w:val="0"/>
                <w:sz w:val="18"/>
                <w:szCs w:val="18"/>
                <w:highlight w:val="none"/>
              </w:rPr>
            </w:pPr>
          </w:p>
        </w:tc>
        <w:tc>
          <w:tcPr>
            <w:tcW w:w="1733" w:type="dxa"/>
            <w:vMerge w:val="continue"/>
            <w:noWrap/>
            <w:vAlign w:val="center"/>
          </w:tcPr>
          <w:p w14:paraId="468FE6D0">
            <w:pPr>
              <w:widowControl/>
              <w:adjustRightInd w:val="0"/>
              <w:snapToGrid w:val="0"/>
              <w:jc w:val="left"/>
              <w:rPr>
                <w:bCs/>
                <w:color w:val="auto"/>
                <w:kern w:val="0"/>
                <w:sz w:val="18"/>
                <w:szCs w:val="18"/>
                <w:highlight w:val="none"/>
              </w:rPr>
            </w:pPr>
          </w:p>
        </w:tc>
        <w:tc>
          <w:tcPr>
            <w:tcW w:w="862" w:type="dxa"/>
            <w:noWrap/>
            <w:vAlign w:val="center"/>
          </w:tcPr>
          <w:p w14:paraId="19968BB0">
            <w:pPr>
              <w:widowControl/>
              <w:jc w:val="center"/>
              <w:textAlignment w:val="center"/>
              <w:rPr>
                <w:rFonts w:ascii="Times New Roman" w:hAnsi="Times New Roman" w:eastAsia="宋体" w:cs="Times New Roman"/>
                <w:color w:val="auto"/>
                <w:kern w:val="0"/>
                <w:sz w:val="18"/>
                <w:szCs w:val="18"/>
                <w:highlight w:val="none"/>
                <w:lang w:val="en-US" w:eastAsia="zh-CN" w:bidi="ar"/>
              </w:rPr>
            </w:pPr>
            <w:r>
              <w:rPr>
                <w:rFonts w:ascii="Times New Roman" w:hAnsi="Times New Roman" w:eastAsia="宋体" w:cs="Times New Roman"/>
                <w:color w:val="auto"/>
                <w:kern w:val="0"/>
                <w:sz w:val="18"/>
                <w:szCs w:val="18"/>
                <w:highlight w:val="none"/>
                <w:lang w:bidi="ar"/>
              </w:rPr>
              <w:t>44</w:t>
            </w:r>
          </w:p>
        </w:tc>
        <w:tc>
          <w:tcPr>
            <w:tcW w:w="3020" w:type="dxa"/>
            <w:noWrap/>
            <w:vAlign w:val="center"/>
          </w:tcPr>
          <w:p w14:paraId="3F799569">
            <w:pPr>
              <w:widowControl/>
              <w:jc w:val="left"/>
              <w:textAlignment w:val="center"/>
              <w:rPr>
                <w:rFonts w:hint="eastAsia" w:ascii="宋体" w:hAnsi="宋体" w:cs="宋体"/>
                <w:bCs/>
                <w:color w:val="auto"/>
                <w:kern w:val="0"/>
                <w:sz w:val="18"/>
                <w:szCs w:val="18"/>
                <w:highlight w:val="none"/>
              </w:rPr>
            </w:pPr>
            <w:r>
              <w:rPr>
                <w:rFonts w:hint="eastAsia" w:ascii="宋体" w:hAnsi="宋体" w:cs="宋体"/>
                <w:color w:val="auto"/>
                <w:kern w:val="0"/>
                <w:sz w:val="16"/>
                <w:szCs w:val="16"/>
                <w:highlight w:val="none"/>
                <w:lang w:bidi="ar"/>
              </w:rPr>
              <w:t>★招投标与合同管理</w:t>
            </w:r>
          </w:p>
        </w:tc>
      </w:tr>
      <w:tr w14:paraId="69F87A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658" w:type="dxa"/>
            <w:vMerge w:val="continue"/>
            <w:noWrap/>
            <w:vAlign w:val="center"/>
          </w:tcPr>
          <w:p w14:paraId="77774FB9">
            <w:pPr>
              <w:widowControl/>
              <w:adjustRightInd w:val="0"/>
              <w:snapToGrid w:val="0"/>
              <w:jc w:val="left"/>
              <w:rPr>
                <w:bCs/>
                <w:color w:val="auto"/>
                <w:kern w:val="0"/>
                <w:sz w:val="18"/>
                <w:szCs w:val="18"/>
                <w:highlight w:val="none"/>
              </w:rPr>
            </w:pPr>
          </w:p>
        </w:tc>
        <w:tc>
          <w:tcPr>
            <w:tcW w:w="1733" w:type="dxa"/>
            <w:vMerge w:val="continue"/>
            <w:noWrap/>
            <w:vAlign w:val="center"/>
          </w:tcPr>
          <w:p w14:paraId="373A6FC8">
            <w:pPr>
              <w:widowControl/>
              <w:adjustRightInd w:val="0"/>
              <w:snapToGrid w:val="0"/>
              <w:jc w:val="left"/>
              <w:rPr>
                <w:bCs/>
                <w:color w:val="auto"/>
                <w:kern w:val="0"/>
                <w:sz w:val="18"/>
                <w:szCs w:val="18"/>
                <w:highlight w:val="none"/>
              </w:rPr>
            </w:pPr>
          </w:p>
        </w:tc>
        <w:tc>
          <w:tcPr>
            <w:tcW w:w="862" w:type="dxa"/>
            <w:noWrap/>
            <w:vAlign w:val="center"/>
          </w:tcPr>
          <w:p w14:paraId="57DF23FF">
            <w:pPr>
              <w:widowControl/>
              <w:jc w:val="center"/>
              <w:textAlignment w:val="center"/>
              <w:rPr>
                <w:rFonts w:ascii="Times New Roman" w:hAnsi="Times New Roman" w:eastAsia="宋体" w:cs="Times New Roman"/>
                <w:color w:val="auto"/>
                <w:kern w:val="0"/>
                <w:sz w:val="18"/>
                <w:szCs w:val="18"/>
                <w:highlight w:val="none"/>
                <w:lang w:val="en-US" w:eastAsia="zh-CN" w:bidi="ar"/>
              </w:rPr>
            </w:pPr>
            <w:r>
              <w:rPr>
                <w:rFonts w:ascii="Times New Roman" w:hAnsi="Times New Roman" w:eastAsia="宋体" w:cs="Times New Roman"/>
                <w:color w:val="auto"/>
                <w:kern w:val="0"/>
                <w:sz w:val="18"/>
                <w:szCs w:val="18"/>
                <w:highlight w:val="none"/>
                <w:lang w:bidi="ar"/>
              </w:rPr>
              <w:t>45</w:t>
            </w:r>
          </w:p>
        </w:tc>
        <w:tc>
          <w:tcPr>
            <w:tcW w:w="3020" w:type="dxa"/>
            <w:noWrap/>
            <w:vAlign w:val="center"/>
          </w:tcPr>
          <w:p w14:paraId="2674CD66">
            <w:pPr>
              <w:widowControl/>
              <w:jc w:val="left"/>
              <w:textAlignment w:val="center"/>
              <w:rPr>
                <w:rFonts w:hint="eastAsia" w:ascii="宋体" w:hAnsi="宋体" w:cs="宋体"/>
                <w:bCs/>
                <w:color w:val="auto"/>
                <w:kern w:val="0"/>
                <w:sz w:val="18"/>
                <w:szCs w:val="18"/>
                <w:highlight w:val="none"/>
              </w:rPr>
            </w:pPr>
            <w:r>
              <w:rPr>
                <w:rFonts w:hint="eastAsia" w:ascii="宋体" w:hAnsi="宋体" w:cs="宋体"/>
                <w:color w:val="auto"/>
                <w:kern w:val="0"/>
                <w:sz w:val="16"/>
                <w:szCs w:val="16"/>
                <w:highlight w:val="none"/>
                <w:lang w:bidi="ar"/>
              </w:rPr>
              <w:t>BIM施工组织设计</w:t>
            </w:r>
          </w:p>
        </w:tc>
      </w:tr>
      <w:tr w14:paraId="136039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658" w:type="dxa"/>
            <w:vMerge w:val="continue"/>
            <w:noWrap/>
            <w:vAlign w:val="center"/>
          </w:tcPr>
          <w:p w14:paraId="7C8AEB06">
            <w:pPr>
              <w:widowControl/>
              <w:adjustRightInd w:val="0"/>
              <w:snapToGrid w:val="0"/>
              <w:jc w:val="left"/>
              <w:rPr>
                <w:bCs/>
                <w:color w:val="auto"/>
                <w:kern w:val="0"/>
                <w:sz w:val="18"/>
                <w:szCs w:val="18"/>
                <w:highlight w:val="none"/>
              </w:rPr>
            </w:pPr>
          </w:p>
        </w:tc>
        <w:tc>
          <w:tcPr>
            <w:tcW w:w="1733" w:type="dxa"/>
            <w:vMerge w:val="continue"/>
            <w:noWrap/>
            <w:vAlign w:val="center"/>
          </w:tcPr>
          <w:p w14:paraId="78673100">
            <w:pPr>
              <w:widowControl/>
              <w:adjustRightInd w:val="0"/>
              <w:snapToGrid w:val="0"/>
              <w:jc w:val="left"/>
              <w:rPr>
                <w:bCs/>
                <w:color w:val="auto"/>
                <w:kern w:val="0"/>
                <w:sz w:val="18"/>
                <w:szCs w:val="18"/>
                <w:highlight w:val="none"/>
              </w:rPr>
            </w:pPr>
          </w:p>
        </w:tc>
        <w:tc>
          <w:tcPr>
            <w:tcW w:w="862" w:type="dxa"/>
            <w:noWrap/>
            <w:vAlign w:val="center"/>
          </w:tcPr>
          <w:p w14:paraId="29CFB587">
            <w:pPr>
              <w:widowControl/>
              <w:jc w:val="center"/>
              <w:textAlignment w:val="center"/>
              <w:rPr>
                <w:rFonts w:ascii="Times New Roman" w:hAnsi="Times New Roman" w:eastAsia="宋体" w:cs="Times New Roman"/>
                <w:color w:val="auto"/>
                <w:kern w:val="0"/>
                <w:sz w:val="18"/>
                <w:szCs w:val="18"/>
                <w:highlight w:val="none"/>
                <w:lang w:val="en-US" w:eastAsia="zh-CN" w:bidi="ar"/>
              </w:rPr>
            </w:pPr>
            <w:r>
              <w:rPr>
                <w:rFonts w:ascii="Times New Roman" w:hAnsi="Times New Roman" w:eastAsia="宋体" w:cs="Times New Roman"/>
                <w:color w:val="auto"/>
                <w:kern w:val="0"/>
                <w:sz w:val="18"/>
                <w:szCs w:val="18"/>
                <w:highlight w:val="none"/>
                <w:lang w:bidi="ar"/>
              </w:rPr>
              <w:t>46</w:t>
            </w:r>
          </w:p>
        </w:tc>
        <w:tc>
          <w:tcPr>
            <w:tcW w:w="3020" w:type="dxa"/>
            <w:noWrap/>
            <w:vAlign w:val="center"/>
          </w:tcPr>
          <w:p w14:paraId="2073BE82">
            <w:pPr>
              <w:widowControl/>
              <w:jc w:val="left"/>
              <w:textAlignment w:val="center"/>
              <w:rPr>
                <w:rFonts w:hint="eastAsia" w:ascii="宋体" w:hAnsi="宋体" w:cs="宋体"/>
                <w:bCs/>
                <w:color w:val="auto"/>
                <w:kern w:val="0"/>
                <w:sz w:val="18"/>
                <w:szCs w:val="18"/>
                <w:highlight w:val="none"/>
              </w:rPr>
            </w:pPr>
            <w:r>
              <w:rPr>
                <w:rFonts w:hint="eastAsia" w:ascii="宋体" w:hAnsi="宋体" w:cs="宋体"/>
                <w:color w:val="auto"/>
                <w:kern w:val="0"/>
                <w:sz w:val="16"/>
                <w:szCs w:val="16"/>
                <w:highlight w:val="none"/>
                <w:lang w:bidi="ar"/>
              </w:rPr>
              <w:t>建筑工程经济</w:t>
            </w:r>
          </w:p>
        </w:tc>
      </w:tr>
      <w:tr w14:paraId="2A0A5B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658" w:type="dxa"/>
            <w:vMerge w:val="continue"/>
            <w:noWrap/>
            <w:vAlign w:val="center"/>
          </w:tcPr>
          <w:p w14:paraId="6D7C476E">
            <w:pPr>
              <w:widowControl/>
              <w:adjustRightInd w:val="0"/>
              <w:snapToGrid w:val="0"/>
              <w:jc w:val="left"/>
              <w:rPr>
                <w:bCs/>
                <w:color w:val="auto"/>
                <w:kern w:val="0"/>
                <w:sz w:val="18"/>
                <w:szCs w:val="18"/>
                <w:highlight w:val="none"/>
              </w:rPr>
            </w:pPr>
          </w:p>
        </w:tc>
        <w:tc>
          <w:tcPr>
            <w:tcW w:w="1733" w:type="dxa"/>
            <w:vMerge w:val="continue"/>
            <w:noWrap/>
            <w:vAlign w:val="center"/>
          </w:tcPr>
          <w:p w14:paraId="53CD39C0">
            <w:pPr>
              <w:widowControl/>
              <w:adjustRightInd w:val="0"/>
              <w:snapToGrid w:val="0"/>
              <w:jc w:val="left"/>
              <w:rPr>
                <w:bCs/>
                <w:color w:val="auto"/>
                <w:kern w:val="0"/>
                <w:sz w:val="18"/>
                <w:szCs w:val="18"/>
                <w:highlight w:val="none"/>
              </w:rPr>
            </w:pPr>
          </w:p>
        </w:tc>
        <w:tc>
          <w:tcPr>
            <w:tcW w:w="862" w:type="dxa"/>
            <w:noWrap/>
            <w:vAlign w:val="center"/>
          </w:tcPr>
          <w:p w14:paraId="032D5F15">
            <w:pPr>
              <w:widowControl/>
              <w:jc w:val="center"/>
              <w:textAlignment w:val="center"/>
              <w:rPr>
                <w:rFonts w:ascii="Times New Roman" w:hAnsi="Times New Roman" w:eastAsia="宋体" w:cs="Times New Roman"/>
                <w:color w:val="auto"/>
                <w:kern w:val="0"/>
                <w:sz w:val="18"/>
                <w:szCs w:val="18"/>
                <w:highlight w:val="none"/>
                <w:lang w:val="en-US" w:eastAsia="zh-CN" w:bidi="ar"/>
              </w:rPr>
            </w:pPr>
            <w:r>
              <w:rPr>
                <w:rFonts w:ascii="Times New Roman" w:hAnsi="Times New Roman" w:eastAsia="宋体" w:cs="Times New Roman"/>
                <w:color w:val="auto"/>
                <w:kern w:val="0"/>
                <w:sz w:val="18"/>
                <w:szCs w:val="18"/>
                <w:highlight w:val="none"/>
                <w:lang w:bidi="ar"/>
              </w:rPr>
              <w:t>47</w:t>
            </w:r>
          </w:p>
        </w:tc>
        <w:tc>
          <w:tcPr>
            <w:tcW w:w="3020" w:type="dxa"/>
            <w:noWrap/>
            <w:vAlign w:val="center"/>
          </w:tcPr>
          <w:p w14:paraId="7EA5646B">
            <w:pPr>
              <w:widowControl/>
              <w:jc w:val="left"/>
              <w:textAlignment w:val="center"/>
              <w:rPr>
                <w:rFonts w:hint="eastAsia" w:ascii="宋体" w:hAnsi="宋体" w:cs="宋体"/>
                <w:bCs/>
                <w:color w:val="auto"/>
                <w:kern w:val="0"/>
                <w:sz w:val="18"/>
                <w:szCs w:val="18"/>
                <w:highlight w:val="none"/>
              </w:rPr>
            </w:pPr>
            <w:r>
              <w:rPr>
                <w:rFonts w:hint="eastAsia" w:ascii="宋体" w:hAnsi="宋体" w:cs="宋体"/>
                <w:color w:val="auto"/>
                <w:kern w:val="0"/>
                <w:sz w:val="16"/>
                <w:szCs w:val="16"/>
                <w:highlight w:val="none"/>
                <w:lang w:bidi="ar"/>
              </w:rPr>
              <w:t>工程造价控制与管理</w:t>
            </w:r>
          </w:p>
        </w:tc>
      </w:tr>
      <w:tr w14:paraId="13B78E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658" w:type="dxa"/>
            <w:vMerge w:val="continue"/>
            <w:noWrap/>
            <w:vAlign w:val="center"/>
          </w:tcPr>
          <w:p w14:paraId="6A56CDF0">
            <w:pPr>
              <w:widowControl/>
              <w:adjustRightInd w:val="0"/>
              <w:snapToGrid w:val="0"/>
              <w:jc w:val="left"/>
              <w:rPr>
                <w:bCs/>
                <w:color w:val="auto"/>
                <w:kern w:val="0"/>
                <w:sz w:val="18"/>
                <w:szCs w:val="18"/>
                <w:highlight w:val="none"/>
              </w:rPr>
            </w:pPr>
          </w:p>
        </w:tc>
        <w:tc>
          <w:tcPr>
            <w:tcW w:w="1733" w:type="dxa"/>
            <w:vMerge w:val="restart"/>
            <w:noWrap/>
            <w:vAlign w:val="center"/>
          </w:tcPr>
          <w:p w14:paraId="1F275EEF">
            <w:pPr>
              <w:widowControl/>
              <w:adjustRightInd w:val="0"/>
              <w:snapToGrid w:val="0"/>
              <w:jc w:val="center"/>
              <w:rPr>
                <w:bCs/>
                <w:color w:val="auto"/>
                <w:kern w:val="0"/>
                <w:sz w:val="18"/>
                <w:szCs w:val="18"/>
                <w:highlight w:val="none"/>
              </w:rPr>
            </w:pPr>
            <w:r>
              <w:rPr>
                <w:rFonts w:hint="eastAsia"/>
                <w:bCs/>
                <w:color w:val="auto"/>
                <w:kern w:val="0"/>
                <w:sz w:val="18"/>
                <w:szCs w:val="18"/>
                <w:highlight w:val="none"/>
              </w:rPr>
              <w:t>专</w:t>
            </w:r>
            <w:r>
              <w:rPr>
                <w:bCs/>
                <w:color w:val="auto"/>
                <w:kern w:val="0"/>
                <w:sz w:val="18"/>
                <w:szCs w:val="18"/>
                <w:highlight w:val="none"/>
              </w:rPr>
              <w:t>业拓展</w:t>
            </w:r>
            <w:r>
              <w:rPr>
                <w:rFonts w:hint="eastAsia"/>
                <w:bCs/>
                <w:color w:val="auto"/>
                <w:kern w:val="0"/>
                <w:sz w:val="18"/>
                <w:szCs w:val="18"/>
                <w:highlight w:val="none"/>
              </w:rPr>
              <w:t>限选</w:t>
            </w:r>
          </w:p>
        </w:tc>
        <w:tc>
          <w:tcPr>
            <w:tcW w:w="862" w:type="dxa"/>
            <w:noWrap/>
            <w:vAlign w:val="center"/>
          </w:tcPr>
          <w:p w14:paraId="4471BC22">
            <w:pPr>
              <w:widowControl/>
              <w:jc w:val="center"/>
              <w:textAlignment w:val="center"/>
              <w:rPr>
                <w:rFonts w:ascii="Times New Roman" w:hAnsi="Times New Roman" w:eastAsia="宋体" w:cs="Times New Roman"/>
                <w:color w:val="auto"/>
                <w:kern w:val="0"/>
                <w:sz w:val="18"/>
                <w:szCs w:val="18"/>
                <w:highlight w:val="none"/>
                <w:lang w:val="en-US" w:eastAsia="zh-CN" w:bidi="ar"/>
              </w:rPr>
            </w:pPr>
            <w:r>
              <w:rPr>
                <w:rFonts w:ascii="Times New Roman" w:hAnsi="Times New Roman" w:eastAsia="宋体" w:cs="Times New Roman"/>
                <w:color w:val="auto"/>
                <w:kern w:val="0"/>
                <w:sz w:val="18"/>
                <w:szCs w:val="18"/>
                <w:highlight w:val="none"/>
                <w:lang w:bidi="ar"/>
              </w:rPr>
              <w:t>48</w:t>
            </w:r>
          </w:p>
        </w:tc>
        <w:tc>
          <w:tcPr>
            <w:tcW w:w="3020" w:type="dxa"/>
            <w:noWrap/>
            <w:vAlign w:val="center"/>
          </w:tcPr>
          <w:p w14:paraId="5A4B3EDD">
            <w:pPr>
              <w:widowControl/>
              <w:jc w:val="left"/>
              <w:textAlignment w:val="center"/>
              <w:rPr>
                <w:rFonts w:hint="eastAsia" w:ascii="宋体" w:hAnsi="宋体" w:cs="宋体"/>
                <w:bCs/>
                <w:color w:val="auto"/>
                <w:kern w:val="0"/>
                <w:sz w:val="18"/>
                <w:szCs w:val="18"/>
                <w:highlight w:val="none"/>
              </w:rPr>
            </w:pPr>
            <w:r>
              <w:rPr>
                <w:rFonts w:hint="eastAsia" w:ascii="宋体" w:hAnsi="宋体" w:cs="宋体"/>
                <w:color w:val="auto"/>
                <w:kern w:val="0"/>
                <w:sz w:val="16"/>
                <w:szCs w:val="16"/>
                <w:highlight w:val="none"/>
                <w:lang w:bidi="ar"/>
              </w:rPr>
              <w:t>建筑工程测量</w:t>
            </w:r>
          </w:p>
        </w:tc>
      </w:tr>
      <w:tr w14:paraId="4EE3AC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658" w:type="dxa"/>
            <w:vMerge w:val="continue"/>
            <w:noWrap/>
            <w:vAlign w:val="center"/>
          </w:tcPr>
          <w:p w14:paraId="03DB475E">
            <w:pPr>
              <w:widowControl/>
              <w:adjustRightInd w:val="0"/>
              <w:snapToGrid w:val="0"/>
              <w:jc w:val="left"/>
              <w:rPr>
                <w:bCs/>
                <w:color w:val="auto"/>
                <w:kern w:val="0"/>
                <w:sz w:val="18"/>
                <w:szCs w:val="18"/>
                <w:highlight w:val="none"/>
              </w:rPr>
            </w:pPr>
          </w:p>
        </w:tc>
        <w:tc>
          <w:tcPr>
            <w:tcW w:w="1733" w:type="dxa"/>
            <w:vMerge w:val="continue"/>
            <w:noWrap/>
            <w:vAlign w:val="center"/>
          </w:tcPr>
          <w:p w14:paraId="0E4D8C63">
            <w:pPr>
              <w:widowControl/>
              <w:adjustRightInd w:val="0"/>
              <w:snapToGrid w:val="0"/>
              <w:jc w:val="center"/>
              <w:rPr>
                <w:bCs/>
                <w:color w:val="auto"/>
                <w:kern w:val="0"/>
                <w:sz w:val="18"/>
                <w:szCs w:val="18"/>
                <w:highlight w:val="none"/>
              </w:rPr>
            </w:pPr>
          </w:p>
        </w:tc>
        <w:tc>
          <w:tcPr>
            <w:tcW w:w="862" w:type="dxa"/>
            <w:noWrap/>
            <w:vAlign w:val="center"/>
          </w:tcPr>
          <w:p w14:paraId="500F5E06">
            <w:pPr>
              <w:widowControl/>
              <w:jc w:val="center"/>
              <w:textAlignment w:val="center"/>
              <w:rPr>
                <w:rFonts w:ascii="Times New Roman" w:hAnsi="Times New Roman" w:eastAsia="宋体" w:cs="Times New Roman"/>
                <w:color w:val="auto"/>
                <w:kern w:val="0"/>
                <w:sz w:val="18"/>
                <w:szCs w:val="18"/>
                <w:highlight w:val="none"/>
                <w:lang w:val="en-US" w:eastAsia="zh-CN" w:bidi="ar"/>
              </w:rPr>
            </w:pPr>
            <w:r>
              <w:rPr>
                <w:rFonts w:ascii="Times New Roman" w:hAnsi="Times New Roman" w:eastAsia="宋体" w:cs="Times New Roman"/>
                <w:color w:val="auto"/>
                <w:kern w:val="0"/>
                <w:sz w:val="18"/>
                <w:szCs w:val="18"/>
                <w:highlight w:val="none"/>
                <w:lang w:bidi="ar"/>
              </w:rPr>
              <w:t>49</w:t>
            </w:r>
          </w:p>
        </w:tc>
        <w:tc>
          <w:tcPr>
            <w:tcW w:w="3020" w:type="dxa"/>
            <w:noWrap/>
            <w:vAlign w:val="center"/>
          </w:tcPr>
          <w:p w14:paraId="7896DE86">
            <w:pPr>
              <w:widowControl/>
              <w:jc w:val="left"/>
              <w:textAlignment w:val="center"/>
              <w:rPr>
                <w:rFonts w:hint="eastAsia" w:ascii="宋体" w:hAnsi="宋体" w:cs="宋体"/>
                <w:bCs/>
                <w:color w:val="auto"/>
                <w:kern w:val="0"/>
                <w:sz w:val="18"/>
                <w:szCs w:val="18"/>
                <w:highlight w:val="none"/>
              </w:rPr>
            </w:pPr>
            <w:r>
              <w:rPr>
                <w:rFonts w:hint="eastAsia" w:ascii="宋体" w:hAnsi="宋体" w:cs="宋体"/>
                <w:color w:val="auto"/>
                <w:kern w:val="0"/>
                <w:sz w:val="16"/>
                <w:szCs w:val="16"/>
                <w:highlight w:val="none"/>
                <w:lang w:bidi="ar"/>
              </w:rPr>
              <w:t>BIM机电管线综合应用</w:t>
            </w:r>
          </w:p>
        </w:tc>
      </w:tr>
      <w:tr w14:paraId="03332E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658" w:type="dxa"/>
            <w:vMerge w:val="continue"/>
            <w:noWrap/>
            <w:vAlign w:val="center"/>
          </w:tcPr>
          <w:p w14:paraId="0F5A7AE3">
            <w:pPr>
              <w:widowControl/>
              <w:adjustRightInd w:val="0"/>
              <w:snapToGrid w:val="0"/>
              <w:jc w:val="left"/>
              <w:rPr>
                <w:bCs/>
                <w:color w:val="auto"/>
                <w:kern w:val="0"/>
                <w:sz w:val="18"/>
                <w:szCs w:val="18"/>
                <w:highlight w:val="none"/>
              </w:rPr>
            </w:pPr>
          </w:p>
        </w:tc>
        <w:tc>
          <w:tcPr>
            <w:tcW w:w="1733" w:type="dxa"/>
            <w:vMerge w:val="continue"/>
            <w:noWrap/>
            <w:vAlign w:val="center"/>
          </w:tcPr>
          <w:p w14:paraId="1D290D2A">
            <w:pPr>
              <w:widowControl/>
              <w:adjustRightInd w:val="0"/>
              <w:snapToGrid w:val="0"/>
              <w:jc w:val="center"/>
              <w:rPr>
                <w:bCs/>
                <w:color w:val="auto"/>
                <w:kern w:val="0"/>
                <w:sz w:val="18"/>
                <w:szCs w:val="18"/>
                <w:highlight w:val="none"/>
              </w:rPr>
            </w:pPr>
          </w:p>
        </w:tc>
        <w:tc>
          <w:tcPr>
            <w:tcW w:w="862" w:type="dxa"/>
            <w:noWrap/>
            <w:vAlign w:val="center"/>
          </w:tcPr>
          <w:p w14:paraId="4AEACEA9">
            <w:pPr>
              <w:widowControl/>
              <w:jc w:val="center"/>
              <w:textAlignment w:val="center"/>
              <w:rPr>
                <w:rFonts w:ascii="Times New Roman" w:hAnsi="Times New Roman" w:eastAsia="宋体" w:cs="Times New Roman"/>
                <w:color w:val="auto"/>
                <w:kern w:val="0"/>
                <w:sz w:val="18"/>
                <w:szCs w:val="18"/>
                <w:highlight w:val="none"/>
                <w:lang w:val="en-US" w:eastAsia="zh-CN" w:bidi="ar"/>
              </w:rPr>
            </w:pPr>
            <w:r>
              <w:rPr>
                <w:rFonts w:ascii="Times New Roman" w:hAnsi="Times New Roman" w:eastAsia="宋体" w:cs="Times New Roman"/>
                <w:color w:val="auto"/>
                <w:kern w:val="0"/>
                <w:sz w:val="18"/>
                <w:szCs w:val="18"/>
                <w:highlight w:val="none"/>
                <w:lang w:bidi="ar"/>
              </w:rPr>
              <w:t>50</w:t>
            </w:r>
          </w:p>
        </w:tc>
        <w:tc>
          <w:tcPr>
            <w:tcW w:w="3020" w:type="dxa"/>
            <w:noWrap/>
            <w:vAlign w:val="center"/>
          </w:tcPr>
          <w:p w14:paraId="2D071165">
            <w:pPr>
              <w:widowControl/>
              <w:jc w:val="left"/>
              <w:textAlignment w:val="center"/>
              <w:rPr>
                <w:rFonts w:hint="eastAsia" w:ascii="宋体" w:hAnsi="宋体" w:cs="宋体"/>
                <w:bCs/>
                <w:color w:val="auto"/>
                <w:kern w:val="0"/>
                <w:sz w:val="18"/>
                <w:szCs w:val="18"/>
                <w:highlight w:val="none"/>
              </w:rPr>
            </w:pPr>
            <w:r>
              <w:rPr>
                <w:rFonts w:hint="eastAsia" w:ascii="宋体" w:hAnsi="宋体" w:cs="宋体"/>
                <w:color w:val="auto"/>
                <w:kern w:val="0"/>
                <w:sz w:val="16"/>
                <w:szCs w:val="16"/>
                <w:highlight w:val="none"/>
                <w:lang w:bidi="ar"/>
              </w:rPr>
              <w:t>建筑法规</w:t>
            </w:r>
          </w:p>
        </w:tc>
      </w:tr>
      <w:tr w14:paraId="5F11F2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658" w:type="dxa"/>
            <w:vMerge w:val="continue"/>
            <w:noWrap/>
            <w:vAlign w:val="center"/>
          </w:tcPr>
          <w:p w14:paraId="5D799051">
            <w:pPr>
              <w:widowControl/>
              <w:adjustRightInd w:val="0"/>
              <w:snapToGrid w:val="0"/>
              <w:jc w:val="left"/>
              <w:rPr>
                <w:bCs/>
                <w:color w:val="auto"/>
                <w:kern w:val="0"/>
                <w:sz w:val="18"/>
                <w:szCs w:val="18"/>
                <w:highlight w:val="none"/>
              </w:rPr>
            </w:pPr>
          </w:p>
        </w:tc>
        <w:tc>
          <w:tcPr>
            <w:tcW w:w="1733" w:type="dxa"/>
            <w:vMerge w:val="restart"/>
            <w:noWrap/>
            <w:vAlign w:val="center"/>
          </w:tcPr>
          <w:p w14:paraId="1BA2621A">
            <w:pPr>
              <w:widowControl/>
              <w:adjustRightInd w:val="0"/>
              <w:snapToGrid w:val="0"/>
              <w:jc w:val="center"/>
              <w:rPr>
                <w:bCs/>
                <w:color w:val="auto"/>
                <w:kern w:val="0"/>
                <w:sz w:val="18"/>
                <w:szCs w:val="18"/>
                <w:highlight w:val="none"/>
              </w:rPr>
            </w:pPr>
            <w:r>
              <w:rPr>
                <w:rFonts w:hint="eastAsia"/>
                <w:bCs/>
                <w:color w:val="auto"/>
                <w:kern w:val="0"/>
                <w:sz w:val="18"/>
                <w:szCs w:val="18"/>
                <w:highlight w:val="none"/>
              </w:rPr>
              <w:t>专业拓展任选</w:t>
            </w:r>
          </w:p>
        </w:tc>
        <w:tc>
          <w:tcPr>
            <w:tcW w:w="862" w:type="dxa"/>
            <w:noWrap/>
            <w:vAlign w:val="center"/>
          </w:tcPr>
          <w:p w14:paraId="3F9A2E6D">
            <w:pPr>
              <w:widowControl/>
              <w:jc w:val="center"/>
              <w:textAlignment w:val="center"/>
              <w:rPr>
                <w:rFonts w:ascii="Times New Roman" w:hAnsi="Times New Roman" w:eastAsia="宋体" w:cs="Times New Roman"/>
                <w:color w:val="auto"/>
                <w:kern w:val="0"/>
                <w:sz w:val="18"/>
                <w:szCs w:val="18"/>
                <w:highlight w:val="none"/>
                <w:lang w:val="en-US" w:eastAsia="zh-CN" w:bidi="ar"/>
              </w:rPr>
            </w:pPr>
            <w:r>
              <w:rPr>
                <w:rFonts w:ascii="Times New Roman" w:hAnsi="Times New Roman" w:eastAsia="宋体" w:cs="Times New Roman"/>
                <w:color w:val="auto"/>
                <w:kern w:val="0"/>
                <w:sz w:val="18"/>
                <w:szCs w:val="18"/>
                <w:highlight w:val="none"/>
                <w:lang w:bidi="ar"/>
              </w:rPr>
              <w:t>51</w:t>
            </w:r>
          </w:p>
        </w:tc>
        <w:tc>
          <w:tcPr>
            <w:tcW w:w="3020" w:type="dxa"/>
            <w:noWrap/>
            <w:vAlign w:val="center"/>
          </w:tcPr>
          <w:p w14:paraId="18F3E12B">
            <w:pPr>
              <w:widowControl/>
              <w:jc w:val="left"/>
              <w:textAlignment w:val="center"/>
              <w:rPr>
                <w:rFonts w:hint="eastAsia" w:ascii="宋体" w:hAnsi="宋体" w:cs="宋体"/>
                <w:bCs/>
                <w:color w:val="auto"/>
                <w:kern w:val="0"/>
                <w:sz w:val="18"/>
                <w:szCs w:val="18"/>
                <w:highlight w:val="none"/>
              </w:rPr>
            </w:pPr>
            <w:r>
              <w:rPr>
                <w:rFonts w:hint="eastAsia" w:ascii="宋体" w:hAnsi="宋体" w:cs="宋体"/>
                <w:color w:val="auto"/>
                <w:kern w:val="0"/>
                <w:sz w:val="16"/>
                <w:szCs w:val="16"/>
                <w:highlight w:val="none"/>
                <w:lang w:bidi="ar"/>
              </w:rPr>
              <w:t>装饰施工技术</w:t>
            </w:r>
          </w:p>
        </w:tc>
      </w:tr>
      <w:tr w14:paraId="51A667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658" w:type="dxa"/>
            <w:vMerge w:val="continue"/>
            <w:noWrap/>
            <w:vAlign w:val="center"/>
          </w:tcPr>
          <w:p w14:paraId="4E99CE0B">
            <w:pPr>
              <w:widowControl/>
              <w:adjustRightInd w:val="0"/>
              <w:snapToGrid w:val="0"/>
              <w:jc w:val="left"/>
              <w:rPr>
                <w:bCs/>
                <w:color w:val="auto"/>
                <w:kern w:val="0"/>
                <w:sz w:val="18"/>
                <w:szCs w:val="18"/>
                <w:highlight w:val="none"/>
              </w:rPr>
            </w:pPr>
          </w:p>
        </w:tc>
        <w:tc>
          <w:tcPr>
            <w:tcW w:w="1733" w:type="dxa"/>
            <w:vMerge w:val="continue"/>
            <w:noWrap/>
            <w:vAlign w:val="center"/>
          </w:tcPr>
          <w:p w14:paraId="7D825B3A">
            <w:pPr>
              <w:widowControl/>
              <w:adjustRightInd w:val="0"/>
              <w:snapToGrid w:val="0"/>
              <w:jc w:val="left"/>
              <w:rPr>
                <w:bCs/>
                <w:color w:val="auto"/>
                <w:kern w:val="0"/>
                <w:sz w:val="18"/>
                <w:szCs w:val="18"/>
                <w:highlight w:val="none"/>
              </w:rPr>
            </w:pPr>
          </w:p>
        </w:tc>
        <w:tc>
          <w:tcPr>
            <w:tcW w:w="862" w:type="dxa"/>
            <w:noWrap/>
            <w:vAlign w:val="center"/>
          </w:tcPr>
          <w:p w14:paraId="0CF2BB1B">
            <w:pPr>
              <w:widowControl/>
              <w:jc w:val="center"/>
              <w:textAlignment w:val="center"/>
              <w:rPr>
                <w:rFonts w:ascii="Times New Roman" w:hAnsi="Times New Roman" w:eastAsia="宋体" w:cs="Times New Roman"/>
                <w:color w:val="auto"/>
                <w:kern w:val="0"/>
                <w:sz w:val="18"/>
                <w:szCs w:val="18"/>
                <w:highlight w:val="none"/>
                <w:lang w:val="en-US" w:eastAsia="zh-CN" w:bidi="ar"/>
              </w:rPr>
            </w:pPr>
            <w:r>
              <w:rPr>
                <w:rFonts w:ascii="Times New Roman" w:hAnsi="Times New Roman" w:eastAsia="宋体" w:cs="Times New Roman"/>
                <w:color w:val="auto"/>
                <w:kern w:val="0"/>
                <w:sz w:val="18"/>
                <w:szCs w:val="18"/>
                <w:highlight w:val="none"/>
                <w:lang w:bidi="ar"/>
              </w:rPr>
              <w:t>52</w:t>
            </w:r>
          </w:p>
        </w:tc>
        <w:tc>
          <w:tcPr>
            <w:tcW w:w="3020" w:type="dxa"/>
            <w:noWrap/>
            <w:vAlign w:val="center"/>
          </w:tcPr>
          <w:p w14:paraId="5700B82C">
            <w:pPr>
              <w:widowControl/>
              <w:jc w:val="left"/>
              <w:textAlignment w:val="center"/>
              <w:rPr>
                <w:rFonts w:hint="eastAsia" w:ascii="宋体" w:hAnsi="宋体" w:cs="宋体"/>
                <w:bCs/>
                <w:color w:val="auto"/>
                <w:kern w:val="0"/>
                <w:sz w:val="18"/>
                <w:szCs w:val="18"/>
                <w:highlight w:val="none"/>
              </w:rPr>
            </w:pPr>
            <w:r>
              <w:rPr>
                <w:rFonts w:hint="eastAsia" w:ascii="宋体" w:hAnsi="宋体" w:cs="宋体"/>
                <w:color w:val="auto"/>
                <w:kern w:val="0"/>
                <w:sz w:val="16"/>
                <w:szCs w:val="16"/>
                <w:highlight w:val="none"/>
                <w:lang w:bidi="ar"/>
              </w:rPr>
              <w:t>工程量清单计价</w:t>
            </w:r>
          </w:p>
        </w:tc>
      </w:tr>
      <w:tr w14:paraId="671F71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658" w:type="dxa"/>
            <w:vMerge w:val="continue"/>
            <w:noWrap/>
            <w:vAlign w:val="center"/>
          </w:tcPr>
          <w:p w14:paraId="77CEE2C1">
            <w:pPr>
              <w:widowControl/>
              <w:adjustRightInd w:val="0"/>
              <w:snapToGrid w:val="0"/>
              <w:jc w:val="left"/>
              <w:rPr>
                <w:bCs/>
                <w:color w:val="auto"/>
                <w:kern w:val="0"/>
                <w:sz w:val="18"/>
                <w:szCs w:val="18"/>
                <w:highlight w:val="none"/>
              </w:rPr>
            </w:pPr>
          </w:p>
        </w:tc>
        <w:tc>
          <w:tcPr>
            <w:tcW w:w="1733" w:type="dxa"/>
            <w:vMerge w:val="continue"/>
            <w:noWrap/>
            <w:vAlign w:val="center"/>
          </w:tcPr>
          <w:p w14:paraId="56DE05CA">
            <w:pPr>
              <w:widowControl/>
              <w:adjustRightInd w:val="0"/>
              <w:snapToGrid w:val="0"/>
              <w:jc w:val="left"/>
              <w:rPr>
                <w:bCs/>
                <w:color w:val="auto"/>
                <w:kern w:val="0"/>
                <w:sz w:val="18"/>
                <w:szCs w:val="18"/>
                <w:highlight w:val="none"/>
              </w:rPr>
            </w:pPr>
          </w:p>
        </w:tc>
        <w:tc>
          <w:tcPr>
            <w:tcW w:w="862" w:type="dxa"/>
            <w:noWrap/>
            <w:vAlign w:val="center"/>
          </w:tcPr>
          <w:p w14:paraId="1E910401">
            <w:pPr>
              <w:widowControl/>
              <w:jc w:val="center"/>
              <w:textAlignment w:val="center"/>
              <w:rPr>
                <w:rFonts w:ascii="Times New Roman" w:hAnsi="Times New Roman" w:eastAsia="宋体" w:cs="Times New Roman"/>
                <w:color w:val="auto"/>
                <w:kern w:val="0"/>
                <w:sz w:val="18"/>
                <w:szCs w:val="18"/>
                <w:highlight w:val="none"/>
                <w:lang w:val="en-US" w:eastAsia="zh-CN" w:bidi="ar"/>
              </w:rPr>
            </w:pPr>
            <w:r>
              <w:rPr>
                <w:rFonts w:hint="eastAsia" w:ascii="Times New Roman" w:hAnsi="Times New Roman" w:eastAsia="宋体" w:cs="Times New Roman"/>
                <w:color w:val="auto"/>
                <w:kern w:val="0"/>
                <w:sz w:val="18"/>
                <w:szCs w:val="18"/>
                <w:highlight w:val="none"/>
                <w:lang w:bidi="ar"/>
              </w:rPr>
              <w:t>53</w:t>
            </w:r>
          </w:p>
        </w:tc>
        <w:tc>
          <w:tcPr>
            <w:tcW w:w="3020" w:type="dxa"/>
            <w:noWrap/>
            <w:vAlign w:val="center"/>
          </w:tcPr>
          <w:p w14:paraId="3C536A3D">
            <w:pPr>
              <w:widowControl/>
              <w:jc w:val="left"/>
              <w:textAlignment w:val="center"/>
              <w:rPr>
                <w:rFonts w:hint="eastAsia" w:ascii="宋体" w:hAnsi="宋体" w:cs="宋体"/>
                <w:bCs/>
                <w:color w:val="auto"/>
                <w:kern w:val="0"/>
                <w:sz w:val="18"/>
                <w:szCs w:val="18"/>
                <w:highlight w:val="none"/>
              </w:rPr>
            </w:pPr>
            <w:r>
              <w:rPr>
                <w:rFonts w:hint="eastAsia" w:ascii="宋体" w:hAnsi="宋体" w:cs="宋体"/>
                <w:color w:val="auto"/>
                <w:kern w:val="0"/>
                <w:sz w:val="16"/>
                <w:szCs w:val="16"/>
                <w:highlight w:val="none"/>
                <w:lang w:bidi="ar"/>
              </w:rPr>
              <w:t>市政管道工程</w:t>
            </w:r>
          </w:p>
        </w:tc>
      </w:tr>
      <w:tr w14:paraId="3B9FCC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658" w:type="dxa"/>
            <w:vMerge w:val="continue"/>
            <w:noWrap/>
            <w:vAlign w:val="center"/>
          </w:tcPr>
          <w:p w14:paraId="3C5C2A3F">
            <w:pPr>
              <w:widowControl/>
              <w:adjustRightInd w:val="0"/>
              <w:snapToGrid w:val="0"/>
              <w:jc w:val="left"/>
              <w:rPr>
                <w:bCs/>
                <w:color w:val="auto"/>
                <w:kern w:val="0"/>
                <w:sz w:val="18"/>
                <w:szCs w:val="18"/>
                <w:highlight w:val="none"/>
              </w:rPr>
            </w:pPr>
          </w:p>
        </w:tc>
        <w:tc>
          <w:tcPr>
            <w:tcW w:w="1733" w:type="dxa"/>
            <w:vMerge w:val="continue"/>
            <w:noWrap/>
            <w:vAlign w:val="center"/>
          </w:tcPr>
          <w:p w14:paraId="36CD75A6">
            <w:pPr>
              <w:widowControl/>
              <w:adjustRightInd w:val="0"/>
              <w:snapToGrid w:val="0"/>
              <w:jc w:val="left"/>
              <w:rPr>
                <w:bCs/>
                <w:color w:val="auto"/>
                <w:kern w:val="0"/>
                <w:sz w:val="18"/>
                <w:szCs w:val="18"/>
                <w:highlight w:val="none"/>
              </w:rPr>
            </w:pPr>
          </w:p>
        </w:tc>
        <w:tc>
          <w:tcPr>
            <w:tcW w:w="862" w:type="dxa"/>
            <w:noWrap/>
            <w:vAlign w:val="center"/>
          </w:tcPr>
          <w:p w14:paraId="03273514">
            <w:pPr>
              <w:widowControl/>
              <w:jc w:val="center"/>
              <w:textAlignment w:val="center"/>
              <w:rPr>
                <w:rFonts w:ascii="Times New Roman" w:hAnsi="Times New Roman" w:eastAsia="宋体" w:cs="Times New Roman"/>
                <w:color w:val="auto"/>
                <w:kern w:val="0"/>
                <w:sz w:val="18"/>
                <w:szCs w:val="18"/>
                <w:highlight w:val="none"/>
                <w:lang w:val="en-US" w:eastAsia="zh-CN" w:bidi="ar"/>
              </w:rPr>
            </w:pPr>
            <w:r>
              <w:rPr>
                <w:rFonts w:ascii="Times New Roman" w:hAnsi="Times New Roman" w:eastAsia="宋体" w:cs="Times New Roman"/>
                <w:color w:val="auto"/>
                <w:kern w:val="0"/>
                <w:sz w:val="18"/>
                <w:szCs w:val="18"/>
                <w:highlight w:val="none"/>
                <w:lang w:bidi="ar"/>
              </w:rPr>
              <w:t>5</w:t>
            </w:r>
            <w:r>
              <w:rPr>
                <w:rFonts w:hint="eastAsia" w:ascii="Times New Roman" w:hAnsi="Times New Roman" w:eastAsia="宋体" w:cs="Times New Roman"/>
                <w:color w:val="auto"/>
                <w:kern w:val="0"/>
                <w:sz w:val="18"/>
                <w:szCs w:val="18"/>
                <w:highlight w:val="none"/>
                <w:lang w:bidi="ar"/>
              </w:rPr>
              <w:t>4</w:t>
            </w:r>
          </w:p>
        </w:tc>
        <w:tc>
          <w:tcPr>
            <w:tcW w:w="3020" w:type="dxa"/>
            <w:noWrap/>
            <w:vAlign w:val="center"/>
          </w:tcPr>
          <w:p w14:paraId="122BF697">
            <w:pPr>
              <w:widowControl/>
              <w:jc w:val="left"/>
              <w:textAlignment w:val="center"/>
              <w:rPr>
                <w:rFonts w:hint="eastAsia" w:ascii="宋体" w:hAnsi="宋体" w:cs="宋体"/>
                <w:color w:val="auto"/>
                <w:kern w:val="0"/>
                <w:sz w:val="16"/>
                <w:szCs w:val="16"/>
                <w:highlight w:val="none"/>
                <w:lang w:bidi="ar"/>
              </w:rPr>
            </w:pPr>
            <w:r>
              <w:rPr>
                <w:rFonts w:hint="eastAsia" w:ascii="宋体" w:hAnsi="宋体" w:cs="宋体"/>
                <w:color w:val="auto"/>
                <w:kern w:val="0"/>
                <w:sz w:val="16"/>
                <w:szCs w:val="16"/>
                <w:highlight w:val="none"/>
                <w:lang w:bidi="ar"/>
              </w:rPr>
              <w:t>水利工程施工</w:t>
            </w:r>
          </w:p>
        </w:tc>
      </w:tr>
      <w:tr w14:paraId="581B6B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658" w:type="dxa"/>
            <w:vMerge w:val="continue"/>
            <w:noWrap/>
            <w:vAlign w:val="center"/>
          </w:tcPr>
          <w:p w14:paraId="7C8001E6">
            <w:pPr>
              <w:widowControl/>
              <w:adjustRightInd w:val="0"/>
              <w:snapToGrid w:val="0"/>
              <w:jc w:val="left"/>
              <w:rPr>
                <w:bCs/>
                <w:color w:val="auto"/>
                <w:kern w:val="0"/>
                <w:sz w:val="18"/>
                <w:szCs w:val="18"/>
                <w:highlight w:val="none"/>
              </w:rPr>
            </w:pPr>
          </w:p>
        </w:tc>
        <w:tc>
          <w:tcPr>
            <w:tcW w:w="1733" w:type="dxa"/>
            <w:vMerge w:val="continue"/>
            <w:noWrap/>
            <w:vAlign w:val="center"/>
          </w:tcPr>
          <w:p w14:paraId="55D5CE50">
            <w:pPr>
              <w:widowControl/>
              <w:adjustRightInd w:val="0"/>
              <w:snapToGrid w:val="0"/>
              <w:jc w:val="left"/>
              <w:rPr>
                <w:bCs/>
                <w:color w:val="auto"/>
                <w:kern w:val="0"/>
                <w:sz w:val="18"/>
                <w:szCs w:val="18"/>
                <w:highlight w:val="none"/>
              </w:rPr>
            </w:pPr>
          </w:p>
        </w:tc>
        <w:tc>
          <w:tcPr>
            <w:tcW w:w="862" w:type="dxa"/>
            <w:noWrap/>
            <w:vAlign w:val="center"/>
          </w:tcPr>
          <w:p w14:paraId="0658B359">
            <w:pPr>
              <w:widowControl/>
              <w:jc w:val="center"/>
              <w:textAlignment w:val="center"/>
              <w:rPr>
                <w:rFonts w:ascii="Times New Roman" w:hAnsi="Times New Roman" w:eastAsia="宋体" w:cs="Times New Roman"/>
                <w:color w:val="auto"/>
                <w:kern w:val="0"/>
                <w:sz w:val="18"/>
                <w:szCs w:val="18"/>
                <w:highlight w:val="none"/>
                <w:lang w:val="en-US" w:eastAsia="zh-CN" w:bidi="ar"/>
              </w:rPr>
            </w:pPr>
            <w:r>
              <w:rPr>
                <w:rFonts w:ascii="Times New Roman" w:hAnsi="Times New Roman" w:eastAsia="宋体" w:cs="Times New Roman"/>
                <w:color w:val="auto"/>
                <w:kern w:val="0"/>
                <w:sz w:val="18"/>
                <w:szCs w:val="18"/>
                <w:highlight w:val="none"/>
                <w:lang w:bidi="ar"/>
              </w:rPr>
              <w:t>55</w:t>
            </w:r>
          </w:p>
        </w:tc>
        <w:tc>
          <w:tcPr>
            <w:tcW w:w="3020" w:type="dxa"/>
            <w:noWrap/>
            <w:vAlign w:val="center"/>
          </w:tcPr>
          <w:p w14:paraId="13E52079">
            <w:pPr>
              <w:widowControl/>
              <w:jc w:val="left"/>
              <w:textAlignment w:val="center"/>
              <w:rPr>
                <w:rFonts w:hint="eastAsia" w:ascii="宋体" w:hAnsi="宋体" w:cs="宋体"/>
                <w:bCs/>
                <w:color w:val="auto"/>
                <w:kern w:val="0"/>
                <w:sz w:val="18"/>
                <w:szCs w:val="18"/>
                <w:highlight w:val="none"/>
              </w:rPr>
            </w:pPr>
            <w:r>
              <w:rPr>
                <w:rFonts w:hint="eastAsia" w:ascii="宋体" w:hAnsi="宋体" w:cs="宋体"/>
                <w:color w:val="auto"/>
                <w:kern w:val="0"/>
                <w:sz w:val="16"/>
                <w:szCs w:val="16"/>
                <w:highlight w:val="none"/>
                <w:lang w:bidi="ar"/>
              </w:rPr>
              <w:t>水利工程造价</w:t>
            </w:r>
          </w:p>
        </w:tc>
      </w:tr>
      <w:tr w14:paraId="6655BC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1658" w:type="dxa"/>
            <w:vMerge w:val="continue"/>
            <w:noWrap/>
            <w:vAlign w:val="center"/>
          </w:tcPr>
          <w:p w14:paraId="2F05058D">
            <w:pPr>
              <w:widowControl/>
              <w:adjustRightInd w:val="0"/>
              <w:snapToGrid w:val="0"/>
              <w:jc w:val="left"/>
              <w:rPr>
                <w:bCs/>
                <w:color w:val="auto"/>
                <w:kern w:val="0"/>
                <w:sz w:val="18"/>
                <w:szCs w:val="18"/>
                <w:highlight w:val="none"/>
              </w:rPr>
            </w:pPr>
          </w:p>
        </w:tc>
        <w:tc>
          <w:tcPr>
            <w:tcW w:w="1733" w:type="dxa"/>
            <w:vMerge w:val="restart"/>
            <w:noWrap/>
            <w:vAlign w:val="center"/>
          </w:tcPr>
          <w:p w14:paraId="6EB2C205">
            <w:pPr>
              <w:widowControl/>
              <w:adjustRightInd w:val="0"/>
              <w:snapToGrid w:val="0"/>
              <w:jc w:val="center"/>
              <w:rPr>
                <w:bCs/>
                <w:color w:val="auto"/>
                <w:kern w:val="0"/>
                <w:sz w:val="18"/>
                <w:szCs w:val="18"/>
                <w:highlight w:val="none"/>
              </w:rPr>
            </w:pPr>
            <w:r>
              <w:rPr>
                <w:bCs/>
                <w:color w:val="auto"/>
                <w:kern w:val="0"/>
                <w:sz w:val="18"/>
                <w:szCs w:val="18"/>
                <w:highlight w:val="none"/>
              </w:rPr>
              <w:t>集中实践</w:t>
            </w:r>
            <w:r>
              <w:rPr>
                <w:rFonts w:hint="eastAsia"/>
                <w:bCs/>
                <w:color w:val="auto"/>
                <w:kern w:val="0"/>
                <w:sz w:val="18"/>
                <w:szCs w:val="18"/>
                <w:highlight w:val="none"/>
              </w:rPr>
              <w:t>必修</w:t>
            </w:r>
          </w:p>
        </w:tc>
        <w:tc>
          <w:tcPr>
            <w:tcW w:w="862" w:type="dxa"/>
            <w:noWrap/>
            <w:vAlign w:val="center"/>
          </w:tcPr>
          <w:p w14:paraId="5ACA24D0">
            <w:pPr>
              <w:widowControl/>
              <w:jc w:val="center"/>
              <w:textAlignment w:val="center"/>
              <w:rPr>
                <w:rFonts w:ascii="Times New Roman" w:hAnsi="Times New Roman" w:eastAsia="宋体" w:cs="Times New Roman"/>
                <w:color w:val="auto"/>
                <w:kern w:val="0"/>
                <w:sz w:val="18"/>
                <w:szCs w:val="18"/>
                <w:highlight w:val="none"/>
                <w:lang w:val="en-US" w:eastAsia="zh-CN" w:bidi="ar"/>
              </w:rPr>
            </w:pPr>
            <w:r>
              <w:rPr>
                <w:rFonts w:ascii="Times New Roman" w:hAnsi="Times New Roman" w:eastAsia="宋体" w:cs="Times New Roman"/>
                <w:color w:val="auto"/>
                <w:kern w:val="0"/>
                <w:sz w:val="18"/>
                <w:szCs w:val="18"/>
                <w:highlight w:val="none"/>
                <w:lang w:bidi="ar"/>
              </w:rPr>
              <w:t>56</w:t>
            </w:r>
          </w:p>
        </w:tc>
        <w:tc>
          <w:tcPr>
            <w:tcW w:w="3020" w:type="dxa"/>
            <w:noWrap/>
            <w:vAlign w:val="center"/>
          </w:tcPr>
          <w:p w14:paraId="17F32817">
            <w:pPr>
              <w:widowControl/>
              <w:jc w:val="left"/>
              <w:textAlignment w:val="center"/>
              <w:rPr>
                <w:rFonts w:hint="eastAsia" w:ascii="宋体" w:hAnsi="宋体" w:cs="宋体"/>
                <w:color w:val="auto"/>
                <w:kern w:val="0"/>
                <w:sz w:val="16"/>
                <w:szCs w:val="16"/>
                <w:highlight w:val="none"/>
                <w:lang w:bidi="ar"/>
              </w:rPr>
            </w:pPr>
            <w:r>
              <w:rPr>
                <w:rFonts w:hint="eastAsia" w:ascii="宋体" w:hAnsi="宋体" w:cs="宋体"/>
                <w:color w:val="auto"/>
                <w:kern w:val="0"/>
                <w:sz w:val="16"/>
                <w:szCs w:val="16"/>
                <w:highlight w:val="none"/>
                <w:lang w:bidi="ar"/>
              </w:rPr>
              <w:t>军事技能</w:t>
            </w:r>
          </w:p>
        </w:tc>
      </w:tr>
      <w:tr w14:paraId="0D0C6D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jc w:val="center"/>
        </w:trPr>
        <w:tc>
          <w:tcPr>
            <w:tcW w:w="1658" w:type="dxa"/>
            <w:vMerge w:val="continue"/>
            <w:noWrap/>
            <w:vAlign w:val="center"/>
          </w:tcPr>
          <w:p w14:paraId="02369C52">
            <w:pPr>
              <w:widowControl/>
              <w:adjustRightInd w:val="0"/>
              <w:snapToGrid w:val="0"/>
              <w:jc w:val="left"/>
              <w:rPr>
                <w:bCs/>
                <w:color w:val="auto"/>
                <w:kern w:val="0"/>
                <w:sz w:val="18"/>
                <w:szCs w:val="18"/>
                <w:highlight w:val="none"/>
              </w:rPr>
            </w:pPr>
          </w:p>
        </w:tc>
        <w:tc>
          <w:tcPr>
            <w:tcW w:w="1733" w:type="dxa"/>
            <w:vMerge w:val="continue"/>
            <w:noWrap/>
            <w:vAlign w:val="center"/>
          </w:tcPr>
          <w:p w14:paraId="04179A5C">
            <w:pPr>
              <w:widowControl/>
              <w:adjustRightInd w:val="0"/>
              <w:snapToGrid w:val="0"/>
              <w:jc w:val="left"/>
              <w:rPr>
                <w:bCs/>
                <w:color w:val="auto"/>
                <w:kern w:val="0"/>
                <w:sz w:val="18"/>
                <w:szCs w:val="18"/>
                <w:highlight w:val="none"/>
              </w:rPr>
            </w:pPr>
          </w:p>
        </w:tc>
        <w:tc>
          <w:tcPr>
            <w:tcW w:w="862" w:type="dxa"/>
            <w:noWrap/>
            <w:vAlign w:val="center"/>
          </w:tcPr>
          <w:p w14:paraId="1889611E">
            <w:pPr>
              <w:widowControl/>
              <w:jc w:val="center"/>
              <w:textAlignment w:val="center"/>
              <w:rPr>
                <w:rFonts w:ascii="Times New Roman" w:hAnsi="Times New Roman" w:eastAsia="宋体" w:cs="Times New Roman"/>
                <w:color w:val="auto"/>
                <w:kern w:val="0"/>
                <w:sz w:val="18"/>
                <w:szCs w:val="18"/>
                <w:highlight w:val="none"/>
                <w:lang w:val="en-US" w:eastAsia="zh-CN" w:bidi="ar"/>
              </w:rPr>
            </w:pPr>
            <w:r>
              <w:rPr>
                <w:rFonts w:ascii="Times New Roman" w:hAnsi="Times New Roman" w:eastAsia="宋体" w:cs="Times New Roman"/>
                <w:color w:val="auto"/>
                <w:kern w:val="0"/>
                <w:sz w:val="18"/>
                <w:szCs w:val="18"/>
                <w:highlight w:val="none"/>
                <w:lang w:bidi="ar"/>
              </w:rPr>
              <w:t>57</w:t>
            </w:r>
          </w:p>
        </w:tc>
        <w:tc>
          <w:tcPr>
            <w:tcW w:w="3020" w:type="dxa"/>
            <w:noWrap/>
            <w:vAlign w:val="center"/>
          </w:tcPr>
          <w:p w14:paraId="695F6E04">
            <w:pPr>
              <w:widowControl/>
              <w:jc w:val="left"/>
              <w:textAlignment w:val="center"/>
              <w:rPr>
                <w:rFonts w:hint="eastAsia" w:ascii="宋体" w:hAnsi="宋体" w:cs="宋体"/>
                <w:color w:val="auto"/>
                <w:kern w:val="0"/>
                <w:sz w:val="16"/>
                <w:szCs w:val="16"/>
                <w:highlight w:val="none"/>
                <w:lang w:bidi="ar"/>
              </w:rPr>
            </w:pPr>
            <w:r>
              <w:rPr>
                <w:rFonts w:hint="eastAsia" w:ascii="宋体" w:hAnsi="宋体" w:cs="宋体"/>
                <w:color w:val="auto"/>
                <w:kern w:val="0"/>
                <w:sz w:val="16"/>
                <w:szCs w:val="16"/>
                <w:highlight w:val="none"/>
                <w:lang w:bidi="ar"/>
              </w:rPr>
              <w:t>认识实习</w:t>
            </w:r>
          </w:p>
        </w:tc>
      </w:tr>
      <w:tr w14:paraId="130801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 w:hRule="atLeast"/>
          <w:jc w:val="center"/>
        </w:trPr>
        <w:tc>
          <w:tcPr>
            <w:tcW w:w="1658" w:type="dxa"/>
            <w:vMerge w:val="continue"/>
            <w:noWrap/>
            <w:vAlign w:val="center"/>
          </w:tcPr>
          <w:p w14:paraId="30E0FC01">
            <w:pPr>
              <w:widowControl/>
              <w:adjustRightInd w:val="0"/>
              <w:snapToGrid w:val="0"/>
              <w:jc w:val="left"/>
              <w:rPr>
                <w:bCs/>
                <w:color w:val="auto"/>
                <w:kern w:val="0"/>
                <w:sz w:val="18"/>
                <w:szCs w:val="18"/>
                <w:highlight w:val="none"/>
              </w:rPr>
            </w:pPr>
          </w:p>
        </w:tc>
        <w:tc>
          <w:tcPr>
            <w:tcW w:w="1733" w:type="dxa"/>
            <w:vMerge w:val="continue"/>
            <w:noWrap/>
            <w:vAlign w:val="center"/>
          </w:tcPr>
          <w:p w14:paraId="423077F9">
            <w:pPr>
              <w:widowControl/>
              <w:adjustRightInd w:val="0"/>
              <w:snapToGrid w:val="0"/>
              <w:jc w:val="left"/>
              <w:rPr>
                <w:bCs/>
                <w:color w:val="auto"/>
                <w:kern w:val="0"/>
                <w:sz w:val="18"/>
                <w:szCs w:val="18"/>
                <w:highlight w:val="none"/>
              </w:rPr>
            </w:pPr>
          </w:p>
        </w:tc>
        <w:tc>
          <w:tcPr>
            <w:tcW w:w="862" w:type="dxa"/>
            <w:noWrap/>
            <w:vAlign w:val="center"/>
          </w:tcPr>
          <w:p w14:paraId="58775B7B">
            <w:pPr>
              <w:widowControl/>
              <w:jc w:val="center"/>
              <w:textAlignment w:val="center"/>
              <w:rPr>
                <w:rFonts w:ascii="Times New Roman" w:hAnsi="Times New Roman" w:eastAsia="宋体" w:cs="Times New Roman"/>
                <w:color w:val="auto"/>
                <w:kern w:val="0"/>
                <w:sz w:val="18"/>
                <w:szCs w:val="18"/>
                <w:highlight w:val="none"/>
                <w:lang w:val="en-US" w:eastAsia="zh-CN" w:bidi="ar"/>
              </w:rPr>
            </w:pPr>
            <w:r>
              <w:rPr>
                <w:rFonts w:ascii="Times New Roman" w:hAnsi="Times New Roman" w:eastAsia="宋体" w:cs="Times New Roman"/>
                <w:color w:val="auto"/>
                <w:kern w:val="0"/>
                <w:sz w:val="18"/>
                <w:szCs w:val="18"/>
                <w:highlight w:val="none"/>
                <w:lang w:bidi="ar"/>
              </w:rPr>
              <w:t>58</w:t>
            </w:r>
          </w:p>
        </w:tc>
        <w:tc>
          <w:tcPr>
            <w:tcW w:w="3020" w:type="dxa"/>
            <w:noWrap/>
            <w:vAlign w:val="center"/>
          </w:tcPr>
          <w:p w14:paraId="75FD5738">
            <w:pPr>
              <w:widowControl/>
              <w:jc w:val="left"/>
              <w:textAlignment w:val="center"/>
              <w:rPr>
                <w:rFonts w:hint="eastAsia" w:ascii="宋体" w:hAnsi="宋体" w:cs="宋体"/>
                <w:color w:val="auto"/>
                <w:kern w:val="0"/>
                <w:sz w:val="16"/>
                <w:szCs w:val="16"/>
                <w:highlight w:val="none"/>
                <w:lang w:bidi="ar"/>
              </w:rPr>
            </w:pPr>
            <w:r>
              <w:rPr>
                <w:rFonts w:hint="eastAsia" w:ascii="宋体" w:hAnsi="宋体" w:cs="宋体"/>
                <w:color w:val="auto"/>
                <w:kern w:val="0"/>
                <w:sz w:val="16"/>
                <w:szCs w:val="16"/>
                <w:highlight w:val="none"/>
                <w:lang w:bidi="ar"/>
              </w:rPr>
              <w:t>毕业设计</w:t>
            </w:r>
          </w:p>
        </w:tc>
      </w:tr>
      <w:tr w14:paraId="6A3D02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 w:hRule="atLeast"/>
          <w:jc w:val="center"/>
        </w:trPr>
        <w:tc>
          <w:tcPr>
            <w:tcW w:w="1658" w:type="dxa"/>
            <w:vMerge w:val="continue"/>
            <w:noWrap/>
            <w:vAlign w:val="center"/>
          </w:tcPr>
          <w:p w14:paraId="353C8BAC">
            <w:pPr>
              <w:widowControl/>
              <w:adjustRightInd w:val="0"/>
              <w:snapToGrid w:val="0"/>
              <w:jc w:val="left"/>
              <w:rPr>
                <w:bCs/>
                <w:color w:val="auto"/>
                <w:kern w:val="0"/>
                <w:sz w:val="18"/>
                <w:szCs w:val="18"/>
                <w:highlight w:val="none"/>
              </w:rPr>
            </w:pPr>
          </w:p>
        </w:tc>
        <w:tc>
          <w:tcPr>
            <w:tcW w:w="1733" w:type="dxa"/>
            <w:vMerge w:val="continue"/>
            <w:noWrap/>
            <w:vAlign w:val="center"/>
          </w:tcPr>
          <w:p w14:paraId="6EC72025">
            <w:pPr>
              <w:widowControl/>
              <w:adjustRightInd w:val="0"/>
              <w:snapToGrid w:val="0"/>
              <w:jc w:val="left"/>
              <w:rPr>
                <w:bCs/>
                <w:color w:val="auto"/>
                <w:kern w:val="0"/>
                <w:sz w:val="18"/>
                <w:szCs w:val="18"/>
                <w:highlight w:val="none"/>
              </w:rPr>
            </w:pPr>
          </w:p>
        </w:tc>
        <w:tc>
          <w:tcPr>
            <w:tcW w:w="862" w:type="dxa"/>
            <w:noWrap/>
            <w:vAlign w:val="center"/>
          </w:tcPr>
          <w:p w14:paraId="68292366">
            <w:pPr>
              <w:widowControl/>
              <w:jc w:val="center"/>
              <w:textAlignment w:val="center"/>
              <w:rPr>
                <w:rFonts w:ascii="Times New Roman" w:hAnsi="Times New Roman" w:eastAsia="宋体" w:cs="Times New Roman"/>
                <w:color w:val="auto"/>
                <w:kern w:val="0"/>
                <w:sz w:val="18"/>
                <w:szCs w:val="18"/>
                <w:highlight w:val="none"/>
                <w:lang w:val="en-US" w:eastAsia="zh-CN" w:bidi="ar"/>
              </w:rPr>
            </w:pPr>
            <w:r>
              <w:rPr>
                <w:rFonts w:ascii="Times New Roman" w:hAnsi="Times New Roman" w:eastAsia="宋体" w:cs="Times New Roman"/>
                <w:color w:val="auto"/>
                <w:kern w:val="0"/>
                <w:sz w:val="18"/>
                <w:szCs w:val="18"/>
                <w:highlight w:val="none"/>
                <w:lang w:bidi="ar"/>
              </w:rPr>
              <w:t>59</w:t>
            </w:r>
          </w:p>
        </w:tc>
        <w:tc>
          <w:tcPr>
            <w:tcW w:w="3020" w:type="dxa"/>
            <w:noWrap/>
            <w:vAlign w:val="center"/>
          </w:tcPr>
          <w:p w14:paraId="0D3FF8EB">
            <w:pPr>
              <w:widowControl/>
              <w:jc w:val="left"/>
              <w:textAlignment w:val="center"/>
              <w:rPr>
                <w:rFonts w:hint="eastAsia" w:ascii="宋体" w:hAnsi="宋体" w:cs="宋体"/>
                <w:color w:val="auto"/>
                <w:kern w:val="0"/>
                <w:sz w:val="16"/>
                <w:szCs w:val="16"/>
                <w:highlight w:val="none"/>
                <w:lang w:bidi="ar"/>
              </w:rPr>
            </w:pPr>
            <w:r>
              <w:rPr>
                <w:rFonts w:hint="eastAsia" w:ascii="宋体" w:hAnsi="宋体" w:cs="宋体"/>
                <w:color w:val="auto"/>
                <w:kern w:val="0"/>
                <w:sz w:val="16"/>
                <w:szCs w:val="16"/>
                <w:highlight w:val="none"/>
                <w:lang w:bidi="ar"/>
              </w:rPr>
              <w:t>岗位实习</w:t>
            </w:r>
          </w:p>
        </w:tc>
      </w:tr>
      <w:tr w14:paraId="13A11F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 w:hRule="atLeast"/>
          <w:jc w:val="center"/>
        </w:trPr>
        <w:tc>
          <w:tcPr>
            <w:tcW w:w="1658" w:type="dxa"/>
            <w:vMerge w:val="continue"/>
            <w:noWrap/>
            <w:vAlign w:val="center"/>
          </w:tcPr>
          <w:p w14:paraId="418EF169">
            <w:pPr>
              <w:widowControl/>
              <w:adjustRightInd w:val="0"/>
              <w:snapToGrid w:val="0"/>
              <w:jc w:val="left"/>
              <w:rPr>
                <w:bCs/>
                <w:color w:val="auto"/>
                <w:kern w:val="0"/>
                <w:sz w:val="18"/>
                <w:szCs w:val="18"/>
                <w:highlight w:val="none"/>
              </w:rPr>
            </w:pPr>
          </w:p>
        </w:tc>
        <w:tc>
          <w:tcPr>
            <w:tcW w:w="1733" w:type="dxa"/>
            <w:vMerge w:val="continue"/>
            <w:noWrap/>
            <w:vAlign w:val="center"/>
          </w:tcPr>
          <w:p w14:paraId="23D01905">
            <w:pPr>
              <w:widowControl/>
              <w:adjustRightInd w:val="0"/>
              <w:snapToGrid w:val="0"/>
              <w:jc w:val="left"/>
              <w:rPr>
                <w:bCs/>
                <w:color w:val="auto"/>
                <w:kern w:val="0"/>
                <w:sz w:val="18"/>
                <w:szCs w:val="18"/>
                <w:highlight w:val="none"/>
              </w:rPr>
            </w:pPr>
          </w:p>
        </w:tc>
        <w:tc>
          <w:tcPr>
            <w:tcW w:w="862" w:type="dxa"/>
            <w:noWrap/>
            <w:vAlign w:val="center"/>
          </w:tcPr>
          <w:p w14:paraId="015CA06C">
            <w:pPr>
              <w:widowControl/>
              <w:jc w:val="center"/>
              <w:textAlignment w:val="center"/>
              <w:rPr>
                <w:rFonts w:ascii="Times New Roman" w:hAnsi="Times New Roman" w:eastAsia="宋体" w:cs="Times New Roman"/>
                <w:color w:val="auto"/>
                <w:kern w:val="0"/>
                <w:sz w:val="18"/>
                <w:szCs w:val="18"/>
                <w:highlight w:val="none"/>
                <w:lang w:val="en-US" w:eastAsia="zh-CN" w:bidi="ar"/>
              </w:rPr>
            </w:pPr>
            <w:r>
              <w:rPr>
                <w:rFonts w:ascii="Times New Roman" w:hAnsi="Times New Roman" w:eastAsia="宋体" w:cs="Times New Roman"/>
                <w:color w:val="auto"/>
                <w:kern w:val="0"/>
                <w:sz w:val="18"/>
                <w:szCs w:val="18"/>
                <w:highlight w:val="none"/>
                <w:lang w:bidi="ar"/>
              </w:rPr>
              <w:t>60</w:t>
            </w:r>
          </w:p>
        </w:tc>
        <w:tc>
          <w:tcPr>
            <w:tcW w:w="3020" w:type="dxa"/>
            <w:noWrap/>
            <w:vAlign w:val="center"/>
          </w:tcPr>
          <w:p w14:paraId="59830D46">
            <w:pPr>
              <w:widowControl/>
              <w:jc w:val="left"/>
              <w:textAlignment w:val="center"/>
              <w:rPr>
                <w:rFonts w:hint="eastAsia" w:ascii="宋体" w:hAnsi="宋体" w:cs="宋体"/>
                <w:color w:val="auto"/>
                <w:kern w:val="0"/>
                <w:sz w:val="16"/>
                <w:szCs w:val="16"/>
                <w:highlight w:val="none"/>
                <w:lang w:bidi="ar"/>
              </w:rPr>
            </w:pPr>
            <w:r>
              <w:rPr>
                <w:rFonts w:hint="eastAsia" w:ascii="宋体" w:hAnsi="宋体" w:cs="宋体"/>
                <w:color w:val="auto"/>
                <w:kern w:val="0"/>
                <w:sz w:val="16"/>
                <w:szCs w:val="16"/>
                <w:highlight w:val="none"/>
                <w:lang w:bidi="ar"/>
              </w:rPr>
              <w:t>劳动实践</w:t>
            </w:r>
          </w:p>
        </w:tc>
      </w:tr>
      <w:tr w14:paraId="0CEEB9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658" w:type="dxa"/>
            <w:vMerge w:val="continue"/>
            <w:noWrap/>
            <w:vAlign w:val="center"/>
          </w:tcPr>
          <w:p w14:paraId="274469D2">
            <w:pPr>
              <w:widowControl/>
              <w:adjustRightInd w:val="0"/>
              <w:snapToGrid w:val="0"/>
              <w:jc w:val="left"/>
              <w:rPr>
                <w:bCs/>
                <w:color w:val="auto"/>
                <w:kern w:val="0"/>
                <w:sz w:val="18"/>
                <w:szCs w:val="18"/>
                <w:highlight w:val="none"/>
              </w:rPr>
            </w:pPr>
          </w:p>
        </w:tc>
        <w:tc>
          <w:tcPr>
            <w:tcW w:w="1733" w:type="dxa"/>
            <w:vMerge w:val="continue"/>
            <w:noWrap/>
            <w:vAlign w:val="center"/>
          </w:tcPr>
          <w:p w14:paraId="069C71F6">
            <w:pPr>
              <w:widowControl/>
              <w:adjustRightInd w:val="0"/>
              <w:snapToGrid w:val="0"/>
              <w:jc w:val="left"/>
              <w:rPr>
                <w:bCs/>
                <w:color w:val="auto"/>
                <w:kern w:val="0"/>
                <w:sz w:val="18"/>
                <w:szCs w:val="18"/>
                <w:highlight w:val="none"/>
              </w:rPr>
            </w:pPr>
          </w:p>
        </w:tc>
        <w:tc>
          <w:tcPr>
            <w:tcW w:w="862" w:type="dxa"/>
            <w:noWrap/>
            <w:vAlign w:val="center"/>
          </w:tcPr>
          <w:p w14:paraId="3ACCA796">
            <w:pPr>
              <w:widowControl/>
              <w:jc w:val="center"/>
              <w:textAlignment w:val="center"/>
              <w:rPr>
                <w:rFonts w:ascii="Times New Roman" w:hAnsi="Times New Roman" w:eastAsia="宋体" w:cs="Times New Roman"/>
                <w:color w:val="auto"/>
                <w:kern w:val="0"/>
                <w:sz w:val="18"/>
                <w:szCs w:val="18"/>
                <w:highlight w:val="none"/>
                <w:lang w:val="en-US" w:eastAsia="zh-CN" w:bidi="ar"/>
              </w:rPr>
            </w:pPr>
            <w:r>
              <w:rPr>
                <w:rFonts w:ascii="Times New Roman" w:hAnsi="Times New Roman" w:eastAsia="宋体" w:cs="Times New Roman"/>
                <w:color w:val="auto"/>
                <w:kern w:val="0"/>
                <w:sz w:val="18"/>
                <w:szCs w:val="18"/>
                <w:highlight w:val="none"/>
                <w:lang w:bidi="ar"/>
              </w:rPr>
              <w:t>61</w:t>
            </w:r>
          </w:p>
        </w:tc>
        <w:tc>
          <w:tcPr>
            <w:tcW w:w="3020" w:type="dxa"/>
            <w:noWrap/>
            <w:vAlign w:val="center"/>
          </w:tcPr>
          <w:p w14:paraId="5845E854">
            <w:pPr>
              <w:widowControl/>
              <w:jc w:val="left"/>
              <w:textAlignment w:val="center"/>
              <w:rPr>
                <w:rFonts w:hint="eastAsia" w:ascii="宋体" w:hAnsi="宋体" w:cs="宋体"/>
                <w:color w:val="auto"/>
                <w:kern w:val="0"/>
                <w:sz w:val="16"/>
                <w:szCs w:val="16"/>
                <w:highlight w:val="none"/>
                <w:lang w:bidi="ar"/>
              </w:rPr>
            </w:pPr>
            <w:r>
              <w:rPr>
                <w:rFonts w:hint="eastAsia" w:ascii="宋体" w:hAnsi="宋体" w:cs="宋体"/>
                <w:color w:val="auto"/>
                <w:kern w:val="0"/>
                <w:sz w:val="16"/>
                <w:szCs w:val="16"/>
                <w:highlight w:val="none"/>
                <w:lang w:bidi="ar"/>
              </w:rPr>
              <w:t>建筑识图与构造实训</w:t>
            </w:r>
          </w:p>
        </w:tc>
      </w:tr>
      <w:tr w14:paraId="736498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jc w:val="center"/>
        </w:trPr>
        <w:tc>
          <w:tcPr>
            <w:tcW w:w="1658" w:type="dxa"/>
            <w:vMerge w:val="continue"/>
            <w:noWrap/>
            <w:vAlign w:val="center"/>
          </w:tcPr>
          <w:p w14:paraId="3D45CB2E">
            <w:pPr>
              <w:widowControl/>
              <w:adjustRightInd w:val="0"/>
              <w:snapToGrid w:val="0"/>
              <w:jc w:val="left"/>
              <w:rPr>
                <w:bCs/>
                <w:color w:val="auto"/>
                <w:kern w:val="0"/>
                <w:sz w:val="18"/>
                <w:szCs w:val="18"/>
                <w:highlight w:val="none"/>
              </w:rPr>
            </w:pPr>
          </w:p>
        </w:tc>
        <w:tc>
          <w:tcPr>
            <w:tcW w:w="1733" w:type="dxa"/>
            <w:vMerge w:val="continue"/>
            <w:noWrap/>
            <w:vAlign w:val="center"/>
          </w:tcPr>
          <w:p w14:paraId="39907203">
            <w:pPr>
              <w:widowControl/>
              <w:adjustRightInd w:val="0"/>
              <w:snapToGrid w:val="0"/>
              <w:jc w:val="left"/>
              <w:rPr>
                <w:bCs/>
                <w:color w:val="auto"/>
                <w:kern w:val="0"/>
                <w:sz w:val="18"/>
                <w:szCs w:val="18"/>
                <w:highlight w:val="none"/>
              </w:rPr>
            </w:pPr>
          </w:p>
        </w:tc>
        <w:tc>
          <w:tcPr>
            <w:tcW w:w="862" w:type="dxa"/>
            <w:noWrap/>
            <w:vAlign w:val="center"/>
          </w:tcPr>
          <w:p w14:paraId="7572AFCF">
            <w:pPr>
              <w:widowControl/>
              <w:jc w:val="center"/>
              <w:textAlignment w:val="center"/>
              <w:rPr>
                <w:rFonts w:ascii="Times New Roman" w:hAnsi="Times New Roman" w:eastAsia="宋体" w:cs="Times New Roman"/>
                <w:color w:val="auto"/>
                <w:kern w:val="0"/>
                <w:sz w:val="18"/>
                <w:szCs w:val="18"/>
                <w:highlight w:val="none"/>
                <w:lang w:val="en-US" w:eastAsia="zh-CN" w:bidi="ar"/>
              </w:rPr>
            </w:pPr>
            <w:r>
              <w:rPr>
                <w:rFonts w:ascii="Times New Roman" w:hAnsi="Times New Roman" w:eastAsia="宋体" w:cs="Times New Roman"/>
                <w:color w:val="auto"/>
                <w:kern w:val="0"/>
                <w:sz w:val="18"/>
                <w:szCs w:val="18"/>
                <w:highlight w:val="none"/>
                <w:lang w:bidi="ar"/>
              </w:rPr>
              <w:t>62</w:t>
            </w:r>
          </w:p>
        </w:tc>
        <w:tc>
          <w:tcPr>
            <w:tcW w:w="3020" w:type="dxa"/>
            <w:noWrap/>
            <w:vAlign w:val="center"/>
          </w:tcPr>
          <w:p w14:paraId="4BCF866B">
            <w:pPr>
              <w:widowControl/>
              <w:jc w:val="left"/>
              <w:textAlignment w:val="center"/>
              <w:rPr>
                <w:rFonts w:hint="eastAsia" w:ascii="宋体" w:hAnsi="宋体" w:cs="宋体"/>
                <w:bCs/>
                <w:color w:val="auto"/>
                <w:kern w:val="0"/>
                <w:sz w:val="18"/>
                <w:szCs w:val="18"/>
                <w:highlight w:val="none"/>
              </w:rPr>
            </w:pPr>
            <w:r>
              <w:rPr>
                <w:rFonts w:hint="eastAsia" w:ascii="宋体" w:hAnsi="宋体" w:cs="宋体"/>
                <w:color w:val="auto"/>
                <w:kern w:val="0"/>
                <w:sz w:val="16"/>
                <w:szCs w:val="16"/>
                <w:highlight w:val="none"/>
                <w:lang w:bidi="ar"/>
              </w:rPr>
              <w:t>建筑CAD实训</w:t>
            </w:r>
          </w:p>
        </w:tc>
      </w:tr>
      <w:tr w14:paraId="5A40C2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58" w:type="dxa"/>
            <w:vMerge w:val="continue"/>
            <w:noWrap/>
            <w:vAlign w:val="center"/>
          </w:tcPr>
          <w:p w14:paraId="752FDADB">
            <w:pPr>
              <w:widowControl/>
              <w:adjustRightInd w:val="0"/>
              <w:snapToGrid w:val="0"/>
              <w:jc w:val="left"/>
              <w:rPr>
                <w:bCs/>
                <w:color w:val="auto"/>
                <w:kern w:val="0"/>
                <w:sz w:val="18"/>
                <w:szCs w:val="18"/>
                <w:highlight w:val="none"/>
              </w:rPr>
            </w:pPr>
          </w:p>
        </w:tc>
        <w:tc>
          <w:tcPr>
            <w:tcW w:w="1733" w:type="dxa"/>
            <w:vMerge w:val="continue"/>
            <w:noWrap/>
            <w:vAlign w:val="center"/>
          </w:tcPr>
          <w:p w14:paraId="47EBE6FD">
            <w:pPr>
              <w:widowControl/>
              <w:adjustRightInd w:val="0"/>
              <w:snapToGrid w:val="0"/>
              <w:jc w:val="left"/>
              <w:rPr>
                <w:bCs/>
                <w:color w:val="auto"/>
                <w:kern w:val="0"/>
                <w:sz w:val="18"/>
                <w:szCs w:val="18"/>
                <w:highlight w:val="none"/>
              </w:rPr>
            </w:pPr>
          </w:p>
        </w:tc>
        <w:tc>
          <w:tcPr>
            <w:tcW w:w="862" w:type="dxa"/>
            <w:noWrap/>
            <w:vAlign w:val="center"/>
          </w:tcPr>
          <w:p w14:paraId="40095340">
            <w:pPr>
              <w:widowControl/>
              <w:jc w:val="center"/>
              <w:textAlignment w:val="center"/>
              <w:rPr>
                <w:rFonts w:ascii="Times New Roman" w:hAnsi="Times New Roman" w:eastAsia="宋体" w:cs="Times New Roman"/>
                <w:color w:val="auto"/>
                <w:kern w:val="0"/>
                <w:sz w:val="18"/>
                <w:szCs w:val="18"/>
                <w:highlight w:val="none"/>
                <w:lang w:val="en-US" w:eastAsia="zh-CN" w:bidi="ar"/>
              </w:rPr>
            </w:pPr>
            <w:r>
              <w:rPr>
                <w:rFonts w:ascii="Times New Roman" w:hAnsi="Times New Roman" w:eastAsia="宋体" w:cs="Times New Roman"/>
                <w:color w:val="auto"/>
                <w:kern w:val="0"/>
                <w:sz w:val="18"/>
                <w:szCs w:val="18"/>
                <w:highlight w:val="none"/>
                <w:lang w:bidi="ar"/>
              </w:rPr>
              <w:t>63</w:t>
            </w:r>
          </w:p>
        </w:tc>
        <w:tc>
          <w:tcPr>
            <w:tcW w:w="3020" w:type="dxa"/>
            <w:noWrap/>
            <w:vAlign w:val="center"/>
          </w:tcPr>
          <w:p w14:paraId="40CB81D6">
            <w:pPr>
              <w:widowControl/>
              <w:jc w:val="left"/>
              <w:textAlignment w:val="center"/>
              <w:rPr>
                <w:rFonts w:hint="eastAsia" w:ascii="宋体" w:hAnsi="宋体" w:cs="宋体"/>
                <w:bCs/>
                <w:color w:val="auto"/>
                <w:kern w:val="0"/>
                <w:sz w:val="18"/>
                <w:szCs w:val="18"/>
                <w:highlight w:val="none"/>
              </w:rPr>
            </w:pPr>
            <w:r>
              <w:rPr>
                <w:rFonts w:hint="eastAsia" w:ascii="宋体" w:hAnsi="宋体" w:cs="宋体"/>
                <w:color w:val="auto"/>
                <w:kern w:val="0"/>
                <w:sz w:val="16"/>
                <w:szCs w:val="16"/>
                <w:highlight w:val="none"/>
                <w:lang w:bidi="ar"/>
              </w:rPr>
              <w:t>BIM建模技术实训</w:t>
            </w:r>
          </w:p>
        </w:tc>
      </w:tr>
      <w:tr w14:paraId="79DF70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658" w:type="dxa"/>
            <w:vMerge w:val="continue"/>
            <w:noWrap/>
            <w:vAlign w:val="center"/>
          </w:tcPr>
          <w:p w14:paraId="01701869">
            <w:pPr>
              <w:widowControl/>
              <w:adjustRightInd w:val="0"/>
              <w:snapToGrid w:val="0"/>
              <w:jc w:val="left"/>
              <w:rPr>
                <w:bCs/>
                <w:color w:val="auto"/>
                <w:kern w:val="0"/>
                <w:sz w:val="18"/>
                <w:szCs w:val="18"/>
                <w:highlight w:val="none"/>
              </w:rPr>
            </w:pPr>
          </w:p>
        </w:tc>
        <w:tc>
          <w:tcPr>
            <w:tcW w:w="1733" w:type="dxa"/>
            <w:vMerge w:val="continue"/>
            <w:noWrap/>
            <w:vAlign w:val="center"/>
          </w:tcPr>
          <w:p w14:paraId="44651FD4">
            <w:pPr>
              <w:widowControl/>
              <w:adjustRightInd w:val="0"/>
              <w:snapToGrid w:val="0"/>
              <w:jc w:val="left"/>
              <w:rPr>
                <w:bCs/>
                <w:color w:val="auto"/>
                <w:kern w:val="0"/>
                <w:sz w:val="18"/>
                <w:szCs w:val="18"/>
                <w:highlight w:val="none"/>
              </w:rPr>
            </w:pPr>
          </w:p>
        </w:tc>
        <w:tc>
          <w:tcPr>
            <w:tcW w:w="862" w:type="dxa"/>
            <w:noWrap/>
            <w:vAlign w:val="center"/>
          </w:tcPr>
          <w:p w14:paraId="7682DDE2">
            <w:pPr>
              <w:widowControl/>
              <w:jc w:val="center"/>
              <w:textAlignment w:val="center"/>
              <w:rPr>
                <w:rFonts w:ascii="Times New Roman" w:hAnsi="Times New Roman" w:eastAsia="宋体" w:cs="Times New Roman"/>
                <w:color w:val="auto"/>
                <w:kern w:val="0"/>
                <w:sz w:val="18"/>
                <w:szCs w:val="18"/>
                <w:highlight w:val="none"/>
                <w:lang w:val="en-US" w:eastAsia="zh-CN" w:bidi="ar"/>
              </w:rPr>
            </w:pPr>
            <w:r>
              <w:rPr>
                <w:rFonts w:ascii="Times New Roman" w:hAnsi="Times New Roman" w:eastAsia="宋体" w:cs="Times New Roman"/>
                <w:color w:val="auto"/>
                <w:kern w:val="0"/>
                <w:sz w:val="18"/>
                <w:szCs w:val="18"/>
                <w:highlight w:val="none"/>
                <w:lang w:bidi="ar"/>
              </w:rPr>
              <w:t>64</w:t>
            </w:r>
          </w:p>
        </w:tc>
        <w:tc>
          <w:tcPr>
            <w:tcW w:w="3020" w:type="dxa"/>
            <w:noWrap/>
            <w:vAlign w:val="center"/>
          </w:tcPr>
          <w:p w14:paraId="1587128D">
            <w:pPr>
              <w:widowControl/>
              <w:jc w:val="left"/>
              <w:textAlignment w:val="center"/>
              <w:rPr>
                <w:rFonts w:hint="eastAsia" w:ascii="宋体" w:hAnsi="宋体" w:cs="宋体"/>
                <w:bCs/>
                <w:color w:val="auto"/>
                <w:kern w:val="0"/>
                <w:sz w:val="18"/>
                <w:szCs w:val="18"/>
                <w:highlight w:val="none"/>
              </w:rPr>
            </w:pPr>
            <w:r>
              <w:rPr>
                <w:rFonts w:hint="eastAsia" w:ascii="宋体" w:hAnsi="宋体" w:cs="宋体"/>
                <w:color w:val="auto"/>
                <w:kern w:val="0"/>
                <w:sz w:val="16"/>
                <w:szCs w:val="16"/>
                <w:highlight w:val="none"/>
                <w:lang w:bidi="ar"/>
              </w:rPr>
              <w:t>平法识图与钢筋算量实训</w:t>
            </w:r>
          </w:p>
        </w:tc>
      </w:tr>
      <w:tr w14:paraId="136C7A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658" w:type="dxa"/>
            <w:vMerge w:val="continue"/>
            <w:noWrap/>
            <w:vAlign w:val="center"/>
          </w:tcPr>
          <w:p w14:paraId="0BFE2B26">
            <w:pPr>
              <w:widowControl/>
              <w:adjustRightInd w:val="0"/>
              <w:snapToGrid w:val="0"/>
              <w:jc w:val="left"/>
              <w:rPr>
                <w:bCs/>
                <w:color w:val="auto"/>
                <w:kern w:val="0"/>
                <w:sz w:val="18"/>
                <w:szCs w:val="18"/>
                <w:highlight w:val="none"/>
              </w:rPr>
            </w:pPr>
          </w:p>
        </w:tc>
        <w:tc>
          <w:tcPr>
            <w:tcW w:w="1733" w:type="dxa"/>
            <w:vMerge w:val="continue"/>
            <w:noWrap/>
            <w:vAlign w:val="center"/>
          </w:tcPr>
          <w:p w14:paraId="30C9FBE4">
            <w:pPr>
              <w:widowControl/>
              <w:adjustRightInd w:val="0"/>
              <w:snapToGrid w:val="0"/>
              <w:jc w:val="left"/>
              <w:rPr>
                <w:bCs/>
                <w:color w:val="auto"/>
                <w:kern w:val="0"/>
                <w:sz w:val="18"/>
                <w:szCs w:val="18"/>
                <w:highlight w:val="none"/>
              </w:rPr>
            </w:pPr>
          </w:p>
        </w:tc>
        <w:tc>
          <w:tcPr>
            <w:tcW w:w="862" w:type="dxa"/>
            <w:noWrap/>
            <w:vAlign w:val="center"/>
          </w:tcPr>
          <w:p w14:paraId="4FD11E50">
            <w:pPr>
              <w:widowControl/>
              <w:jc w:val="center"/>
              <w:textAlignment w:val="center"/>
              <w:rPr>
                <w:rFonts w:ascii="Times New Roman" w:hAnsi="Times New Roman" w:eastAsia="宋体" w:cs="Times New Roman"/>
                <w:bCs/>
                <w:color w:val="auto"/>
                <w:kern w:val="0"/>
                <w:sz w:val="18"/>
                <w:szCs w:val="18"/>
                <w:highlight w:val="none"/>
                <w:lang w:val="en-US" w:eastAsia="zh-CN" w:bidi="ar-SA"/>
              </w:rPr>
            </w:pPr>
            <w:r>
              <w:rPr>
                <w:color w:val="auto"/>
                <w:kern w:val="0"/>
                <w:sz w:val="18"/>
                <w:szCs w:val="18"/>
                <w:highlight w:val="none"/>
                <w:lang w:bidi="ar"/>
              </w:rPr>
              <w:t>65</w:t>
            </w:r>
          </w:p>
        </w:tc>
        <w:tc>
          <w:tcPr>
            <w:tcW w:w="3020" w:type="dxa"/>
            <w:noWrap/>
            <w:vAlign w:val="center"/>
          </w:tcPr>
          <w:p w14:paraId="2484BDA7">
            <w:pPr>
              <w:widowControl/>
              <w:jc w:val="left"/>
              <w:textAlignment w:val="center"/>
              <w:rPr>
                <w:rFonts w:hint="eastAsia" w:ascii="宋体" w:hAnsi="宋体" w:cs="宋体"/>
                <w:bCs/>
                <w:color w:val="auto"/>
                <w:kern w:val="0"/>
                <w:sz w:val="18"/>
                <w:szCs w:val="18"/>
                <w:highlight w:val="none"/>
              </w:rPr>
            </w:pPr>
            <w:r>
              <w:rPr>
                <w:rFonts w:hint="eastAsia" w:ascii="宋体" w:hAnsi="宋体" w:cs="宋体"/>
                <w:color w:val="auto"/>
                <w:kern w:val="0"/>
                <w:sz w:val="16"/>
                <w:szCs w:val="16"/>
                <w:highlight w:val="none"/>
                <w:lang w:bidi="ar"/>
              </w:rPr>
              <w:t>建筑工程计量与计价实训（计量）</w:t>
            </w:r>
          </w:p>
        </w:tc>
      </w:tr>
      <w:tr w14:paraId="1D17AC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658" w:type="dxa"/>
            <w:vMerge w:val="continue"/>
            <w:noWrap/>
            <w:vAlign w:val="center"/>
          </w:tcPr>
          <w:p w14:paraId="439C8C27">
            <w:pPr>
              <w:widowControl/>
              <w:adjustRightInd w:val="0"/>
              <w:snapToGrid w:val="0"/>
              <w:jc w:val="left"/>
              <w:rPr>
                <w:bCs/>
                <w:color w:val="auto"/>
                <w:kern w:val="0"/>
                <w:sz w:val="18"/>
                <w:szCs w:val="18"/>
                <w:highlight w:val="none"/>
              </w:rPr>
            </w:pPr>
          </w:p>
        </w:tc>
        <w:tc>
          <w:tcPr>
            <w:tcW w:w="1733" w:type="dxa"/>
            <w:vMerge w:val="continue"/>
            <w:noWrap/>
            <w:vAlign w:val="center"/>
          </w:tcPr>
          <w:p w14:paraId="67B98623">
            <w:pPr>
              <w:widowControl/>
              <w:adjustRightInd w:val="0"/>
              <w:snapToGrid w:val="0"/>
              <w:jc w:val="left"/>
              <w:rPr>
                <w:bCs/>
                <w:color w:val="auto"/>
                <w:kern w:val="0"/>
                <w:sz w:val="18"/>
                <w:szCs w:val="18"/>
                <w:highlight w:val="none"/>
              </w:rPr>
            </w:pPr>
          </w:p>
        </w:tc>
        <w:tc>
          <w:tcPr>
            <w:tcW w:w="862" w:type="dxa"/>
            <w:noWrap/>
            <w:vAlign w:val="center"/>
          </w:tcPr>
          <w:p w14:paraId="535BE1FA">
            <w:pPr>
              <w:widowControl/>
              <w:jc w:val="center"/>
              <w:textAlignment w:val="center"/>
              <w:rPr>
                <w:rFonts w:ascii="Times New Roman" w:hAnsi="Times New Roman" w:eastAsia="宋体" w:cs="Times New Roman"/>
                <w:color w:val="auto"/>
                <w:kern w:val="0"/>
                <w:sz w:val="18"/>
                <w:szCs w:val="18"/>
                <w:highlight w:val="none"/>
                <w:lang w:val="en-US" w:eastAsia="zh-CN" w:bidi="ar"/>
              </w:rPr>
            </w:pPr>
            <w:r>
              <w:rPr>
                <w:color w:val="auto"/>
                <w:kern w:val="0"/>
                <w:sz w:val="18"/>
                <w:szCs w:val="18"/>
                <w:highlight w:val="none"/>
                <w:lang w:bidi="ar"/>
              </w:rPr>
              <w:t>66</w:t>
            </w:r>
          </w:p>
        </w:tc>
        <w:tc>
          <w:tcPr>
            <w:tcW w:w="3020" w:type="dxa"/>
            <w:noWrap/>
            <w:vAlign w:val="center"/>
          </w:tcPr>
          <w:p w14:paraId="06F917EE">
            <w:pPr>
              <w:widowControl/>
              <w:jc w:val="left"/>
              <w:textAlignment w:val="center"/>
              <w:rPr>
                <w:rFonts w:hint="eastAsia" w:ascii="宋体" w:hAnsi="宋体" w:cs="宋体"/>
                <w:bCs/>
                <w:color w:val="auto"/>
                <w:kern w:val="0"/>
                <w:sz w:val="18"/>
                <w:szCs w:val="18"/>
                <w:highlight w:val="none"/>
              </w:rPr>
            </w:pPr>
            <w:r>
              <w:rPr>
                <w:rFonts w:hint="eastAsia" w:ascii="宋体" w:hAnsi="宋体" w:cs="宋体"/>
                <w:color w:val="auto"/>
                <w:kern w:val="0"/>
                <w:sz w:val="16"/>
                <w:szCs w:val="16"/>
                <w:highlight w:val="none"/>
                <w:lang w:bidi="ar"/>
              </w:rPr>
              <w:t>建筑工程计量与计价实训（计价）</w:t>
            </w:r>
          </w:p>
        </w:tc>
      </w:tr>
      <w:tr w14:paraId="582682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658" w:type="dxa"/>
            <w:vMerge w:val="continue"/>
            <w:noWrap/>
            <w:vAlign w:val="center"/>
          </w:tcPr>
          <w:p w14:paraId="303BB696">
            <w:pPr>
              <w:widowControl/>
              <w:adjustRightInd w:val="0"/>
              <w:snapToGrid w:val="0"/>
              <w:jc w:val="left"/>
              <w:rPr>
                <w:bCs/>
                <w:color w:val="auto"/>
                <w:kern w:val="0"/>
                <w:sz w:val="18"/>
                <w:szCs w:val="18"/>
                <w:highlight w:val="none"/>
              </w:rPr>
            </w:pPr>
          </w:p>
        </w:tc>
        <w:tc>
          <w:tcPr>
            <w:tcW w:w="1733" w:type="dxa"/>
            <w:vMerge w:val="continue"/>
            <w:noWrap/>
            <w:vAlign w:val="center"/>
          </w:tcPr>
          <w:p w14:paraId="7DD873AD">
            <w:pPr>
              <w:widowControl/>
              <w:adjustRightInd w:val="0"/>
              <w:snapToGrid w:val="0"/>
              <w:jc w:val="left"/>
              <w:rPr>
                <w:bCs/>
                <w:color w:val="auto"/>
                <w:kern w:val="0"/>
                <w:sz w:val="18"/>
                <w:szCs w:val="18"/>
                <w:highlight w:val="none"/>
              </w:rPr>
            </w:pPr>
          </w:p>
        </w:tc>
        <w:tc>
          <w:tcPr>
            <w:tcW w:w="862" w:type="dxa"/>
            <w:noWrap/>
            <w:vAlign w:val="center"/>
          </w:tcPr>
          <w:p w14:paraId="73DAB638">
            <w:pPr>
              <w:widowControl/>
              <w:jc w:val="center"/>
              <w:textAlignment w:val="center"/>
              <w:rPr>
                <w:rFonts w:ascii="Times New Roman" w:hAnsi="Times New Roman" w:eastAsia="宋体" w:cs="Times New Roman"/>
                <w:color w:val="auto"/>
                <w:kern w:val="0"/>
                <w:sz w:val="18"/>
                <w:szCs w:val="18"/>
                <w:highlight w:val="none"/>
                <w:lang w:val="en-US" w:eastAsia="zh-CN" w:bidi="ar"/>
              </w:rPr>
            </w:pPr>
            <w:r>
              <w:rPr>
                <w:color w:val="auto"/>
                <w:kern w:val="0"/>
                <w:sz w:val="18"/>
                <w:szCs w:val="18"/>
                <w:highlight w:val="none"/>
                <w:lang w:bidi="ar"/>
              </w:rPr>
              <w:t>67</w:t>
            </w:r>
          </w:p>
        </w:tc>
        <w:tc>
          <w:tcPr>
            <w:tcW w:w="3020" w:type="dxa"/>
            <w:noWrap/>
            <w:vAlign w:val="center"/>
          </w:tcPr>
          <w:p w14:paraId="288D84A5">
            <w:pPr>
              <w:widowControl/>
              <w:jc w:val="left"/>
              <w:textAlignment w:val="center"/>
              <w:rPr>
                <w:rFonts w:hint="eastAsia" w:ascii="宋体" w:hAnsi="宋体" w:cs="宋体"/>
                <w:color w:val="auto"/>
                <w:kern w:val="0"/>
                <w:sz w:val="16"/>
                <w:szCs w:val="16"/>
                <w:highlight w:val="none"/>
                <w:lang w:bidi="ar"/>
              </w:rPr>
            </w:pPr>
            <w:r>
              <w:rPr>
                <w:rFonts w:hint="eastAsia" w:ascii="宋体" w:hAnsi="宋体" w:cs="宋体"/>
                <w:color w:val="auto"/>
                <w:kern w:val="0"/>
                <w:sz w:val="16"/>
                <w:szCs w:val="16"/>
                <w:highlight w:val="none"/>
                <w:lang w:bidi="ar"/>
              </w:rPr>
              <w:t>数字造价技术应用实训</w:t>
            </w:r>
          </w:p>
        </w:tc>
      </w:tr>
      <w:tr w14:paraId="3D1DCF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658" w:type="dxa"/>
            <w:vMerge w:val="continue"/>
            <w:noWrap/>
            <w:vAlign w:val="center"/>
          </w:tcPr>
          <w:p w14:paraId="587BDD9B">
            <w:pPr>
              <w:widowControl/>
              <w:adjustRightInd w:val="0"/>
              <w:snapToGrid w:val="0"/>
              <w:jc w:val="left"/>
              <w:rPr>
                <w:bCs/>
                <w:color w:val="auto"/>
                <w:kern w:val="0"/>
                <w:sz w:val="18"/>
                <w:szCs w:val="18"/>
                <w:highlight w:val="none"/>
              </w:rPr>
            </w:pPr>
          </w:p>
        </w:tc>
        <w:tc>
          <w:tcPr>
            <w:tcW w:w="1733" w:type="dxa"/>
            <w:vMerge w:val="continue"/>
            <w:noWrap/>
            <w:vAlign w:val="center"/>
          </w:tcPr>
          <w:p w14:paraId="22F157E8">
            <w:pPr>
              <w:widowControl/>
              <w:adjustRightInd w:val="0"/>
              <w:snapToGrid w:val="0"/>
              <w:jc w:val="left"/>
              <w:rPr>
                <w:bCs/>
                <w:color w:val="auto"/>
                <w:kern w:val="0"/>
                <w:sz w:val="18"/>
                <w:szCs w:val="18"/>
                <w:highlight w:val="none"/>
              </w:rPr>
            </w:pPr>
          </w:p>
        </w:tc>
        <w:tc>
          <w:tcPr>
            <w:tcW w:w="862" w:type="dxa"/>
            <w:noWrap/>
            <w:vAlign w:val="center"/>
          </w:tcPr>
          <w:p w14:paraId="1FC61588">
            <w:pPr>
              <w:widowControl/>
              <w:jc w:val="center"/>
              <w:textAlignment w:val="center"/>
              <w:rPr>
                <w:rFonts w:ascii="Times New Roman" w:hAnsi="Times New Roman" w:eastAsia="宋体" w:cs="Times New Roman"/>
                <w:bCs/>
                <w:color w:val="auto"/>
                <w:kern w:val="0"/>
                <w:sz w:val="18"/>
                <w:szCs w:val="18"/>
                <w:highlight w:val="none"/>
                <w:lang w:val="en-US" w:eastAsia="zh-CN" w:bidi="ar-SA"/>
              </w:rPr>
            </w:pPr>
            <w:r>
              <w:rPr>
                <w:color w:val="auto"/>
                <w:kern w:val="0"/>
                <w:sz w:val="18"/>
                <w:szCs w:val="18"/>
                <w:highlight w:val="none"/>
                <w:lang w:bidi="ar"/>
              </w:rPr>
              <w:t>68</w:t>
            </w:r>
          </w:p>
        </w:tc>
        <w:tc>
          <w:tcPr>
            <w:tcW w:w="3020" w:type="dxa"/>
            <w:noWrap/>
            <w:vAlign w:val="center"/>
          </w:tcPr>
          <w:p w14:paraId="0D34C95E">
            <w:pPr>
              <w:widowControl/>
              <w:jc w:val="left"/>
              <w:textAlignment w:val="center"/>
              <w:rPr>
                <w:rFonts w:hint="eastAsia" w:ascii="宋体" w:hAnsi="宋体" w:cs="宋体"/>
                <w:color w:val="auto"/>
                <w:kern w:val="0"/>
                <w:sz w:val="16"/>
                <w:szCs w:val="16"/>
                <w:highlight w:val="none"/>
                <w:lang w:bidi="ar"/>
              </w:rPr>
            </w:pPr>
            <w:r>
              <w:rPr>
                <w:rFonts w:hint="eastAsia" w:ascii="宋体" w:hAnsi="宋体" w:cs="宋体"/>
                <w:color w:val="auto"/>
                <w:kern w:val="0"/>
                <w:sz w:val="16"/>
                <w:szCs w:val="16"/>
                <w:highlight w:val="none"/>
                <w:lang w:bidi="ar"/>
              </w:rPr>
              <w:t>装饰工程预算编制实训</w:t>
            </w:r>
          </w:p>
        </w:tc>
      </w:tr>
      <w:tr w14:paraId="613D93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658" w:type="dxa"/>
            <w:vMerge w:val="continue"/>
            <w:noWrap/>
            <w:vAlign w:val="center"/>
          </w:tcPr>
          <w:p w14:paraId="3BA0C0E4">
            <w:pPr>
              <w:widowControl/>
              <w:adjustRightInd w:val="0"/>
              <w:snapToGrid w:val="0"/>
              <w:jc w:val="left"/>
              <w:rPr>
                <w:bCs/>
                <w:color w:val="auto"/>
                <w:kern w:val="0"/>
                <w:sz w:val="18"/>
                <w:szCs w:val="18"/>
                <w:highlight w:val="none"/>
              </w:rPr>
            </w:pPr>
          </w:p>
        </w:tc>
        <w:tc>
          <w:tcPr>
            <w:tcW w:w="1733" w:type="dxa"/>
            <w:vMerge w:val="continue"/>
            <w:noWrap/>
            <w:vAlign w:val="center"/>
          </w:tcPr>
          <w:p w14:paraId="2114CDBC">
            <w:pPr>
              <w:widowControl/>
              <w:adjustRightInd w:val="0"/>
              <w:snapToGrid w:val="0"/>
              <w:jc w:val="left"/>
              <w:rPr>
                <w:bCs/>
                <w:color w:val="auto"/>
                <w:kern w:val="0"/>
                <w:sz w:val="18"/>
                <w:szCs w:val="18"/>
                <w:highlight w:val="none"/>
              </w:rPr>
            </w:pPr>
          </w:p>
        </w:tc>
        <w:tc>
          <w:tcPr>
            <w:tcW w:w="862" w:type="dxa"/>
            <w:noWrap/>
            <w:vAlign w:val="center"/>
          </w:tcPr>
          <w:p w14:paraId="36257625">
            <w:pPr>
              <w:widowControl/>
              <w:jc w:val="center"/>
              <w:textAlignment w:val="center"/>
              <w:rPr>
                <w:rFonts w:hint="default" w:eastAsia="宋体"/>
                <w:bCs/>
                <w:color w:val="auto"/>
                <w:kern w:val="0"/>
                <w:sz w:val="18"/>
                <w:szCs w:val="18"/>
                <w:highlight w:val="none"/>
                <w:lang w:val="en-US" w:eastAsia="zh-CN"/>
              </w:rPr>
            </w:pPr>
            <w:r>
              <w:rPr>
                <w:rFonts w:hint="eastAsia"/>
                <w:bCs/>
                <w:color w:val="auto"/>
                <w:kern w:val="0"/>
                <w:sz w:val="18"/>
                <w:szCs w:val="18"/>
                <w:highlight w:val="none"/>
                <w:lang w:val="en-US" w:eastAsia="zh-CN"/>
              </w:rPr>
              <w:t>69</w:t>
            </w:r>
          </w:p>
        </w:tc>
        <w:tc>
          <w:tcPr>
            <w:tcW w:w="3020" w:type="dxa"/>
            <w:noWrap/>
            <w:vAlign w:val="center"/>
          </w:tcPr>
          <w:p w14:paraId="563242E8">
            <w:pPr>
              <w:widowControl/>
              <w:jc w:val="left"/>
              <w:textAlignment w:val="center"/>
              <w:rPr>
                <w:rFonts w:hint="eastAsia" w:ascii="宋体" w:hAnsi="宋体" w:cs="宋体"/>
                <w:bCs/>
                <w:color w:val="auto"/>
                <w:kern w:val="0"/>
                <w:sz w:val="18"/>
                <w:szCs w:val="18"/>
                <w:highlight w:val="none"/>
              </w:rPr>
            </w:pPr>
            <w:r>
              <w:rPr>
                <w:rFonts w:hint="eastAsia" w:ascii="宋体" w:hAnsi="宋体" w:cs="宋体"/>
                <w:color w:val="auto"/>
                <w:kern w:val="0"/>
                <w:sz w:val="16"/>
                <w:szCs w:val="16"/>
                <w:highlight w:val="none"/>
                <w:lang w:bidi="ar"/>
              </w:rPr>
              <w:t>安装工程定额与预算实训</w:t>
            </w:r>
          </w:p>
        </w:tc>
      </w:tr>
    </w:tbl>
    <w:p w14:paraId="4D837B8D">
      <w:pPr>
        <w:spacing w:line="440" w:lineRule="exact"/>
        <w:ind w:firstLine="482"/>
        <w:rPr>
          <w:b/>
          <w:bCs/>
          <w:color w:val="auto"/>
          <w:sz w:val="24"/>
          <w:highlight w:val="none"/>
        </w:rPr>
      </w:pPr>
    </w:p>
    <w:p w14:paraId="0D933AFF">
      <w:pPr>
        <w:spacing w:line="440" w:lineRule="exact"/>
        <w:ind w:firstLine="482"/>
        <w:rPr>
          <w:b/>
          <w:bCs/>
          <w:color w:val="auto"/>
          <w:sz w:val="24"/>
          <w:highlight w:val="none"/>
        </w:rPr>
      </w:pPr>
    </w:p>
    <w:p w14:paraId="644AFFA2">
      <w:pPr>
        <w:spacing w:line="440" w:lineRule="exact"/>
        <w:ind w:firstLine="482"/>
        <w:rPr>
          <w:b/>
          <w:bCs/>
          <w:color w:val="auto"/>
          <w:sz w:val="24"/>
          <w:highlight w:val="none"/>
        </w:rPr>
      </w:pPr>
    </w:p>
    <w:p w14:paraId="2C3DD021">
      <w:pPr>
        <w:spacing w:line="440" w:lineRule="exact"/>
        <w:ind w:firstLine="482"/>
        <w:rPr>
          <w:b/>
          <w:bCs/>
          <w:color w:val="auto"/>
          <w:sz w:val="24"/>
          <w:highlight w:val="none"/>
        </w:rPr>
      </w:pPr>
    </w:p>
    <w:p w14:paraId="5A665981">
      <w:pPr>
        <w:spacing w:line="440" w:lineRule="exact"/>
        <w:ind w:firstLine="482"/>
        <w:rPr>
          <w:b/>
          <w:bCs/>
          <w:color w:val="auto"/>
          <w:sz w:val="24"/>
          <w:highlight w:val="none"/>
        </w:rPr>
      </w:pPr>
    </w:p>
    <w:p w14:paraId="238489B3">
      <w:pPr>
        <w:spacing w:line="440" w:lineRule="exact"/>
        <w:ind w:firstLine="482"/>
        <w:rPr>
          <w:b/>
          <w:bCs/>
          <w:color w:val="auto"/>
          <w:sz w:val="24"/>
          <w:highlight w:val="none"/>
        </w:rPr>
      </w:pPr>
    </w:p>
    <w:p w14:paraId="2EA357B8">
      <w:pPr>
        <w:spacing w:line="440" w:lineRule="exact"/>
        <w:ind w:firstLine="482"/>
        <w:rPr>
          <w:b/>
          <w:bCs/>
          <w:color w:val="auto"/>
          <w:sz w:val="24"/>
          <w:highlight w:val="none"/>
        </w:rPr>
      </w:pPr>
    </w:p>
    <w:p w14:paraId="4B68F074">
      <w:pPr>
        <w:spacing w:line="440" w:lineRule="exact"/>
        <w:ind w:firstLine="482"/>
        <w:rPr>
          <w:b/>
          <w:bCs/>
          <w:color w:val="auto"/>
          <w:sz w:val="24"/>
          <w:highlight w:val="none"/>
        </w:rPr>
      </w:pPr>
    </w:p>
    <w:p w14:paraId="13DD7E57">
      <w:pPr>
        <w:spacing w:line="440" w:lineRule="exact"/>
        <w:ind w:firstLine="482"/>
        <w:rPr>
          <w:b/>
          <w:bCs/>
          <w:color w:val="auto"/>
          <w:sz w:val="24"/>
          <w:highlight w:val="none"/>
        </w:rPr>
      </w:pPr>
    </w:p>
    <w:p w14:paraId="33448E2C">
      <w:pPr>
        <w:spacing w:line="440" w:lineRule="exact"/>
        <w:ind w:firstLine="482"/>
        <w:rPr>
          <w:b/>
          <w:bCs/>
          <w:color w:val="auto"/>
          <w:sz w:val="24"/>
          <w:highlight w:val="none"/>
        </w:rPr>
      </w:pPr>
      <w:r>
        <w:rPr>
          <w:b/>
          <w:bCs/>
          <w:color w:val="auto"/>
          <w:sz w:val="24"/>
          <w:highlight w:val="none"/>
        </w:rPr>
        <w:t>（</w:t>
      </w:r>
      <w:r>
        <w:rPr>
          <w:rFonts w:hint="eastAsia"/>
          <w:b/>
          <w:bCs/>
          <w:color w:val="auto"/>
          <w:sz w:val="24"/>
          <w:highlight w:val="none"/>
        </w:rPr>
        <w:t>二</w:t>
      </w:r>
      <w:r>
        <w:rPr>
          <w:b/>
          <w:bCs/>
          <w:color w:val="auto"/>
          <w:sz w:val="24"/>
          <w:highlight w:val="none"/>
        </w:rPr>
        <w:t>）课程内容要求</w:t>
      </w:r>
    </w:p>
    <w:p w14:paraId="680EFB29">
      <w:pPr>
        <w:spacing w:line="440" w:lineRule="exact"/>
        <w:ind w:firstLine="480"/>
        <w:rPr>
          <w:bCs/>
          <w:color w:val="auto"/>
          <w:sz w:val="24"/>
          <w:highlight w:val="none"/>
        </w:rPr>
      </w:pPr>
      <w:r>
        <w:rPr>
          <w:bCs/>
          <w:color w:val="auto"/>
          <w:sz w:val="24"/>
          <w:highlight w:val="none"/>
        </w:rPr>
        <w:t>1、公共基础课</w:t>
      </w:r>
    </w:p>
    <w:tbl>
      <w:tblPr>
        <w:tblStyle w:val="10"/>
        <w:tblW w:w="8348"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461"/>
        <w:gridCol w:w="1241"/>
        <w:gridCol w:w="2091"/>
        <w:gridCol w:w="2870"/>
        <w:gridCol w:w="1685"/>
      </w:tblGrid>
      <w:tr w14:paraId="7F9261D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230" w:hRule="atLeast"/>
          <w:tblHeader/>
          <w:jc w:val="center"/>
        </w:trPr>
        <w:tc>
          <w:tcPr>
            <w:tcW w:w="461" w:type="dxa"/>
            <w:noWrap/>
            <w:vAlign w:val="center"/>
          </w:tcPr>
          <w:p w14:paraId="21C6312F">
            <w:pPr>
              <w:adjustRightInd w:val="0"/>
              <w:snapToGrid w:val="0"/>
              <w:jc w:val="center"/>
              <w:rPr>
                <w:b/>
                <w:color w:val="auto"/>
                <w:sz w:val="18"/>
                <w:szCs w:val="18"/>
                <w:highlight w:val="none"/>
              </w:rPr>
            </w:pPr>
            <w:r>
              <w:rPr>
                <w:b/>
                <w:color w:val="auto"/>
                <w:sz w:val="18"/>
                <w:szCs w:val="18"/>
                <w:highlight w:val="none"/>
              </w:rPr>
              <w:t>序号</w:t>
            </w:r>
          </w:p>
        </w:tc>
        <w:tc>
          <w:tcPr>
            <w:tcW w:w="1241" w:type="dxa"/>
            <w:tcBorders>
              <w:left w:val="single" w:color="auto" w:sz="8" w:space="0"/>
              <w:right w:val="single" w:color="auto" w:sz="8" w:space="0"/>
            </w:tcBorders>
            <w:noWrap/>
            <w:vAlign w:val="center"/>
          </w:tcPr>
          <w:p w14:paraId="4B599105">
            <w:pPr>
              <w:adjustRightInd w:val="0"/>
              <w:snapToGrid w:val="0"/>
              <w:jc w:val="center"/>
              <w:rPr>
                <w:b/>
                <w:color w:val="auto"/>
                <w:sz w:val="18"/>
                <w:szCs w:val="18"/>
                <w:highlight w:val="none"/>
              </w:rPr>
            </w:pPr>
            <w:r>
              <w:rPr>
                <w:b/>
                <w:color w:val="auto"/>
                <w:sz w:val="18"/>
                <w:szCs w:val="18"/>
                <w:highlight w:val="none"/>
              </w:rPr>
              <w:t>课程名称</w:t>
            </w:r>
          </w:p>
        </w:tc>
        <w:tc>
          <w:tcPr>
            <w:tcW w:w="2091" w:type="dxa"/>
            <w:tcBorders>
              <w:left w:val="single" w:color="auto" w:sz="8" w:space="0"/>
              <w:right w:val="single" w:color="auto" w:sz="4" w:space="0"/>
            </w:tcBorders>
            <w:noWrap/>
            <w:vAlign w:val="center"/>
          </w:tcPr>
          <w:p w14:paraId="461D4874">
            <w:pPr>
              <w:adjustRightInd w:val="0"/>
              <w:snapToGrid w:val="0"/>
              <w:jc w:val="center"/>
              <w:rPr>
                <w:b/>
                <w:bCs/>
                <w:color w:val="auto"/>
                <w:sz w:val="18"/>
                <w:szCs w:val="18"/>
                <w:highlight w:val="none"/>
              </w:rPr>
            </w:pPr>
            <w:r>
              <w:rPr>
                <w:b/>
                <w:color w:val="auto"/>
                <w:kern w:val="0"/>
                <w:sz w:val="18"/>
                <w:szCs w:val="18"/>
                <w:highlight w:val="none"/>
              </w:rPr>
              <w:t>课程目标</w:t>
            </w:r>
          </w:p>
        </w:tc>
        <w:tc>
          <w:tcPr>
            <w:tcW w:w="2870" w:type="dxa"/>
            <w:tcBorders>
              <w:left w:val="single" w:color="auto" w:sz="4" w:space="0"/>
              <w:right w:val="single" w:color="auto" w:sz="4" w:space="0"/>
            </w:tcBorders>
            <w:noWrap/>
            <w:vAlign w:val="center"/>
          </w:tcPr>
          <w:p w14:paraId="6C716999">
            <w:pPr>
              <w:adjustRightInd w:val="0"/>
              <w:snapToGrid w:val="0"/>
              <w:jc w:val="center"/>
              <w:rPr>
                <w:b/>
                <w:bCs/>
                <w:color w:val="auto"/>
                <w:sz w:val="18"/>
                <w:szCs w:val="18"/>
                <w:highlight w:val="none"/>
              </w:rPr>
            </w:pPr>
            <w:r>
              <w:rPr>
                <w:b/>
                <w:color w:val="auto"/>
                <w:sz w:val="18"/>
                <w:szCs w:val="18"/>
                <w:highlight w:val="none"/>
              </w:rPr>
              <w:t>主要</w:t>
            </w:r>
            <w:r>
              <w:rPr>
                <w:b/>
                <w:color w:val="auto"/>
                <w:kern w:val="0"/>
                <w:sz w:val="18"/>
                <w:szCs w:val="18"/>
                <w:highlight w:val="none"/>
              </w:rPr>
              <w:t>教学内容</w:t>
            </w:r>
            <w:r>
              <w:rPr>
                <w:b/>
                <w:color w:val="auto"/>
                <w:sz w:val="18"/>
                <w:szCs w:val="18"/>
                <w:highlight w:val="none"/>
              </w:rPr>
              <w:t>与要求</w:t>
            </w:r>
          </w:p>
        </w:tc>
        <w:tc>
          <w:tcPr>
            <w:tcW w:w="1685" w:type="dxa"/>
            <w:noWrap/>
            <w:vAlign w:val="center"/>
          </w:tcPr>
          <w:p w14:paraId="55ECFC28">
            <w:pPr>
              <w:adjustRightInd w:val="0"/>
              <w:snapToGrid w:val="0"/>
              <w:jc w:val="center"/>
              <w:rPr>
                <w:b/>
                <w:bCs/>
                <w:color w:val="auto"/>
                <w:sz w:val="18"/>
                <w:szCs w:val="18"/>
                <w:highlight w:val="none"/>
              </w:rPr>
            </w:pPr>
            <w:r>
              <w:rPr>
                <w:b/>
                <w:color w:val="auto"/>
                <w:sz w:val="18"/>
                <w:szCs w:val="18"/>
                <w:highlight w:val="none"/>
              </w:rPr>
              <w:t>教学方法与手段</w:t>
            </w:r>
          </w:p>
        </w:tc>
      </w:tr>
      <w:tr w14:paraId="490F412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461" w:type="dxa"/>
            <w:noWrap/>
            <w:vAlign w:val="center"/>
          </w:tcPr>
          <w:p w14:paraId="2DBFA695">
            <w:pPr>
              <w:widowControl/>
              <w:adjustRightInd w:val="0"/>
              <w:snapToGrid w:val="0"/>
              <w:jc w:val="center"/>
              <w:rPr>
                <w:color w:val="auto"/>
                <w:sz w:val="18"/>
                <w:szCs w:val="18"/>
                <w:highlight w:val="none"/>
              </w:rPr>
            </w:pPr>
            <w:r>
              <w:rPr>
                <w:color w:val="auto"/>
                <w:sz w:val="18"/>
                <w:szCs w:val="18"/>
                <w:highlight w:val="none"/>
              </w:rPr>
              <w:t>1</w:t>
            </w:r>
          </w:p>
        </w:tc>
        <w:tc>
          <w:tcPr>
            <w:tcW w:w="1241" w:type="dxa"/>
            <w:tcBorders>
              <w:left w:val="single" w:color="auto" w:sz="8" w:space="0"/>
              <w:right w:val="single" w:color="auto" w:sz="8" w:space="0"/>
            </w:tcBorders>
            <w:noWrap/>
            <w:vAlign w:val="center"/>
          </w:tcPr>
          <w:p w14:paraId="2C666E2F">
            <w:pPr>
              <w:widowControl/>
              <w:adjustRightInd w:val="0"/>
              <w:snapToGrid w:val="0"/>
              <w:jc w:val="center"/>
              <w:rPr>
                <w:color w:val="auto"/>
                <w:sz w:val="18"/>
                <w:szCs w:val="18"/>
                <w:highlight w:val="none"/>
              </w:rPr>
            </w:pPr>
            <w:r>
              <w:rPr>
                <w:color w:val="auto"/>
                <w:sz w:val="18"/>
                <w:szCs w:val="18"/>
                <w:highlight w:val="none"/>
              </w:rPr>
              <w:t>思想道德与法</w:t>
            </w:r>
            <w:r>
              <w:rPr>
                <w:rFonts w:hint="eastAsia"/>
                <w:color w:val="auto"/>
                <w:sz w:val="18"/>
                <w:szCs w:val="18"/>
                <w:highlight w:val="none"/>
              </w:rPr>
              <w:t>治</w:t>
            </w:r>
          </w:p>
        </w:tc>
        <w:tc>
          <w:tcPr>
            <w:tcW w:w="2091" w:type="dxa"/>
            <w:tcBorders>
              <w:left w:val="single" w:color="auto" w:sz="8" w:space="0"/>
              <w:right w:val="single" w:color="auto" w:sz="4" w:space="0"/>
            </w:tcBorders>
            <w:noWrap/>
            <w:vAlign w:val="center"/>
          </w:tcPr>
          <w:p w14:paraId="709DC28F">
            <w:pPr>
              <w:widowControl/>
              <w:adjustRightInd w:val="0"/>
              <w:snapToGrid w:val="0"/>
              <w:rPr>
                <w:color w:val="auto"/>
                <w:sz w:val="18"/>
                <w:szCs w:val="18"/>
                <w:highlight w:val="none"/>
              </w:rPr>
            </w:pPr>
            <w:r>
              <w:rPr>
                <w:color w:val="auto"/>
                <w:sz w:val="18"/>
                <w:szCs w:val="18"/>
                <w:highlight w:val="none"/>
              </w:rPr>
              <w:t>1.知识目标：使学生形成正确的道德认知，</w:t>
            </w:r>
            <w:r>
              <w:rPr>
                <w:rFonts w:hint="eastAsia"/>
                <w:color w:val="auto"/>
                <w:sz w:val="18"/>
                <w:szCs w:val="18"/>
                <w:highlight w:val="none"/>
              </w:rPr>
              <w:t>把握</w:t>
            </w:r>
            <w:r>
              <w:rPr>
                <w:color w:val="auto"/>
                <w:sz w:val="18"/>
                <w:szCs w:val="18"/>
                <w:highlight w:val="none"/>
              </w:rPr>
              <w:t>社会主义法律的本质、运行和体系，增强马克思主义理论基础。</w:t>
            </w:r>
          </w:p>
          <w:p w14:paraId="6F3DDEB5">
            <w:pPr>
              <w:widowControl/>
              <w:adjustRightInd w:val="0"/>
              <w:snapToGrid w:val="0"/>
              <w:rPr>
                <w:color w:val="auto"/>
                <w:sz w:val="18"/>
                <w:szCs w:val="18"/>
                <w:highlight w:val="none"/>
              </w:rPr>
            </w:pPr>
            <w:r>
              <w:rPr>
                <w:color w:val="auto"/>
                <w:sz w:val="18"/>
                <w:szCs w:val="18"/>
                <w:highlight w:val="none"/>
              </w:rPr>
              <w:t>2.能力目标：加强思想道德修养，增强学法、用法的自觉性，进一步提高学生分析问题、解决问题的能力。</w:t>
            </w:r>
          </w:p>
          <w:p w14:paraId="3395C236">
            <w:pPr>
              <w:widowControl/>
              <w:adjustRightInd w:val="0"/>
              <w:snapToGrid w:val="0"/>
              <w:rPr>
                <w:color w:val="auto"/>
                <w:sz w:val="18"/>
                <w:szCs w:val="18"/>
                <w:highlight w:val="none"/>
              </w:rPr>
            </w:pPr>
            <w:r>
              <w:rPr>
                <w:color w:val="auto"/>
                <w:sz w:val="18"/>
                <w:szCs w:val="18"/>
                <w:highlight w:val="none"/>
              </w:rPr>
              <w:t>3.素质目标：使学生坚定理想信念，增强学生</w:t>
            </w:r>
            <w:r>
              <w:rPr>
                <w:rFonts w:hint="eastAsia"/>
                <w:color w:val="auto"/>
                <w:sz w:val="18"/>
                <w:szCs w:val="18"/>
                <w:highlight w:val="none"/>
              </w:rPr>
              <w:t>爱</w:t>
            </w:r>
            <w:r>
              <w:rPr>
                <w:color w:val="auto"/>
                <w:sz w:val="18"/>
                <w:szCs w:val="18"/>
                <w:highlight w:val="none"/>
              </w:rPr>
              <w:t>国情怀，陶冶高尚道德情操，树立正确的世界观、人生观、价值观、道德观和法治观，提高学生的思想道德素质和法治素养。</w:t>
            </w:r>
          </w:p>
        </w:tc>
        <w:tc>
          <w:tcPr>
            <w:tcW w:w="2870" w:type="dxa"/>
            <w:tcBorders>
              <w:left w:val="single" w:color="auto" w:sz="4" w:space="0"/>
              <w:right w:val="single" w:color="auto" w:sz="4" w:space="0"/>
            </w:tcBorders>
            <w:noWrap/>
            <w:vAlign w:val="center"/>
          </w:tcPr>
          <w:p w14:paraId="13486038">
            <w:pPr>
              <w:widowControl/>
              <w:adjustRightInd w:val="0"/>
              <w:snapToGrid w:val="0"/>
              <w:jc w:val="left"/>
              <w:rPr>
                <w:color w:val="auto"/>
                <w:sz w:val="18"/>
                <w:szCs w:val="18"/>
                <w:highlight w:val="none"/>
              </w:rPr>
            </w:pPr>
            <w:r>
              <w:rPr>
                <w:color w:val="auto"/>
                <w:sz w:val="18"/>
                <w:szCs w:val="18"/>
                <w:highlight w:val="none"/>
              </w:rPr>
              <w:t>以社会主义核心价值观为主线，以理想信念教育为核心，以爱国主义教育为重点，对大学生进行人生观、价值观、道德观和法治观教育。</w:t>
            </w:r>
          </w:p>
        </w:tc>
        <w:tc>
          <w:tcPr>
            <w:tcW w:w="1685" w:type="dxa"/>
            <w:noWrap/>
            <w:vAlign w:val="center"/>
          </w:tcPr>
          <w:p w14:paraId="5AA00C93">
            <w:pPr>
              <w:widowControl/>
              <w:adjustRightInd w:val="0"/>
              <w:snapToGrid w:val="0"/>
              <w:jc w:val="left"/>
              <w:rPr>
                <w:color w:val="auto"/>
                <w:sz w:val="18"/>
                <w:szCs w:val="18"/>
                <w:highlight w:val="none"/>
              </w:rPr>
            </w:pPr>
            <w:r>
              <w:rPr>
                <w:color w:val="auto"/>
                <w:sz w:val="18"/>
                <w:szCs w:val="18"/>
                <w:highlight w:val="none"/>
              </w:rPr>
              <w:t>案例教学法、课堂讲授法、讨论式教学法、视频观摩互动法、案例教学法</w:t>
            </w:r>
          </w:p>
        </w:tc>
      </w:tr>
      <w:tr w14:paraId="7BB945E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461" w:type="dxa"/>
            <w:noWrap/>
            <w:vAlign w:val="center"/>
          </w:tcPr>
          <w:p w14:paraId="6942BE78">
            <w:pPr>
              <w:widowControl/>
              <w:adjustRightInd w:val="0"/>
              <w:snapToGrid w:val="0"/>
              <w:jc w:val="center"/>
              <w:rPr>
                <w:color w:val="auto"/>
                <w:sz w:val="18"/>
                <w:szCs w:val="18"/>
                <w:highlight w:val="none"/>
              </w:rPr>
            </w:pPr>
            <w:r>
              <w:rPr>
                <w:color w:val="auto"/>
                <w:sz w:val="18"/>
                <w:szCs w:val="18"/>
                <w:highlight w:val="none"/>
              </w:rPr>
              <w:t>2</w:t>
            </w:r>
          </w:p>
        </w:tc>
        <w:tc>
          <w:tcPr>
            <w:tcW w:w="1241" w:type="dxa"/>
            <w:tcBorders>
              <w:left w:val="single" w:color="auto" w:sz="8" w:space="0"/>
              <w:right w:val="single" w:color="auto" w:sz="8" w:space="0"/>
            </w:tcBorders>
            <w:noWrap/>
            <w:vAlign w:val="center"/>
          </w:tcPr>
          <w:p w14:paraId="4091EADE">
            <w:pPr>
              <w:widowControl/>
              <w:adjustRightInd w:val="0"/>
              <w:snapToGrid w:val="0"/>
              <w:jc w:val="center"/>
              <w:rPr>
                <w:color w:val="auto"/>
                <w:sz w:val="18"/>
                <w:szCs w:val="18"/>
                <w:highlight w:val="none"/>
              </w:rPr>
            </w:pPr>
            <w:r>
              <w:rPr>
                <w:color w:val="auto"/>
                <w:sz w:val="18"/>
                <w:szCs w:val="18"/>
                <w:highlight w:val="none"/>
              </w:rPr>
              <w:t>毛泽东思想和中国特色社会主义理论体系概论</w:t>
            </w:r>
          </w:p>
        </w:tc>
        <w:tc>
          <w:tcPr>
            <w:tcW w:w="2091" w:type="dxa"/>
            <w:tcBorders>
              <w:left w:val="single" w:color="auto" w:sz="8" w:space="0"/>
              <w:right w:val="single" w:color="auto" w:sz="4" w:space="0"/>
            </w:tcBorders>
            <w:noWrap/>
            <w:vAlign w:val="center"/>
          </w:tcPr>
          <w:p w14:paraId="38EC285B">
            <w:pPr>
              <w:widowControl/>
              <w:adjustRightInd w:val="0"/>
              <w:snapToGrid w:val="0"/>
              <w:rPr>
                <w:color w:val="auto"/>
                <w:sz w:val="18"/>
                <w:szCs w:val="18"/>
                <w:highlight w:val="none"/>
              </w:rPr>
            </w:pPr>
            <w:r>
              <w:rPr>
                <w:color w:val="auto"/>
                <w:sz w:val="18"/>
                <w:szCs w:val="18"/>
                <w:highlight w:val="none"/>
              </w:rPr>
              <w:t>1.知识目标：帮助学生了解毛泽东思想、邓小平理论、“三个代表”重要思想、科学发展观</w:t>
            </w:r>
            <w:r>
              <w:rPr>
                <w:rFonts w:hint="eastAsia"/>
                <w:color w:val="auto"/>
                <w:sz w:val="18"/>
                <w:szCs w:val="18"/>
                <w:highlight w:val="none"/>
              </w:rPr>
              <w:t>，</w:t>
            </w:r>
            <w:r>
              <w:rPr>
                <w:color w:val="auto"/>
                <w:sz w:val="18"/>
                <w:szCs w:val="18"/>
                <w:highlight w:val="none"/>
              </w:rPr>
              <w:t>系统把握马克思主义中国化理论成果的形成发展过程、主要内容体系、历史地位和指导意义。</w:t>
            </w:r>
          </w:p>
          <w:p w14:paraId="56D4FF80">
            <w:pPr>
              <w:widowControl/>
              <w:adjustRightInd w:val="0"/>
              <w:snapToGrid w:val="0"/>
              <w:rPr>
                <w:color w:val="auto"/>
                <w:sz w:val="18"/>
                <w:szCs w:val="18"/>
                <w:highlight w:val="none"/>
              </w:rPr>
            </w:pPr>
            <w:r>
              <w:rPr>
                <w:color w:val="auto"/>
                <w:sz w:val="18"/>
                <w:szCs w:val="18"/>
                <w:highlight w:val="none"/>
              </w:rPr>
              <w:t>2.能力目标：培养学生运用马克思主义的立场、观点和方法分析解决问题的能力，增强执行党的基本路线和基本方略的自觉性和坚定。</w:t>
            </w:r>
          </w:p>
          <w:p w14:paraId="445AC68A">
            <w:pPr>
              <w:widowControl/>
              <w:adjustRightInd w:val="0"/>
              <w:snapToGrid w:val="0"/>
              <w:rPr>
                <w:color w:val="auto"/>
                <w:sz w:val="18"/>
                <w:szCs w:val="18"/>
                <w:highlight w:val="none"/>
              </w:rPr>
            </w:pPr>
            <w:r>
              <w:rPr>
                <w:color w:val="auto"/>
                <w:sz w:val="18"/>
                <w:szCs w:val="18"/>
                <w:highlight w:val="none"/>
              </w:rPr>
              <w:t>3.素质目标：提高学生马克思主义理论修养和思想政治素质，培养德智体美劳全面发展的中国特色社会主义合格建设者和可靠接班人。</w:t>
            </w:r>
          </w:p>
        </w:tc>
        <w:tc>
          <w:tcPr>
            <w:tcW w:w="2870" w:type="dxa"/>
            <w:tcBorders>
              <w:left w:val="single" w:color="auto" w:sz="4" w:space="0"/>
              <w:right w:val="single" w:color="auto" w:sz="4" w:space="0"/>
            </w:tcBorders>
            <w:noWrap/>
            <w:vAlign w:val="center"/>
          </w:tcPr>
          <w:p w14:paraId="697F6B54">
            <w:pPr>
              <w:widowControl/>
              <w:adjustRightInd w:val="0"/>
              <w:snapToGrid w:val="0"/>
              <w:jc w:val="left"/>
              <w:rPr>
                <w:color w:val="auto"/>
                <w:sz w:val="18"/>
                <w:szCs w:val="18"/>
                <w:highlight w:val="none"/>
              </w:rPr>
            </w:pPr>
            <w:r>
              <w:rPr>
                <w:color w:val="auto"/>
                <w:sz w:val="18"/>
                <w:szCs w:val="18"/>
                <w:highlight w:val="none"/>
              </w:rPr>
              <w:t>马克思主义中国化理论成果，即毛泽东思想、邓小平理论、“三个代表”重要思想、科学发展观、习近平新时代中国特色社会主义思想产生形成发展过程、主要内容体系、历史地位和指导意义。</w:t>
            </w:r>
          </w:p>
        </w:tc>
        <w:tc>
          <w:tcPr>
            <w:tcW w:w="1685" w:type="dxa"/>
            <w:noWrap/>
            <w:vAlign w:val="center"/>
          </w:tcPr>
          <w:p w14:paraId="5845757E">
            <w:pPr>
              <w:widowControl/>
              <w:adjustRightInd w:val="0"/>
              <w:snapToGrid w:val="0"/>
              <w:jc w:val="left"/>
              <w:rPr>
                <w:color w:val="auto"/>
                <w:sz w:val="18"/>
                <w:szCs w:val="18"/>
                <w:highlight w:val="none"/>
              </w:rPr>
            </w:pPr>
            <w:r>
              <w:rPr>
                <w:color w:val="auto"/>
                <w:sz w:val="18"/>
                <w:szCs w:val="18"/>
                <w:highlight w:val="none"/>
              </w:rPr>
              <w:t>讲授法、案例法、讨论法、视频展示法</w:t>
            </w:r>
          </w:p>
        </w:tc>
      </w:tr>
      <w:tr w14:paraId="6EADD92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461" w:type="dxa"/>
            <w:noWrap/>
            <w:vAlign w:val="center"/>
          </w:tcPr>
          <w:p w14:paraId="0DBB94AD">
            <w:pPr>
              <w:widowControl/>
              <w:adjustRightInd w:val="0"/>
              <w:snapToGrid w:val="0"/>
              <w:jc w:val="center"/>
              <w:rPr>
                <w:color w:val="auto"/>
                <w:sz w:val="18"/>
                <w:szCs w:val="18"/>
                <w:highlight w:val="none"/>
              </w:rPr>
            </w:pPr>
            <w:r>
              <w:rPr>
                <w:rFonts w:hint="eastAsia"/>
                <w:color w:val="auto"/>
                <w:sz w:val="18"/>
                <w:szCs w:val="18"/>
                <w:highlight w:val="none"/>
              </w:rPr>
              <w:t>3</w:t>
            </w:r>
          </w:p>
        </w:tc>
        <w:tc>
          <w:tcPr>
            <w:tcW w:w="1241" w:type="dxa"/>
            <w:tcBorders>
              <w:left w:val="single" w:color="auto" w:sz="8" w:space="0"/>
              <w:right w:val="single" w:color="auto" w:sz="8" w:space="0"/>
            </w:tcBorders>
            <w:noWrap/>
            <w:vAlign w:val="center"/>
          </w:tcPr>
          <w:p w14:paraId="704357BC">
            <w:pPr>
              <w:widowControl/>
              <w:rPr>
                <w:color w:val="auto"/>
                <w:sz w:val="18"/>
                <w:szCs w:val="18"/>
                <w:highlight w:val="none"/>
              </w:rPr>
            </w:pPr>
            <w:r>
              <w:rPr>
                <w:rFonts w:hint="eastAsia"/>
                <w:color w:val="auto"/>
                <w:sz w:val="18"/>
                <w:szCs w:val="18"/>
                <w:highlight w:val="none"/>
              </w:rPr>
              <w:t>习近平新时代中国特色社会主义思想概论</w:t>
            </w:r>
          </w:p>
        </w:tc>
        <w:tc>
          <w:tcPr>
            <w:tcW w:w="2091" w:type="dxa"/>
            <w:tcBorders>
              <w:left w:val="single" w:color="auto" w:sz="8" w:space="0"/>
              <w:right w:val="single" w:color="auto" w:sz="4" w:space="0"/>
            </w:tcBorders>
            <w:noWrap/>
            <w:vAlign w:val="center"/>
          </w:tcPr>
          <w:p w14:paraId="6289AB8D">
            <w:pPr>
              <w:widowControl/>
              <w:rPr>
                <w:color w:val="auto"/>
                <w:sz w:val="18"/>
                <w:szCs w:val="18"/>
                <w:highlight w:val="none"/>
              </w:rPr>
            </w:pPr>
            <w:r>
              <w:rPr>
                <w:color w:val="auto"/>
                <w:sz w:val="18"/>
                <w:szCs w:val="18"/>
                <w:highlight w:val="none"/>
              </w:rPr>
              <w:t>1.知识目标：帮助学生了解习近平新时代中国特色社会主义思想，系统把握马克思主义中国化理论成果的形成发展过程、主要内容体系、历史地位和指导意义。</w:t>
            </w:r>
          </w:p>
          <w:p w14:paraId="56871B8F">
            <w:pPr>
              <w:widowControl/>
              <w:rPr>
                <w:color w:val="auto"/>
                <w:sz w:val="18"/>
                <w:szCs w:val="18"/>
                <w:highlight w:val="none"/>
              </w:rPr>
            </w:pPr>
            <w:r>
              <w:rPr>
                <w:color w:val="auto"/>
                <w:sz w:val="18"/>
                <w:szCs w:val="18"/>
                <w:highlight w:val="none"/>
              </w:rPr>
              <w:t>2.能力目标：培养学生运用马克思主义的立场、观点和方法分析解决问题的能力，增强执行党的基本路线和基本方略的自觉性和坚定。</w:t>
            </w:r>
          </w:p>
          <w:p w14:paraId="183926E7">
            <w:pPr>
              <w:widowControl/>
              <w:rPr>
                <w:color w:val="auto"/>
                <w:sz w:val="18"/>
                <w:szCs w:val="18"/>
                <w:highlight w:val="none"/>
              </w:rPr>
            </w:pPr>
            <w:r>
              <w:rPr>
                <w:color w:val="auto"/>
                <w:sz w:val="18"/>
                <w:szCs w:val="18"/>
                <w:highlight w:val="none"/>
              </w:rPr>
              <w:t>3.素质目标：提高学生马克思主义理论修养和思想政治素质，培养德智体美劳全面发展的中国特色社会主义合格建设者和可靠接班人。</w:t>
            </w:r>
          </w:p>
        </w:tc>
        <w:tc>
          <w:tcPr>
            <w:tcW w:w="2870" w:type="dxa"/>
            <w:tcBorders>
              <w:left w:val="single" w:color="auto" w:sz="4" w:space="0"/>
              <w:right w:val="single" w:color="auto" w:sz="4" w:space="0"/>
            </w:tcBorders>
            <w:noWrap/>
            <w:vAlign w:val="center"/>
          </w:tcPr>
          <w:p w14:paraId="6396193F">
            <w:pPr>
              <w:widowControl/>
              <w:rPr>
                <w:color w:val="auto"/>
                <w:sz w:val="18"/>
                <w:szCs w:val="18"/>
                <w:highlight w:val="none"/>
              </w:rPr>
            </w:pPr>
            <w:r>
              <w:rPr>
                <w:color w:val="auto"/>
                <w:sz w:val="18"/>
                <w:szCs w:val="18"/>
                <w:highlight w:val="none"/>
              </w:rPr>
              <w:t>习近平新时代中国特色社会主义思想产生形成发展过程、主要内容体系、历史地位和指导意义。</w:t>
            </w:r>
          </w:p>
        </w:tc>
        <w:tc>
          <w:tcPr>
            <w:tcW w:w="1685" w:type="dxa"/>
            <w:noWrap/>
            <w:vAlign w:val="center"/>
          </w:tcPr>
          <w:p w14:paraId="105381F9">
            <w:pPr>
              <w:widowControl/>
              <w:rPr>
                <w:color w:val="auto"/>
                <w:sz w:val="18"/>
                <w:szCs w:val="18"/>
                <w:highlight w:val="none"/>
              </w:rPr>
            </w:pPr>
            <w:r>
              <w:rPr>
                <w:color w:val="auto"/>
                <w:sz w:val="18"/>
                <w:szCs w:val="18"/>
                <w:highlight w:val="none"/>
              </w:rPr>
              <w:t>线上线下结合方式</w:t>
            </w:r>
          </w:p>
        </w:tc>
      </w:tr>
      <w:tr w14:paraId="1E8ECE4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461" w:type="dxa"/>
            <w:noWrap/>
            <w:vAlign w:val="center"/>
          </w:tcPr>
          <w:p w14:paraId="1E700FF3">
            <w:pPr>
              <w:widowControl/>
              <w:adjustRightInd w:val="0"/>
              <w:snapToGrid w:val="0"/>
              <w:jc w:val="center"/>
              <w:rPr>
                <w:color w:val="auto"/>
                <w:sz w:val="18"/>
                <w:szCs w:val="18"/>
                <w:highlight w:val="none"/>
              </w:rPr>
            </w:pPr>
            <w:r>
              <w:rPr>
                <w:rFonts w:hint="eastAsia"/>
                <w:color w:val="auto"/>
                <w:sz w:val="18"/>
                <w:szCs w:val="18"/>
                <w:highlight w:val="none"/>
              </w:rPr>
              <w:t>4</w:t>
            </w:r>
          </w:p>
        </w:tc>
        <w:tc>
          <w:tcPr>
            <w:tcW w:w="1241" w:type="dxa"/>
            <w:tcBorders>
              <w:left w:val="single" w:color="auto" w:sz="8" w:space="0"/>
              <w:right w:val="single" w:color="auto" w:sz="8" w:space="0"/>
            </w:tcBorders>
            <w:noWrap/>
            <w:vAlign w:val="center"/>
          </w:tcPr>
          <w:p w14:paraId="4C20970C">
            <w:pPr>
              <w:widowControl/>
              <w:adjustRightInd w:val="0"/>
              <w:snapToGrid w:val="0"/>
              <w:jc w:val="center"/>
              <w:rPr>
                <w:color w:val="auto"/>
                <w:sz w:val="18"/>
                <w:szCs w:val="18"/>
                <w:highlight w:val="none"/>
              </w:rPr>
            </w:pPr>
            <w:r>
              <w:rPr>
                <w:color w:val="auto"/>
                <w:sz w:val="18"/>
                <w:szCs w:val="18"/>
                <w:highlight w:val="none"/>
              </w:rPr>
              <w:t>形势与政策</w:t>
            </w:r>
          </w:p>
        </w:tc>
        <w:tc>
          <w:tcPr>
            <w:tcW w:w="2091" w:type="dxa"/>
            <w:tcBorders>
              <w:left w:val="single" w:color="auto" w:sz="8" w:space="0"/>
              <w:right w:val="single" w:color="auto" w:sz="4" w:space="0"/>
            </w:tcBorders>
            <w:noWrap/>
            <w:vAlign w:val="center"/>
          </w:tcPr>
          <w:p w14:paraId="194F82ED">
            <w:pPr>
              <w:widowControl/>
              <w:adjustRightInd w:val="0"/>
              <w:snapToGrid w:val="0"/>
              <w:rPr>
                <w:color w:val="auto"/>
                <w:sz w:val="18"/>
                <w:szCs w:val="18"/>
                <w:highlight w:val="none"/>
              </w:rPr>
            </w:pPr>
            <w:r>
              <w:rPr>
                <w:color w:val="auto"/>
                <w:sz w:val="18"/>
                <w:szCs w:val="18"/>
                <w:highlight w:val="none"/>
              </w:rPr>
              <w:t>本课程通过适时地进行形势政策、世界政治经济与国际关系基本知识的教育，帮助学生及时了解和正确对待国内外重大时事，引导学生牢树“四个意识”，坚定“四个信念”，增强大学生执行党和政府各项重大路线、方针和政策的自觉性和责任感。</w:t>
            </w:r>
          </w:p>
        </w:tc>
        <w:tc>
          <w:tcPr>
            <w:tcW w:w="2870" w:type="dxa"/>
            <w:tcBorders>
              <w:left w:val="single" w:color="auto" w:sz="4" w:space="0"/>
              <w:right w:val="single" w:color="auto" w:sz="4" w:space="0"/>
            </w:tcBorders>
            <w:noWrap/>
            <w:vAlign w:val="center"/>
          </w:tcPr>
          <w:p w14:paraId="1A5E703A">
            <w:pPr>
              <w:widowControl/>
              <w:adjustRightInd w:val="0"/>
              <w:snapToGrid w:val="0"/>
              <w:rPr>
                <w:color w:val="auto"/>
                <w:sz w:val="18"/>
                <w:szCs w:val="18"/>
                <w:highlight w:val="none"/>
              </w:rPr>
            </w:pPr>
            <w:r>
              <w:rPr>
                <w:color w:val="auto"/>
                <w:sz w:val="18"/>
                <w:szCs w:val="18"/>
                <w:highlight w:val="none"/>
              </w:rPr>
              <w:t>本课程主要内容通过讲授全面从严治党、我国经济社会发展、港澳台工作、国际形势与政策四个方向的相关专题，帮助学生深刻把握习近平新时代中国特色社会主义思想的重大意义、科学体系、精神实质、实践要求。教学要求主要是通过教师专题讲授、形势报告、讲座方式并结合实践教学进行。</w:t>
            </w:r>
          </w:p>
        </w:tc>
        <w:tc>
          <w:tcPr>
            <w:tcW w:w="1685" w:type="dxa"/>
            <w:noWrap/>
            <w:vAlign w:val="center"/>
          </w:tcPr>
          <w:p w14:paraId="34042867">
            <w:pPr>
              <w:widowControl/>
              <w:adjustRightInd w:val="0"/>
              <w:snapToGrid w:val="0"/>
              <w:jc w:val="left"/>
              <w:rPr>
                <w:color w:val="auto"/>
                <w:sz w:val="18"/>
                <w:szCs w:val="18"/>
                <w:highlight w:val="none"/>
              </w:rPr>
            </w:pPr>
            <w:r>
              <w:rPr>
                <w:color w:val="auto"/>
                <w:sz w:val="18"/>
                <w:szCs w:val="18"/>
                <w:highlight w:val="none"/>
              </w:rPr>
              <w:t>采用</w:t>
            </w:r>
            <w:r>
              <w:rPr>
                <w:rFonts w:hint="eastAsia"/>
                <w:color w:val="auto"/>
                <w:sz w:val="18"/>
                <w:szCs w:val="18"/>
                <w:highlight w:val="none"/>
              </w:rPr>
              <w:t>课堂讲授、线上授课、线下</w:t>
            </w:r>
            <w:r>
              <w:rPr>
                <w:color w:val="auto"/>
                <w:sz w:val="18"/>
                <w:szCs w:val="18"/>
                <w:highlight w:val="none"/>
              </w:rPr>
              <w:t>专题讲授、形势报告、讲座方式并结合实践教学进行。</w:t>
            </w:r>
          </w:p>
        </w:tc>
      </w:tr>
      <w:tr w14:paraId="6FE0705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461" w:type="dxa"/>
            <w:noWrap/>
            <w:vAlign w:val="center"/>
          </w:tcPr>
          <w:p w14:paraId="678BA7D2">
            <w:pPr>
              <w:widowControl/>
              <w:adjustRightInd w:val="0"/>
              <w:snapToGrid w:val="0"/>
              <w:jc w:val="center"/>
              <w:rPr>
                <w:color w:val="auto"/>
                <w:sz w:val="18"/>
                <w:szCs w:val="18"/>
                <w:highlight w:val="none"/>
              </w:rPr>
            </w:pPr>
            <w:r>
              <w:rPr>
                <w:rFonts w:hint="eastAsia"/>
                <w:color w:val="auto"/>
                <w:sz w:val="18"/>
                <w:szCs w:val="18"/>
                <w:highlight w:val="none"/>
              </w:rPr>
              <w:t>5</w:t>
            </w:r>
          </w:p>
        </w:tc>
        <w:tc>
          <w:tcPr>
            <w:tcW w:w="1241" w:type="dxa"/>
            <w:tcBorders>
              <w:left w:val="single" w:color="auto" w:sz="8" w:space="0"/>
              <w:right w:val="single" w:color="auto" w:sz="8" w:space="0"/>
            </w:tcBorders>
            <w:noWrap/>
            <w:vAlign w:val="center"/>
          </w:tcPr>
          <w:p w14:paraId="73B20811">
            <w:pPr>
              <w:widowControl/>
              <w:adjustRightInd w:val="0"/>
              <w:snapToGrid w:val="0"/>
              <w:jc w:val="center"/>
              <w:rPr>
                <w:bCs/>
                <w:color w:val="auto"/>
                <w:sz w:val="18"/>
                <w:szCs w:val="18"/>
                <w:highlight w:val="none"/>
              </w:rPr>
            </w:pPr>
            <w:r>
              <w:rPr>
                <w:rFonts w:hint="eastAsia"/>
                <w:bCs/>
                <w:color w:val="auto"/>
                <w:sz w:val="18"/>
                <w:szCs w:val="18"/>
                <w:highlight w:val="none"/>
              </w:rPr>
              <w:t>大学生体育与健康</w:t>
            </w:r>
          </w:p>
        </w:tc>
        <w:tc>
          <w:tcPr>
            <w:tcW w:w="2091" w:type="dxa"/>
            <w:tcBorders>
              <w:left w:val="single" w:color="auto" w:sz="8" w:space="0"/>
              <w:right w:val="single" w:color="auto" w:sz="4" w:space="0"/>
            </w:tcBorders>
            <w:noWrap/>
            <w:vAlign w:val="center"/>
          </w:tcPr>
          <w:p w14:paraId="0FEC59C8">
            <w:pPr>
              <w:widowControl/>
              <w:adjustRightInd w:val="0"/>
              <w:snapToGrid w:val="0"/>
              <w:rPr>
                <w:bCs/>
                <w:color w:val="auto"/>
                <w:sz w:val="18"/>
                <w:szCs w:val="18"/>
                <w:highlight w:val="none"/>
              </w:rPr>
            </w:pPr>
            <w:r>
              <w:rPr>
                <w:bCs/>
                <w:color w:val="auto"/>
                <w:sz w:val="18"/>
                <w:szCs w:val="18"/>
                <w:highlight w:val="none"/>
              </w:rPr>
              <w:t>体育课程是大学生以身体练习为主要手段，通过合理的体育教育和科学的体育锻炼过程，达到增强体质、增进健康和提高体育素养为主要目标的公共必修课程；</w:t>
            </w:r>
          </w:p>
          <w:p w14:paraId="793D0CD1">
            <w:pPr>
              <w:widowControl/>
              <w:adjustRightInd w:val="0"/>
              <w:snapToGrid w:val="0"/>
              <w:rPr>
                <w:bCs/>
                <w:color w:val="auto"/>
                <w:sz w:val="18"/>
                <w:szCs w:val="18"/>
                <w:highlight w:val="none"/>
              </w:rPr>
            </w:pPr>
            <w:r>
              <w:rPr>
                <w:bCs/>
                <w:color w:val="auto"/>
                <w:sz w:val="18"/>
                <w:szCs w:val="18"/>
                <w:highlight w:val="none"/>
              </w:rPr>
              <w:t>1.身心健康目标：增强学生体质，促进学生的身心健康和谐发展，养成积极乐观的生活态度，形成健康的生活方式，具有健康的体魄；</w:t>
            </w:r>
          </w:p>
          <w:p w14:paraId="3621B2D9">
            <w:pPr>
              <w:widowControl/>
              <w:adjustRightInd w:val="0"/>
              <w:snapToGrid w:val="0"/>
              <w:rPr>
                <w:bCs/>
                <w:color w:val="auto"/>
                <w:sz w:val="18"/>
                <w:szCs w:val="18"/>
                <w:highlight w:val="none"/>
              </w:rPr>
            </w:pPr>
            <w:r>
              <w:rPr>
                <w:bCs/>
                <w:color w:val="auto"/>
                <w:sz w:val="18"/>
                <w:szCs w:val="18"/>
                <w:highlight w:val="none"/>
              </w:rPr>
              <w:t>2.运动技能目标：熟练掌握健身运动的基本技能、基本理论知识及组织比赛、裁判方法；能有序的、科学的进行体育锻炼，并掌握处理运动损伤的方法；</w:t>
            </w:r>
          </w:p>
          <w:p w14:paraId="45D711AA">
            <w:pPr>
              <w:widowControl/>
              <w:adjustRightInd w:val="0"/>
              <w:snapToGrid w:val="0"/>
              <w:rPr>
                <w:bCs/>
                <w:color w:val="auto"/>
                <w:sz w:val="18"/>
                <w:szCs w:val="18"/>
                <w:highlight w:val="none"/>
              </w:rPr>
            </w:pPr>
            <w:r>
              <w:rPr>
                <w:bCs/>
                <w:color w:val="auto"/>
                <w:sz w:val="18"/>
                <w:szCs w:val="18"/>
                <w:highlight w:val="none"/>
              </w:rPr>
              <w:t>3.终身体育目标：积极参与各种体育活动，基本养成自觉锻炼身体的习惯，形成终身体育的意识，能够具有一定的体育文化欣赏能力。</w:t>
            </w:r>
          </w:p>
        </w:tc>
        <w:tc>
          <w:tcPr>
            <w:tcW w:w="2870" w:type="dxa"/>
            <w:tcBorders>
              <w:left w:val="single" w:color="auto" w:sz="4" w:space="0"/>
              <w:right w:val="single" w:color="auto" w:sz="4" w:space="0"/>
            </w:tcBorders>
            <w:noWrap/>
            <w:vAlign w:val="center"/>
          </w:tcPr>
          <w:p w14:paraId="66CD70A3">
            <w:pPr>
              <w:widowControl/>
              <w:adjustRightInd w:val="0"/>
              <w:snapToGrid w:val="0"/>
              <w:jc w:val="left"/>
              <w:rPr>
                <w:color w:val="auto"/>
                <w:sz w:val="18"/>
                <w:szCs w:val="18"/>
                <w:highlight w:val="none"/>
              </w:rPr>
            </w:pPr>
            <w:r>
              <w:rPr>
                <w:color w:val="auto"/>
                <w:sz w:val="18"/>
                <w:szCs w:val="18"/>
                <w:highlight w:val="none"/>
              </w:rPr>
              <w:t>主要内容有体育与健康基本理论知识、大学体育、运动竞赛、体育锻炼和体质评价等。</w:t>
            </w:r>
          </w:p>
          <w:p w14:paraId="7266FACC">
            <w:pPr>
              <w:widowControl/>
              <w:adjustRightInd w:val="0"/>
              <w:snapToGrid w:val="0"/>
              <w:jc w:val="left"/>
              <w:rPr>
                <w:color w:val="auto"/>
                <w:sz w:val="18"/>
                <w:szCs w:val="18"/>
                <w:highlight w:val="none"/>
              </w:rPr>
            </w:pPr>
            <w:r>
              <w:rPr>
                <w:color w:val="auto"/>
                <w:sz w:val="18"/>
                <w:szCs w:val="18"/>
                <w:highlight w:val="none"/>
              </w:rPr>
              <w:t>1、高等学校体育、体育卫生与保健、身体素质练习与考核；</w:t>
            </w:r>
          </w:p>
          <w:p w14:paraId="73B05F4A">
            <w:pPr>
              <w:widowControl/>
              <w:adjustRightInd w:val="0"/>
              <w:snapToGrid w:val="0"/>
              <w:jc w:val="left"/>
              <w:rPr>
                <w:color w:val="auto"/>
                <w:sz w:val="18"/>
                <w:szCs w:val="18"/>
                <w:highlight w:val="none"/>
              </w:rPr>
            </w:pPr>
            <w:r>
              <w:rPr>
                <w:color w:val="auto"/>
                <w:sz w:val="18"/>
                <w:szCs w:val="18"/>
                <w:highlight w:val="none"/>
              </w:rPr>
              <w:t>2、体育保健课程、运动处方、康复保健与适应性练习等；</w:t>
            </w:r>
          </w:p>
          <w:p w14:paraId="50448B66">
            <w:pPr>
              <w:widowControl/>
              <w:adjustRightInd w:val="0"/>
              <w:snapToGrid w:val="0"/>
              <w:jc w:val="left"/>
              <w:rPr>
                <w:color w:val="auto"/>
                <w:sz w:val="18"/>
                <w:szCs w:val="18"/>
                <w:highlight w:val="none"/>
              </w:rPr>
            </w:pPr>
            <w:r>
              <w:rPr>
                <w:color w:val="auto"/>
                <w:sz w:val="18"/>
                <w:szCs w:val="18"/>
                <w:highlight w:val="none"/>
              </w:rPr>
              <w:t>3、学生体质健康标准测评。</w:t>
            </w:r>
          </w:p>
          <w:p w14:paraId="70A4A916">
            <w:pPr>
              <w:widowControl/>
              <w:adjustRightInd w:val="0"/>
              <w:snapToGrid w:val="0"/>
              <w:jc w:val="left"/>
              <w:rPr>
                <w:color w:val="auto"/>
                <w:sz w:val="18"/>
                <w:szCs w:val="18"/>
                <w:highlight w:val="none"/>
              </w:rPr>
            </w:pPr>
            <w:r>
              <w:rPr>
                <w:color w:val="auto"/>
                <w:sz w:val="18"/>
                <w:szCs w:val="18"/>
                <w:highlight w:val="none"/>
              </w:rPr>
              <w:t>充分反映和体现教育部、国家体育总局制定的《学生体质健康标准（试行方案）》的内容和要求。</w:t>
            </w:r>
          </w:p>
        </w:tc>
        <w:tc>
          <w:tcPr>
            <w:tcW w:w="1685" w:type="dxa"/>
            <w:noWrap/>
            <w:vAlign w:val="center"/>
          </w:tcPr>
          <w:p w14:paraId="77F79372">
            <w:pPr>
              <w:widowControl/>
              <w:adjustRightInd w:val="0"/>
              <w:snapToGrid w:val="0"/>
              <w:jc w:val="left"/>
              <w:rPr>
                <w:color w:val="auto"/>
                <w:sz w:val="18"/>
                <w:szCs w:val="18"/>
                <w:highlight w:val="none"/>
              </w:rPr>
            </w:pPr>
            <w:r>
              <w:rPr>
                <w:color w:val="auto"/>
                <w:sz w:val="18"/>
                <w:szCs w:val="18"/>
                <w:highlight w:val="none"/>
              </w:rPr>
              <w:t>讲授、项目教学、分层教学，专项考核。</w:t>
            </w:r>
          </w:p>
        </w:tc>
      </w:tr>
      <w:tr w14:paraId="183F640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461" w:type="dxa"/>
            <w:noWrap/>
            <w:vAlign w:val="center"/>
          </w:tcPr>
          <w:p w14:paraId="1042205C">
            <w:pPr>
              <w:widowControl/>
              <w:adjustRightInd w:val="0"/>
              <w:snapToGrid w:val="0"/>
              <w:jc w:val="center"/>
              <w:rPr>
                <w:color w:val="auto"/>
                <w:sz w:val="18"/>
                <w:szCs w:val="18"/>
                <w:highlight w:val="none"/>
              </w:rPr>
            </w:pPr>
            <w:r>
              <w:rPr>
                <w:rFonts w:hint="eastAsia"/>
                <w:color w:val="auto"/>
                <w:sz w:val="18"/>
                <w:szCs w:val="18"/>
                <w:highlight w:val="none"/>
              </w:rPr>
              <w:t>6</w:t>
            </w:r>
          </w:p>
        </w:tc>
        <w:tc>
          <w:tcPr>
            <w:tcW w:w="1241" w:type="dxa"/>
            <w:tcBorders>
              <w:left w:val="single" w:color="auto" w:sz="8" w:space="0"/>
              <w:right w:val="single" w:color="auto" w:sz="8" w:space="0"/>
            </w:tcBorders>
            <w:noWrap/>
            <w:vAlign w:val="center"/>
          </w:tcPr>
          <w:p w14:paraId="53E014CE">
            <w:pPr>
              <w:widowControl/>
              <w:adjustRightInd w:val="0"/>
              <w:snapToGrid w:val="0"/>
              <w:jc w:val="center"/>
              <w:rPr>
                <w:color w:val="auto"/>
                <w:sz w:val="18"/>
                <w:szCs w:val="18"/>
                <w:highlight w:val="none"/>
              </w:rPr>
            </w:pPr>
            <w:r>
              <w:rPr>
                <w:color w:val="auto"/>
                <w:sz w:val="18"/>
                <w:szCs w:val="18"/>
                <w:highlight w:val="none"/>
              </w:rPr>
              <w:t>军事理论</w:t>
            </w:r>
          </w:p>
        </w:tc>
        <w:tc>
          <w:tcPr>
            <w:tcW w:w="2091" w:type="dxa"/>
            <w:tcBorders>
              <w:left w:val="single" w:color="auto" w:sz="8" w:space="0"/>
              <w:right w:val="single" w:color="auto" w:sz="4" w:space="0"/>
            </w:tcBorders>
            <w:noWrap/>
            <w:vAlign w:val="center"/>
          </w:tcPr>
          <w:p w14:paraId="568B0331">
            <w:pPr>
              <w:widowControl/>
              <w:adjustRightInd w:val="0"/>
              <w:snapToGrid w:val="0"/>
              <w:rPr>
                <w:color w:val="auto"/>
                <w:sz w:val="18"/>
                <w:szCs w:val="18"/>
                <w:highlight w:val="none"/>
              </w:rPr>
            </w:pPr>
            <w:r>
              <w:rPr>
                <w:color w:val="auto"/>
                <w:sz w:val="18"/>
                <w:szCs w:val="18"/>
                <w:highlight w:val="none"/>
              </w:rPr>
              <w:t>军事理论课程以国防教育为主线，通过军事课教学，使大学生掌握基本军事理论知识，达到增强国防观念和国家安全意识，强化爱国主义、集体主义观念，加强组织纪律性，促进大学生综合素质的提高，为中国人民解放军训练后备兵员和培养预备役军官打下坚实基础。</w:t>
            </w:r>
          </w:p>
        </w:tc>
        <w:tc>
          <w:tcPr>
            <w:tcW w:w="2870" w:type="dxa"/>
            <w:tcBorders>
              <w:left w:val="single" w:color="auto" w:sz="4" w:space="0"/>
              <w:right w:val="single" w:color="auto" w:sz="4" w:space="0"/>
            </w:tcBorders>
            <w:noWrap/>
            <w:vAlign w:val="center"/>
          </w:tcPr>
          <w:p w14:paraId="2E065F45">
            <w:pPr>
              <w:widowControl/>
              <w:adjustRightInd w:val="0"/>
              <w:snapToGrid w:val="0"/>
              <w:rPr>
                <w:color w:val="auto"/>
                <w:sz w:val="18"/>
                <w:szCs w:val="18"/>
                <w:highlight w:val="none"/>
              </w:rPr>
            </w:pPr>
            <w:r>
              <w:rPr>
                <w:color w:val="auto"/>
                <w:sz w:val="18"/>
                <w:szCs w:val="18"/>
                <w:highlight w:val="none"/>
              </w:rPr>
              <w:t>中国国防、国家安全、军事思想、现代战争、信息化装备、共同条令教育与训练、轻武器射击与战术训练、防卫技能与战时防护训练、战备基础与应用训练等。</w:t>
            </w:r>
          </w:p>
          <w:p w14:paraId="4581A632">
            <w:pPr>
              <w:widowControl/>
              <w:adjustRightInd w:val="0"/>
              <w:snapToGrid w:val="0"/>
              <w:rPr>
                <w:color w:val="auto"/>
                <w:sz w:val="18"/>
                <w:szCs w:val="18"/>
                <w:highlight w:val="none"/>
              </w:rPr>
            </w:pPr>
            <w:r>
              <w:rPr>
                <w:color w:val="auto"/>
                <w:sz w:val="18"/>
                <w:szCs w:val="18"/>
                <w:highlight w:val="none"/>
              </w:rPr>
              <w:t>教学要求：增强国防观念，强化学生关心国防，热爱国防，自觉参加和支持国防建设观念；明确我军的性质、任务和军队建设的指导思想，树立科学的战争观和方法论；牢固树立“科学技术是第一生产力”的观点，激发学生开展技术创新的热情；树立为国防建设服务的思想；养成坚定地爱国主义精神。</w:t>
            </w:r>
          </w:p>
        </w:tc>
        <w:tc>
          <w:tcPr>
            <w:tcW w:w="1685" w:type="dxa"/>
            <w:noWrap/>
            <w:vAlign w:val="center"/>
          </w:tcPr>
          <w:p w14:paraId="19D1949F">
            <w:pPr>
              <w:widowControl/>
              <w:adjustRightInd w:val="0"/>
              <w:snapToGrid w:val="0"/>
              <w:jc w:val="left"/>
              <w:rPr>
                <w:color w:val="auto"/>
                <w:sz w:val="18"/>
                <w:szCs w:val="18"/>
                <w:highlight w:val="none"/>
              </w:rPr>
            </w:pPr>
            <w:r>
              <w:rPr>
                <w:rFonts w:hint="eastAsia"/>
                <w:color w:val="auto"/>
                <w:sz w:val="18"/>
                <w:szCs w:val="18"/>
                <w:highlight w:val="none"/>
              </w:rPr>
              <w:t>可采用课堂授课、网络平台、系列讲座形式开设、社会实践等方式</w:t>
            </w:r>
          </w:p>
        </w:tc>
      </w:tr>
      <w:tr w14:paraId="511ADCA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461" w:type="dxa"/>
            <w:noWrap/>
            <w:vAlign w:val="center"/>
          </w:tcPr>
          <w:p w14:paraId="52EDAA06">
            <w:pPr>
              <w:widowControl/>
              <w:adjustRightInd w:val="0"/>
              <w:snapToGrid w:val="0"/>
              <w:jc w:val="center"/>
              <w:rPr>
                <w:color w:val="auto"/>
                <w:sz w:val="18"/>
                <w:szCs w:val="18"/>
                <w:highlight w:val="none"/>
              </w:rPr>
            </w:pPr>
            <w:r>
              <w:rPr>
                <w:rFonts w:hint="eastAsia"/>
                <w:color w:val="auto"/>
                <w:sz w:val="18"/>
                <w:szCs w:val="18"/>
                <w:highlight w:val="none"/>
              </w:rPr>
              <w:t>7</w:t>
            </w:r>
          </w:p>
        </w:tc>
        <w:tc>
          <w:tcPr>
            <w:tcW w:w="1241" w:type="dxa"/>
            <w:tcBorders>
              <w:left w:val="single" w:color="auto" w:sz="8" w:space="0"/>
              <w:right w:val="single" w:color="auto" w:sz="8" w:space="0"/>
            </w:tcBorders>
            <w:noWrap/>
            <w:vAlign w:val="center"/>
          </w:tcPr>
          <w:p w14:paraId="02A09295">
            <w:pPr>
              <w:widowControl/>
              <w:adjustRightInd w:val="0"/>
              <w:snapToGrid w:val="0"/>
              <w:jc w:val="center"/>
              <w:rPr>
                <w:color w:val="auto"/>
                <w:sz w:val="18"/>
                <w:szCs w:val="18"/>
                <w:highlight w:val="none"/>
              </w:rPr>
            </w:pPr>
            <w:r>
              <w:rPr>
                <w:rFonts w:hint="eastAsia"/>
                <w:color w:val="auto"/>
                <w:sz w:val="18"/>
                <w:szCs w:val="18"/>
                <w:highlight w:val="none"/>
              </w:rPr>
              <w:t>大学生</w:t>
            </w:r>
            <w:r>
              <w:rPr>
                <w:color w:val="auto"/>
                <w:sz w:val="18"/>
                <w:szCs w:val="18"/>
                <w:highlight w:val="none"/>
              </w:rPr>
              <w:t>心理健康教育</w:t>
            </w:r>
          </w:p>
        </w:tc>
        <w:tc>
          <w:tcPr>
            <w:tcW w:w="2091" w:type="dxa"/>
            <w:tcBorders>
              <w:left w:val="single" w:color="auto" w:sz="8" w:space="0"/>
              <w:right w:val="single" w:color="auto" w:sz="4" w:space="0"/>
            </w:tcBorders>
            <w:noWrap/>
            <w:vAlign w:val="center"/>
          </w:tcPr>
          <w:p w14:paraId="65240EE8">
            <w:pPr>
              <w:widowControl/>
              <w:adjustRightInd w:val="0"/>
              <w:snapToGrid w:val="0"/>
              <w:rPr>
                <w:color w:val="auto"/>
                <w:sz w:val="18"/>
                <w:szCs w:val="18"/>
                <w:highlight w:val="none"/>
              </w:rPr>
            </w:pPr>
            <w:r>
              <w:rPr>
                <w:color w:val="auto"/>
                <w:sz w:val="18"/>
                <w:szCs w:val="18"/>
                <w:highlight w:val="none"/>
              </w:rPr>
              <w:t>使大学生能够关注自我及他人的心理健康，树立起维护心理健康的意识，学会和掌握心理调</w:t>
            </w:r>
            <w:r>
              <w:rPr>
                <w:rFonts w:hint="eastAsia"/>
                <w:color w:val="auto"/>
                <w:sz w:val="18"/>
                <w:szCs w:val="18"/>
                <w:highlight w:val="none"/>
              </w:rPr>
              <w:t>节</w:t>
            </w:r>
            <w:r>
              <w:rPr>
                <w:color w:val="auto"/>
                <w:sz w:val="18"/>
                <w:szCs w:val="18"/>
                <w:highlight w:val="none"/>
              </w:rPr>
              <w:t>的方法，解决成长过程中遇到的各种问题，有效预防大学生心理疾病和心理危机的发生，提升大学生的心理素质，促进大学生的全面发展和健康成长</w:t>
            </w:r>
            <w:r>
              <w:rPr>
                <w:rFonts w:hint="eastAsia"/>
                <w:color w:val="auto"/>
                <w:sz w:val="18"/>
                <w:szCs w:val="18"/>
                <w:highlight w:val="none"/>
              </w:rPr>
              <w:t>。</w:t>
            </w:r>
          </w:p>
        </w:tc>
        <w:tc>
          <w:tcPr>
            <w:tcW w:w="2870" w:type="dxa"/>
            <w:tcBorders>
              <w:left w:val="single" w:color="auto" w:sz="4" w:space="0"/>
              <w:right w:val="single" w:color="auto" w:sz="4" w:space="0"/>
            </w:tcBorders>
            <w:noWrap/>
            <w:vAlign w:val="center"/>
          </w:tcPr>
          <w:p w14:paraId="335CBDA4">
            <w:pPr>
              <w:widowControl/>
              <w:adjustRightInd w:val="0"/>
              <w:snapToGrid w:val="0"/>
              <w:rPr>
                <w:color w:val="auto"/>
                <w:sz w:val="18"/>
                <w:szCs w:val="18"/>
                <w:highlight w:val="none"/>
              </w:rPr>
            </w:pPr>
            <w:r>
              <w:rPr>
                <w:color w:val="auto"/>
                <w:sz w:val="18"/>
                <w:szCs w:val="18"/>
                <w:highlight w:val="none"/>
              </w:rPr>
              <w:t>主要内容为大学生自我认知、人际交往、挫折应对、情绪调控、个性完善，学会学习，恋爱认知和职业规划等。针对学生的认知规律和心理特点，采用课堂讲授＋情景模拟+新概念作业+心理影片+心理测试+团体活动等多样化的教学方式，有针对性地讲授心理健康知识，开展辅导或咨询活动，突出实践与体验。</w:t>
            </w:r>
          </w:p>
        </w:tc>
        <w:tc>
          <w:tcPr>
            <w:tcW w:w="1685" w:type="dxa"/>
            <w:noWrap/>
            <w:vAlign w:val="center"/>
          </w:tcPr>
          <w:p w14:paraId="07E40184">
            <w:pPr>
              <w:widowControl/>
              <w:adjustRightInd w:val="0"/>
              <w:snapToGrid w:val="0"/>
              <w:jc w:val="left"/>
              <w:rPr>
                <w:color w:val="auto"/>
                <w:sz w:val="18"/>
                <w:szCs w:val="18"/>
                <w:highlight w:val="none"/>
              </w:rPr>
            </w:pPr>
            <w:r>
              <w:rPr>
                <w:color w:val="auto"/>
                <w:sz w:val="18"/>
                <w:szCs w:val="18"/>
                <w:highlight w:val="none"/>
              </w:rPr>
              <w:t>采用课堂讲授＋情景模拟+新概念作业+心理影片+心理测试+团体活动等多样化的教学方式。</w:t>
            </w:r>
          </w:p>
        </w:tc>
      </w:tr>
      <w:tr w14:paraId="6CFB93A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461" w:type="dxa"/>
            <w:noWrap/>
            <w:vAlign w:val="center"/>
          </w:tcPr>
          <w:p w14:paraId="0E8EBE65">
            <w:pPr>
              <w:widowControl/>
              <w:adjustRightInd w:val="0"/>
              <w:snapToGrid w:val="0"/>
              <w:jc w:val="center"/>
              <w:rPr>
                <w:color w:val="auto"/>
                <w:sz w:val="18"/>
                <w:szCs w:val="18"/>
                <w:highlight w:val="none"/>
              </w:rPr>
            </w:pPr>
            <w:r>
              <w:rPr>
                <w:rFonts w:hint="eastAsia"/>
                <w:color w:val="auto"/>
                <w:sz w:val="18"/>
                <w:szCs w:val="18"/>
                <w:highlight w:val="none"/>
              </w:rPr>
              <w:t>8</w:t>
            </w:r>
          </w:p>
        </w:tc>
        <w:tc>
          <w:tcPr>
            <w:tcW w:w="1241" w:type="dxa"/>
            <w:tcBorders>
              <w:left w:val="single" w:color="auto" w:sz="8" w:space="0"/>
              <w:right w:val="single" w:color="auto" w:sz="8" w:space="0"/>
            </w:tcBorders>
            <w:noWrap/>
            <w:vAlign w:val="center"/>
          </w:tcPr>
          <w:p w14:paraId="152ADB1F">
            <w:pPr>
              <w:widowControl/>
              <w:adjustRightInd w:val="0"/>
              <w:snapToGrid w:val="0"/>
              <w:jc w:val="center"/>
              <w:rPr>
                <w:color w:val="auto"/>
                <w:sz w:val="18"/>
                <w:szCs w:val="18"/>
                <w:highlight w:val="none"/>
              </w:rPr>
            </w:pPr>
            <w:r>
              <w:rPr>
                <w:color w:val="auto"/>
                <w:sz w:val="18"/>
                <w:szCs w:val="18"/>
                <w:highlight w:val="none"/>
              </w:rPr>
              <w:t>职业生涯规划</w:t>
            </w:r>
          </w:p>
        </w:tc>
        <w:tc>
          <w:tcPr>
            <w:tcW w:w="2091" w:type="dxa"/>
            <w:tcBorders>
              <w:left w:val="single" w:color="auto" w:sz="8" w:space="0"/>
              <w:right w:val="single" w:color="auto" w:sz="4" w:space="0"/>
            </w:tcBorders>
            <w:noWrap/>
            <w:vAlign w:val="center"/>
          </w:tcPr>
          <w:p w14:paraId="2824F11B">
            <w:pPr>
              <w:widowControl/>
              <w:adjustRightInd w:val="0"/>
              <w:snapToGrid w:val="0"/>
              <w:rPr>
                <w:color w:val="auto"/>
                <w:sz w:val="18"/>
                <w:szCs w:val="18"/>
                <w:highlight w:val="none"/>
              </w:rPr>
            </w:pPr>
            <w:r>
              <w:rPr>
                <w:color w:val="auto"/>
                <w:sz w:val="18"/>
                <w:szCs w:val="18"/>
                <w:highlight w:val="none"/>
              </w:rPr>
              <w:t>通过激发大学生职业生涯发展的自主意识，促使学生能理性地规划自身未来的发展，并努力在学习过程中自觉地提高就业能力和生涯管理能力。</w:t>
            </w:r>
          </w:p>
        </w:tc>
        <w:tc>
          <w:tcPr>
            <w:tcW w:w="2870" w:type="dxa"/>
            <w:tcBorders>
              <w:left w:val="single" w:color="auto" w:sz="4" w:space="0"/>
              <w:right w:val="single" w:color="auto" w:sz="4" w:space="0"/>
            </w:tcBorders>
            <w:noWrap/>
            <w:vAlign w:val="center"/>
          </w:tcPr>
          <w:p w14:paraId="2C425F2B">
            <w:pPr>
              <w:widowControl/>
              <w:adjustRightInd w:val="0"/>
              <w:snapToGrid w:val="0"/>
              <w:rPr>
                <w:color w:val="auto"/>
                <w:sz w:val="18"/>
                <w:szCs w:val="18"/>
                <w:highlight w:val="none"/>
              </w:rPr>
            </w:pPr>
            <w:r>
              <w:rPr>
                <w:rFonts w:hint="eastAsia"/>
                <w:color w:val="auto"/>
                <w:sz w:val="18"/>
                <w:szCs w:val="18"/>
                <w:highlight w:val="none"/>
              </w:rPr>
              <w:t>着力于职业生涯规划基础知识、基本理论、自我探索、职业与工作世界探索、生涯与职业决策、大学生职业规划的制定与实施等内容，基本涵盖了大学生职业生涯规划过程中所需要的各种知识和技巧。</w:t>
            </w:r>
          </w:p>
        </w:tc>
        <w:tc>
          <w:tcPr>
            <w:tcW w:w="1685" w:type="dxa"/>
            <w:noWrap/>
            <w:vAlign w:val="center"/>
          </w:tcPr>
          <w:p w14:paraId="0949BD9B">
            <w:pPr>
              <w:widowControl/>
              <w:adjustRightInd w:val="0"/>
              <w:snapToGrid w:val="0"/>
              <w:jc w:val="left"/>
              <w:rPr>
                <w:color w:val="auto"/>
                <w:sz w:val="18"/>
                <w:szCs w:val="18"/>
                <w:highlight w:val="none"/>
              </w:rPr>
            </w:pPr>
            <w:r>
              <w:rPr>
                <w:rFonts w:hint="eastAsia"/>
                <w:color w:val="auto"/>
                <w:sz w:val="18"/>
                <w:szCs w:val="18"/>
                <w:highlight w:val="none"/>
              </w:rPr>
              <w:t>采用课堂讲授、典型案例分析、情景模拟训练、小组讨论等方法。</w:t>
            </w:r>
          </w:p>
        </w:tc>
      </w:tr>
      <w:tr w14:paraId="687A5F2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461" w:type="dxa"/>
            <w:noWrap/>
            <w:vAlign w:val="center"/>
          </w:tcPr>
          <w:p w14:paraId="0A5BB420">
            <w:pPr>
              <w:widowControl/>
              <w:adjustRightInd w:val="0"/>
              <w:snapToGrid w:val="0"/>
              <w:jc w:val="center"/>
              <w:rPr>
                <w:color w:val="auto"/>
                <w:sz w:val="18"/>
                <w:szCs w:val="18"/>
                <w:highlight w:val="none"/>
              </w:rPr>
            </w:pPr>
            <w:r>
              <w:rPr>
                <w:rFonts w:hint="eastAsia"/>
                <w:color w:val="auto"/>
                <w:sz w:val="18"/>
                <w:szCs w:val="18"/>
                <w:highlight w:val="none"/>
              </w:rPr>
              <w:t>9</w:t>
            </w:r>
          </w:p>
        </w:tc>
        <w:tc>
          <w:tcPr>
            <w:tcW w:w="1241" w:type="dxa"/>
            <w:tcBorders>
              <w:left w:val="single" w:color="auto" w:sz="8" w:space="0"/>
              <w:right w:val="single" w:color="auto" w:sz="8" w:space="0"/>
            </w:tcBorders>
            <w:noWrap/>
            <w:vAlign w:val="center"/>
          </w:tcPr>
          <w:p w14:paraId="7B19F647">
            <w:pPr>
              <w:widowControl/>
              <w:adjustRightInd w:val="0"/>
              <w:snapToGrid w:val="0"/>
              <w:jc w:val="center"/>
              <w:rPr>
                <w:color w:val="auto"/>
                <w:sz w:val="18"/>
                <w:szCs w:val="18"/>
                <w:highlight w:val="none"/>
              </w:rPr>
            </w:pPr>
            <w:r>
              <w:rPr>
                <w:color w:val="auto"/>
                <w:sz w:val="18"/>
                <w:szCs w:val="18"/>
                <w:highlight w:val="none"/>
              </w:rPr>
              <w:t>就业指导</w:t>
            </w:r>
          </w:p>
        </w:tc>
        <w:tc>
          <w:tcPr>
            <w:tcW w:w="2091" w:type="dxa"/>
            <w:tcBorders>
              <w:left w:val="single" w:color="auto" w:sz="8" w:space="0"/>
              <w:right w:val="single" w:color="auto" w:sz="4" w:space="0"/>
            </w:tcBorders>
            <w:noWrap/>
            <w:vAlign w:val="center"/>
          </w:tcPr>
          <w:p w14:paraId="2E0A0D03">
            <w:pPr>
              <w:widowControl/>
              <w:adjustRightInd w:val="0"/>
              <w:snapToGrid w:val="0"/>
              <w:rPr>
                <w:color w:val="auto"/>
                <w:sz w:val="18"/>
                <w:szCs w:val="18"/>
                <w:highlight w:val="none"/>
              </w:rPr>
            </w:pPr>
            <w:r>
              <w:rPr>
                <w:color w:val="auto"/>
                <w:sz w:val="18"/>
                <w:szCs w:val="18"/>
                <w:highlight w:val="none"/>
              </w:rPr>
              <w:t>引导学生掌握职业生涯发展的基本理论和方法，促使大学生理性规划自身发展，在学习过程中自觉提高就业能力和生涯管理能力，有效促进大学生求职择业与自主创业。</w:t>
            </w:r>
          </w:p>
        </w:tc>
        <w:tc>
          <w:tcPr>
            <w:tcW w:w="2870" w:type="dxa"/>
            <w:tcBorders>
              <w:left w:val="single" w:color="auto" w:sz="4" w:space="0"/>
              <w:right w:val="single" w:color="auto" w:sz="4" w:space="0"/>
            </w:tcBorders>
            <w:noWrap/>
            <w:vAlign w:val="center"/>
          </w:tcPr>
          <w:p w14:paraId="52A1F272">
            <w:pPr>
              <w:widowControl/>
              <w:adjustRightInd w:val="0"/>
              <w:snapToGrid w:val="0"/>
              <w:rPr>
                <w:color w:val="auto"/>
                <w:sz w:val="18"/>
                <w:szCs w:val="18"/>
                <w:highlight w:val="none"/>
              </w:rPr>
            </w:pPr>
            <w:r>
              <w:rPr>
                <w:color w:val="auto"/>
                <w:sz w:val="18"/>
                <w:szCs w:val="18"/>
                <w:highlight w:val="none"/>
              </w:rPr>
              <w:t>本课程</w:t>
            </w:r>
            <w:r>
              <w:rPr>
                <w:rFonts w:hint="eastAsia"/>
                <w:color w:val="auto"/>
                <w:sz w:val="18"/>
                <w:szCs w:val="18"/>
                <w:highlight w:val="none"/>
              </w:rPr>
              <w:t>以莆田高职院校学生为对象，结合莆田实际,突出高职特点，同时涵盖了教育部规定的大学生职业生涯规划、就业指导、创业指导教育教学大纲的基本内容，就大学生进入大学以后的认识自己、认识职业环境、职业生涯规划、简历制作、礼仪、面试、入职前的准备、创业等进行了详尽的阐述。</w:t>
            </w:r>
          </w:p>
        </w:tc>
        <w:tc>
          <w:tcPr>
            <w:tcW w:w="1685" w:type="dxa"/>
            <w:noWrap/>
            <w:vAlign w:val="center"/>
          </w:tcPr>
          <w:p w14:paraId="29DEEEC2">
            <w:pPr>
              <w:widowControl/>
              <w:adjustRightInd w:val="0"/>
              <w:snapToGrid w:val="0"/>
              <w:jc w:val="left"/>
              <w:rPr>
                <w:color w:val="auto"/>
                <w:sz w:val="18"/>
                <w:szCs w:val="18"/>
                <w:highlight w:val="none"/>
              </w:rPr>
            </w:pPr>
            <w:r>
              <w:rPr>
                <w:rFonts w:hint="eastAsia"/>
                <w:color w:val="auto"/>
                <w:sz w:val="18"/>
                <w:szCs w:val="18"/>
                <w:highlight w:val="none"/>
              </w:rPr>
              <w:t>采用课堂讲授、典型案例分析、情景模拟训练、小组讨论、见习参观等方法。</w:t>
            </w:r>
          </w:p>
        </w:tc>
      </w:tr>
      <w:tr w14:paraId="3E55EBA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461" w:type="dxa"/>
            <w:noWrap/>
            <w:vAlign w:val="center"/>
          </w:tcPr>
          <w:p w14:paraId="39A1D488">
            <w:pPr>
              <w:widowControl/>
              <w:adjustRightInd w:val="0"/>
              <w:snapToGrid w:val="0"/>
              <w:jc w:val="center"/>
              <w:rPr>
                <w:color w:val="auto"/>
                <w:sz w:val="18"/>
                <w:szCs w:val="18"/>
                <w:highlight w:val="none"/>
              </w:rPr>
            </w:pPr>
            <w:r>
              <w:rPr>
                <w:rFonts w:hint="eastAsia"/>
                <w:color w:val="auto"/>
                <w:sz w:val="18"/>
                <w:szCs w:val="18"/>
                <w:highlight w:val="none"/>
              </w:rPr>
              <w:t>10</w:t>
            </w:r>
          </w:p>
        </w:tc>
        <w:tc>
          <w:tcPr>
            <w:tcW w:w="1241" w:type="dxa"/>
            <w:tcBorders>
              <w:left w:val="single" w:color="auto" w:sz="8" w:space="0"/>
              <w:right w:val="single" w:color="auto" w:sz="8" w:space="0"/>
            </w:tcBorders>
            <w:noWrap/>
            <w:vAlign w:val="center"/>
          </w:tcPr>
          <w:p w14:paraId="10632C11">
            <w:pPr>
              <w:widowControl/>
              <w:adjustRightInd w:val="0"/>
              <w:snapToGrid w:val="0"/>
              <w:jc w:val="center"/>
              <w:rPr>
                <w:color w:val="auto"/>
                <w:sz w:val="18"/>
                <w:szCs w:val="18"/>
                <w:highlight w:val="none"/>
              </w:rPr>
            </w:pPr>
            <w:r>
              <w:rPr>
                <w:color w:val="auto"/>
                <w:sz w:val="18"/>
                <w:szCs w:val="18"/>
                <w:highlight w:val="none"/>
              </w:rPr>
              <w:t>创新创业基础</w:t>
            </w:r>
          </w:p>
        </w:tc>
        <w:tc>
          <w:tcPr>
            <w:tcW w:w="2091" w:type="dxa"/>
            <w:tcBorders>
              <w:left w:val="single" w:color="auto" w:sz="8" w:space="0"/>
              <w:right w:val="single" w:color="auto" w:sz="4" w:space="0"/>
            </w:tcBorders>
            <w:noWrap/>
            <w:vAlign w:val="center"/>
          </w:tcPr>
          <w:p w14:paraId="479E46AA">
            <w:pPr>
              <w:widowControl/>
              <w:adjustRightInd w:val="0"/>
              <w:snapToGrid w:val="0"/>
              <w:rPr>
                <w:color w:val="auto"/>
                <w:sz w:val="18"/>
                <w:szCs w:val="18"/>
                <w:highlight w:val="none"/>
              </w:rPr>
            </w:pPr>
            <w:r>
              <w:rPr>
                <w:color w:val="auto"/>
                <w:sz w:val="18"/>
                <w:szCs w:val="18"/>
                <w:highlight w:val="none"/>
              </w:rPr>
              <w:t>以培养学生的创新思维和方法培养核心、以创新实践过程为载体，激发学生创新意识、培养学生创新思维和方法、了解创新实践流程、养成创新习惯，进而全面提升大学生创新六大素养为主要课程目标，为大学生创业提供全面指导，帮助大学生培养创业意识和创新创业能力。为有志于创业的大学生提供平台支持，让大学生在最短的时间内最大限度地延展人生的宽度和广度。</w:t>
            </w:r>
          </w:p>
        </w:tc>
        <w:tc>
          <w:tcPr>
            <w:tcW w:w="2870" w:type="dxa"/>
            <w:tcBorders>
              <w:left w:val="single" w:color="auto" w:sz="4" w:space="0"/>
              <w:right w:val="single" w:color="auto" w:sz="4" w:space="0"/>
            </w:tcBorders>
            <w:noWrap/>
            <w:vAlign w:val="center"/>
          </w:tcPr>
          <w:p w14:paraId="1E09D455">
            <w:pPr>
              <w:widowControl/>
              <w:adjustRightInd w:val="0"/>
              <w:snapToGrid w:val="0"/>
              <w:rPr>
                <w:color w:val="auto"/>
                <w:sz w:val="18"/>
                <w:szCs w:val="18"/>
                <w:highlight w:val="none"/>
              </w:rPr>
            </w:pPr>
            <w:r>
              <w:rPr>
                <w:color w:val="auto"/>
                <w:sz w:val="18"/>
                <w:szCs w:val="18"/>
                <w:highlight w:val="none"/>
              </w:rPr>
              <w:t>本课程遵循教育教学规律，坚持理论讲授与案例分析相结合，经验传授与创业实践相结合，紧密结合现阶段社会发展形势和当代大学创业的现状，结合大学生创业的真实案例，为大学生的创业提供全面的指导和大学生的创业进行全面的定位和分析，以提高大学生的创业能力。</w:t>
            </w:r>
          </w:p>
        </w:tc>
        <w:tc>
          <w:tcPr>
            <w:tcW w:w="1685" w:type="dxa"/>
            <w:noWrap/>
            <w:vAlign w:val="center"/>
          </w:tcPr>
          <w:p w14:paraId="7A237BEB">
            <w:pPr>
              <w:widowControl/>
              <w:adjustRightInd w:val="0"/>
              <w:snapToGrid w:val="0"/>
              <w:jc w:val="left"/>
              <w:rPr>
                <w:color w:val="auto"/>
                <w:sz w:val="18"/>
                <w:szCs w:val="18"/>
                <w:highlight w:val="none"/>
              </w:rPr>
            </w:pPr>
            <w:r>
              <w:rPr>
                <w:color w:val="auto"/>
                <w:sz w:val="18"/>
                <w:szCs w:val="18"/>
                <w:highlight w:val="none"/>
              </w:rPr>
              <w:t>采用头脑风暴、小组讨论、角色体验等教学方式，利用翻转课堂模式，线上线下学习相结合。</w:t>
            </w:r>
          </w:p>
        </w:tc>
      </w:tr>
      <w:tr w14:paraId="5DEB934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461" w:type="dxa"/>
            <w:noWrap/>
            <w:vAlign w:val="center"/>
          </w:tcPr>
          <w:p w14:paraId="013EDE5C">
            <w:pPr>
              <w:widowControl/>
              <w:adjustRightInd w:val="0"/>
              <w:snapToGrid w:val="0"/>
              <w:jc w:val="center"/>
              <w:rPr>
                <w:color w:val="auto"/>
                <w:sz w:val="18"/>
                <w:szCs w:val="18"/>
                <w:highlight w:val="none"/>
              </w:rPr>
            </w:pPr>
            <w:r>
              <w:rPr>
                <w:rFonts w:hint="eastAsia"/>
                <w:color w:val="auto"/>
                <w:sz w:val="18"/>
                <w:szCs w:val="18"/>
                <w:highlight w:val="none"/>
              </w:rPr>
              <w:t>11</w:t>
            </w:r>
          </w:p>
        </w:tc>
        <w:tc>
          <w:tcPr>
            <w:tcW w:w="1241" w:type="dxa"/>
            <w:tcBorders>
              <w:left w:val="single" w:color="auto" w:sz="8" w:space="0"/>
              <w:right w:val="single" w:color="auto" w:sz="8" w:space="0"/>
            </w:tcBorders>
            <w:noWrap/>
            <w:vAlign w:val="center"/>
          </w:tcPr>
          <w:p w14:paraId="63E51DBA">
            <w:pPr>
              <w:widowControl/>
              <w:adjustRightInd w:val="0"/>
              <w:snapToGrid w:val="0"/>
              <w:jc w:val="center"/>
              <w:rPr>
                <w:color w:val="auto"/>
                <w:sz w:val="18"/>
                <w:szCs w:val="18"/>
                <w:highlight w:val="none"/>
              </w:rPr>
            </w:pPr>
            <w:r>
              <w:rPr>
                <w:rFonts w:hint="eastAsia"/>
                <w:color w:val="auto"/>
                <w:sz w:val="18"/>
                <w:szCs w:val="18"/>
                <w:highlight w:val="none"/>
              </w:rPr>
              <w:t>应用数学</w:t>
            </w:r>
          </w:p>
        </w:tc>
        <w:tc>
          <w:tcPr>
            <w:tcW w:w="2091" w:type="dxa"/>
            <w:tcBorders>
              <w:left w:val="single" w:color="auto" w:sz="8" w:space="0"/>
              <w:right w:val="single" w:color="auto" w:sz="4" w:space="0"/>
            </w:tcBorders>
            <w:noWrap/>
            <w:vAlign w:val="center"/>
          </w:tcPr>
          <w:p w14:paraId="67B24C26">
            <w:pPr>
              <w:widowControl/>
              <w:adjustRightInd w:val="0"/>
              <w:snapToGrid w:val="0"/>
              <w:rPr>
                <w:color w:val="auto"/>
                <w:sz w:val="18"/>
                <w:szCs w:val="18"/>
                <w:highlight w:val="none"/>
              </w:rPr>
            </w:pPr>
            <w:r>
              <w:rPr>
                <w:color w:val="auto"/>
                <w:sz w:val="18"/>
                <w:szCs w:val="18"/>
                <w:highlight w:val="none"/>
              </w:rPr>
              <w:t>使学生能运用数学中的微积分学、微分方程、概率论与数理统计、线性规划等相关的基本思想方法解决实际学习和工作出现的问题，培养学生的职业技能。提供学生特有的运算符号和逻辑系统，使学生具有数学领域的语言系统；提供学生认识事物数量、数形关系及转换的方法和思维的策略，使学生具有数学的头脑。引导学生思考，提升思维品质，提高学生的认知能力、想象能力、判断能力、创新创造能力等，为未来可持续发展夯实基础。</w:t>
            </w:r>
          </w:p>
        </w:tc>
        <w:tc>
          <w:tcPr>
            <w:tcW w:w="2870" w:type="dxa"/>
            <w:tcBorders>
              <w:left w:val="single" w:color="auto" w:sz="4" w:space="0"/>
              <w:right w:val="single" w:color="auto" w:sz="4" w:space="0"/>
            </w:tcBorders>
            <w:noWrap/>
            <w:vAlign w:val="center"/>
          </w:tcPr>
          <w:p w14:paraId="3E204278">
            <w:pPr>
              <w:widowControl/>
              <w:adjustRightInd w:val="0"/>
              <w:snapToGrid w:val="0"/>
              <w:jc w:val="left"/>
              <w:rPr>
                <w:color w:val="auto"/>
                <w:sz w:val="18"/>
                <w:szCs w:val="18"/>
                <w:highlight w:val="none"/>
              </w:rPr>
            </w:pPr>
            <w:r>
              <w:rPr>
                <w:color w:val="auto"/>
                <w:sz w:val="18"/>
                <w:szCs w:val="18"/>
                <w:highlight w:val="none"/>
              </w:rPr>
              <w:t>本课程主要包括微积分、线性代数、线性规划、概率统计等几方面的内容，以专业及岗位需求确定教学内容，选择内容组合模块，制定并动态调整贴合实际的差异化课程教学方案。在教学中，以知识教学为载体，突出数学思想和方法，着力提高学生数学素质和思维能力。选取每章知识点所涉及的典型数学思想与方法加以叙述，例举该思想或方法在实际问题中的典型案例，使学生深入体会常用数学思想方法，提高思维能力和数学素养。</w:t>
            </w:r>
          </w:p>
        </w:tc>
        <w:tc>
          <w:tcPr>
            <w:tcW w:w="1685" w:type="dxa"/>
            <w:noWrap/>
            <w:vAlign w:val="center"/>
          </w:tcPr>
          <w:p w14:paraId="76A2C850">
            <w:pPr>
              <w:widowControl/>
              <w:adjustRightInd w:val="0"/>
              <w:snapToGrid w:val="0"/>
              <w:jc w:val="left"/>
              <w:rPr>
                <w:color w:val="auto"/>
                <w:sz w:val="18"/>
                <w:szCs w:val="18"/>
                <w:highlight w:val="none"/>
              </w:rPr>
            </w:pPr>
            <w:r>
              <w:rPr>
                <w:color w:val="auto"/>
                <w:sz w:val="18"/>
                <w:szCs w:val="18"/>
                <w:highlight w:val="none"/>
              </w:rPr>
              <w:t>在课堂教学过程中，采用多媒体课件与板书相结合的教学手段既有利于提高课堂教学效率。运用网络教学平台有效地辅助教学，要求教师建立班课，通过超星平台，实现课前推送学习资源，让学生提前学习相关内容，课上展开头脑风暴、讨论、问卷调查等课堂活动，课后布置作业及小测。最后，期末导出后台数据作为学生过程性考核的依据。</w:t>
            </w:r>
          </w:p>
        </w:tc>
      </w:tr>
      <w:tr w14:paraId="3F63A0B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461" w:type="dxa"/>
            <w:noWrap/>
            <w:vAlign w:val="center"/>
          </w:tcPr>
          <w:p w14:paraId="317E127D">
            <w:pPr>
              <w:widowControl/>
              <w:adjustRightInd w:val="0"/>
              <w:snapToGrid w:val="0"/>
              <w:jc w:val="center"/>
              <w:rPr>
                <w:color w:val="auto"/>
                <w:sz w:val="18"/>
                <w:szCs w:val="18"/>
                <w:highlight w:val="none"/>
              </w:rPr>
            </w:pPr>
            <w:r>
              <w:rPr>
                <w:rFonts w:hint="eastAsia"/>
                <w:color w:val="auto"/>
                <w:sz w:val="18"/>
                <w:szCs w:val="18"/>
                <w:highlight w:val="none"/>
              </w:rPr>
              <w:t>12</w:t>
            </w:r>
          </w:p>
        </w:tc>
        <w:tc>
          <w:tcPr>
            <w:tcW w:w="1241" w:type="dxa"/>
            <w:tcBorders>
              <w:left w:val="single" w:color="auto" w:sz="8" w:space="0"/>
              <w:right w:val="single" w:color="auto" w:sz="8" w:space="0"/>
            </w:tcBorders>
            <w:noWrap/>
            <w:vAlign w:val="center"/>
          </w:tcPr>
          <w:p w14:paraId="4C981D60">
            <w:pPr>
              <w:widowControl/>
              <w:adjustRightInd w:val="0"/>
              <w:snapToGrid w:val="0"/>
              <w:jc w:val="center"/>
              <w:rPr>
                <w:color w:val="auto"/>
                <w:sz w:val="18"/>
                <w:szCs w:val="18"/>
                <w:highlight w:val="none"/>
              </w:rPr>
            </w:pPr>
            <w:r>
              <w:rPr>
                <w:color w:val="auto"/>
                <w:sz w:val="18"/>
                <w:szCs w:val="18"/>
                <w:highlight w:val="none"/>
              </w:rPr>
              <w:t>劳动教育</w:t>
            </w:r>
          </w:p>
        </w:tc>
        <w:tc>
          <w:tcPr>
            <w:tcW w:w="2091" w:type="dxa"/>
            <w:tcBorders>
              <w:left w:val="single" w:color="auto" w:sz="8" w:space="0"/>
              <w:right w:val="single" w:color="auto" w:sz="4" w:space="0"/>
            </w:tcBorders>
            <w:noWrap/>
            <w:vAlign w:val="center"/>
          </w:tcPr>
          <w:p w14:paraId="02ABCF29">
            <w:pPr>
              <w:widowControl/>
              <w:adjustRightInd w:val="0"/>
              <w:snapToGrid w:val="0"/>
              <w:rPr>
                <w:color w:val="auto"/>
                <w:sz w:val="18"/>
                <w:szCs w:val="18"/>
                <w:highlight w:val="none"/>
              </w:rPr>
            </w:pPr>
            <w:r>
              <w:rPr>
                <w:color w:val="auto"/>
                <w:sz w:val="18"/>
                <w:szCs w:val="18"/>
                <w:highlight w:val="none"/>
              </w:rPr>
              <w:t>注重围绕劳动精神、劳模精神、工匠精神</w:t>
            </w:r>
            <w:r>
              <w:rPr>
                <w:rFonts w:hint="eastAsia"/>
                <w:color w:val="auto"/>
                <w:sz w:val="18"/>
                <w:szCs w:val="18"/>
                <w:highlight w:val="none"/>
              </w:rPr>
              <w:t>、劳动法规、劳动安全、</w:t>
            </w:r>
            <w:r>
              <w:rPr>
                <w:color w:val="auto"/>
                <w:sz w:val="18"/>
                <w:szCs w:val="18"/>
                <w:highlight w:val="none"/>
              </w:rPr>
              <w:t>创新创业，结合专业积极开展实习实训、专业服务、社会实践、勤工助学等，重视新知识、新技术、新工艺、新方法应用，创造性地解决实际问题，使学生增强诚实劳动意识，积累职业经验，提升就业创业能力，树立正确择业观。</w:t>
            </w:r>
          </w:p>
        </w:tc>
        <w:tc>
          <w:tcPr>
            <w:tcW w:w="2870" w:type="dxa"/>
            <w:tcBorders>
              <w:left w:val="single" w:color="auto" w:sz="4" w:space="0"/>
              <w:right w:val="single" w:color="auto" w:sz="4" w:space="0"/>
            </w:tcBorders>
            <w:noWrap/>
            <w:vAlign w:val="center"/>
          </w:tcPr>
          <w:p w14:paraId="1436FEDC">
            <w:pPr>
              <w:widowControl/>
              <w:adjustRightInd w:val="0"/>
              <w:snapToGrid w:val="0"/>
              <w:rPr>
                <w:color w:val="auto"/>
                <w:sz w:val="18"/>
                <w:szCs w:val="18"/>
                <w:highlight w:val="none"/>
              </w:rPr>
            </w:pPr>
            <w:r>
              <w:rPr>
                <w:color w:val="auto"/>
                <w:sz w:val="18"/>
                <w:szCs w:val="18"/>
                <w:highlight w:val="none"/>
              </w:rPr>
              <w:t>开展劳动教育，其中劳动精神、劳模精神、工匠精神</w:t>
            </w:r>
            <w:r>
              <w:rPr>
                <w:rFonts w:hint="eastAsia"/>
                <w:color w:val="auto"/>
                <w:sz w:val="18"/>
                <w:szCs w:val="18"/>
                <w:highlight w:val="none"/>
              </w:rPr>
              <w:t>、劳动安全及法规等</w:t>
            </w:r>
            <w:r>
              <w:rPr>
                <w:color w:val="auto"/>
                <w:sz w:val="18"/>
                <w:szCs w:val="18"/>
                <w:highlight w:val="none"/>
              </w:rPr>
              <w:t>专题教育。明确教学目标、活动设计、工具使用、考核评价等劳动教育要求。</w:t>
            </w:r>
          </w:p>
        </w:tc>
        <w:tc>
          <w:tcPr>
            <w:tcW w:w="1685" w:type="dxa"/>
            <w:noWrap/>
            <w:vAlign w:val="center"/>
          </w:tcPr>
          <w:p w14:paraId="1CDC02C9">
            <w:pPr>
              <w:widowControl/>
              <w:adjustRightInd w:val="0"/>
              <w:snapToGrid w:val="0"/>
              <w:rPr>
                <w:color w:val="auto"/>
                <w:sz w:val="18"/>
                <w:szCs w:val="18"/>
                <w:highlight w:val="none"/>
              </w:rPr>
            </w:pPr>
            <w:r>
              <w:rPr>
                <w:color w:val="auto"/>
                <w:sz w:val="18"/>
                <w:szCs w:val="18"/>
                <w:highlight w:val="none"/>
              </w:rPr>
              <w:t>采用分散与集中方式，线上学习与线下讲座</w:t>
            </w:r>
            <w:r>
              <w:rPr>
                <w:rFonts w:hint="eastAsia"/>
                <w:color w:val="auto"/>
                <w:sz w:val="18"/>
                <w:szCs w:val="18"/>
                <w:highlight w:val="none"/>
              </w:rPr>
              <w:t>、实践等</w:t>
            </w:r>
            <w:r>
              <w:rPr>
                <w:color w:val="auto"/>
                <w:sz w:val="18"/>
                <w:szCs w:val="18"/>
                <w:highlight w:val="none"/>
              </w:rPr>
              <w:t>方式，组织学生走向社会、以校</w:t>
            </w:r>
            <w:r>
              <w:rPr>
                <w:rFonts w:hint="eastAsia"/>
                <w:color w:val="auto"/>
                <w:sz w:val="18"/>
                <w:szCs w:val="18"/>
                <w:highlight w:val="none"/>
              </w:rPr>
              <w:t>内</w:t>
            </w:r>
            <w:r>
              <w:rPr>
                <w:color w:val="auto"/>
                <w:sz w:val="18"/>
                <w:szCs w:val="18"/>
                <w:highlight w:val="none"/>
              </w:rPr>
              <w:t>外劳动锻炼为主。组织开展劳动技能和劳动成果展示、劳动竞赛等活动。学生参加家务活动和掌握生活技能方式。支持学生深入</w:t>
            </w:r>
            <w:r>
              <w:rPr>
                <w:rFonts w:hint="eastAsia"/>
                <w:color w:val="auto"/>
                <w:sz w:val="18"/>
                <w:szCs w:val="18"/>
                <w:highlight w:val="none"/>
              </w:rPr>
              <w:t>劳动教育基地、</w:t>
            </w:r>
            <w:r>
              <w:rPr>
                <w:color w:val="auto"/>
                <w:sz w:val="18"/>
                <w:szCs w:val="18"/>
                <w:highlight w:val="none"/>
              </w:rPr>
              <w:t>城乡社区、福利院和公共场所等参加志愿者服务，开展公益劳动，参与社区治理。</w:t>
            </w:r>
          </w:p>
        </w:tc>
      </w:tr>
      <w:tr w14:paraId="43DCEA8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461" w:type="dxa"/>
            <w:noWrap/>
            <w:vAlign w:val="center"/>
          </w:tcPr>
          <w:p w14:paraId="6C19D2E3">
            <w:pPr>
              <w:widowControl/>
              <w:adjustRightInd w:val="0"/>
              <w:snapToGrid w:val="0"/>
              <w:jc w:val="center"/>
              <w:rPr>
                <w:color w:val="auto"/>
                <w:sz w:val="18"/>
                <w:szCs w:val="18"/>
                <w:highlight w:val="none"/>
              </w:rPr>
            </w:pPr>
            <w:r>
              <w:rPr>
                <w:rFonts w:hint="eastAsia"/>
                <w:color w:val="auto"/>
                <w:sz w:val="18"/>
                <w:szCs w:val="18"/>
                <w:highlight w:val="none"/>
              </w:rPr>
              <w:t>13</w:t>
            </w:r>
          </w:p>
        </w:tc>
        <w:tc>
          <w:tcPr>
            <w:tcW w:w="1241" w:type="dxa"/>
            <w:tcBorders>
              <w:left w:val="single" w:color="auto" w:sz="8" w:space="0"/>
              <w:right w:val="single" w:color="auto" w:sz="8" w:space="0"/>
            </w:tcBorders>
            <w:noWrap/>
            <w:vAlign w:val="center"/>
          </w:tcPr>
          <w:p w14:paraId="35BC4E12">
            <w:pPr>
              <w:widowControl/>
              <w:adjustRightInd w:val="0"/>
              <w:snapToGrid w:val="0"/>
              <w:jc w:val="center"/>
              <w:rPr>
                <w:color w:val="auto"/>
                <w:sz w:val="18"/>
                <w:szCs w:val="18"/>
                <w:highlight w:val="none"/>
              </w:rPr>
            </w:pPr>
            <w:r>
              <w:rPr>
                <w:color w:val="auto"/>
                <w:sz w:val="18"/>
                <w:szCs w:val="18"/>
                <w:highlight w:val="none"/>
              </w:rPr>
              <w:t>大学英语</w:t>
            </w:r>
          </w:p>
        </w:tc>
        <w:tc>
          <w:tcPr>
            <w:tcW w:w="2091" w:type="dxa"/>
            <w:tcBorders>
              <w:left w:val="single" w:color="auto" w:sz="8" w:space="0"/>
              <w:right w:val="single" w:color="auto" w:sz="4" w:space="0"/>
            </w:tcBorders>
            <w:noWrap/>
            <w:vAlign w:val="center"/>
          </w:tcPr>
          <w:p w14:paraId="140BC8E8">
            <w:pPr>
              <w:widowControl/>
              <w:adjustRightInd w:val="0"/>
              <w:snapToGrid w:val="0"/>
              <w:rPr>
                <w:color w:val="auto"/>
                <w:sz w:val="18"/>
                <w:szCs w:val="18"/>
                <w:highlight w:val="none"/>
              </w:rPr>
            </w:pPr>
            <w:r>
              <w:rPr>
                <w:color w:val="auto"/>
                <w:sz w:val="18"/>
                <w:szCs w:val="18"/>
                <w:highlight w:val="none"/>
              </w:rPr>
              <w:t>本课程是全面贯彻党的教育方针，培育和践行社会主义核心价值观，落实立德树人根本任务，在中等职业学校和普通高中教育的基础上，进一步促进学生英语学科核心素养的发展，培养具有中国情怀、国际视野，能够在日常生活和职场中用英语进行有效沟通的高素质技术技能人才。通过本课程学习，学生应该能够达到课程标准所设定的职场涉外沟通</w:t>
            </w:r>
            <w:r>
              <w:rPr>
                <w:rFonts w:hint="eastAsia"/>
                <w:color w:val="auto"/>
                <w:sz w:val="18"/>
                <w:szCs w:val="18"/>
                <w:highlight w:val="none"/>
              </w:rPr>
              <w:t>、</w:t>
            </w:r>
            <w:r>
              <w:rPr>
                <w:color w:val="auto"/>
                <w:sz w:val="18"/>
                <w:szCs w:val="18"/>
                <w:highlight w:val="none"/>
              </w:rPr>
              <w:t>多元文化交流</w:t>
            </w:r>
            <w:r>
              <w:rPr>
                <w:rFonts w:hint="eastAsia"/>
                <w:color w:val="auto"/>
                <w:sz w:val="18"/>
                <w:szCs w:val="18"/>
                <w:highlight w:val="none"/>
              </w:rPr>
              <w:t>、</w:t>
            </w:r>
            <w:r>
              <w:rPr>
                <w:color w:val="auto"/>
                <w:sz w:val="18"/>
                <w:szCs w:val="18"/>
                <w:highlight w:val="none"/>
              </w:rPr>
              <w:t>语言思维提升</w:t>
            </w:r>
            <w:r>
              <w:rPr>
                <w:rFonts w:hint="eastAsia"/>
                <w:color w:val="auto"/>
                <w:sz w:val="18"/>
                <w:szCs w:val="18"/>
                <w:highlight w:val="none"/>
              </w:rPr>
              <w:t>、</w:t>
            </w:r>
            <w:r>
              <w:rPr>
                <w:color w:val="auto"/>
                <w:sz w:val="18"/>
                <w:szCs w:val="18"/>
                <w:highlight w:val="none"/>
              </w:rPr>
              <w:t>自主学习完善四项学科核心素养的发展目标</w:t>
            </w:r>
            <w:r>
              <w:rPr>
                <w:rFonts w:hint="eastAsia"/>
                <w:color w:val="auto"/>
                <w:sz w:val="18"/>
                <w:szCs w:val="18"/>
                <w:highlight w:val="none"/>
              </w:rPr>
              <w:t>。</w:t>
            </w:r>
          </w:p>
        </w:tc>
        <w:tc>
          <w:tcPr>
            <w:tcW w:w="2870" w:type="dxa"/>
            <w:tcBorders>
              <w:left w:val="single" w:color="auto" w:sz="4" w:space="0"/>
              <w:right w:val="single" w:color="auto" w:sz="4" w:space="0"/>
            </w:tcBorders>
            <w:noWrap/>
            <w:vAlign w:val="center"/>
          </w:tcPr>
          <w:p w14:paraId="232720E2">
            <w:pPr>
              <w:widowControl/>
              <w:adjustRightInd w:val="0"/>
              <w:snapToGrid w:val="0"/>
              <w:rPr>
                <w:color w:val="auto"/>
                <w:sz w:val="18"/>
                <w:szCs w:val="18"/>
                <w:highlight w:val="none"/>
              </w:rPr>
            </w:pPr>
            <w:r>
              <w:rPr>
                <w:color w:val="auto"/>
                <w:sz w:val="18"/>
                <w:szCs w:val="18"/>
                <w:highlight w:val="none"/>
              </w:rPr>
              <w:t>以职业需求为主线开发和构建教学内容体系，以英语学科核心素养为核心</w:t>
            </w:r>
            <w:r>
              <w:rPr>
                <w:rFonts w:hint="eastAsia"/>
                <w:color w:val="auto"/>
                <w:sz w:val="18"/>
                <w:szCs w:val="18"/>
                <w:highlight w:val="none"/>
              </w:rPr>
              <w:t>，</w:t>
            </w:r>
            <w:r>
              <w:rPr>
                <w:color w:val="auto"/>
                <w:sz w:val="18"/>
                <w:szCs w:val="18"/>
                <w:highlight w:val="none"/>
              </w:rPr>
              <w:t>培养英语综合应用能力，巩固语言知识和提高语言技能；通过开设行业英语激发学生的学习兴趣与动力，提高就业竞争力，为将来走上工作岗位准备必要的职场英语交际能力，即可以用英语完成常规职场环境下基本的涉外沟通任务，用英语处理与未来职业相关的业务能力，并为今后进一步学习和工作过程中所需要的英语打好基础。</w:t>
            </w:r>
          </w:p>
        </w:tc>
        <w:tc>
          <w:tcPr>
            <w:tcW w:w="1685" w:type="dxa"/>
            <w:noWrap/>
            <w:vAlign w:val="center"/>
          </w:tcPr>
          <w:p w14:paraId="2F254536">
            <w:pPr>
              <w:widowControl/>
              <w:adjustRightInd w:val="0"/>
              <w:snapToGrid w:val="0"/>
              <w:jc w:val="left"/>
              <w:rPr>
                <w:color w:val="auto"/>
                <w:sz w:val="18"/>
                <w:szCs w:val="18"/>
                <w:highlight w:val="none"/>
              </w:rPr>
            </w:pPr>
            <w:r>
              <w:rPr>
                <w:color w:val="auto"/>
                <w:sz w:val="18"/>
                <w:szCs w:val="18"/>
                <w:highlight w:val="none"/>
              </w:rPr>
              <w:t>根据不同专业的特点，以学生的职业需求和发展为依据，融合课程思政元素，制定不同培养规格的教学要求，坚持工作环境和教学情境相结合、工作流程和教学内容相结合的教学模式，采用理论教学（教室）﹢实践教学（实际情景）的教学方式。在教学方法和手段上通过任务驱动、项目驱动和交际法等围绕学生组织教学、开展线上线下混合式教学活动。</w:t>
            </w:r>
          </w:p>
        </w:tc>
      </w:tr>
      <w:tr w14:paraId="6F1437F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461" w:type="dxa"/>
            <w:noWrap/>
            <w:vAlign w:val="center"/>
          </w:tcPr>
          <w:p w14:paraId="38DAD548">
            <w:pPr>
              <w:widowControl/>
              <w:adjustRightInd w:val="0"/>
              <w:snapToGrid w:val="0"/>
              <w:jc w:val="center"/>
              <w:rPr>
                <w:rFonts w:hint="eastAsia" w:ascii="Times New Roman" w:hAnsi="Times New Roman" w:eastAsia="宋体" w:cs="Times New Roman"/>
                <w:color w:val="auto"/>
                <w:kern w:val="2"/>
                <w:sz w:val="18"/>
                <w:szCs w:val="18"/>
                <w:highlight w:val="none"/>
                <w:lang w:val="en-US" w:eastAsia="zh-CN" w:bidi="ar-SA"/>
              </w:rPr>
            </w:pPr>
            <w:r>
              <w:rPr>
                <w:rFonts w:hint="eastAsia"/>
                <w:color w:val="auto"/>
                <w:sz w:val="18"/>
                <w:szCs w:val="18"/>
                <w:highlight w:val="none"/>
              </w:rPr>
              <w:t>14</w:t>
            </w:r>
          </w:p>
        </w:tc>
        <w:tc>
          <w:tcPr>
            <w:tcW w:w="1241" w:type="dxa"/>
            <w:tcBorders>
              <w:left w:val="single" w:color="auto" w:sz="8" w:space="0"/>
              <w:right w:val="single" w:color="auto" w:sz="8" w:space="0"/>
            </w:tcBorders>
            <w:noWrap/>
            <w:vAlign w:val="center"/>
          </w:tcPr>
          <w:p w14:paraId="33E980A3">
            <w:pPr>
              <w:widowControl/>
              <w:adjustRightInd w:val="0"/>
              <w:snapToGrid w:val="0"/>
              <w:rPr>
                <w:rFonts w:hint="eastAsia" w:ascii="Times New Roman" w:hAnsi="Times New Roman" w:eastAsia="宋体" w:cs="Times New Roman"/>
                <w:color w:val="auto"/>
                <w:kern w:val="2"/>
                <w:sz w:val="18"/>
                <w:szCs w:val="18"/>
                <w:highlight w:val="none"/>
                <w:lang w:val="en-US" w:eastAsia="zh-CN" w:bidi="ar-SA"/>
              </w:rPr>
            </w:pPr>
            <w:r>
              <w:rPr>
                <w:rFonts w:hint="eastAsia" w:ascii="Times New Roman" w:hAnsi="Times New Roman" w:eastAsia="宋体" w:cs="Times New Roman"/>
                <w:color w:val="auto"/>
                <w:sz w:val="18"/>
                <w:szCs w:val="18"/>
                <w:highlight w:val="none"/>
                <w:lang w:val="en-US" w:eastAsia="zh-CN"/>
              </w:rPr>
              <w:t>国家安全教育</w:t>
            </w:r>
          </w:p>
        </w:tc>
        <w:tc>
          <w:tcPr>
            <w:tcW w:w="2091" w:type="dxa"/>
            <w:tcBorders>
              <w:left w:val="single" w:color="auto" w:sz="8" w:space="0"/>
              <w:right w:val="single" w:color="auto" w:sz="4" w:space="0"/>
            </w:tcBorders>
            <w:noWrap/>
            <w:vAlign w:val="center"/>
          </w:tcPr>
          <w:p w14:paraId="0AE32897">
            <w:pPr>
              <w:widowControl/>
              <w:adjustRightInd w:val="0"/>
              <w:snapToGrid w:val="0"/>
              <w:rPr>
                <w:rFonts w:hint="eastAsia" w:ascii="Times New Roman" w:hAnsi="Times New Roman" w:eastAsia="宋体" w:cs="Times New Roman"/>
                <w:color w:val="auto"/>
                <w:sz w:val="18"/>
                <w:szCs w:val="18"/>
                <w:highlight w:val="none"/>
              </w:rPr>
            </w:pPr>
            <w:r>
              <w:rPr>
                <w:rFonts w:hint="eastAsia" w:ascii="Times New Roman" w:hAnsi="Times New Roman" w:eastAsia="宋体" w:cs="Times New Roman"/>
                <w:color w:val="auto"/>
                <w:sz w:val="18"/>
                <w:szCs w:val="18"/>
                <w:highlight w:val="none"/>
              </w:rPr>
              <w:t>通过国家安全教育，使学生能够深入理解和准确把握总体国家安全观，牢固树立国家利益至上的观念，增强自觉维护国家安全意识，具备维护国家安全的能力。</w:t>
            </w:r>
          </w:p>
          <w:p w14:paraId="599A3C9A">
            <w:pPr>
              <w:widowControl/>
              <w:adjustRightInd w:val="0"/>
              <w:snapToGrid w:val="0"/>
              <w:rPr>
                <w:rFonts w:hint="eastAsia" w:ascii="Times New Roman" w:hAnsi="Times New Roman" w:eastAsia="宋体" w:cs="Times New Roman"/>
                <w:color w:val="auto"/>
                <w:kern w:val="2"/>
                <w:sz w:val="18"/>
                <w:szCs w:val="18"/>
                <w:highlight w:val="none"/>
                <w:lang w:val="en-US" w:eastAsia="zh-CN" w:bidi="ar-SA"/>
              </w:rPr>
            </w:pPr>
          </w:p>
        </w:tc>
        <w:tc>
          <w:tcPr>
            <w:tcW w:w="2870" w:type="dxa"/>
            <w:tcBorders>
              <w:left w:val="single" w:color="auto" w:sz="4" w:space="0"/>
              <w:right w:val="single" w:color="auto" w:sz="4" w:space="0"/>
            </w:tcBorders>
            <w:noWrap/>
            <w:vAlign w:val="center"/>
          </w:tcPr>
          <w:p w14:paraId="2A9A15B0">
            <w:pPr>
              <w:widowControl/>
              <w:adjustRightInd w:val="0"/>
              <w:snapToGrid w:val="0"/>
              <w:rPr>
                <w:rFonts w:hint="eastAsia" w:ascii="Times New Roman" w:hAnsi="Times New Roman" w:eastAsia="宋体" w:cs="Times New Roman"/>
                <w:color w:val="auto"/>
                <w:sz w:val="18"/>
                <w:szCs w:val="18"/>
                <w:highlight w:val="none"/>
              </w:rPr>
            </w:pPr>
            <w:r>
              <w:rPr>
                <w:rFonts w:hint="eastAsia" w:ascii="Times New Roman" w:hAnsi="Times New Roman" w:eastAsia="宋体" w:cs="Times New Roman"/>
                <w:color w:val="auto"/>
                <w:sz w:val="18"/>
                <w:szCs w:val="18"/>
                <w:highlight w:val="none"/>
              </w:rPr>
              <w:t xml:space="preserve">1、国家安全（16学时）：国家安全的内涵、原则、总体安全观、重点领域； </w:t>
            </w:r>
          </w:p>
          <w:p w14:paraId="6B61C4D8">
            <w:pPr>
              <w:widowControl/>
              <w:adjustRightInd w:val="0"/>
              <w:snapToGrid w:val="0"/>
              <w:rPr>
                <w:rFonts w:hint="eastAsia" w:ascii="Times New Roman" w:hAnsi="Times New Roman" w:eastAsia="宋体" w:cs="Times New Roman"/>
                <w:color w:val="auto"/>
                <w:sz w:val="18"/>
                <w:szCs w:val="18"/>
                <w:highlight w:val="none"/>
              </w:rPr>
            </w:pPr>
            <w:r>
              <w:rPr>
                <w:rFonts w:hint="eastAsia" w:ascii="Times New Roman" w:hAnsi="Times New Roman" w:eastAsia="宋体" w:cs="Times New Roman"/>
                <w:color w:val="auto"/>
                <w:sz w:val="18"/>
                <w:szCs w:val="18"/>
                <w:highlight w:val="none"/>
              </w:rPr>
              <w:t>总论包括：国家安全的重要性，我国新时代国家安全的形势与特点，总体国家安全观的基本内涵、重点领域和重大意义，以及相关法律法规。重点领域主要包括：政治安全、国土安全、军事安全、经济安全、文化安全、社会安全、科技安全、网络安全、生态安全、资源安全、核安全、海外利益安全以及太空、深海、极地、生物等不断拓展的新型领域安全。国家安全各重点领域的基本内涵、重要性、面临的威胁与挑战、维护的途径与方法。</w:t>
            </w:r>
          </w:p>
          <w:p w14:paraId="03E76821">
            <w:pPr>
              <w:widowControl/>
              <w:adjustRightInd w:val="0"/>
              <w:snapToGrid w:val="0"/>
              <w:rPr>
                <w:rFonts w:hint="eastAsia" w:ascii="Times New Roman" w:hAnsi="Times New Roman" w:eastAsia="宋体" w:cs="Times New Roman"/>
                <w:color w:val="auto"/>
                <w:sz w:val="18"/>
                <w:szCs w:val="18"/>
                <w:highlight w:val="none"/>
              </w:rPr>
            </w:pPr>
            <w:r>
              <w:rPr>
                <w:rFonts w:hint="eastAsia" w:ascii="Times New Roman" w:hAnsi="Times New Roman" w:eastAsia="宋体" w:cs="Times New Roman"/>
                <w:color w:val="auto"/>
                <w:sz w:val="18"/>
                <w:szCs w:val="18"/>
                <w:highlight w:val="none"/>
              </w:rPr>
              <w:t xml:space="preserve">2、国家安全形势：我国地缘环境基本概况、地缘安全、新形势下的国家安全、新兴领域的国家安全； </w:t>
            </w:r>
          </w:p>
          <w:p w14:paraId="4D84A825">
            <w:pPr>
              <w:widowControl/>
              <w:adjustRightInd w:val="0"/>
              <w:snapToGrid w:val="0"/>
              <w:rPr>
                <w:rFonts w:hint="eastAsia" w:ascii="Times New Roman" w:hAnsi="Times New Roman" w:eastAsia="宋体" w:cs="Times New Roman"/>
                <w:color w:val="auto"/>
                <w:sz w:val="18"/>
                <w:szCs w:val="18"/>
                <w:highlight w:val="none"/>
                <w:lang w:val="en-US" w:eastAsia="zh-CN"/>
              </w:rPr>
            </w:pPr>
            <w:r>
              <w:rPr>
                <w:rFonts w:hint="eastAsia" w:ascii="Times New Roman" w:hAnsi="Times New Roman" w:eastAsia="宋体" w:cs="Times New Roman"/>
                <w:color w:val="auto"/>
                <w:sz w:val="18"/>
                <w:szCs w:val="18"/>
                <w:highlight w:val="none"/>
              </w:rPr>
              <w:t>3、国际战略形势：国际战略形势现状与发展趋势、世界主要国家军事力量及战略动向</w:t>
            </w:r>
            <w:r>
              <w:rPr>
                <w:rFonts w:hint="eastAsia" w:ascii="Times New Roman" w:hAnsi="Times New Roman" w:eastAsia="宋体" w:cs="Times New Roman"/>
                <w:color w:val="auto"/>
                <w:sz w:val="18"/>
                <w:szCs w:val="18"/>
                <w:highlight w:val="none"/>
                <w:lang w:val="en-US" w:eastAsia="zh-CN"/>
              </w:rPr>
              <w:t>.</w:t>
            </w:r>
          </w:p>
          <w:p w14:paraId="33528765">
            <w:pPr>
              <w:widowControl/>
              <w:adjustRightInd w:val="0"/>
              <w:snapToGrid w:val="0"/>
              <w:rPr>
                <w:rFonts w:hint="eastAsia" w:ascii="Times New Roman" w:hAnsi="Times New Roman" w:eastAsia="宋体" w:cs="Times New Roman"/>
                <w:color w:val="auto"/>
                <w:sz w:val="18"/>
                <w:szCs w:val="18"/>
                <w:highlight w:val="none"/>
                <w:lang w:val="en-US" w:eastAsia="zh-CN"/>
              </w:rPr>
            </w:pPr>
            <w:r>
              <w:rPr>
                <w:rFonts w:hint="eastAsia" w:ascii="Times New Roman" w:hAnsi="Times New Roman" w:eastAsia="宋体" w:cs="Times New Roman"/>
                <w:color w:val="auto"/>
                <w:sz w:val="18"/>
                <w:szCs w:val="18"/>
                <w:highlight w:val="none"/>
              </w:rPr>
              <w:t>教学目标：重点围绕理解中华民族命运与国家关系，践行总体国家安全观。学生系统掌握总体国家安全观的内涵和精神实质，理解中国特色国家安全体系，树立国家安全底线思维，将国家安全意识转化为自觉行动，强化责任担当。深刻认识当前我国面临的安全形势。了解世界主要国家军事力量及战略动向，增强学生忧患意识</w:t>
            </w:r>
            <w:r>
              <w:rPr>
                <w:rFonts w:hint="eastAsia" w:ascii="Times New Roman" w:hAnsi="Times New Roman" w:eastAsia="宋体" w:cs="Times New Roman"/>
                <w:color w:val="auto"/>
                <w:sz w:val="18"/>
                <w:szCs w:val="18"/>
                <w:highlight w:val="none"/>
                <w:lang w:eastAsia="zh-CN"/>
              </w:rPr>
              <w:t>。</w:t>
            </w:r>
          </w:p>
          <w:p w14:paraId="6B870D19">
            <w:pPr>
              <w:widowControl/>
              <w:adjustRightInd w:val="0"/>
              <w:snapToGrid w:val="0"/>
              <w:rPr>
                <w:rFonts w:hint="eastAsia" w:ascii="Times New Roman" w:hAnsi="Times New Roman" w:eastAsia="宋体" w:cs="Times New Roman"/>
                <w:color w:val="auto"/>
                <w:kern w:val="2"/>
                <w:sz w:val="18"/>
                <w:szCs w:val="18"/>
                <w:highlight w:val="none"/>
                <w:lang w:val="en-US" w:eastAsia="zh-CN" w:bidi="ar-SA"/>
              </w:rPr>
            </w:pPr>
          </w:p>
        </w:tc>
        <w:tc>
          <w:tcPr>
            <w:tcW w:w="1685" w:type="dxa"/>
            <w:noWrap/>
            <w:vAlign w:val="center"/>
          </w:tcPr>
          <w:p w14:paraId="5EE5F46F">
            <w:pPr>
              <w:widowControl/>
              <w:adjustRightInd w:val="0"/>
              <w:snapToGrid w:val="0"/>
              <w:rPr>
                <w:rFonts w:hint="eastAsia" w:ascii="Times New Roman" w:hAnsi="Times New Roman" w:eastAsia="宋体" w:cs="Times New Roman"/>
                <w:color w:val="auto"/>
                <w:sz w:val="18"/>
                <w:szCs w:val="18"/>
                <w:highlight w:val="none"/>
              </w:rPr>
            </w:pPr>
            <w:r>
              <w:rPr>
                <w:rFonts w:hint="eastAsia" w:ascii="Times New Roman" w:hAnsi="Times New Roman" w:eastAsia="宋体" w:cs="Times New Roman"/>
                <w:color w:val="auto"/>
                <w:sz w:val="18"/>
                <w:szCs w:val="18"/>
                <w:highlight w:val="none"/>
              </w:rPr>
              <w:t>课堂讲授、案例分析、网络</w:t>
            </w:r>
            <w:r>
              <w:rPr>
                <w:rFonts w:hint="eastAsia" w:ascii="Times New Roman" w:hAnsi="Times New Roman" w:eastAsia="宋体" w:cs="Times New Roman"/>
                <w:color w:val="auto"/>
                <w:sz w:val="18"/>
                <w:szCs w:val="18"/>
                <w:highlight w:val="none"/>
                <w:lang w:val="en-US" w:eastAsia="zh-CN"/>
              </w:rPr>
              <w:t>视频、小组讨论</w:t>
            </w:r>
            <w:r>
              <w:rPr>
                <w:rFonts w:hint="eastAsia" w:ascii="Times New Roman" w:hAnsi="Times New Roman" w:eastAsia="宋体" w:cs="Times New Roman"/>
                <w:color w:val="auto"/>
                <w:sz w:val="18"/>
                <w:szCs w:val="18"/>
                <w:highlight w:val="none"/>
              </w:rPr>
              <w:t>。</w:t>
            </w:r>
          </w:p>
          <w:p w14:paraId="46BA6C9C">
            <w:pPr>
              <w:widowControl/>
              <w:adjustRightInd w:val="0"/>
              <w:snapToGrid w:val="0"/>
              <w:rPr>
                <w:rFonts w:hint="eastAsia" w:ascii="Times New Roman" w:hAnsi="Times New Roman" w:eastAsia="宋体" w:cs="Times New Roman"/>
                <w:color w:val="auto"/>
                <w:sz w:val="18"/>
                <w:szCs w:val="18"/>
                <w:highlight w:val="none"/>
              </w:rPr>
            </w:pPr>
          </w:p>
          <w:p w14:paraId="0FB21D51">
            <w:pPr>
              <w:widowControl/>
              <w:adjustRightInd w:val="0"/>
              <w:snapToGrid w:val="0"/>
              <w:rPr>
                <w:rFonts w:hint="eastAsia" w:ascii="Times New Roman" w:hAnsi="Times New Roman" w:eastAsia="宋体" w:cs="Times New Roman"/>
                <w:color w:val="auto"/>
                <w:kern w:val="2"/>
                <w:sz w:val="18"/>
                <w:szCs w:val="18"/>
                <w:highlight w:val="none"/>
                <w:lang w:val="en-US" w:eastAsia="zh-CN" w:bidi="ar-SA"/>
              </w:rPr>
            </w:pPr>
          </w:p>
        </w:tc>
      </w:tr>
      <w:tr w14:paraId="709B4E4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461" w:type="dxa"/>
            <w:noWrap/>
            <w:vAlign w:val="center"/>
          </w:tcPr>
          <w:p w14:paraId="0D1F1D6F">
            <w:pPr>
              <w:widowControl/>
              <w:adjustRightInd w:val="0"/>
              <w:snapToGrid w:val="0"/>
              <w:jc w:val="center"/>
              <w:rPr>
                <w:rFonts w:ascii="Times New Roman" w:hAnsi="Times New Roman" w:eastAsia="宋体" w:cs="Times New Roman"/>
                <w:color w:val="auto"/>
                <w:kern w:val="2"/>
                <w:sz w:val="18"/>
                <w:szCs w:val="18"/>
                <w:highlight w:val="none"/>
                <w:lang w:val="en-US" w:eastAsia="zh-CN" w:bidi="ar-SA"/>
              </w:rPr>
            </w:pPr>
            <w:r>
              <w:rPr>
                <w:rFonts w:hint="eastAsia"/>
                <w:color w:val="auto"/>
                <w:sz w:val="18"/>
                <w:szCs w:val="18"/>
                <w:highlight w:val="none"/>
              </w:rPr>
              <w:t>15</w:t>
            </w:r>
          </w:p>
        </w:tc>
        <w:tc>
          <w:tcPr>
            <w:tcW w:w="1241" w:type="dxa"/>
            <w:tcBorders>
              <w:left w:val="single" w:color="auto" w:sz="8" w:space="0"/>
              <w:right w:val="single" w:color="auto" w:sz="8" w:space="0"/>
            </w:tcBorders>
            <w:noWrap/>
            <w:vAlign w:val="center"/>
          </w:tcPr>
          <w:p w14:paraId="7DB8E89D">
            <w:pPr>
              <w:adjustRightInd w:val="0"/>
              <w:snapToGrid w:val="0"/>
              <w:jc w:val="center"/>
              <w:rPr>
                <w:rFonts w:hint="eastAsia" w:ascii="宋体" w:hAnsi="宋体" w:cs="宋体"/>
                <w:bCs/>
                <w:color w:val="auto"/>
                <w:sz w:val="18"/>
                <w:szCs w:val="18"/>
                <w:highlight w:val="none"/>
              </w:rPr>
            </w:pPr>
            <w:r>
              <w:rPr>
                <w:rFonts w:hint="eastAsia" w:ascii="宋体" w:hAnsi="宋体" w:cs="宋体"/>
                <w:bCs/>
                <w:color w:val="auto"/>
                <w:sz w:val="18"/>
                <w:szCs w:val="18"/>
                <w:highlight w:val="none"/>
              </w:rPr>
              <w:t>“四史”课程</w:t>
            </w:r>
          </w:p>
        </w:tc>
        <w:tc>
          <w:tcPr>
            <w:tcW w:w="2091" w:type="dxa"/>
            <w:tcBorders>
              <w:left w:val="single" w:color="auto" w:sz="8" w:space="0"/>
              <w:right w:val="single" w:color="auto" w:sz="4" w:space="0"/>
            </w:tcBorders>
            <w:noWrap/>
            <w:vAlign w:val="center"/>
          </w:tcPr>
          <w:p w14:paraId="39C0BF34">
            <w:pPr>
              <w:adjustRightInd w:val="0"/>
              <w:snapToGrid w:val="0"/>
              <w:rPr>
                <w:rFonts w:hint="eastAsia" w:ascii="宋体" w:hAnsi="宋体" w:cs="宋体"/>
                <w:bCs/>
                <w:color w:val="auto"/>
                <w:kern w:val="0"/>
                <w:sz w:val="18"/>
                <w:szCs w:val="18"/>
                <w:highlight w:val="none"/>
              </w:rPr>
            </w:pPr>
            <w:r>
              <w:rPr>
                <w:rFonts w:hint="eastAsia" w:ascii="宋体" w:hAnsi="宋体" w:cs="宋体"/>
                <w:bCs/>
                <w:color w:val="auto"/>
                <w:sz w:val="18"/>
                <w:szCs w:val="18"/>
                <w:highlight w:val="none"/>
              </w:rPr>
              <w:t>教育引导学生深刻把握党的历史发展主题和主线、主流和本质，深刻理解中国共产党为什么“能”、马克思主义为什么“行”、中国特色社会主义为什么“好”，不断从中深入领会学习马克思主义理论的重要意义，感悟马克思主义的真理力量，持续激发学生爱党爱国爱社会主义的巨大热情，增强道路自信、理论自信、制度自信、文化自信，做到不忘历史、不忘初心，知史爱党、知史爱国。</w:t>
            </w:r>
          </w:p>
        </w:tc>
        <w:tc>
          <w:tcPr>
            <w:tcW w:w="2870" w:type="dxa"/>
            <w:tcBorders>
              <w:left w:val="single" w:color="auto" w:sz="4" w:space="0"/>
              <w:right w:val="single" w:color="auto" w:sz="4" w:space="0"/>
            </w:tcBorders>
            <w:noWrap/>
            <w:vAlign w:val="center"/>
          </w:tcPr>
          <w:p w14:paraId="32740495">
            <w:pPr>
              <w:adjustRightInd w:val="0"/>
              <w:snapToGrid w:val="0"/>
              <w:rPr>
                <w:rFonts w:hint="eastAsia" w:ascii="宋体" w:hAnsi="宋体" w:cs="宋体"/>
                <w:bCs/>
                <w:color w:val="auto"/>
                <w:sz w:val="18"/>
                <w:szCs w:val="18"/>
                <w:highlight w:val="none"/>
              </w:rPr>
            </w:pPr>
            <w:r>
              <w:rPr>
                <w:rFonts w:hint="eastAsia" w:ascii="宋体" w:hAnsi="宋体" w:cs="宋体"/>
                <w:bCs/>
                <w:color w:val="auto"/>
                <w:sz w:val="18"/>
                <w:szCs w:val="18"/>
                <w:highlight w:val="none"/>
              </w:rPr>
              <w:t>包含党史、新中国史、改革开放史、社会主义发展史，涵盖我们党领导人民进行艰苦卓绝的斗争历程和社会主义发展的几百年历程。</w:t>
            </w:r>
          </w:p>
        </w:tc>
        <w:tc>
          <w:tcPr>
            <w:tcW w:w="1685" w:type="dxa"/>
            <w:noWrap/>
            <w:vAlign w:val="center"/>
          </w:tcPr>
          <w:p w14:paraId="27E0A80A">
            <w:pPr>
              <w:adjustRightInd w:val="0"/>
              <w:snapToGrid w:val="0"/>
              <w:rPr>
                <w:rFonts w:hint="eastAsia" w:ascii="宋体" w:hAnsi="宋体" w:cs="宋体"/>
                <w:bCs/>
                <w:color w:val="auto"/>
                <w:sz w:val="18"/>
                <w:szCs w:val="18"/>
                <w:highlight w:val="none"/>
              </w:rPr>
            </w:pPr>
            <w:r>
              <w:rPr>
                <w:rFonts w:hint="eastAsia" w:ascii="宋体" w:hAnsi="宋体" w:cs="宋体"/>
                <w:bCs/>
                <w:color w:val="auto"/>
                <w:sz w:val="18"/>
                <w:szCs w:val="18"/>
                <w:highlight w:val="none"/>
              </w:rPr>
              <w:t>线上课程，主要采取案例分析、情景模拟、课后成果检验等方法。</w:t>
            </w:r>
          </w:p>
        </w:tc>
      </w:tr>
      <w:tr w14:paraId="7D55DDB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461" w:type="dxa"/>
            <w:noWrap/>
            <w:vAlign w:val="center"/>
          </w:tcPr>
          <w:p w14:paraId="111751BD">
            <w:pPr>
              <w:widowControl/>
              <w:adjustRightInd w:val="0"/>
              <w:snapToGrid w:val="0"/>
              <w:jc w:val="center"/>
              <w:rPr>
                <w:rFonts w:ascii="Times New Roman" w:hAnsi="Times New Roman" w:eastAsia="宋体" w:cs="Times New Roman"/>
                <w:color w:val="auto"/>
                <w:kern w:val="2"/>
                <w:sz w:val="18"/>
                <w:szCs w:val="18"/>
                <w:highlight w:val="none"/>
                <w:lang w:val="en-US" w:eastAsia="zh-CN" w:bidi="ar-SA"/>
              </w:rPr>
            </w:pPr>
            <w:r>
              <w:rPr>
                <w:rFonts w:hint="eastAsia"/>
                <w:color w:val="auto"/>
                <w:sz w:val="18"/>
                <w:szCs w:val="18"/>
                <w:highlight w:val="none"/>
              </w:rPr>
              <w:t>16</w:t>
            </w:r>
          </w:p>
        </w:tc>
        <w:tc>
          <w:tcPr>
            <w:tcW w:w="1241" w:type="dxa"/>
            <w:tcBorders>
              <w:left w:val="single" w:color="auto" w:sz="8" w:space="0"/>
              <w:right w:val="single" w:color="auto" w:sz="8" w:space="0"/>
            </w:tcBorders>
            <w:noWrap/>
            <w:vAlign w:val="center"/>
          </w:tcPr>
          <w:p w14:paraId="46A78605">
            <w:pPr>
              <w:widowControl/>
              <w:adjustRightInd w:val="0"/>
              <w:snapToGrid w:val="0"/>
              <w:jc w:val="center"/>
              <w:rPr>
                <w:color w:val="auto"/>
                <w:sz w:val="18"/>
                <w:szCs w:val="18"/>
                <w:highlight w:val="none"/>
              </w:rPr>
            </w:pPr>
            <w:r>
              <w:rPr>
                <w:rFonts w:hint="eastAsia"/>
                <w:color w:val="auto"/>
                <w:sz w:val="18"/>
                <w:szCs w:val="18"/>
                <w:highlight w:val="none"/>
              </w:rPr>
              <w:t>信息技术</w:t>
            </w:r>
          </w:p>
        </w:tc>
        <w:tc>
          <w:tcPr>
            <w:tcW w:w="2091" w:type="dxa"/>
            <w:tcBorders>
              <w:left w:val="single" w:color="auto" w:sz="8" w:space="0"/>
              <w:right w:val="single" w:color="auto" w:sz="4" w:space="0"/>
            </w:tcBorders>
            <w:noWrap/>
            <w:vAlign w:val="center"/>
          </w:tcPr>
          <w:p w14:paraId="23CD36CC">
            <w:pPr>
              <w:widowControl/>
              <w:adjustRightInd w:val="0"/>
              <w:snapToGrid w:val="0"/>
              <w:rPr>
                <w:color w:val="auto"/>
                <w:sz w:val="18"/>
                <w:szCs w:val="18"/>
                <w:highlight w:val="none"/>
              </w:rPr>
            </w:pPr>
            <w:r>
              <w:rPr>
                <w:rFonts w:hint="eastAsia"/>
                <w:color w:val="auto"/>
                <w:sz w:val="18"/>
                <w:szCs w:val="18"/>
                <w:highlight w:val="none"/>
              </w:rPr>
              <w:t>本</w:t>
            </w:r>
            <w:r>
              <w:rPr>
                <w:color w:val="auto"/>
                <w:sz w:val="18"/>
                <w:szCs w:val="18"/>
                <w:highlight w:val="none"/>
              </w:rPr>
              <w:t>课程</w:t>
            </w:r>
            <w:r>
              <w:rPr>
                <w:rFonts w:hint="eastAsia"/>
                <w:color w:val="auto"/>
                <w:sz w:val="18"/>
                <w:szCs w:val="18"/>
                <w:highlight w:val="none"/>
              </w:rPr>
              <w:t>通过丰富的教学内容和多样化的教学形式，帮助学生认识信息技术对人类生产、生活的重要作用，了解现代社会信息技术发展趋势，理解信息社会特征并遵循信息社会规范；使学生掌握常用的工具软件和信息化办公技术，了解大数据、人工智能、区块链等新兴信息技术，具备支撑专业学习的能力，能在日常生活、学习和工作中综合运用信息技术解决问题；使学生拥有团队意识和职业精神，具备独立思考和主动探究能力，为学生职业能力的持续发展奠定基础。</w:t>
            </w:r>
          </w:p>
        </w:tc>
        <w:tc>
          <w:tcPr>
            <w:tcW w:w="2870" w:type="dxa"/>
            <w:tcBorders>
              <w:left w:val="single" w:color="auto" w:sz="4" w:space="0"/>
              <w:right w:val="single" w:color="auto" w:sz="4" w:space="0"/>
            </w:tcBorders>
            <w:noWrap/>
            <w:vAlign w:val="center"/>
          </w:tcPr>
          <w:p w14:paraId="12BC06CE">
            <w:pPr>
              <w:widowControl/>
              <w:adjustRightInd w:val="0"/>
              <w:snapToGrid w:val="0"/>
              <w:rPr>
                <w:color w:val="auto"/>
                <w:sz w:val="18"/>
                <w:szCs w:val="18"/>
                <w:highlight w:val="none"/>
              </w:rPr>
            </w:pPr>
            <w:r>
              <w:rPr>
                <w:rFonts w:hint="eastAsia"/>
                <w:color w:val="auto"/>
                <w:sz w:val="18"/>
                <w:szCs w:val="18"/>
                <w:highlight w:val="none"/>
              </w:rPr>
              <w:t>本课程由基础模块和拓展模块两部分构成。基础模块是必修或限定选修内容，是提升学生信息素养的基础，</w:t>
            </w:r>
            <w:r>
              <w:rPr>
                <w:color w:val="auto"/>
                <w:sz w:val="18"/>
                <w:szCs w:val="18"/>
                <w:highlight w:val="none"/>
              </w:rPr>
              <w:t>主要内容</w:t>
            </w:r>
            <w:r>
              <w:rPr>
                <w:rFonts w:hint="eastAsia"/>
                <w:color w:val="auto"/>
                <w:sz w:val="18"/>
                <w:szCs w:val="18"/>
                <w:highlight w:val="none"/>
              </w:rPr>
              <w:t>包含文档处理、电子表格处理、演示文稿制作、信息检索、新一代信息 技术概述、信息素养与社会责任六部分内容。</w:t>
            </w:r>
          </w:p>
          <w:p w14:paraId="525DC661">
            <w:pPr>
              <w:widowControl/>
              <w:adjustRightInd w:val="0"/>
              <w:snapToGrid w:val="0"/>
              <w:rPr>
                <w:color w:val="auto"/>
                <w:sz w:val="18"/>
                <w:szCs w:val="18"/>
                <w:highlight w:val="none"/>
              </w:rPr>
            </w:pPr>
            <w:r>
              <w:rPr>
                <w:rFonts w:hint="eastAsia"/>
                <w:color w:val="auto"/>
                <w:sz w:val="18"/>
                <w:szCs w:val="18"/>
                <w:highlight w:val="none"/>
              </w:rPr>
              <w:t>拓展模块是选修内容，各系结合区域产业需求和地方资源、不同专业需要和学生实际情况，自主确定拓展模块教学内容。深化学生对信息技术的理解，拓展其职业能力的基础，主要包含信息安全、项目管理、机器人流程自动化、程序设计基础、大数据、人工智能、云计算、现代通信技术、物联网、数字媒体、虚拟 现实、区块链等内容。</w:t>
            </w:r>
          </w:p>
        </w:tc>
        <w:tc>
          <w:tcPr>
            <w:tcW w:w="1685" w:type="dxa"/>
            <w:noWrap/>
            <w:vAlign w:val="center"/>
          </w:tcPr>
          <w:p w14:paraId="72906442">
            <w:pPr>
              <w:widowControl/>
              <w:adjustRightInd w:val="0"/>
              <w:snapToGrid w:val="0"/>
              <w:jc w:val="left"/>
              <w:rPr>
                <w:color w:val="auto"/>
                <w:sz w:val="18"/>
                <w:szCs w:val="18"/>
                <w:highlight w:val="none"/>
              </w:rPr>
            </w:pPr>
            <w:r>
              <w:rPr>
                <w:rFonts w:hint="eastAsia"/>
                <w:color w:val="auto"/>
                <w:sz w:val="18"/>
                <w:szCs w:val="18"/>
                <w:highlight w:val="none"/>
              </w:rPr>
              <w:t>基础模块</w:t>
            </w:r>
            <w:r>
              <w:rPr>
                <w:color w:val="auto"/>
                <w:sz w:val="18"/>
                <w:szCs w:val="18"/>
                <w:highlight w:val="none"/>
              </w:rPr>
              <w:t>采用理论教学（教室）﹢实践教学（实际情景）的教学方式</w:t>
            </w:r>
            <w:r>
              <w:rPr>
                <w:rFonts w:hint="eastAsia"/>
                <w:color w:val="auto"/>
                <w:sz w:val="18"/>
                <w:szCs w:val="18"/>
                <w:highlight w:val="none"/>
              </w:rPr>
              <w:t>，</w:t>
            </w:r>
            <w:r>
              <w:rPr>
                <w:color w:val="auto"/>
                <w:sz w:val="18"/>
                <w:szCs w:val="18"/>
                <w:highlight w:val="none"/>
              </w:rPr>
              <w:t>采用项目案例+上机实操训练相结合</w:t>
            </w:r>
            <w:r>
              <w:rPr>
                <w:rFonts w:hint="eastAsia"/>
                <w:color w:val="auto"/>
                <w:sz w:val="18"/>
                <w:szCs w:val="18"/>
                <w:highlight w:val="none"/>
              </w:rPr>
              <w:t>；</w:t>
            </w:r>
            <w:r>
              <w:rPr>
                <w:color w:val="auto"/>
                <w:sz w:val="18"/>
                <w:szCs w:val="18"/>
                <w:highlight w:val="none"/>
              </w:rPr>
              <w:t>在教学方法和手段上通过任务驱动、项目驱动和交际法等围绕学生组织教学、开展线上线下混合式教学活动。</w:t>
            </w:r>
          </w:p>
          <w:p w14:paraId="28631CD5">
            <w:pPr>
              <w:widowControl/>
              <w:adjustRightInd w:val="0"/>
              <w:snapToGrid w:val="0"/>
              <w:jc w:val="left"/>
              <w:rPr>
                <w:color w:val="auto"/>
                <w:sz w:val="18"/>
                <w:szCs w:val="18"/>
                <w:highlight w:val="none"/>
              </w:rPr>
            </w:pPr>
            <w:r>
              <w:rPr>
                <w:rFonts w:hint="eastAsia"/>
                <w:color w:val="auto"/>
                <w:sz w:val="18"/>
                <w:szCs w:val="18"/>
                <w:highlight w:val="none"/>
              </w:rPr>
              <w:t>拓展模块采用线上授课方式。</w:t>
            </w:r>
          </w:p>
        </w:tc>
      </w:tr>
      <w:tr w14:paraId="1E5A5AE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461" w:type="dxa"/>
            <w:noWrap/>
            <w:vAlign w:val="center"/>
          </w:tcPr>
          <w:p w14:paraId="622864A3">
            <w:pPr>
              <w:widowControl/>
              <w:adjustRightInd w:val="0"/>
              <w:snapToGrid w:val="0"/>
              <w:jc w:val="center"/>
              <w:rPr>
                <w:rFonts w:ascii="Times New Roman" w:hAnsi="Times New Roman" w:eastAsia="宋体" w:cs="Times New Roman"/>
                <w:color w:val="auto"/>
                <w:kern w:val="2"/>
                <w:sz w:val="18"/>
                <w:szCs w:val="18"/>
                <w:highlight w:val="none"/>
                <w:lang w:val="en-US" w:eastAsia="zh-CN" w:bidi="ar-SA"/>
              </w:rPr>
            </w:pPr>
            <w:r>
              <w:rPr>
                <w:rFonts w:hint="eastAsia"/>
                <w:color w:val="auto"/>
                <w:sz w:val="18"/>
                <w:szCs w:val="18"/>
                <w:highlight w:val="none"/>
              </w:rPr>
              <w:t>17</w:t>
            </w:r>
          </w:p>
        </w:tc>
        <w:tc>
          <w:tcPr>
            <w:tcW w:w="1241" w:type="dxa"/>
            <w:tcBorders>
              <w:left w:val="single" w:color="auto" w:sz="8" w:space="0"/>
              <w:right w:val="single" w:color="auto" w:sz="8" w:space="0"/>
            </w:tcBorders>
            <w:noWrap/>
            <w:vAlign w:val="center"/>
          </w:tcPr>
          <w:p w14:paraId="42A9BE6C">
            <w:pPr>
              <w:widowControl/>
              <w:adjustRightInd w:val="0"/>
              <w:snapToGrid w:val="0"/>
              <w:jc w:val="center"/>
              <w:rPr>
                <w:color w:val="auto"/>
                <w:sz w:val="18"/>
                <w:szCs w:val="18"/>
                <w:highlight w:val="none"/>
              </w:rPr>
            </w:pPr>
            <w:r>
              <w:rPr>
                <w:color w:val="auto"/>
                <w:kern w:val="0"/>
                <w:sz w:val="18"/>
                <w:szCs w:val="18"/>
                <w:highlight w:val="none"/>
              </w:rPr>
              <w:t>艺术与审美</w:t>
            </w:r>
          </w:p>
        </w:tc>
        <w:tc>
          <w:tcPr>
            <w:tcW w:w="2091" w:type="dxa"/>
            <w:tcBorders>
              <w:left w:val="single" w:color="auto" w:sz="8" w:space="0"/>
              <w:right w:val="single" w:color="auto" w:sz="4" w:space="0"/>
            </w:tcBorders>
            <w:noWrap/>
            <w:vAlign w:val="center"/>
          </w:tcPr>
          <w:p w14:paraId="04FAFCB8">
            <w:pPr>
              <w:adjustRightInd w:val="0"/>
              <w:snapToGrid w:val="0"/>
              <w:rPr>
                <w:color w:val="auto"/>
                <w:kern w:val="0"/>
                <w:sz w:val="18"/>
                <w:szCs w:val="18"/>
                <w:highlight w:val="none"/>
              </w:rPr>
            </w:pPr>
            <w:r>
              <w:rPr>
                <w:color w:val="auto"/>
                <w:kern w:val="0"/>
                <w:sz w:val="18"/>
                <w:szCs w:val="18"/>
                <w:highlight w:val="none"/>
              </w:rPr>
              <w:t>能力目标：</w:t>
            </w:r>
          </w:p>
          <w:p w14:paraId="2BBDDD43">
            <w:pPr>
              <w:adjustRightInd w:val="0"/>
              <w:snapToGrid w:val="0"/>
              <w:rPr>
                <w:color w:val="auto"/>
                <w:kern w:val="0"/>
                <w:sz w:val="18"/>
                <w:szCs w:val="18"/>
                <w:highlight w:val="none"/>
              </w:rPr>
            </w:pPr>
            <w:r>
              <w:rPr>
                <w:color w:val="auto"/>
                <w:kern w:val="0"/>
                <w:sz w:val="18"/>
                <w:szCs w:val="18"/>
                <w:highlight w:val="none"/>
              </w:rPr>
              <w:t>1.能在艺术欣赏实践中，保持正确的审美态度。</w:t>
            </w:r>
          </w:p>
          <w:p w14:paraId="2DDE1295">
            <w:pPr>
              <w:adjustRightInd w:val="0"/>
              <w:snapToGrid w:val="0"/>
              <w:rPr>
                <w:color w:val="auto"/>
                <w:kern w:val="0"/>
                <w:sz w:val="18"/>
                <w:szCs w:val="18"/>
                <w:highlight w:val="none"/>
              </w:rPr>
            </w:pPr>
            <w:r>
              <w:rPr>
                <w:color w:val="auto"/>
                <w:kern w:val="0"/>
                <w:sz w:val="18"/>
                <w:szCs w:val="18"/>
                <w:highlight w:val="none"/>
              </w:rPr>
              <w:t>2.能用各类艺术的欣赏方法去欣赏各类艺术作品。</w:t>
            </w:r>
          </w:p>
          <w:p w14:paraId="3B7B9D4B">
            <w:pPr>
              <w:adjustRightInd w:val="0"/>
              <w:snapToGrid w:val="0"/>
              <w:rPr>
                <w:color w:val="auto"/>
                <w:kern w:val="0"/>
                <w:sz w:val="18"/>
                <w:szCs w:val="18"/>
                <w:highlight w:val="none"/>
              </w:rPr>
            </w:pPr>
            <w:r>
              <w:rPr>
                <w:color w:val="auto"/>
                <w:kern w:val="0"/>
                <w:sz w:val="18"/>
                <w:szCs w:val="18"/>
                <w:highlight w:val="none"/>
              </w:rPr>
              <w:t>3.能发展个人形象思维，培养自主创新精神和实践能力，提高感受美、表现美、鉴赏美、创造美的能力。</w:t>
            </w:r>
          </w:p>
          <w:p w14:paraId="104E24CF">
            <w:pPr>
              <w:adjustRightInd w:val="0"/>
              <w:snapToGrid w:val="0"/>
              <w:rPr>
                <w:color w:val="auto"/>
                <w:kern w:val="0"/>
                <w:sz w:val="18"/>
                <w:szCs w:val="18"/>
                <w:highlight w:val="none"/>
              </w:rPr>
            </w:pPr>
            <w:r>
              <w:rPr>
                <w:color w:val="auto"/>
                <w:kern w:val="0"/>
                <w:sz w:val="18"/>
                <w:szCs w:val="18"/>
                <w:highlight w:val="none"/>
              </w:rPr>
              <w:t>素质目标：</w:t>
            </w:r>
          </w:p>
          <w:p w14:paraId="20E6D585">
            <w:pPr>
              <w:adjustRightInd w:val="0"/>
              <w:snapToGrid w:val="0"/>
              <w:rPr>
                <w:color w:val="auto"/>
                <w:kern w:val="0"/>
                <w:sz w:val="18"/>
                <w:szCs w:val="18"/>
                <w:highlight w:val="none"/>
              </w:rPr>
            </w:pPr>
            <w:r>
              <w:rPr>
                <w:color w:val="auto"/>
                <w:kern w:val="0"/>
                <w:sz w:val="18"/>
                <w:szCs w:val="18"/>
                <w:highlight w:val="none"/>
              </w:rPr>
              <w:t>1.通过鉴赏中外优秀艺术作品，挖掘艺术作品内涵，领略不同艺术门类独特的艺术魅力等。2.保持积极进取、乐观向上的生活态度，具备脚踏实地、善于学习的品格。3.发扬团队合作精神，养成善于与人交流和合作的作风。</w:t>
            </w:r>
          </w:p>
        </w:tc>
        <w:tc>
          <w:tcPr>
            <w:tcW w:w="2870" w:type="dxa"/>
            <w:tcBorders>
              <w:left w:val="single" w:color="auto" w:sz="4" w:space="0"/>
              <w:right w:val="single" w:color="auto" w:sz="4" w:space="0"/>
            </w:tcBorders>
            <w:noWrap/>
            <w:vAlign w:val="center"/>
          </w:tcPr>
          <w:p w14:paraId="529A0B42">
            <w:pPr>
              <w:adjustRightInd w:val="0"/>
              <w:snapToGrid w:val="0"/>
              <w:rPr>
                <w:color w:val="auto"/>
                <w:kern w:val="0"/>
                <w:sz w:val="18"/>
                <w:szCs w:val="18"/>
                <w:highlight w:val="none"/>
              </w:rPr>
            </w:pPr>
            <w:r>
              <w:rPr>
                <w:color w:val="auto"/>
                <w:kern w:val="0"/>
                <w:sz w:val="18"/>
                <w:szCs w:val="18"/>
                <w:highlight w:val="none"/>
              </w:rPr>
              <w:t>通过明确不同门类艺术的语言要素与特点，所具有的审美特征，积累中外经典艺术名作素材，了解最新艺术创作成果，完善个人知识结构体系。通过鉴赏中外优秀艺术作品，挖掘艺术作品内涵，领略不同艺术门类独特的艺术魅力等，树立正确的审美观念，培养高雅的审美品位，尊重多元文化，提高人文素养。</w:t>
            </w:r>
          </w:p>
        </w:tc>
        <w:tc>
          <w:tcPr>
            <w:tcW w:w="1685" w:type="dxa"/>
            <w:noWrap/>
            <w:vAlign w:val="center"/>
          </w:tcPr>
          <w:p w14:paraId="7AAEC8CD">
            <w:pPr>
              <w:adjustRightInd w:val="0"/>
              <w:snapToGrid w:val="0"/>
              <w:jc w:val="center"/>
              <w:rPr>
                <w:color w:val="auto"/>
                <w:sz w:val="18"/>
                <w:szCs w:val="18"/>
                <w:highlight w:val="none"/>
              </w:rPr>
            </w:pPr>
            <w:r>
              <w:rPr>
                <w:color w:val="auto"/>
                <w:sz w:val="18"/>
                <w:szCs w:val="18"/>
                <w:highlight w:val="none"/>
              </w:rPr>
              <w:t>线上线下结合方式</w:t>
            </w:r>
          </w:p>
        </w:tc>
      </w:tr>
      <w:tr w14:paraId="060D2E8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461" w:type="dxa"/>
            <w:noWrap/>
            <w:vAlign w:val="center"/>
          </w:tcPr>
          <w:p w14:paraId="0B5E48A2">
            <w:pPr>
              <w:widowControl/>
              <w:adjustRightInd w:val="0"/>
              <w:snapToGrid w:val="0"/>
              <w:jc w:val="center"/>
              <w:rPr>
                <w:rFonts w:ascii="Times New Roman" w:hAnsi="Times New Roman" w:eastAsia="宋体" w:cs="Times New Roman"/>
                <w:color w:val="auto"/>
                <w:kern w:val="2"/>
                <w:sz w:val="18"/>
                <w:szCs w:val="18"/>
                <w:highlight w:val="none"/>
                <w:lang w:val="en-US" w:eastAsia="zh-CN" w:bidi="ar-SA"/>
              </w:rPr>
            </w:pPr>
            <w:r>
              <w:rPr>
                <w:rFonts w:hint="eastAsia"/>
                <w:color w:val="auto"/>
                <w:sz w:val="18"/>
                <w:szCs w:val="18"/>
                <w:highlight w:val="none"/>
              </w:rPr>
              <w:t>18</w:t>
            </w:r>
          </w:p>
        </w:tc>
        <w:tc>
          <w:tcPr>
            <w:tcW w:w="1241" w:type="dxa"/>
            <w:tcBorders>
              <w:left w:val="single" w:color="auto" w:sz="8" w:space="0"/>
              <w:right w:val="single" w:color="auto" w:sz="8" w:space="0"/>
            </w:tcBorders>
            <w:noWrap/>
            <w:vAlign w:val="center"/>
          </w:tcPr>
          <w:p w14:paraId="3B1513DE">
            <w:pPr>
              <w:widowControl/>
              <w:adjustRightInd w:val="0"/>
              <w:snapToGrid w:val="0"/>
              <w:jc w:val="center"/>
              <w:rPr>
                <w:color w:val="auto"/>
                <w:sz w:val="18"/>
                <w:szCs w:val="18"/>
                <w:highlight w:val="none"/>
              </w:rPr>
            </w:pPr>
            <w:r>
              <w:rPr>
                <w:color w:val="auto"/>
                <w:sz w:val="18"/>
                <w:szCs w:val="18"/>
                <w:highlight w:val="none"/>
              </w:rPr>
              <w:t>中华优秀传统文化</w:t>
            </w:r>
          </w:p>
        </w:tc>
        <w:tc>
          <w:tcPr>
            <w:tcW w:w="2091" w:type="dxa"/>
            <w:tcBorders>
              <w:left w:val="single" w:color="auto" w:sz="8" w:space="0"/>
              <w:right w:val="single" w:color="auto" w:sz="4" w:space="0"/>
            </w:tcBorders>
            <w:noWrap/>
          </w:tcPr>
          <w:p w14:paraId="32A7FB26">
            <w:pPr>
              <w:adjustRightInd w:val="0"/>
              <w:snapToGrid w:val="0"/>
              <w:rPr>
                <w:color w:val="auto"/>
                <w:kern w:val="0"/>
                <w:sz w:val="18"/>
                <w:szCs w:val="18"/>
                <w:highlight w:val="none"/>
              </w:rPr>
            </w:pPr>
            <w:r>
              <w:rPr>
                <w:color w:val="auto"/>
                <w:kern w:val="0"/>
                <w:sz w:val="18"/>
                <w:szCs w:val="18"/>
                <w:highlight w:val="none"/>
              </w:rPr>
              <w:t>知识目标：要求学生比较系统地熟悉</w:t>
            </w:r>
            <w:r>
              <w:rPr>
                <w:rFonts w:hint="eastAsia"/>
                <w:color w:val="auto"/>
                <w:kern w:val="0"/>
                <w:sz w:val="18"/>
                <w:szCs w:val="18"/>
                <w:highlight w:val="none"/>
              </w:rPr>
              <w:t>中优秀传统文化</w:t>
            </w:r>
            <w:r>
              <w:rPr>
                <w:color w:val="auto"/>
                <w:kern w:val="0"/>
                <w:sz w:val="18"/>
                <w:szCs w:val="18"/>
                <w:highlight w:val="none"/>
              </w:rPr>
              <w:t>；正确分析传统文化与现代化文明的渊源；懂得中国传统文化发展的大势，领悟中国文化主体精神。</w:t>
            </w:r>
          </w:p>
          <w:p w14:paraId="715AAFED">
            <w:pPr>
              <w:adjustRightInd w:val="0"/>
              <w:snapToGrid w:val="0"/>
              <w:rPr>
                <w:color w:val="auto"/>
                <w:kern w:val="0"/>
                <w:sz w:val="18"/>
                <w:szCs w:val="18"/>
                <w:highlight w:val="none"/>
              </w:rPr>
            </w:pPr>
            <w:r>
              <w:rPr>
                <w:color w:val="auto"/>
                <w:kern w:val="0"/>
                <w:sz w:val="18"/>
                <w:szCs w:val="18"/>
                <w:highlight w:val="none"/>
              </w:rPr>
              <w:t>能力目标：要求学生能够具备从文化角度分析问题和批判继承中国传统文化的能力；学生能够具备全人类文化的眼光来看待各种文化现象的能力。</w:t>
            </w:r>
          </w:p>
          <w:p w14:paraId="3F1C101B">
            <w:pPr>
              <w:adjustRightInd w:val="0"/>
              <w:snapToGrid w:val="0"/>
              <w:rPr>
                <w:color w:val="auto"/>
                <w:sz w:val="18"/>
                <w:szCs w:val="18"/>
                <w:highlight w:val="none"/>
              </w:rPr>
            </w:pPr>
            <w:r>
              <w:rPr>
                <w:color w:val="auto"/>
                <w:kern w:val="0"/>
                <w:sz w:val="18"/>
                <w:szCs w:val="18"/>
                <w:highlight w:val="none"/>
              </w:rPr>
              <w:t>素质目标：使学生能正确认识与消化吸收中国传统文化中的优良传统，增强学生的民族自信心、自尊心、自豪感，培养高尚的爱国主义情操。</w:t>
            </w:r>
          </w:p>
        </w:tc>
        <w:tc>
          <w:tcPr>
            <w:tcW w:w="2870" w:type="dxa"/>
            <w:tcBorders>
              <w:left w:val="single" w:color="auto" w:sz="4" w:space="0"/>
              <w:right w:val="single" w:color="auto" w:sz="4" w:space="0"/>
            </w:tcBorders>
            <w:noWrap/>
            <w:vAlign w:val="center"/>
          </w:tcPr>
          <w:p w14:paraId="32A2C323">
            <w:pPr>
              <w:adjustRightInd w:val="0"/>
              <w:snapToGrid w:val="0"/>
              <w:rPr>
                <w:color w:val="auto"/>
                <w:sz w:val="18"/>
                <w:szCs w:val="18"/>
                <w:highlight w:val="none"/>
              </w:rPr>
            </w:pPr>
            <w:r>
              <w:rPr>
                <w:color w:val="auto"/>
                <w:kern w:val="0"/>
                <w:sz w:val="18"/>
                <w:szCs w:val="18"/>
                <w:highlight w:val="none"/>
              </w:rPr>
              <w:t>学习传统文化中的哲学思想、中国文化中的教育制度、伦理道德思想、中国传统文化的民俗特色、传统文学、传统艺术、古代科技、医药养生、建筑、体育文化的发展与影响；了解莆田妈祖文化的简介和精神。</w:t>
            </w:r>
          </w:p>
        </w:tc>
        <w:tc>
          <w:tcPr>
            <w:tcW w:w="1685" w:type="dxa"/>
            <w:noWrap/>
            <w:vAlign w:val="center"/>
          </w:tcPr>
          <w:p w14:paraId="2924DBB3">
            <w:pPr>
              <w:widowControl/>
              <w:adjustRightInd w:val="0"/>
              <w:snapToGrid w:val="0"/>
              <w:jc w:val="center"/>
              <w:rPr>
                <w:color w:val="auto"/>
                <w:sz w:val="18"/>
                <w:szCs w:val="18"/>
                <w:highlight w:val="none"/>
              </w:rPr>
            </w:pPr>
            <w:r>
              <w:rPr>
                <w:color w:val="auto"/>
                <w:sz w:val="18"/>
                <w:szCs w:val="18"/>
                <w:highlight w:val="none"/>
              </w:rPr>
              <w:t>线上线下结合方式</w:t>
            </w:r>
          </w:p>
        </w:tc>
      </w:tr>
      <w:tr w14:paraId="71AAA56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461" w:type="dxa"/>
            <w:noWrap/>
            <w:vAlign w:val="center"/>
          </w:tcPr>
          <w:p w14:paraId="42BEDC57">
            <w:pPr>
              <w:widowControl/>
              <w:adjustRightInd w:val="0"/>
              <w:snapToGrid w:val="0"/>
              <w:jc w:val="center"/>
              <w:rPr>
                <w:rFonts w:ascii="Times New Roman" w:hAnsi="Times New Roman" w:eastAsia="宋体" w:cs="Times New Roman"/>
                <w:color w:val="auto"/>
                <w:kern w:val="2"/>
                <w:sz w:val="18"/>
                <w:szCs w:val="18"/>
                <w:highlight w:val="none"/>
                <w:lang w:val="en-US" w:eastAsia="zh-CN" w:bidi="ar-SA"/>
              </w:rPr>
            </w:pPr>
            <w:r>
              <w:rPr>
                <w:rFonts w:hint="eastAsia"/>
                <w:color w:val="auto"/>
                <w:sz w:val="18"/>
                <w:szCs w:val="18"/>
                <w:highlight w:val="none"/>
              </w:rPr>
              <w:t>19</w:t>
            </w:r>
          </w:p>
        </w:tc>
        <w:tc>
          <w:tcPr>
            <w:tcW w:w="1241" w:type="dxa"/>
            <w:tcBorders>
              <w:left w:val="single" w:color="auto" w:sz="8" w:space="0"/>
              <w:right w:val="single" w:color="auto" w:sz="8" w:space="0"/>
            </w:tcBorders>
            <w:noWrap/>
            <w:vAlign w:val="center"/>
          </w:tcPr>
          <w:p w14:paraId="2F17D3A4">
            <w:pPr>
              <w:widowControl/>
              <w:adjustRightInd w:val="0"/>
              <w:snapToGrid w:val="0"/>
              <w:jc w:val="center"/>
              <w:rPr>
                <w:color w:val="auto"/>
                <w:sz w:val="18"/>
                <w:szCs w:val="18"/>
                <w:highlight w:val="none"/>
              </w:rPr>
            </w:pPr>
            <w:r>
              <w:rPr>
                <w:rFonts w:hint="eastAsia"/>
                <w:color w:val="auto"/>
                <w:sz w:val="18"/>
                <w:szCs w:val="18"/>
                <w:highlight w:val="none"/>
              </w:rPr>
              <w:t>大学语文2</w:t>
            </w:r>
          </w:p>
        </w:tc>
        <w:tc>
          <w:tcPr>
            <w:tcW w:w="2091" w:type="dxa"/>
            <w:tcBorders>
              <w:left w:val="single" w:color="auto" w:sz="8" w:space="0"/>
              <w:right w:val="single" w:color="auto" w:sz="4" w:space="0"/>
            </w:tcBorders>
            <w:noWrap/>
          </w:tcPr>
          <w:p w14:paraId="401F12D8">
            <w:pPr>
              <w:widowControl/>
              <w:adjustRightInd w:val="0"/>
              <w:snapToGrid w:val="0"/>
              <w:rPr>
                <w:color w:val="auto"/>
                <w:sz w:val="18"/>
                <w:szCs w:val="18"/>
                <w:highlight w:val="none"/>
              </w:rPr>
            </w:pPr>
            <w:r>
              <w:rPr>
                <w:color w:val="auto"/>
                <w:sz w:val="18"/>
                <w:szCs w:val="18"/>
                <w:highlight w:val="none"/>
              </w:rPr>
              <w:t xml:space="preserve">高职大学生写作能力主要是指针对专业、工作、生活需要的各种写作实践。以普通中学学生已基本具备的写作知识和写作能力为起点，提高学生对写作材料的搜集、处理能力，进一步拓展学生写作理论知识以提高学生的写作能力，强化思维训练，让学生理解并掌握书面表达的主要特征和表达方式与技巧，加强主体的思想素养与写作技能训练。 </w:t>
            </w:r>
          </w:p>
        </w:tc>
        <w:tc>
          <w:tcPr>
            <w:tcW w:w="2870" w:type="dxa"/>
            <w:tcBorders>
              <w:left w:val="single" w:color="auto" w:sz="4" w:space="0"/>
              <w:right w:val="single" w:color="auto" w:sz="4" w:space="0"/>
            </w:tcBorders>
            <w:noWrap/>
            <w:vAlign w:val="center"/>
          </w:tcPr>
          <w:p w14:paraId="0322C143">
            <w:pPr>
              <w:widowControl/>
              <w:adjustRightInd w:val="0"/>
              <w:snapToGrid w:val="0"/>
              <w:rPr>
                <w:color w:val="auto"/>
                <w:sz w:val="18"/>
                <w:szCs w:val="18"/>
                <w:highlight w:val="none"/>
              </w:rPr>
            </w:pPr>
            <w:r>
              <w:rPr>
                <w:color w:val="auto"/>
                <w:sz w:val="18"/>
                <w:szCs w:val="18"/>
                <w:highlight w:val="none"/>
              </w:rPr>
              <w:t xml:space="preserve">让学生了解常用应用文文种的种类、写作结构和写作要求，通过对常用文书的摹写实践和写作语言 的训练，掌握不同文体的行文规则，加深对理论的认识，满足学生将来职业生涯和日常生活、学习的需要。 </w:t>
            </w:r>
          </w:p>
        </w:tc>
        <w:tc>
          <w:tcPr>
            <w:tcW w:w="1685" w:type="dxa"/>
            <w:noWrap/>
            <w:vAlign w:val="center"/>
          </w:tcPr>
          <w:p w14:paraId="675CE42E">
            <w:pPr>
              <w:widowControl/>
              <w:adjustRightInd w:val="0"/>
              <w:snapToGrid w:val="0"/>
              <w:rPr>
                <w:color w:val="auto"/>
                <w:sz w:val="18"/>
                <w:szCs w:val="18"/>
                <w:highlight w:val="none"/>
              </w:rPr>
            </w:pPr>
            <w:r>
              <w:rPr>
                <w:color w:val="auto"/>
                <w:sz w:val="18"/>
                <w:szCs w:val="18"/>
                <w:highlight w:val="none"/>
              </w:rPr>
              <w:t>坚持以学生发展为中心的教育思想，立足学生语文学习的实际状况，开发学生的语文潜能，使学生具备从事职业生涯“必需、够用”的语文能力。</w:t>
            </w:r>
          </w:p>
        </w:tc>
      </w:tr>
      <w:tr w14:paraId="56531B9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3285" w:hRule="atLeast"/>
          <w:jc w:val="center"/>
        </w:trPr>
        <w:tc>
          <w:tcPr>
            <w:tcW w:w="461" w:type="dxa"/>
            <w:noWrap/>
            <w:vAlign w:val="center"/>
          </w:tcPr>
          <w:p w14:paraId="3A99734F">
            <w:pPr>
              <w:widowControl/>
              <w:adjustRightInd w:val="0"/>
              <w:snapToGrid w:val="0"/>
              <w:jc w:val="center"/>
              <w:rPr>
                <w:rFonts w:ascii="Times New Roman" w:hAnsi="Times New Roman" w:eastAsia="宋体" w:cs="Times New Roman"/>
                <w:color w:val="auto"/>
                <w:kern w:val="2"/>
                <w:sz w:val="18"/>
                <w:szCs w:val="18"/>
                <w:highlight w:val="none"/>
                <w:lang w:val="en-US" w:eastAsia="zh-CN" w:bidi="ar-SA"/>
              </w:rPr>
            </w:pPr>
            <w:r>
              <w:rPr>
                <w:rFonts w:hint="eastAsia"/>
                <w:color w:val="auto"/>
                <w:sz w:val="18"/>
                <w:szCs w:val="18"/>
                <w:highlight w:val="none"/>
              </w:rPr>
              <w:t>20</w:t>
            </w:r>
          </w:p>
        </w:tc>
        <w:tc>
          <w:tcPr>
            <w:tcW w:w="1241" w:type="dxa"/>
            <w:noWrap/>
            <w:vAlign w:val="center"/>
          </w:tcPr>
          <w:p w14:paraId="2BE96B67">
            <w:pPr>
              <w:widowControl/>
              <w:adjustRightInd w:val="0"/>
              <w:snapToGrid w:val="0"/>
              <w:jc w:val="center"/>
              <w:rPr>
                <w:color w:val="auto"/>
                <w:sz w:val="18"/>
                <w:szCs w:val="18"/>
                <w:highlight w:val="none"/>
              </w:rPr>
            </w:pPr>
            <w:r>
              <w:rPr>
                <w:rFonts w:hint="eastAsia"/>
                <w:color w:val="auto"/>
                <w:sz w:val="18"/>
                <w:szCs w:val="18"/>
                <w:highlight w:val="none"/>
              </w:rPr>
              <w:t>应急救护</w:t>
            </w:r>
          </w:p>
        </w:tc>
        <w:tc>
          <w:tcPr>
            <w:tcW w:w="2091" w:type="dxa"/>
            <w:noWrap/>
            <w:vAlign w:val="center"/>
          </w:tcPr>
          <w:p w14:paraId="34CA0FC2">
            <w:pPr>
              <w:adjustRightInd w:val="0"/>
              <w:snapToGrid w:val="0"/>
              <w:rPr>
                <w:color w:val="auto"/>
                <w:kern w:val="0"/>
                <w:sz w:val="18"/>
                <w:szCs w:val="18"/>
                <w:highlight w:val="none"/>
              </w:rPr>
            </w:pPr>
            <w:r>
              <w:rPr>
                <w:color w:val="auto"/>
                <w:kern w:val="0"/>
                <w:sz w:val="18"/>
                <w:szCs w:val="18"/>
                <w:highlight w:val="none"/>
              </w:rPr>
              <w:t>知识目标：要求学生比较系统地熟悉</w:t>
            </w:r>
            <w:r>
              <w:rPr>
                <w:rFonts w:hint="eastAsia"/>
                <w:color w:val="auto"/>
                <w:kern w:val="0"/>
                <w:sz w:val="18"/>
                <w:szCs w:val="18"/>
                <w:highlight w:val="none"/>
              </w:rPr>
              <w:t>救护新概念和生命链，掌握现场急救的程序和原则；熟悉肺、心、脑的关系以及现场徒手心肺复苏CPR意义、操作方法；掌握终止CPR的时间、四个主要环节，掌握急性气道梗阻的急救方法</w:t>
            </w:r>
            <w:r>
              <w:rPr>
                <w:color w:val="auto"/>
                <w:kern w:val="0"/>
                <w:sz w:val="18"/>
                <w:szCs w:val="18"/>
                <w:highlight w:val="none"/>
              </w:rPr>
              <w:t>。</w:t>
            </w:r>
          </w:p>
          <w:p w14:paraId="46CB47F0">
            <w:pPr>
              <w:adjustRightInd w:val="0"/>
              <w:snapToGrid w:val="0"/>
              <w:rPr>
                <w:color w:val="auto"/>
                <w:kern w:val="0"/>
                <w:sz w:val="18"/>
                <w:szCs w:val="18"/>
                <w:highlight w:val="none"/>
              </w:rPr>
            </w:pPr>
            <w:r>
              <w:rPr>
                <w:color w:val="auto"/>
                <w:kern w:val="0"/>
                <w:sz w:val="18"/>
                <w:szCs w:val="18"/>
                <w:highlight w:val="none"/>
              </w:rPr>
              <w:t>能力目标：要求学生能够</w:t>
            </w:r>
            <w:r>
              <w:rPr>
                <w:rFonts w:hint="eastAsia"/>
                <w:color w:val="auto"/>
                <w:kern w:val="0"/>
                <w:sz w:val="18"/>
                <w:szCs w:val="18"/>
                <w:highlight w:val="none"/>
              </w:rPr>
              <w:t>通过实践训练</w:t>
            </w:r>
            <w:r>
              <w:rPr>
                <w:color w:val="auto"/>
                <w:kern w:val="0"/>
                <w:sz w:val="18"/>
                <w:szCs w:val="18"/>
                <w:highlight w:val="none"/>
              </w:rPr>
              <w:t>，具备</w:t>
            </w:r>
            <w:r>
              <w:rPr>
                <w:rFonts w:hint="eastAsia"/>
                <w:color w:val="auto"/>
                <w:kern w:val="0"/>
                <w:sz w:val="18"/>
                <w:szCs w:val="18"/>
                <w:highlight w:val="none"/>
              </w:rPr>
              <w:t>一定现场徒手心肺复苏CPR操作</w:t>
            </w:r>
            <w:r>
              <w:rPr>
                <w:color w:val="auto"/>
                <w:kern w:val="0"/>
                <w:sz w:val="18"/>
                <w:szCs w:val="18"/>
                <w:highlight w:val="none"/>
              </w:rPr>
              <w:t>能力。</w:t>
            </w:r>
          </w:p>
          <w:p w14:paraId="7F93A072">
            <w:pPr>
              <w:widowControl/>
              <w:adjustRightInd w:val="0"/>
              <w:snapToGrid w:val="0"/>
              <w:rPr>
                <w:color w:val="auto"/>
                <w:sz w:val="18"/>
                <w:szCs w:val="18"/>
                <w:highlight w:val="none"/>
              </w:rPr>
            </w:pPr>
            <w:r>
              <w:rPr>
                <w:color w:val="auto"/>
                <w:kern w:val="0"/>
                <w:sz w:val="18"/>
                <w:szCs w:val="18"/>
                <w:highlight w:val="none"/>
              </w:rPr>
              <w:t>素质目标：使学生能</w:t>
            </w:r>
            <w:r>
              <w:rPr>
                <w:rFonts w:hint="eastAsia"/>
                <w:color w:val="auto"/>
                <w:sz w:val="18"/>
                <w:szCs w:val="18"/>
                <w:highlight w:val="none"/>
              </w:rPr>
              <w:t>在实践活动中培养珍爱生命、关爱他人、服务社会的意识，从而提升学生的社会责任感。</w:t>
            </w:r>
          </w:p>
        </w:tc>
        <w:tc>
          <w:tcPr>
            <w:tcW w:w="2870" w:type="dxa"/>
            <w:noWrap/>
            <w:vAlign w:val="center"/>
          </w:tcPr>
          <w:p w14:paraId="5D7F2295">
            <w:pPr>
              <w:widowControl/>
              <w:adjustRightInd w:val="0"/>
              <w:snapToGrid w:val="0"/>
              <w:rPr>
                <w:color w:val="auto"/>
                <w:sz w:val="18"/>
                <w:szCs w:val="18"/>
                <w:highlight w:val="none"/>
              </w:rPr>
            </w:pPr>
            <w:r>
              <w:rPr>
                <w:rFonts w:hint="eastAsia"/>
                <w:color w:val="auto"/>
                <w:sz w:val="18"/>
                <w:szCs w:val="18"/>
                <w:highlight w:val="none"/>
              </w:rPr>
              <w:t>本课程以应急救护基本技能为探究对象，以救护理论知识、心肺复苏等项目为重点教学内容，通过教师教授、实物自主探究等方式，了解相关常识以及掌握救护技能，在实践活动中培养珍爱生命、关爱他人、服务社会的意识，从而提升学生的社会责任感。</w:t>
            </w:r>
          </w:p>
        </w:tc>
        <w:tc>
          <w:tcPr>
            <w:tcW w:w="1685" w:type="dxa"/>
            <w:noWrap/>
            <w:vAlign w:val="center"/>
          </w:tcPr>
          <w:p w14:paraId="715EA0FE">
            <w:pPr>
              <w:widowControl/>
              <w:adjustRightInd w:val="0"/>
              <w:snapToGrid w:val="0"/>
              <w:rPr>
                <w:color w:val="auto"/>
                <w:sz w:val="18"/>
                <w:szCs w:val="18"/>
                <w:highlight w:val="none"/>
              </w:rPr>
            </w:pPr>
            <w:r>
              <w:rPr>
                <w:rFonts w:hint="eastAsia"/>
                <w:color w:val="auto"/>
                <w:sz w:val="18"/>
                <w:szCs w:val="18"/>
                <w:highlight w:val="none"/>
              </w:rPr>
              <w:t>采用</w:t>
            </w:r>
            <w:r>
              <w:rPr>
                <w:color w:val="auto"/>
                <w:sz w:val="18"/>
                <w:szCs w:val="18"/>
                <w:highlight w:val="none"/>
              </w:rPr>
              <w:t>线上线下结合</w:t>
            </w:r>
            <w:r>
              <w:rPr>
                <w:rFonts w:hint="eastAsia"/>
                <w:color w:val="auto"/>
                <w:sz w:val="18"/>
                <w:szCs w:val="18"/>
                <w:highlight w:val="none"/>
              </w:rPr>
              <w:t>以及现场实践教学、</w:t>
            </w:r>
            <w:r>
              <w:rPr>
                <w:color w:val="auto"/>
                <w:sz w:val="18"/>
                <w:szCs w:val="18"/>
                <w:highlight w:val="none"/>
              </w:rPr>
              <w:t>小组讨论、角色体验等教学方式</w:t>
            </w:r>
            <w:r>
              <w:rPr>
                <w:rFonts w:hint="eastAsia"/>
                <w:color w:val="auto"/>
                <w:sz w:val="18"/>
                <w:szCs w:val="18"/>
                <w:highlight w:val="none"/>
              </w:rPr>
              <w:t>。</w:t>
            </w:r>
          </w:p>
        </w:tc>
      </w:tr>
      <w:tr w14:paraId="7C6EBFA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461" w:type="dxa"/>
            <w:noWrap/>
            <w:vAlign w:val="center"/>
          </w:tcPr>
          <w:p w14:paraId="4D558E13">
            <w:pPr>
              <w:keepNext w:val="0"/>
              <w:keepLines w:val="0"/>
              <w:pageBreakBefore w:val="0"/>
              <w:widowControl/>
              <w:kinsoku/>
              <w:wordWrap/>
              <w:overflowPunct/>
              <w:topLinePunct w:val="0"/>
              <w:autoSpaceDE/>
              <w:autoSpaceDN/>
              <w:bidi w:val="0"/>
              <w:adjustRightInd w:val="0"/>
              <w:snapToGrid w:val="0"/>
              <w:jc w:val="center"/>
              <w:textAlignment w:val="auto"/>
              <w:rPr>
                <w:rFonts w:hint="default" w:asciiTheme="minorEastAsia" w:hAnsiTheme="minorEastAsia" w:eastAsiaTheme="minorEastAsia" w:cstheme="minorEastAsia"/>
                <w:color w:val="auto"/>
                <w:kern w:val="2"/>
                <w:sz w:val="18"/>
                <w:szCs w:val="18"/>
                <w:highlight w:val="none"/>
                <w:lang w:val="en-US" w:eastAsia="zh-CN" w:bidi="ar-SA"/>
              </w:rPr>
            </w:pPr>
            <w:r>
              <w:rPr>
                <w:rFonts w:hint="eastAsia" w:asciiTheme="minorEastAsia" w:hAnsiTheme="minorEastAsia" w:eastAsiaTheme="minorEastAsia" w:cstheme="minorEastAsia"/>
                <w:color w:val="auto"/>
                <w:kern w:val="2"/>
                <w:sz w:val="18"/>
                <w:szCs w:val="18"/>
                <w:highlight w:val="none"/>
                <w:lang w:val="en-US" w:eastAsia="zh-CN" w:bidi="ar-SA"/>
              </w:rPr>
              <w:t>21</w:t>
            </w:r>
          </w:p>
        </w:tc>
        <w:tc>
          <w:tcPr>
            <w:tcW w:w="1241" w:type="dxa"/>
            <w:noWrap/>
            <w:vAlign w:val="center"/>
          </w:tcPr>
          <w:p w14:paraId="6638472A">
            <w:pPr>
              <w:widowControl/>
              <w:adjustRightInd w:val="0"/>
              <w:snapToGrid w:val="0"/>
              <w:jc w:val="center"/>
              <w:rPr>
                <w:color w:val="auto"/>
                <w:sz w:val="18"/>
                <w:szCs w:val="18"/>
                <w:highlight w:val="none"/>
              </w:rPr>
            </w:pPr>
            <w:r>
              <w:rPr>
                <w:rFonts w:hint="eastAsia"/>
                <w:color w:val="auto"/>
                <w:sz w:val="18"/>
                <w:szCs w:val="18"/>
                <w:highlight w:val="none"/>
              </w:rPr>
              <w:t>大学生安全教育</w:t>
            </w:r>
          </w:p>
        </w:tc>
        <w:tc>
          <w:tcPr>
            <w:tcW w:w="2091" w:type="dxa"/>
            <w:noWrap/>
            <w:vAlign w:val="center"/>
          </w:tcPr>
          <w:p w14:paraId="180F156A">
            <w:pPr>
              <w:widowControl/>
              <w:adjustRightInd w:val="0"/>
              <w:snapToGrid w:val="0"/>
              <w:rPr>
                <w:color w:val="auto"/>
                <w:kern w:val="0"/>
                <w:sz w:val="18"/>
                <w:szCs w:val="18"/>
                <w:highlight w:val="none"/>
              </w:rPr>
            </w:pPr>
            <w:r>
              <w:rPr>
                <w:rFonts w:hint="eastAsia"/>
                <w:color w:val="auto"/>
                <w:kern w:val="0"/>
                <w:sz w:val="18"/>
                <w:szCs w:val="18"/>
                <w:highlight w:val="none"/>
              </w:rPr>
              <w:t>1.知识目标：使学生掌握国家安全观念、法律法规、防范电信网络诈骗、禁毒、网络安全、应急处理等基本安全知识。</w:t>
            </w:r>
          </w:p>
          <w:p w14:paraId="15B5405A">
            <w:pPr>
              <w:widowControl/>
              <w:adjustRightInd w:val="0"/>
              <w:snapToGrid w:val="0"/>
              <w:rPr>
                <w:color w:val="auto"/>
                <w:kern w:val="0"/>
                <w:sz w:val="18"/>
                <w:szCs w:val="18"/>
                <w:highlight w:val="none"/>
              </w:rPr>
            </w:pPr>
            <w:r>
              <w:rPr>
                <w:rFonts w:hint="eastAsia"/>
                <w:color w:val="auto"/>
                <w:kern w:val="0"/>
                <w:sz w:val="18"/>
                <w:szCs w:val="18"/>
                <w:highlight w:val="none"/>
              </w:rPr>
              <w:t>2.能力目标：培养学生具备火灾逃生、地震自救、溺水急救、交通安全、反诈识骗等实践操作能力。</w:t>
            </w:r>
          </w:p>
          <w:p w14:paraId="6572830D">
            <w:pPr>
              <w:widowControl/>
              <w:adjustRightInd w:val="0"/>
              <w:snapToGrid w:val="0"/>
              <w:rPr>
                <w:color w:val="auto"/>
                <w:kern w:val="0"/>
                <w:sz w:val="18"/>
                <w:szCs w:val="18"/>
                <w:highlight w:val="none"/>
              </w:rPr>
            </w:pPr>
            <w:r>
              <w:rPr>
                <w:rFonts w:hint="eastAsia"/>
                <w:color w:val="auto"/>
                <w:kern w:val="0"/>
                <w:sz w:val="18"/>
                <w:szCs w:val="18"/>
                <w:highlight w:val="none"/>
              </w:rPr>
              <w:t>3.素质目标：提升学生遵纪守法意识，增强心理素质，培养面对压力、挫折的自我调适能力，形成良好的安全行为习惯。</w:t>
            </w:r>
          </w:p>
        </w:tc>
        <w:tc>
          <w:tcPr>
            <w:tcW w:w="2870" w:type="dxa"/>
            <w:noWrap/>
            <w:vAlign w:val="center"/>
          </w:tcPr>
          <w:p w14:paraId="751A7910">
            <w:pPr>
              <w:widowControl/>
              <w:adjustRightInd w:val="0"/>
              <w:snapToGrid w:val="0"/>
              <w:jc w:val="left"/>
              <w:rPr>
                <w:color w:val="auto"/>
                <w:sz w:val="18"/>
                <w:szCs w:val="18"/>
                <w:highlight w:val="none"/>
              </w:rPr>
            </w:pPr>
            <w:r>
              <w:rPr>
                <w:rFonts w:hint="eastAsia"/>
                <w:color w:val="auto"/>
                <w:sz w:val="18"/>
                <w:szCs w:val="18"/>
                <w:highlight w:val="none"/>
              </w:rPr>
              <w:t>本课程理论课根据打击治理防范电信网络诈骗形势政策变化实时更新教学内容，讲授高发电信诈骗犯罪活动的套路和手段，强化学生对《反电信网络诈骗法》的掌握，使学生掌握反诈识骗技巧。实践课以讲座、网课、演练等方式开展，包括国家安全观念、法律法规、反诈、网络安全、应急处理等方面知识，注重培养学生的危机应对能力和自我保护技能。旨在提高学生的安全素养，增强法治意识，确保在面临安全风险时能够做出正确判断和有效应对。</w:t>
            </w:r>
          </w:p>
        </w:tc>
        <w:tc>
          <w:tcPr>
            <w:tcW w:w="1685" w:type="dxa"/>
            <w:noWrap/>
            <w:vAlign w:val="center"/>
          </w:tcPr>
          <w:p w14:paraId="13A357DF">
            <w:pPr>
              <w:widowControl/>
              <w:adjustRightInd w:val="0"/>
              <w:snapToGrid w:val="0"/>
              <w:jc w:val="left"/>
              <w:rPr>
                <w:color w:val="auto"/>
                <w:sz w:val="18"/>
                <w:szCs w:val="18"/>
                <w:highlight w:val="none"/>
              </w:rPr>
            </w:pPr>
            <w:r>
              <w:rPr>
                <w:rFonts w:hint="eastAsia"/>
                <w:color w:val="auto"/>
                <w:sz w:val="18"/>
                <w:szCs w:val="18"/>
                <w:highlight w:val="none"/>
              </w:rPr>
              <w:t>可采用课堂授课、网络平台、系列讲座形式开设、社会实践等方式。</w:t>
            </w:r>
          </w:p>
        </w:tc>
      </w:tr>
    </w:tbl>
    <w:p w14:paraId="7EA2FE78">
      <w:pPr>
        <w:spacing w:line="460" w:lineRule="exact"/>
        <w:ind w:firstLine="480"/>
        <w:rPr>
          <w:color w:val="auto"/>
          <w:sz w:val="24"/>
          <w:highlight w:val="none"/>
        </w:rPr>
        <w:sectPr>
          <w:headerReference r:id="rId4" w:type="default"/>
          <w:footerReference r:id="rId5" w:type="default"/>
          <w:pgSz w:w="11906" w:h="16838"/>
          <w:pgMar w:top="1440" w:right="1797" w:bottom="1440" w:left="1797" w:header="851" w:footer="992" w:gutter="0"/>
          <w:pgNumType w:start="1"/>
          <w:cols w:space="720" w:num="1"/>
          <w:docGrid w:linePitch="312" w:charSpace="0"/>
        </w:sectPr>
      </w:pPr>
    </w:p>
    <w:p w14:paraId="6F86640D">
      <w:pPr>
        <w:spacing w:line="440" w:lineRule="exact"/>
        <w:ind w:firstLine="480"/>
        <w:rPr>
          <w:color w:val="auto"/>
          <w:sz w:val="24"/>
          <w:highlight w:val="none"/>
        </w:rPr>
      </w:pPr>
      <w:r>
        <w:rPr>
          <w:bCs/>
          <w:color w:val="auto"/>
          <w:sz w:val="24"/>
          <w:highlight w:val="none"/>
        </w:rPr>
        <w:t>2、专业课程</w:t>
      </w:r>
    </w:p>
    <w:p w14:paraId="11B933AC">
      <w:pPr>
        <w:spacing w:line="440" w:lineRule="exact"/>
        <w:ind w:firstLine="482"/>
        <w:rPr>
          <w:color w:val="auto"/>
          <w:sz w:val="24"/>
          <w:highlight w:val="none"/>
        </w:rPr>
      </w:pPr>
      <w:r>
        <w:rPr>
          <w:rFonts w:hint="eastAsia" w:ascii="宋体" w:hAnsi="宋体" w:cs="宋体"/>
          <w:b/>
          <w:bCs/>
          <w:i/>
          <w:color w:val="auto"/>
          <w:sz w:val="24"/>
          <w:highlight w:val="none"/>
        </w:rPr>
        <w:t>应准确描述各门课程的课程信息</w:t>
      </w:r>
    </w:p>
    <w:p w14:paraId="09000529">
      <w:pPr>
        <w:spacing w:line="440" w:lineRule="exact"/>
        <w:ind w:firstLine="480"/>
        <w:rPr>
          <w:color w:val="auto"/>
          <w:sz w:val="24"/>
          <w:highlight w:val="none"/>
        </w:rPr>
      </w:pPr>
      <w:r>
        <w:rPr>
          <w:color w:val="auto"/>
          <w:sz w:val="24"/>
          <w:highlight w:val="none"/>
        </w:rPr>
        <w:t>（1）专业基础课程</w:t>
      </w:r>
    </w:p>
    <w:tbl>
      <w:tblPr>
        <w:tblStyle w:val="10"/>
        <w:tblW w:w="10076"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588"/>
        <w:gridCol w:w="1077"/>
        <w:gridCol w:w="2128"/>
        <w:gridCol w:w="2095"/>
        <w:gridCol w:w="2401"/>
        <w:gridCol w:w="1787"/>
      </w:tblGrid>
      <w:tr w14:paraId="63A9FF4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715" w:hRule="atLeast"/>
          <w:tblHeader/>
          <w:jc w:val="center"/>
        </w:trPr>
        <w:tc>
          <w:tcPr>
            <w:tcW w:w="588" w:type="dxa"/>
            <w:noWrap/>
            <w:vAlign w:val="center"/>
          </w:tcPr>
          <w:p w14:paraId="60D2A7CC">
            <w:pPr>
              <w:jc w:val="center"/>
              <w:rPr>
                <w:b/>
                <w:color w:val="auto"/>
                <w:sz w:val="18"/>
                <w:szCs w:val="18"/>
                <w:highlight w:val="none"/>
              </w:rPr>
            </w:pPr>
            <w:r>
              <w:rPr>
                <w:b/>
                <w:color w:val="auto"/>
                <w:sz w:val="18"/>
                <w:szCs w:val="18"/>
                <w:highlight w:val="none"/>
              </w:rPr>
              <w:t>序号</w:t>
            </w:r>
          </w:p>
        </w:tc>
        <w:tc>
          <w:tcPr>
            <w:tcW w:w="1077" w:type="dxa"/>
            <w:tcBorders>
              <w:left w:val="single" w:color="auto" w:sz="8" w:space="0"/>
              <w:right w:val="single" w:color="auto" w:sz="8" w:space="0"/>
            </w:tcBorders>
            <w:noWrap/>
            <w:vAlign w:val="center"/>
          </w:tcPr>
          <w:p w14:paraId="0C7C15E7">
            <w:pPr>
              <w:jc w:val="center"/>
              <w:rPr>
                <w:b/>
                <w:color w:val="auto"/>
                <w:sz w:val="18"/>
                <w:szCs w:val="18"/>
                <w:highlight w:val="none"/>
              </w:rPr>
            </w:pPr>
            <w:r>
              <w:rPr>
                <w:b/>
                <w:color w:val="auto"/>
                <w:sz w:val="18"/>
                <w:szCs w:val="18"/>
                <w:highlight w:val="none"/>
              </w:rPr>
              <w:t>课程名称</w:t>
            </w:r>
          </w:p>
        </w:tc>
        <w:tc>
          <w:tcPr>
            <w:tcW w:w="2128" w:type="dxa"/>
            <w:tcBorders>
              <w:left w:val="single" w:color="auto" w:sz="8" w:space="0"/>
              <w:right w:val="single" w:color="auto" w:sz="4" w:space="0"/>
            </w:tcBorders>
            <w:noWrap/>
            <w:vAlign w:val="center"/>
          </w:tcPr>
          <w:p w14:paraId="0F60FBC3">
            <w:pPr>
              <w:jc w:val="center"/>
              <w:rPr>
                <w:b/>
                <w:bCs/>
                <w:color w:val="auto"/>
                <w:sz w:val="18"/>
                <w:szCs w:val="18"/>
                <w:highlight w:val="none"/>
              </w:rPr>
            </w:pPr>
            <w:r>
              <w:rPr>
                <w:b/>
                <w:color w:val="auto"/>
                <w:kern w:val="0"/>
                <w:sz w:val="18"/>
                <w:szCs w:val="18"/>
                <w:highlight w:val="none"/>
              </w:rPr>
              <w:t>课程目标</w:t>
            </w:r>
            <w:r>
              <w:rPr>
                <w:rFonts w:hint="eastAsia"/>
                <w:b/>
                <w:color w:val="auto"/>
                <w:kern w:val="0"/>
                <w:sz w:val="18"/>
                <w:szCs w:val="18"/>
                <w:highlight w:val="none"/>
              </w:rPr>
              <w:t>（每一门课课程目标控制在200字以内）</w:t>
            </w:r>
          </w:p>
        </w:tc>
        <w:tc>
          <w:tcPr>
            <w:tcW w:w="2095" w:type="dxa"/>
            <w:tcBorders>
              <w:left w:val="single" w:color="auto" w:sz="4" w:space="0"/>
              <w:right w:val="single" w:color="auto" w:sz="4" w:space="0"/>
            </w:tcBorders>
            <w:noWrap/>
            <w:vAlign w:val="center"/>
          </w:tcPr>
          <w:p w14:paraId="16A72E33">
            <w:pPr>
              <w:jc w:val="center"/>
              <w:rPr>
                <w:b/>
                <w:bCs/>
                <w:color w:val="auto"/>
                <w:sz w:val="18"/>
                <w:szCs w:val="18"/>
                <w:highlight w:val="none"/>
              </w:rPr>
            </w:pPr>
            <w:r>
              <w:rPr>
                <w:b/>
                <w:color w:val="auto"/>
                <w:sz w:val="18"/>
                <w:szCs w:val="18"/>
                <w:highlight w:val="none"/>
              </w:rPr>
              <w:t>主要</w:t>
            </w:r>
            <w:r>
              <w:rPr>
                <w:b/>
                <w:color w:val="auto"/>
                <w:kern w:val="0"/>
                <w:sz w:val="18"/>
                <w:szCs w:val="18"/>
                <w:highlight w:val="none"/>
              </w:rPr>
              <w:t>教学内容</w:t>
            </w:r>
            <w:r>
              <w:rPr>
                <w:b/>
                <w:color w:val="auto"/>
                <w:sz w:val="18"/>
                <w:szCs w:val="18"/>
                <w:highlight w:val="none"/>
              </w:rPr>
              <w:t>与要求</w:t>
            </w:r>
            <w:r>
              <w:rPr>
                <w:rFonts w:hint="eastAsia"/>
                <w:b/>
                <w:color w:val="auto"/>
                <w:kern w:val="0"/>
                <w:sz w:val="18"/>
                <w:szCs w:val="18"/>
                <w:highlight w:val="none"/>
              </w:rPr>
              <w:t>（每一门课教学内容与要求控制在200字以内）</w:t>
            </w:r>
          </w:p>
        </w:tc>
        <w:tc>
          <w:tcPr>
            <w:tcW w:w="2401" w:type="dxa"/>
            <w:noWrap/>
            <w:vAlign w:val="center"/>
          </w:tcPr>
          <w:p w14:paraId="26A42382">
            <w:pPr>
              <w:jc w:val="center"/>
              <w:rPr>
                <w:b/>
                <w:bCs/>
                <w:color w:val="auto"/>
                <w:sz w:val="18"/>
                <w:szCs w:val="18"/>
                <w:highlight w:val="none"/>
              </w:rPr>
            </w:pPr>
            <w:r>
              <w:rPr>
                <w:b/>
                <w:color w:val="auto"/>
                <w:sz w:val="18"/>
                <w:szCs w:val="18"/>
                <w:highlight w:val="none"/>
              </w:rPr>
              <w:t>教学方法与手段</w:t>
            </w:r>
          </w:p>
        </w:tc>
        <w:tc>
          <w:tcPr>
            <w:tcW w:w="1787" w:type="dxa"/>
            <w:noWrap/>
            <w:vAlign w:val="center"/>
          </w:tcPr>
          <w:p w14:paraId="01F308EC">
            <w:pPr>
              <w:jc w:val="center"/>
              <w:rPr>
                <w:b/>
                <w:color w:val="auto"/>
                <w:sz w:val="18"/>
                <w:szCs w:val="18"/>
                <w:highlight w:val="none"/>
              </w:rPr>
            </w:pPr>
            <w:r>
              <w:rPr>
                <w:rFonts w:hint="eastAsia"/>
                <w:b/>
                <w:color w:val="auto"/>
                <w:sz w:val="18"/>
                <w:szCs w:val="18"/>
                <w:highlight w:val="none"/>
              </w:rPr>
              <w:t>开设专业</w:t>
            </w:r>
          </w:p>
        </w:tc>
      </w:tr>
      <w:tr w14:paraId="03031DA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1642" w:hRule="atLeast"/>
          <w:jc w:val="center"/>
        </w:trPr>
        <w:tc>
          <w:tcPr>
            <w:tcW w:w="588" w:type="dxa"/>
            <w:noWrap/>
            <w:vAlign w:val="center"/>
          </w:tcPr>
          <w:p w14:paraId="0BB333D2">
            <w:pPr>
              <w:widowControl/>
              <w:jc w:val="center"/>
              <w:rPr>
                <w:color w:val="auto"/>
                <w:sz w:val="18"/>
                <w:szCs w:val="18"/>
                <w:highlight w:val="none"/>
              </w:rPr>
            </w:pPr>
            <w:r>
              <w:rPr>
                <w:color w:val="auto"/>
                <w:sz w:val="18"/>
                <w:szCs w:val="18"/>
                <w:highlight w:val="none"/>
              </w:rPr>
              <w:t>1</w:t>
            </w:r>
          </w:p>
        </w:tc>
        <w:tc>
          <w:tcPr>
            <w:tcW w:w="1077" w:type="dxa"/>
            <w:tcBorders>
              <w:left w:val="single" w:color="auto" w:sz="8" w:space="0"/>
              <w:right w:val="single" w:color="auto" w:sz="8" w:space="0"/>
            </w:tcBorders>
            <w:noWrap/>
            <w:vAlign w:val="center"/>
          </w:tcPr>
          <w:p w14:paraId="74D7AE6B">
            <w:pPr>
              <w:widowControl/>
              <w:jc w:val="left"/>
              <w:textAlignment w:val="center"/>
              <w:rPr>
                <w:color w:val="auto"/>
                <w:kern w:val="0"/>
                <w:sz w:val="18"/>
                <w:szCs w:val="18"/>
                <w:highlight w:val="none"/>
              </w:rPr>
            </w:pPr>
            <w:r>
              <w:rPr>
                <w:rFonts w:hint="eastAsia" w:ascii="宋体" w:hAnsi="宋体" w:cs="宋体"/>
                <w:color w:val="auto"/>
                <w:kern w:val="0"/>
                <w:sz w:val="18"/>
                <w:szCs w:val="18"/>
                <w:highlight w:val="none"/>
                <w:lang w:bidi="ar"/>
              </w:rPr>
              <w:t>建筑识图与构造</w:t>
            </w:r>
          </w:p>
        </w:tc>
        <w:tc>
          <w:tcPr>
            <w:tcW w:w="2128" w:type="dxa"/>
            <w:tcBorders>
              <w:left w:val="single" w:color="auto" w:sz="8" w:space="0"/>
              <w:right w:val="single" w:color="auto" w:sz="4" w:space="0"/>
            </w:tcBorders>
            <w:noWrap/>
            <w:vAlign w:val="center"/>
          </w:tcPr>
          <w:p w14:paraId="114B2261">
            <w:pPr>
              <w:widowControl/>
              <w:rPr>
                <w:color w:val="auto"/>
                <w:sz w:val="18"/>
                <w:szCs w:val="18"/>
                <w:highlight w:val="none"/>
              </w:rPr>
            </w:pPr>
            <w:r>
              <w:rPr>
                <w:color w:val="auto"/>
                <w:sz w:val="18"/>
                <w:szCs w:val="18"/>
                <w:highlight w:val="none"/>
              </w:rPr>
              <w:t>知识目标：1.理解施工图形成原理、内容，掌握识读建筑施工图纸的方法；2.熟悉图集、规范的内容，掌握查找图集、规范的方法；3.掌握建筑主要构件的构造要求，掌握建筑构造设计绘图的技巧。</w:t>
            </w:r>
          </w:p>
          <w:p w14:paraId="0A729F1C">
            <w:pPr>
              <w:widowControl/>
              <w:rPr>
                <w:color w:val="auto"/>
                <w:sz w:val="18"/>
                <w:szCs w:val="18"/>
                <w:highlight w:val="none"/>
              </w:rPr>
            </w:pPr>
            <w:r>
              <w:rPr>
                <w:color w:val="auto"/>
                <w:sz w:val="18"/>
                <w:szCs w:val="18"/>
                <w:highlight w:val="none"/>
              </w:rPr>
              <w:t>能力目标：1.能够准确理解建筑施工图，从而识读一套完整的建筑施工图；2.能读懂建筑制图规范，从而能够判断建筑施工图的正误；3.能够自主设计建筑构造并绘制建筑施工图。</w:t>
            </w:r>
          </w:p>
          <w:p w14:paraId="6A4EADAA">
            <w:pPr>
              <w:widowControl/>
              <w:rPr>
                <w:color w:val="auto"/>
                <w:kern w:val="0"/>
                <w:sz w:val="18"/>
                <w:szCs w:val="18"/>
                <w:highlight w:val="none"/>
              </w:rPr>
            </w:pPr>
            <w:r>
              <w:rPr>
                <w:color w:val="auto"/>
                <w:sz w:val="18"/>
                <w:szCs w:val="18"/>
                <w:highlight w:val="none"/>
              </w:rPr>
              <w:t>素质目标：1.形成一丝不苟的工作态度；2.养成良好的职业道德具备艰苦奋斗的精神；3.具有良好的团队协作助精神。</w:t>
            </w:r>
          </w:p>
        </w:tc>
        <w:tc>
          <w:tcPr>
            <w:tcW w:w="2095" w:type="dxa"/>
            <w:tcBorders>
              <w:left w:val="single" w:color="auto" w:sz="4" w:space="0"/>
              <w:right w:val="single" w:color="auto" w:sz="4" w:space="0"/>
            </w:tcBorders>
            <w:noWrap/>
            <w:vAlign w:val="center"/>
          </w:tcPr>
          <w:p w14:paraId="6769514F">
            <w:pPr>
              <w:widowControl/>
              <w:jc w:val="left"/>
              <w:rPr>
                <w:color w:val="auto"/>
                <w:sz w:val="18"/>
                <w:szCs w:val="18"/>
                <w:highlight w:val="none"/>
              </w:rPr>
            </w:pPr>
            <w:r>
              <w:rPr>
                <w:color w:val="auto"/>
                <w:sz w:val="18"/>
                <w:szCs w:val="18"/>
                <w:highlight w:val="none"/>
              </w:rPr>
              <w:t>主要教学内容包括：</w:t>
            </w:r>
          </w:p>
          <w:p w14:paraId="4E613BE2">
            <w:pPr>
              <w:widowControl/>
              <w:jc w:val="left"/>
              <w:rPr>
                <w:color w:val="auto"/>
                <w:sz w:val="18"/>
                <w:szCs w:val="18"/>
                <w:highlight w:val="none"/>
              </w:rPr>
            </w:pPr>
            <w:r>
              <w:rPr>
                <w:color w:val="auto"/>
                <w:sz w:val="18"/>
                <w:szCs w:val="18"/>
                <w:highlight w:val="none"/>
              </w:rPr>
              <w:t>1.施工图形成原理、内容。</w:t>
            </w:r>
          </w:p>
          <w:p w14:paraId="0343346F">
            <w:pPr>
              <w:widowControl/>
              <w:jc w:val="left"/>
              <w:rPr>
                <w:color w:val="auto"/>
                <w:sz w:val="18"/>
                <w:szCs w:val="18"/>
                <w:highlight w:val="none"/>
              </w:rPr>
            </w:pPr>
            <w:r>
              <w:rPr>
                <w:color w:val="auto"/>
                <w:sz w:val="18"/>
                <w:szCs w:val="18"/>
                <w:highlight w:val="none"/>
              </w:rPr>
              <w:t>2.建筑施工图识读与绘制：房屋建筑工程施工图概述，建筑设计总说明、建筑总平面图，建筑平面图、立面图、剖面图、详图的识读与绘制。</w:t>
            </w:r>
          </w:p>
          <w:p w14:paraId="443F25F2">
            <w:pPr>
              <w:widowControl/>
              <w:jc w:val="left"/>
              <w:rPr>
                <w:color w:val="auto"/>
                <w:sz w:val="18"/>
                <w:szCs w:val="18"/>
                <w:highlight w:val="none"/>
              </w:rPr>
            </w:pPr>
            <w:r>
              <w:rPr>
                <w:color w:val="auto"/>
                <w:sz w:val="18"/>
                <w:szCs w:val="18"/>
                <w:highlight w:val="none"/>
              </w:rPr>
              <w:t>3.民用建筑的组成与构造</w:t>
            </w:r>
          </w:p>
          <w:p w14:paraId="459F816B">
            <w:pPr>
              <w:widowControl/>
              <w:jc w:val="left"/>
              <w:rPr>
                <w:color w:val="auto"/>
                <w:sz w:val="18"/>
                <w:szCs w:val="18"/>
                <w:highlight w:val="none"/>
              </w:rPr>
            </w:pPr>
          </w:p>
          <w:p w14:paraId="1334C1D0">
            <w:pPr>
              <w:widowControl/>
              <w:jc w:val="left"/>
              <w:rPr>
                <w:b/>
                <w:bCs/>
                <w:color w:val="auto"/>
                <w:sz w:val="18"/>
                <w:szCs w:val="18"/>
                <w:highlight w:val="none"/>
              </w:rPr>
            </w:pPr>
            <w:r>
              <w:rPr>
                <w:b/>
                <w:bCs/>
                <w:color w:val="auto"/>
                <w:sz w:val="18"/>
                <w:szCs w:val="18"/>
                <w:highlight w:val="none"/>
              </w:rPr>
              <w:t>对接</w:t>
            </w:r>
          </w:p>
          <w:p w14:paraId="69FBF72A">
            <w:pPr>
              <w:widowControl/>
              <w:jc w:val="left"/>
              <w:rPr>
                <w:b/>
                <w:bCs/>
                <w:color w:val="auto"/>
                <w:sz w:val="18"/>
                <w:szCs w:val="18"/>
                <w:highlight w:val="none"/>
              </w:rPr>
            </w:pPr>
            <w:r>
              <w:rPr>
                <w:rFonts w:hint="eastAsia"/>
                <w:b/>
                <w:bCs/>
                <w:color w:val="auto"/>
                <w:sz w:val="18"/>
                <w:szCs w:val="18"/>
                <w:highlight w:val="none"/>
              </w:rPr>
              <w:t>竞赛：GZ066-建筑工程识图</w:t>
            </w:r>
          </w:p>
          <w:p w14:paraId="024605B7">
            <w:pPr>
              <w:widowControl/>
              <w:jc w:val="left"/>
              <w:rPr>
                <w:b/>
                <w:bCs/>
                <w:color w:val="auto"/>
                <w:sz w:val="18"/>
                <w:szCs w:val="18"/>
                <w:highlight w:val="none"/>
              </w:rPr>
            </w:pPr>
            <w:r>
              <w:rPr>
                <w:b/>
                <w:bCs/>
                <w:color w:val="auto"/>
                <w:sz w:val="18"/>
                <w:szCs w:val="18"/>
                <w:highlight w:val="none"/>
              </w:rPr>
              <w:t>“1+X”</w:t>
            </w:r>
            <w:r>
              <w:rPr>
                <w:rFonts w:hint="eastAsia"/>
                <w:b/>
                <w:bCs/>
                <w:color w:val="auto"/>
                <w:sz w:val="18"/>
                <w:szCs w:val="18"/>
                <w:highlight w:val="none"/>
              </w:rPr>
              <w:t>证书：《</w:t>
            </w:r>
            <w:r>
              <w:rPr>
                <w:b/>
                <w:bCs/>
                <w:color w:val="auto"/>
                <w:sz w:val="18"/>
                <w:szCs w:val="18"/>
                <w:highlight w:val="none"/>
              </w:rPr>
              <w:t>建筑工程识图职业技能等级标准</w:t>
            </w:r>
            <w:r>
              <w:rPr>
                <w:rFonts w:hint="eastAsia"/>
                <w:b/>
                <w:bCs/>
                <w:color w:val="auto"/>
                <w:sz w:val="18"/>
                <w:szCs w:val="18"/>
                <w:highlight w:val="none"/>
              </w:rPr>
              <w:t>》</w:t>
            </w:r>
          </w:p>
          <w:p w14:paraId="5355EFD5">
            <w:pPr>
              <w:widowControl/>
              <w:jc w:val="left"/>
              <w:rPr>
                <w:color w:val="auto"/>
                <w:sz w:val="18"/>
                <w:szCs w:val="18"/>
                <w:highlight w:val="none"/>
              </w:rPr>
            </w:pPr>
          </w:p>
        </w:tc>
        <w:tc>
          <w:tcPr>
            <w:tcW w:w="2401" w:type="dxa"/>
            <w:noWrap/>
            <w:vAlign w:val="center"/>
          </w:tcPr>
          <w:p w14:paraId="22DE9A9F">
            <w:pPr>
              <w:widowControl/>
              <w:jc w:val="left"/>
              <w:rPr>
                <w:color w:val="auto"/>
                <w:kern w:val="0"/>
                <w:sz w:val="18"/>
                <w:szCs w:val="18"/>
                <w:highlight w:val="none"/>
              </w:rPr>
            </w:pPr>
            <w:r>
              <w:rPr>
                <w:color w:val="auto"/>
                <w:kern w:val="0"/>
                <w:sz w:val="18"/>
                <w:szCs w:val="18"/>
                <w:highlight w:val="none"/>
              </w:rPr>
              <w:t>教学内容采用案例教学，实际项目任务分解的方式行进，扩散思维、创造性思维</w:t>
            </w:r>
          </w:p>
        </w:tc>
        <w:tc>
          <w:tcPr>
            <w:tcW w:w="1787" w:type="dxa"/>
            <w:noWrap/>
            <w:vAlign w:val="center"/>
          </w:tcPr>
          <w:p w14:paraId="50DE80E1">
            <w:pPr>
              <w:widowControl/>
              <w:jc w:val="left"/>
              <w:rPr>
                <w:color w:val="auto"/>
                <w:sz w:val="18"/>
                <w:szCs w:val="18"/>
                <w:highlight w:val="none"/>
              </w:rPr>
            </w:pPr>
            <w:r>
              <w:rPr>
                <w:rFonts w:hint="eastAsia"/>
                <w:color w:val="auto"/>
                <w:sz w:val="18"/>
                <w:szCs w:val="18"/>
                <w:highlight w:val="none"/>
              </w:rPr>
              <w:t>工程造价专业</w:t>
            </w:r>
          </w:p>
        </w:tc>
      </w:tr>
      <w:tr w14:paraId="54A0CAE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916" w:hRule="atLeast"/>
          <w:jc w:val="center"/>
        </w:trPr>
        <w:tc>
          <w:tcPr>
            <w:tcW w:w="588" w:type="dxa"/>
            <w:noWrap/>
            <w:vAlign w:val="center"/>
          </w:tcPr>
          <w:p w14:paraId="2994F79E">
            <w:pPr>
              <w:widowControl/>
              <w:jc w:val="center"/>
              <w:rPr>
                <w:color w:val="auto"/>
                <w:sz w:val="18"/>
                <w:szCs w:val="18"/>
                <w:highlight w:val="none"/>
              </w:rPr>
            </w:pPr>
            <w:r>
              <w:rPr>
                <w:rFonts w:hint="eastAsia"/>
                <w:color w:val="auto"/>
                <w:sz w:val="18"/>
                <w:szCs w:val="18"/>
                <w:highlight w:val="none"/>
              </w:rPr>
              <w:t>2</w:t>
            </w:r>
          </w:p>
        </w:tc>
        <w:tc>
          <w:tcPr>
            <w:tcW w:w="1077" w:type="dxa"/>
            <w:tcBorders>
              <w:left w:val="single" w:color="auto" w:sz="8" w:space="0"/>
              <w:right w:val="single" w:color="auto" w:sz="8" w:space="0"/>
            </w:tcBorders>
            <w:noWrap/>
            <w:vAlign w:val="center"/>
          </w:tcPr>
          <w:p w14:paraId="52EC367A">
            <w:pPr>
              <w:widowControl/>
              <w:jc w:val="left"/>
              <w:textAlignment w:val="center"/>
              <w:rPr>
                <w:color w:val="auto"/>
                <w:sz w:val="18"/>
                <w:szCs w:val="18"/>
                <w:highlight w:val="none"/>
              </w:rPr>
            </w:pPr>
            <w:r>
              <w:rPr>
                <w:rFonts w:hint="eastAsia" w:ascii="宋体" w:hAnsi="宋体" w:cs="宋体"/>
                <w:color w:val="auto"/>
                <w:kern w:val="0"/>
                <w:sz w:val="18"/>
                <w:szCs w:val="18"/>
                <w:highlight w:val="none"/>
                <w:lang w:bidi="ar"/>
              </w:rPr>
              <w:t>建筑CAD</w:t>
            </w:r>
          </w:p>
        </w:tc>
        <w:tc>
          <w:tcPr>
            <w:tcW w:w="2128" w:type="dxa"/>
            <w:tcBorders>
              <w:left w:val="single" w:color="auto" w:sz="8" w:space="0"/>
              <w:right w:val="single" w:color="auto" w:sz="4" w:space="0"/>
            </w:tcBorders>
            <w:noWrap/>
            <w:vAlign w:val="center"/>
          </w:tcPr>
          <w:p w14:paraId="4AF2BB24">
            <w:pPr>
              <w:widowControl/>
              <w:rPr>
                <w:color w:val="auto"/>
                <w:sz w:val="18"/>
                <w:szCs w:val="18"/>
                <w:highlight w:val="none"/>
              </w:rPr>
            </w:pPr>
            <w:r>
              <w:rPr>
                <w:color w:val="auto"/>
                <w:sz w:val="18"/>
                <w:szCs w:val="18"/>
                <w:highlight w:val="none"/>
              </w:rPr>
              <w:t>能力目标：通过完成对AutoCAD软件基本命令、房屋施工图基本构造的掌握，学生能根据房屋建筑制图统一标准，运用建筑制图投影的基本知识，使学生具备识读建筑工程施工图的能力，正确领会设计意图；具备利用CAD熟练绘制建筑工程施工图的能力；具备应用AutoCAD技术作图进行工程语言交流的能力；具有建筑空间想象能力。</w:t>
            </w:r>
          </w:p>
          <w:p w14:paraId="5D021F3B">
            <w:pPr>
              <w:widowControl/>
              <w:rPr>
                <w:color w:val="auto"/>
                <w:sz w:val="18"/>
                <w:szCs w:val="18"/>
                <w:highlight w:val="none"/>
              </w:rPr>
            </w:pPr>
            <w:r>
              <w:rPr>
                <w:color w:val="auto"/>
                <w:sz w:val="18"/>
                <w:szCs w:val="18"/>
                <w:highlight w:val="none"/>
              </w:rPr>
              <w:t>知识目标：掌握建筑工程制图标准的基本规定；掌握AutoCAD技术在建筑工程中的应用；掌握建筑工程施工图的表达内容、表示方法和正确的识读方法； 熟练掌握利用CAD软件绘制建筑工程施工图的方法和技巧。</w:t>
            </w:r>
          </w:p>
          <w:p w14:paraId="3574FB64">
            <w:pPr>
              <w:widowControl/>
              <w:rPr>
                <w:color w:val="auto"/>
                <w:sz w:val="18"/>
                <w:szCs w:val="18"/>
                <w:highlight w:val="none"/>
              </w:rPr>
            </w:pPr>
            <w:r>
              <w:rPr>
                <w:color w:val="auto"/>
                <w:sz w:val="18"/>
                <w:szCs w:val="18"/>
                <w:highlight w:val="none"/>
              </w:rPr>
              <w:t>素质目标：具有良好的语言表达与社会沟通能力。具有良好的组织与协调能力。具有吃苦耐劳、团队合作精神。</w:t>
            </w:r>
          </w:p>
        </w:tc>
        <w:tc>
          <w:tcPr>
            <w:tcW w:w="2095" w:type="dxa"/>
            <w:tcBorders>
              <w:left w:val="single" w:color="auto" w:sz="4" w:space="0"/>
              <w:right w:val="single" w:color="auto" w:sz="4" w:space="0"/>
            </w:tcBorders>
            <w:noWrap/>
            <w:vAlign w:val="center"/>
          </w:tcPr>
          <w:p w14:paraId="63DD06D0">
            <w:pPr>
              <w:widowControl/>
              <w:jc w:val="left"/>
              <w:rPr>
                <w:color w:val="auto"/>
                <w:sz w:val="18"/>
                <w:szCs w:val="18"/>
                <w:highlight w:val="none"/>
              </w:rPr>
            </w:pPr>
            <w:r>
              <w:rPr>
                <w:color w:val="auto"/>
                <w:sz w:val="18"/>
                <w:szCs w:val="18"/>
                <w:highlight w:val="none"/>
              </w:rPr>
              <w:t>主要教学内容包括：</w:t>
            </w:r>
          </w:p>
          <w:p w14:paraId="315B5173">
            <w:pPr>
              <w:widowControl/>
              <w:jc w:val="left"/>
              <w:rPr>
                <w:color w:val="auto"/>
                <w:sz w:val="18"/>
                <w:szCs w:val="18"/>
                <w:highlight w:val="none"/>
              </w:rPr>
            </w:pPr>
            <w:r>
              <w:rPr>
                <w:rFonts w:hint="eastAsia"/>
                <w:color w:val="auto"/>
                <w:sz w:val="18"/>
                <w:szCs w:val="18"/>
                <w:highlight w:val="none"/>
              </w:rPr>
              <w:t>房屋建筑制图基础知识</w:t>
            </w:r>
          </w:p>
          <w:p w14:paraId="1750743C">
            <w:pPr>
              <w:widowControl/>
              <w:jc w:val="left"/>
              <w:rPr>
                <w:color w:val="auto"/>
                <w:sz w:val="18"/>
                <w:szCs w:val="18"/>
                <w:highlight w:val="none"/>
              </w:rPr>
            </w:pPr>
            <w:r>
              <w:rPr>
                <w:color w:val="auto"/>
                <w:sz w:val="18"/>
                <w:szCs w:val="18"/>
                <w:highlight w:val="none"/>
              </w:rPr>
              <w:t>AutoCAD基础知识</w:t>
            </w:r>
          </w:p>
          <w:p w14:paraId="0487D1E8">
            <w:pPr>
              <w:widowControl/>
              <w:jc w:val="left"/>
              <w:rPr>
                <w:color w:val="auto"/>
                <w:sz w:val="18"/>
                <w:szCs w:val="18"/>
                <w:highlight w:val="none"/>
              </w:rPr>
            </w:pPr>
            <w:r>
              <w:rPr>
                <w:color w:val="auto"/>
                <w:sz w:val="18"/>
                <w:szCs w:val="18"/>
                <w:highlight w:val="none"/>
              </w:rPr>
              <w:t>建筑平面图的绘制</w:t>
            </w:r>
          </w:p>
          <w:p w14:paraId="698C55EB">
            <w:pPr>
              <w:widowControl/>
              <w:jc w:val="left"/>
              <w:rPr>
                <w:color w:val="auto"/>
                <w:sz w:val="18"/>
                <w:szCs w:val="18"/>
                <w:highlight w:val="none"/>
              </w:rPr>
            </w:pPr>
            <w:r>
              <w:rPr>
                <w:color w:val="auto"/>
                <w:sz w:val="18"/>
                <w:szCs w:val="18"/>
                <w:highlight w:val="none"/>
              </w:rPr>
              <w:t>建筑立面图的绘制</w:t>
            </w:r>
          </w:p>
          <w:p w14:paraId="47C911C1">
            <w:pPr>
              <w:widowControl/>
              <w:jc w:val="left"/>
              <w:rPr>
                <w:color w:val="auto"/>
                <w:sz w:val="18"/>
                <w:szCs w:val="18"/>
                <w:highlight w:val="none"/>
              </w:rPr>
            </w:pPr>
            <w:r>
              <w:rPr>
                <w:color w:val="auto"/>
                <w:sz w:val="18"/>
                <w:szCs w:val="18"/>
                <w:highlight w:val="none"/>
              </w:rPr>
              <w:t>建筑剖面图的绘制</w:t>
            </w:r>
          </w:p>
          <w:p w14:paraId="07BAFCD9">
            <w:pPr>
              <w:widowControl/>
              <w:jc w:val="left"/>
              <w:rPr>
                <w:color w:val="auto"/>
                <w:sz w:val="18"/>
                <w:szCs w:val="18"/>
                <w:highlight w:val="none"/>
              </w:rPr>
            </w:pPr>
            <w:r>
              <w:rPr>
                <w:color w:val="auto"/>
                <w:sz w:val="18"/>
                <w:szCs w:val="18"/>
                <w:highlight w:val="none"/>
              </w:rPr>
              <w:t>图形的输出打印</w:t>
            </w:r>
          </w:p>
          <w:p w14:paraId="2B82BB3E">
            <w:pPr>
              <w:widowControl/>
              <w:jc w:val="left"/>
              <w:rPr>
                <w:color w:val="auto"/>
                <w:sz w:val="18"/>
                <w:szCs w:val="18"/>
                <w:highlight w:val="none"/>
              </w:rPr>
            </w:pPr>
            <w:r>
              <w:rPr>
                <w:color w:val="auto"/>
                <w:sz w:val="18"/>
                <w:szCs w:val="18"/>
                <w:highlight w:val="none"/>
              </w:rPr>
              <w:t>软件技巧讲解</w:t>
            </w:r>
          </w:p>
          <w:p w14:paraId="51560C05">
            <w:pPr>
              <w:widowControl/>
              <w:jc w:val="left"/>
              <w:rPr>
                <w:color w:val="auto"/>
                <w:sz w:val="18"/>
                <w:szCs w:val="18"/>
                <w:highlight w:val="none"/>
              </w:rPr>
            </w:pPr>
            <w:r>
              <w:rPr>
                <w:color w:val="auto"/>
                <w:sz w:val="18"/>
                <w:szCs w:val="18"/>
                <w:highlight w:val="none"/>
              </w:rPr>
              <w:t>天正建筑软件基本功能简介</w:t>
            </w:r>
          </w:p>
          <w:p w14:paraId="6D17F521">
            <w:pPr>
              <w:widowControl/>
              <w:jc w:val="left"/>
              <w:rPr>
                <w:color w:val="auto"/>
                <w:sz w:val="18"/>
                <w:szCs w:val="18"/>
                <w:highlight w:val="none"/>
              </w:rPr>
            </w:pPr>
          </w:p>
          <w:p w14:paraId="4B23E09C">
            <w:pPr>
              <w:widowControl/>
              <w:jc w:val="left"/>
              <w:rPr>
                <w:b/>
                <w:bCs/>
                <w:color w:val="auto"/>
                <w:sz w:val="18"/>
                <w:szCs w:val="18"/>
                <w:highlight w:val="none"/>
              </w:rPr>
            </w:pPr>
            <w:r>
              <w:rPr>
                <w:b/>
                <w:bCs/>
                <w:color w:val="auto"/>
                <w:sz w:val="18"/>
                <w:szCs w:val="18"/>
                <w:highlight w:val="none"/>
              </w:rPr>
              <w:t>对接</w:t>
            </w:r>
          </w:p>
          <w:p w14:paraId="3A6C909F">
            <w:pPr>
              <w:widowControl/>
              <w:jc w:val="left"/>
              <w:rPr>
                <w:b/>
                <w:bCs/>
                <w:color w:val="auto"/>
                <w:sz w:val="18"/>
                <w:szCs w:val="18"/>
                <w:highlight w:val="none"/>
              </w:rPr>
            </w:pPr>
            <w:r>
              <w:rPr>
                <w:rFonts w:hint="eastAsia"/>
                <w:b/>
                <w:bCs/>
                <w:color w:val="auto"/>
                <w:sz w:val="18"/>
                <w:szCs w:val="18"/>
                <w:highlight w:val="none"/>
              </w:rPr>
              <w:t>竞赛：GZ066-建筑工程识图</w:t>
            </w:r>
          </w:p>
          <w:p w14:paraId="71F4F654">
            <w:pPr>
              <w:pStyle w:val="9"/>
              <w:ind w:firstLine="0" w:firstLineChars="0"/>
              <w:rPr>
                <w:color w:val="auto"/>
                <w:sz w:val="18"/>
                <w:szCs w:val="18"/>
                <w:highlight w:val="none"/>
              </w:rPr>
            </w:pPr>
            <w:r>
              <w:rPr>
                <w:rFonts w:hint="eastAsia"/>
                <w:b/>
                <w:bCs/>
                <w:color w:val="auto"/>
                <w:sz w:val="18"/>
                <w:szCs w:val="18"/>
                <w:highlight w:val="none"/>
              </w:rPr>
              <w:t>竞赛:建筑信息建模</w:t>
            </w:r>
          </w:p>
          <w:p w14:paraId="5D9AFB29">
            <w:pPr>
              <w:widowControl/>
              <w:jc w:val="left"/>
              <w:rPr>
                <w:b/>
                <w:bCs/>
                <w:color w:val="auto"/>
                <w:sz w:val="18"/>
                <w:szCs w:val="18"/>
                <w:highlight w:val="none"/>
              </w:rPr>
            </w:pPr>
            <w:r>
              <w:rPr>
                <w:b/>
                <w:bCs/>
                <w:color w:val="auto"/>
                <w:sz w:val="18"/>
                <w:szCs w:val="18"/>
                <w:highlight w:val="none"/>
              </w:rPr>
              <w:t>“1+X”</w:t>
            </w:r>
            <w:r>
              <w:rPr>
                <w:rFonts w:hint="eastAsia"/>
                <w:b/>
                <w:bCs/>
                <w:color w:val="auto"/>
                <w:sz w:val="18"/>
                <w:szCs w:val="18"/>
                <w:highlight w:val="none"/>
              </w:rPr>
              <w:t>证书：《</w:t>
            </w:r>
            <w:r>
              <w:rPr>
                <w:b/>
                <w:bCs/>
                <w:color w:val="auto"/>
                <w:sz w:val="18"/>
                <w:szCs w:val="18"/>
                <w:highlight w:val="none"/>
              </w:rPr>
              <w:t>建筑工程识图职业技能等级标准</w:t>
            </w:r>
            <w:r>
              <w:rPr>
                <w:rFonts w:hint="eastAsia"/>
                <w:b/>
                <w:bCs/>
                <w:color w:val="auto"/>
                <w:sz w:val="18"/>
                <w:szCs w:val="18"/>
                <w:highlight w:val="none"/>
              </w:rPr>
              <w:t>》</w:t>
            </w:r>
          </w:p>
          <w:p w14:paraId="1DA23D79">
            <w:pPr>
              <w:widowControl/>
              <w:jc w:val="left"/>
              <w:rPr>
                <w:color w:val="auto"/>
                <w:sz w:val="18"/>
                <w:szCs w:val="18"/>
                <w:highlight w:val="none"/>
              </w:rPr>
            </w:pPr>
            <w:r>
              <w:rPr>
                <w:b/>
                <w:bCs/>
                <w:color w:val="auto"/>
                <w:sz w:val="18"/>
                <w:szCs w:val="18"/>
                <w:highlight w:val="none"/>
              </w:rPr>
              <w:t>专项职业能力考核</w:t>
            </w:r>
            <w:r>
              <w:rPr>
                <w:rFonts w:hint="eastAsia"/>
                <w:b/>
                <w:bCs/>
                <w:color w:val="auto"/>
                <w:sz w:val="18"/>
                <w:szCs w:val="18"/>
                <w:highlight w:val="none"/>
              </w:rPr>
              <w:t>：</w:t>
            </w:r>
            <w:r>
              <w:rPr>
                <w:b/>
                <w:bCs/>
                <w:color w:val="auto"/>
                <w:sz w:val="18"/>
                <w:szCs w:val="18"/>
                <w:highlight w:val="none"/>
              </w:rPr>
              <w:t>“AutoCAD计算机辅助设计”证书考核标准为基本要求。</w:t>
            </w:r>
          </w:p>
        </w:tc>
        <w:tc>
          <w:tcPr>
            <w:tcW w:w="2401" w:type="dxa"/>
            <w:noWrap/>
            <w:vAlign w:val="center"/>
          </w:tcPr>
          <w:p w14:paraId="741CFBCF">
            <w:pPr>
              <w:widowControl/>
              <w:jc w:val="left"/>
              <w:rPr>
                <w:color w:val="auto"/>
                <w:kern w:val="0"/>
                <w:sz w:val="18"/>
                <w:szCs w:val="18"/>
                <w:highlight w:val="none"/>
              </w:rPr>
            </w:pPr>
            <w:r>
              <w:rPr>
                <w:color w:val="auto"/>
                <w:kern w:val="0"/>
                <w:sz w:val="18"/>
                <w:szCs w:val="18"/>
                <w:highlight w:val="none"/>
              </w:rPr>
              <w:t>教学内容采用案例教学，实际项目任务分解的方式行进，扩散思维、创造性思维</w:t>
            </w:r>
          </w:p>
        </w:tc>
        <w:tc>
          <w:tcPr>
            <w:tcW w:w="1787" w:type="dxa"/>
            <w:noWrap/>
            <w:vAlign w:val="center"/>
          </w:tcPr>
          <w:p w14:paraId="16F51E86">
            <w:pPr>
              <w:widowControl/>
              <w:jc w:val="left"/>
              <w:rPr>
                <w:color w:val="auto"/>
                <w:kern w:val="0"/>
                <w:sz w:val="18"/>
                <w:szCs w:val="18"/>
                <w:highlight w:val="none"/>
              </w:rPr>
            </w:pPr>
            <w:r>
              <w:rPr>
                <w:rFonts w:hint="eastAsia"/>
                <w:color w:val="auto"/>
                <w:sz w:val="18"/>
                <w:szCs w:val="18"/>
                <w:highlight w:val="none"/>
              </w:rPr>
              <w:t>工程造价专业</w:t>
            </w:r>
          </w:p>
        </w:tc>
      </w:tr>
      <w:tr w14:paraId="7460312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253" w:hRule="atLeast"/>
          <w:jc w:val="center"/>
        </w:trPr>
        <w:tc>
          <w:tcPr>
            <w:tcW w:w="588" w:type="dxa"/>
            <w:noWrap/>
            <w:vAlign w:val="center"/>
          </w:tcPr>
          <w:p w14:paraId="3795D48B">
            <w:pPr>
              <w:widowControl/>
              <w:jc w:val="center"/>
              <w:rPr>
                <w:color w:val="auto"/>
                <w:sz w:val="18"/>
                <w:szCs w:val="18"/>
                <w:highlight w:val="none"/>
              </w:rPr>
            </w:pPr>
            <w:r>
              <w:rPr>
                <w:rFonts w:hint="eastAsia"/>
                <w:color w:val="auto"/>
                <w:sz w:val="18"/>
                <w:szCs w:val="18"/>
                <w:highlight w:val="none"/>
              </w:rPr>
              <w:t>3</w:t>
            </w:r>
          </w:p>
        </w:tc>
        <w:tc>
          <w:tcPr>
            <w:tcW w:w="1077" w:type="dxa"/>
            <w:tcBorders>
              <w:left w:val="single" w:color="auto" w:sz="8" w:space="0"/>
              <w:right w:val="single" w:color="auto" w:sz="8" w:space="0"/>
            </w:tcBorders>
            <w:noWrap/>
            <w:vAlign w:val="center"/>
          </w:tcPr>
          <w:p w14:paraId="0A07A84C">
            <w:pPr>
              <w:widowControl/>
              <w:jc w:val="left"/>
              <w:textAlignment w:val="center"/>
              <w:rPr>
                <w:color w:val="auto"/>
                <w:sz w:val="18"/>
                <w:szCs w:val="18"/>
                <w:highlight w:val="none"/>
              </w:rPr>
            </w:pPr>
            <w:r>
              <w:rPr>
                <w:rFonts w:hint="eastAsia" w:ascii="宋体" w:hAnsi="宋体" w:cs="宋体"/>
                <w:color w:val="auto"/>
                <w:kern w:val="0"/>
                <w:sz w:val="18"/>
                <w:szCs w:val="18"/>
                <w:highlight w:val="none"/>
                <w:lang w:bidi="ar"/>
              </w:rPr>
              <w:t>建筑材料与检测</w:t>
            </w:r>
          </w:p>
        </w:tc>
        <w:tc>
          <w:tcPr>
            <w:tcW w:w="2128" w:type="dxa"/>
            <w:tcBorders>
              <w:left w:val="single" w:color="auto" w:sz="8" w:space="0"/>
              <w:right w:val="single" w:color="auto" w:sz="4" w:space="0"/>
            </w:tcBorders>
            <w:noWrap/>
            <w:vAlign w:val="center"/>
          </w:tcPr>
          <w:p w14:paraId="62D0303E">
            <w:pPr>
              <w:widowControl/>
              <w:rPr>
                <w:color w:val="auto"/>
                <w:sz w:val="18"/>
                <w:szCs w:val="18"/>
                <w:highlight w:val="none"/>
              </w:rPr>
            </w:pPr>
            <w:r>
              <w:rPr>
                <w:color w:val="auto"/>
                <w:sz w:val="18"/>
                <w:szCs w:val="18"/>
                <w:highlight w:val="none"/>
              </w:rPr>
              <w:t>通过本课程学习，学生能够掌握钢筋、水泥、粗细骨料、混凝土、砖与砌块等常用建筑材料识别、质量检验及判定的基本能力。完成对钢筋、水泥、粗细骨料、混凝土、砖与砌块等常用建筑材料进场验收、抽样检验和质量合格判定等工作任务。</w:t>
            </w:r>
          </w:p>
        </w:tc>
        <w:tc>
          <w:tcPr>
            <w:tcW w:w="2095" w:type="dxa"/>
            <w:tcBorders>
              <w:left w:val="single" w:color="auto" w:sz="4" w:space="0"/>
              <w:right w:val="single" w:color="auto" w:sz="4" w:space="0"/>
            </w:tcBorders>
            <w:noWrap/>
            <w:vAlign w:val="center"/>
          </w:tcPr>
          <w:p w14:paraId="67D7A30C">
            <w:pPr>
              <w:widowControl/>
              <w:jc w:val="left"/>
              <w:rPr>
                <w:color w:val="auto"/>
                <w:sz w:val="18"/>
                <w:szCs w:val="18"/>
                <w:highlight w:val="none"/>
              </w:rPr>
            </w:pPr>
            <w:r>
              <w:rPr>
                <w:color w:val="auto"/>
                <w:sz w:val="18"/>
                <w:szCs w:val="18"/>
                <w:highlight w:val="none"/>
              </w:rPr>
              <w:t>主要教学内容包括：常见建筑材料的识别、钢筋质量检验、水泥质量检验、砂子质量检验、石子质量检验、混凝土筋质量检验、砖及砌体质量检验等。</w:t>
            </w:r>
          </w:p>
        </w:tc>
        <w:tc>
          <w:tcPr>
            <w:tcW w:w="2401" w:type="dxa"/>
            <w:noWrap/>
            <w:vAlign w:val="center"/>
          </w:tcPr>
          <w:p w14:paraId="5696EC1C">
            <w:pPr>
              <w:widowControl/>
              <w:jc w:val="left"/>
              <w:rPr>
                <w:color w:val="auto"/>
                <w:sz w:val="18"/>
                <w:szCs w:val="18"/>
                <w:highlight w:val="none"/>
              </w:rPr>
            </w:pPr>
            <w:r>
              <w:rPr>
                <w:color w:val="auto"/>
                <w:sz w:val="18"/>
                <w:szCs w:val="18"/>
                <w:highlight w:val="none"/>
              </w:rPr>
              <w:t>情景设计，布置检验任务，学生参阅查阅相关资料，组织实施，小组内部及各组之间参照国家标准、规范实施检查，然后评价反馈、改进提高，最后教师点评，下发预习指南及第二课堂任务。</w:t>
            </w:r>
          </w:p>
        </w:tc>
        <w:tc>
          <w:tcPr>
            <w:tcW w:w="1787" w:type="dxa"/>
            <w:noWrap/>
            <w:vAlign w:val="center"/>
          </w:tcPr>
          <w:p w14:paraId="76ECC576">
            <w:pPr>
              <w:widowControl/>
              <w:jc w:val="left"/>
              <w:rPr>
                <w:color w:val="auto"/>
                <w:sz w:val="18"/>
                <w:szCs w:val="18"/>
                <w:highlight w:val="none"/>
              </w:rPr>
            </w:pPr>
            <w:r>
              <w:rPr>
                <w:rFonts w:hint="eastAsia"/>
                <w:color w:val="auto"/>
                <w:sz w:val="18"/>
                <w:szCs w:val="18"/>
                <w:highlight w:val="none"/>
              </w:rPr>
              <w:t>工程造价专业</w:t>
            </w:r>
          </w:p>
        </w:tc>
      </w:tr>
      <w:tr w14:paraId="7A33CF6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253" w:hRule="atLeast"/>
          <w:jc w:val="center"/>
        </w:trPr>
        <w:tc>
          <w:tcPr>
            <w:tcW w:w="588" w:type="dxa"/>
            <w:noWrap/>
            <w:vAlign w:val="center"/>
          </w:tcPr>
          <w:p w14:paraId="294ABDF3">
            <w:pPr>
              <w:widowControl/>
              <w:jc w:val="center"/>
              <w:rPr>
                <w:color w:val="auto"/>
                <w:sz w:val="18"/>
                <w:szCs w:val="18"/>
                <w:highlight w:val="none"/>
              </w:rPr>
            </w:pPr>
            <w:r>
              <w:rPr>
                <w:rFonts w:hint="eastAsia"/>
                <w:color w:val="auto"/>
                <w:sz w:val="18"/>
                <w:szCs w:val="18"/>
                <w:highlight w:val="none"/>
              </w:rPr>
              <w:t>4</w:t>
            </w:r>
          </w:p>
        </w:tc>
        <w:tc>
          <w:tcPr>
            <w:tcW w:w="1077" w:type="dxa"/>
            <w:tcBorders>
              <w:left w:val="single" w:color="auto" w:sz="8" w:space="0"/>
              <w:right w:val="single" w:color="auto" w:sz="8" w:space="0"/>
            </w:tcBorders>
            <w:noWrap/>
            <w:vAlign w:val="center"/>
          </w:tcPr>
          <w:p w14:paraId="3365D4D7">
            <w:pPr>
              <w:widowControl/>
              <w:jc w:val="left"/>
              <w:textAlignment w:val="center"/>
              <w:rPr>
                <w:color w:val="auto"/>
                <w:sz w:val="18"/>
                <w:szCs w:val="18"/>
                <w:highlight w:val="none"/>
              </w:rPr>
            </w:pPr>
            <w:r>
              <w:rPr>
                <w:rFonts w:hint="eastAsia" w:ascii="宋体" w:hAnsi="宋体" w:cs="宋体"/>
                <w:color w:val="auto"/>
                <w:kern w:val="0"/>
                <w:sz w:val="18"/>
                <w:szCs w:val="18"/>
                <w:highlight w:val="none"/>
                <w:lang w:bidi="ar"/>
              </w:rPr>
              <w:t>BIM建模技术</w:t>
            </w:r>
          </w:p>
        </w:tc>
        <w:tc>
          <w:tcPr>
            <w:tcW w:w="2128" w:type="dxa"/>
            <w:tcBorders>
              <w:left w:val="single" w:color="auto" w:sz="8" w:space="0"/>
              <w:right w:val="single" w:color="auto" w:sz="4" w:space="0"/>
            </w:tcBorders>
            <w:noWrap/>
            <w:vAlign w:val="center"/>
          </w:tcPr>
          <w:p w14:paraId="64A31378">
            <w:pPr>
              <w:widowControl/>
              <w:rPr>
                <w:color w:val="auto"/>
                <w:sz w:val="18"/>
                <w:szCs w:val="18"/>
                <w:highlight w:val="none"/>
              </w:rPr>
            </w:pPr>
            <w:r>
              <w:rPr>
                <w:color w:val="auto"/>
                <w:sz w:val="18"/>
                <w:szCs w:val="18"/>
                <w:highlight w:val="none"/>
              </w:rPr>
              <w:t>能力目标：了解并掌握BIM技术的基本理论和思维方法；能够利用Revit软件常用操作命令完成建筑工程模型建立；能够利用Revit软件创建族；能够利用Revit软件创建效果图、漫游动画；能够利用Rrvit软件进行出图，输出明细表。</w:t>
            </w:r>
          </w:p>
          <w:p w14:paraId="5F2EDADA">
            <w:pPr>
              <w:widowControl/>
              <w:rPr>
                <w:color w:val="auto"/>
                <w:sz w:val="18"/>
                <w:szCs w:val="18"/>
                <w:highlight w:val="none"/>
              </w:rPr>
            </w:pPr>
            <w:r>
              <w:rPr>
                <w:color w:val="auto"/>
                <w:sz w:val="18"/>
                <w:szCs w:val="18"/>
                <w:highlight w:val="none"/>
              </w:rPr>
              <w:t>知识目标：掌握BIM技术的基本理论；掌握Revit软件操作的基本流程及常用命令快捷键；掌握Revit软件基本建筑构件的绘制特点及操作方法；掌握Revit软件不同类型族的创建方法；掌握Revit出图、渲染、漫游的操作方法。</w:t>
            </w:r>
          </w:p>
          <w:p w14:paraId="238ECB7E">
            <w:pPr>
              <w:widowControl/>
              <w:rPr>
                <w:color w:val="auto"/>
                <w:sz w:val="18"/>
                <w:szCs w:val="18"/>
                <w:highlight w:val="none"/>
              </w:rPr>
            </w:pPr>
            <w:r>
              <w:rPr>
                <w:color w:val="auto"/>
                <w:sz w:val="18"/>
                <w:szCs w:val="18"/>
                <w:highlight w:val="none"/>
              </w:rPr>
              <w:t>素质目标：培养实事求是、严肃认真的科学态度与工作作风，树立良好的职业道德观。培养团队协作能力、沟通交流能力。培养创新创业能力。</w:t>
            </w:r>
          </w:p>
        </w:tc>
        <w:tc>
          <w:tcPr>
            <w:tcW w:w="2095" w:type="dxa"/>
            <w:tcBorders>
              <w:left w:val="single" w:color="auto" w:sz="4" w:space="0"/>
              <w:right w:val="single" w:color="auto" w:sz="4" w:space="0"/>
            </w:tcBorders>
            <w:noWrap/>
            <w:vAlign w:val="center"/>
          </w:tcPr>
          <w:p w14:paraId="382162A3">
            <w:pPr>
              <w:widowControl/>
              <w:jc w:val="left"/>
              <w:rPr>
                <w:color w:val="auto"/>
                <w:sz w:val="18"/>
                <w:szCs w:val="18"/>
                <w:highlight w:val="none"/>
              </w:rPr>
            </w:pPr>
            <w:r>
              <w:rPr>
                <w:color w:val="auto"/>
                <w:sz w:val="18"/>
                <w:szCs w:val="18"/>
                <w:highlight w:val="none"/>
              </w:rPr>
              <w:t>主要教学内容包括：</w:t>
            </w:r>
          </w:p>
          <w:p w14:paraId="73D1D417">
            <w:pPr>
              <w:widowControl/>
              <w:jc w:val="left"/>
              <w:rPr>
                <w:color w:val="auto"/>
                <w:sz w:val="18"/>
                <w:szCs w:val="18"/>
                <w:highlight w:val="none"/>
              </w:rPr>
            </w:pPr>
            <w:r>
              <w:rPr>
                <w:color w:val="auto"/>
                <w:sz w:val="18"/>
                <w:szCs w:val="18"/>
                <w:highlight w:val="none"/>
              </w:rPr>
              <w:t>BIM概论</w:t>
            </w:r>
          </w:p>
          <w:p w14:paraId="53C25E21">
            <w:pPr>
              <w:widowControl/>
              <w:jc w:val="left"/>
              <w:rPr>
                <w:color w:val="auto"/>
                <w:sz w:val="18"/>
                <w:szCs w:val="18"/>
                <w:highlight w:val="none"/>
              </w:rPr>
            </w:pPr>
            <w:r>
              <w:rPr>
                <w:color w:val="auto"/>
                <w:sz w:val="18"/>
                <w:szCs w:val="18"/>
                <w:highlight w:val="none"/>
              </w:rPr>
              <w:t>Revit软件基本操作</w:t>
            </w:r>
          </w:p>
          <w:p w14:paraId="62A207DB">
            <w:pPr>
              <w:widowControl/>
              <w:jc w:val="left"/>
              <w:rPr>
                <w:color w:val="auto"/>
                <w:sz w:val="18"/>
                <w:szCs w:val="18"/>
                <w:highlight w:val="none"/>
              </w:rPr>
            </w:pPr>
            <w:r>
              <w:rPr>
                <w:color w:val="auto"/>
                <w:sz w:val="18"/>
                <w:szCs w:val="18"/>
                <w:highlight w:val="none"/>
              </w:rPr>
              <w:t>创建标高与轴网</w:t>
            </w:r>
          </w:p>
          <w:p w14:paraId="7D143DAA">
            <w:pPr>
              <w:widowControl/>
              <w:jc w:val="left"/>
              <w:rPr>
                <w:color w:val="auto"/>
                <w:sz w:val="18"/>
                <w:szCs w:val="18"/>
                <w:highlight w:val="none"/>
              </w:rPr>
            </w:pPr>
            <w:r>
              <w:rPr>
                <w:color w:val="auto"/>
                <w:sz w:val="18"/>
                <w:szCs w:val="18"/>
                <w:highlight w:val="none"/>
              </w:rPr>
              <w:t>创建基本墙、幕墙</w:t>
            </w:r>
          </w:p>
          <w:p w14:paraId="0C8E8C2F">
            <w:pPr>
              <w:widowControl/>
              <w:jc w:val="left"/>
              <w:rPr>
                <w:color w:val="auto"/>
                <w:sz w:val="18"/>
                <w:szCs w:val="18"/>
                <w:highlight w:val="none"/>
              </w:rPr>
            </w:pPr>
            <w:r>
              <w:rPr>
                <w:color w:val="auto"/>
                <w:sz w:val="18"/>
                <w:szCs w:val="18"/>
                <w:highlight w:val="none"/>
              </w:rPr>
              <w:t>创建门窗</w:t>
            </w:r>
          </w:p>
          <w:p w14:paraId="53A4B06E">
            <w:pPr>
              <w:widowControl/>
              <w:jc w:val="left"/>
              <w:rPr>
                <w:color w:val="auto"/>
                <w:sz w:val="18"/>
                <w:szCs w:val="18"/>
                <w:highlight w:val="none"/>
              </w:rPr>
            </w:pPr>
            <w:r>
              <w:rPr>
                <w:color w:val="auto"/>
                <w:sz w:val="18"/>
                <w:szCs w:val="18"/>
                <w:highlight w:val="none"/>
              </w:rPr>
              <w:t>创建结构柱和结构梁</w:t>
            </w:r>
          </w:p>
          <w:p w14:paraId="70113F21">
            <w:pPr>
              <w:widowControl/>
              <w:jc w:val="left"/>
              <w:rPr>
                <w:color w:val="auto"/>
                <w:sz w:val="18"/>
                <w:szCs w:val="18"/>
                <w:highlight w:val="none"/>
              </w:rPr>
            </w:pPr>
            <w:r>
              <w:rPr>
                <w:color w:val="auto"/>
                <w:sz w:val="18"/>
                <w:szCs w:val="18"/>
                <w:highlight w:val="none"/>
              </w:rPr>
              <w:t>创建楼板、屋顶和天花板</w:t>
            </w:r>
          </w:p>
          <w:p w14:paraId="60AFC6A7">
            <w:pPr>
              <w:widowControl/>
              <w:jc w:val="left"/>
              <w:rPr>
                <w:color w:val="auto"/>
                <w:sz w:val="18"/>
                <w:szCs w:val="18"/>
                <w:highlight w:val="none"/>
              </w:rPr>
            </w:pPr>
            <w:r>
              <w:rPr>
                <w:color w:val="auto"/>
                <w:sz w:val="18"/>
                <w:szCs w:val="18"/>
                <w:highlight w:val="none"/>
              </w:rPr>
              <w:t>创建楼梯、扶手和坡道</w:t>
            </w:r>
          </w:p>
          <w:p w14:paraId="5264E3A3">
            <w:pPr>
              <w:widowControl/>
              <w:jc w:val="left"/>
              <w:rPr>
                <w:color w:val="auto"/>
                <w:sz w:val="18"/>
                <w:szCs w:val="18"/>
                <w:highlight w:val="none"/>
              </w:rPr>
            </w:pPr>
            <w:r>
              <w:rPr>
                <w:color w:val="auto"/>
                <w:sz w:val="18"/>
                <w:szCs w:val="18"/>
                <w:highlight w:val="none"/>
              </w:rPr>
              <w:t>创建场地与构件</w:t>
            </w:r>
          </w:p>
          <w:p w14:paraId="037DBE6F">
            <w:pPr>
              <w:widowControl/>
              <w:jc w:val="left"/>
              <w:rPr>
                <w:color w:val="auto"/>
                <w:sz w:val="18"/>
                <w:szCs w:val="18"/>
                <w:highlight w:val="none"/>
              </w:rPr>
            </w:pPr>
            <w:r>
              <w:rPr>
                <w:color w:val="auto"/>
                <w:sz w:val="18"/>
                <w:szCs w:val="18"/>
                <w:highlight w:val="none"/>
              </w:rPr>
              <w:t>项目后期处理</w:t>
            </w:r>
          </w:p>
          <w:p w14:paraId="09FF501D">
            <w:pPr>
              <w:widowControl/>
              <w:jc w:val="left"/>
              <w:rPr>
                <w:color w:val="auto"/>
                <w:sz w:val="18"/>
                <w:szCs w:val="18"/>
                <w:highlight w:val="none"/>
              </w:rPr>
            </w:pPr>
            <w:r>
              <w:rPr>
                <w:color w:val="auto"/>
                <w:sz w:val="18"/>
                <w:szCs w:val="18"/>
                <w:highlight w:val="none"/>
              </w:rPr>
              <w:t>创建族</w:t>
            </w:r>
          </w:p>
          <w:p w14:paraId="22B12D52">
            <w:pPr>
              <w:widowControl/>
              <w:jc w:val="left"/>
              <w:rPr>
                <w:color w:val="auto"/>
                <w:sz w:val="18"/>
                <w:szCs w:val="18"/>
                <w:highlight w:val="none"/>
              </w:rPr>
            </w:pPr>
          </w:p>
          <w:p w14:paraId="022472E4">
            <w:pPr>
              <w:widowControl/>
              <w:jc w:val="left"/>
              <w:rPr>
                <w:color w:val="auto"/>
                <w:sz w:val="18"/>
                <w:szCs w:val="18"/>
                <w:highlight w:val="none"/>
              </w:rPr>
            </w:pPr>
            <w:r>
              <w:rPr>
                <w:b/>
                <w:bCs/>
                <w:color w:val="auto"/>
                <w:sz w:val="18"/>
                <w:szCs w:val="18"/>
                <w:highlight w:val="none"/>
              </w:rPr>
              <w:t>对接“1+X”建筑信息模型（BIM）职业技能等级标准。</w:t>
            </w:r>
          </w:p>
        </w:tc>
        <w:tc>
          <w:tcPr>
            <w:tcW w:w="2401" w:type="dxa"/>
            <w:noWrap/>
            <w:vAlign w:val="center"/>
          </w:tcPr>
          <w:p w14:paraId="4B584EF9">
            <w:pPr>
              <w:widowControl/>
              <w:jc w:val="left"/>
              <w:rPr>
                <w:color w:val="auto"/>
                <w:sz w:val="18"/>
                <w:szCs w:val="18"/>
                <w:highlight w:val="none"/>
              </w:rPr>
            </w:pPr>
            <w:r>
              <w:rPr>
                <w:color w:val="auto"/>
                <w:kern w:val="0"/>
                <w:sz w:val="18"/>
                <w:szCs w:val="18"/>
                <w:highlight w:val="none"/>
              </w:rPr>
              <w:t>教学内容采用案例教学，实际项目任务分解的方式行进，扩散思维、创造性思维</w:t>
            </w:r>
          </w:p>
        </w:tc>
        <w:tc>
          <w:tcPr>
            <w:tcW w:w="1787" w:type="dxa"/>
            <w:noWrap/>
            <w:vAlign w:val="center"/>
          </w:tcPr>
          <w:p w14:paraId="15DA7E81">
            <w:pPr>
              <w:widowControl/>
              <w:jc w:val="left"/>
              <w:rPr>
                <w:color w:val="auto"/>
                <w:sz w:val="18"/>
                <w:szCs w:val="18"/>
                <w:highlight w:val="none"/>
              </w:rPr>
            </w:pPr>
            <w:r>
              <w:rPr>
                <w:rFonts w:hint="eastAsia"/>
                <w:color w:val="auto"/>
                <w:sz w:val="18"/>
                <w:szCs w:val="18"/>
                <w:highlight w:val="none"/>
              </w:rPr>
              <w:t>工程造价专业</w:t>
            </w:r>
          </w:p>
        </w:tc>
      </w:tr>
      <w:tr w14:paraId="0FF5AB8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253" w:hRule="atLeast"/>
          <w:jc w:val="center"/>
        </w:trPr>
        <w:tc>
          <w:tcPr>
            <w:tcW w:w="588" w:type="dxa"/>
            <w:noWrap/>
            <w:vAlign w:val="center"/>
          </w:tcPr>
          <w:p w14:paraId="30A7EF78">
            <w:pPr>
              <w:widowControl/>
              <w:jc w:val="center"/>
              <w:rPr>
                <w:color w:val="auto"/>
                <w:sz w:val="18"/>
                <w:szCs w:val="18"/>
                <w:highlight w:val="none"/>
              </w:rPr>
            </w:pPr>
            <w:r>
              <w:rPr>
                <w:rFonts w:hint="eastAsia"/>
                <w:color w:val="auto"/>
                <w:sz w:val="18"/>
                <w:szCs w:val="18"/>
                <w:highlight w:val="none"/>
              </w:rPr>
              <w:t>5</w:t>
            </w:r>
          </w:p>
        </w:tc>
        <w:tc>
          <w:tcPr>
            <w:tcW w:w="1077" w:type="dxa"/>
            <w:tcBorders>
              <w:left w:val="single" w:color="auto" w:sz="8" w:space="0"/>
              <w:right w:val="single" w:color="auto" w:sz="8" w:space="0"/>
            </w:tcBorders>
            <w:noWrap/>
            <w:vAlign w:val="center"/>
          </w:tcPr>
          <w:p w14:paraId="359A94A7">
            <w:pPr>
              <w:widowControl/>
              <w:jc w:val="left"/>
              <w:textAlignment w:val="center"/>
              <w:rPr>
                <w:color w:val="auto"/>
                <w:sz w:val="18"/>
                <w:szCs w:val="18"/>
                <w:highlight w:val="none"/>
              </w:rPr>
            </w:pPr>
            <w:r>
              <w:rPr>
                <w:rFonts w:hint="eastAsia" w:ascii="宋体" w:hAnsi="宋体" w:cs="宋体"/>
                <w:color w:val="auto"/>
                <w:kern w:val="0"/>
                <w:sz w:val="18"/>
                <w:szCs w:val="18"/>
                <w:highlight w:val="none"/>
                <w:lang w:bidi="ar"/>
              </w:rPr>
              <w:t>平法识图与钢筋算量</w:t>
            </w:r>
          </w:p>
        </w:tc>
        <w:tc>
          <w:tcPr>
            <w:tcW w:w="2128" w:type="dxa"/>
            <w:tcBorders>
              <w:left w:val="single" w:color="auto" w:sz="8" w:space="0"/>
              <w:right w:val="single" w:color="auto" w:sz="4" w:space="0"/>
            </w:tcBorders>
            <w:noWrap/>
            <w:vAlign w:val="center"/>
          </w:tcPr>
          <w:p w14:paraId="06459E24">
            <w:pPr>
              <w:widowControl/>
              <w:rPr>
                <w:color w:val="auto"/>
                <w:sz w:val="18"/>
                <w:szCs w:val="18"/>
                <w:highlight w:val="none"/>
              </w:rPr>
            </w:pPr>
            <w:r>
              <w:rPr>
                <w:color w:val="auto"/>
                <w:sz w:val="18"/>
                <w:szCs w:val="18"/>
                <w:highlight w:val="none"/>
              </w:rPr>
              <w:t>通过课程的学习，使学生了解平法的发展历程，熟悉平法图集的编制方法和表示方法，掌握平法图集的制图规则；学会利用平法图集读懂结构施工图，掌握各部位的标准配筋构造，具有一定的自主学习能力。了解钢筋的基本知识，掌握梁、柱、板、剪力墙等结构构件的平法识图和常见的钢筋构造。</w:t>
            </w:r>
          </w:p>
          <w:p w14:paraId="37D08BE4">
            <w:pPr>
              <w:widowControl/>
              <w:rPr>
                <w:color w:val="auto"/>
                <w:sz w:val="18"/>
                <w:szCs w:val="18"/>
                <w:highlight w:val="none"/>
              </w:rPr>
            </w:pPr>
            <w:r>
              <w:rPr>
                <w:color w:val="auto"/>
                <w:sz w:val="18"/>
                <w:szCs w:val="18"/>
                <w:highlight w:val="none"/>
              </w:rPr>
              <w:t>从而进一步理解设计人员的设计意图，提高分析和解决实际问题的能力，增强学生的认知能力和岗位能力，为以后的工作和学习打下一定的专业基础。</w:t>
            </w:r>
          </w:p>
        </w:tc>
        <w:tc>
          <w:tcPr>
            <w:tcW w:w="2095" w:type="dxa"/>
            <w:tcBorders>
              <w:left w:val="single" w:color="auto" w:sz="4" w:space="0"/>
              <w:right w:val="single" w:color="auto" w:sz="4" w:space="0"/>
            </w:tcBorders>
            <w:noWrap/>
            <w:vAlign w:val="center"/>
          </w:tcPr>
          <w:p w14:paraId="5693883D">
            <w:pPr>
              <w:widowControl/>
              <w:jc w:val="left"/>
              <w:rPr>
                <w:color w:val="auto"/>
                <w:sz w:val="18"/>
                <w:szCs w:val="18"/>
                <w:highlight w:val="none"/>
              </w:rPr>
            </w:pPr>
            <w:r>
              <w:rPr>
                <w:color w:val="auto"/>
                <w:sz w:val="18"/>
                <w:szCs w:val="18"/>
                <w:highlight w:val="none"/>
              </w:rPr>
              <w:t>主要教学内容包括：平法总则和通用构造、柱平法施工图识读、剪力墙平法施工图识读、梁平法施工图识读、板平法施工图识读、板式楼梯平法施工图识读、基础平法施工图识读等。</w:t>
            </w:r>
          </w:p>
          <w:p w14:paraId="74DE60E7">
            <w:pPr>
              <w:widowControl/>
              <w:jc w:val="left"/>
              <w:rPr>
                <w:color w:val="auto"/>
                <w:sz w:val="18"/>
                <w:szCs w:val="18"/>
                <w:highlight w:val="none"/>
              </w:rPr>
            </w:pPr>
          </w:p>
        </w:tc>
        <w:tc>
          <w:tcPr>
            <w:tcW w:w="2401" w:type="dxa"/>
            <w:noWrap/>
            <w:vAlign w:val="center"/>
          </w:tcPr>
          <w:p w14:paraId="12386878">
            <w:pPr>
              <w:widowControl/>
              <w:jc w:val="left"/>
              <w:rPr>
                <w:color w:val="auto"/>
                <w:sz w:val="18"/>
                <w:szCs w:val="18"/>
                <w:highlight w:val="none"/>
              </w:rPr>
            </w:pPr>
            <w:r>
              <w:rPr>
                <w:color w:val="auto"/>
                <w:kern w:val="0"/>
                <w:sz w:val="18"/>
                <w:szCs w:val="18"/>
                <w:highlight w:val="none"/>
              </w:rPr>
              <w:t>教学内容采用案例教学，实际项目任务分解的方式行进，扩散思维、创造性思维</w:t>
            </w:r>
          </w:p>
        </w:tc>
        <w:tc>
          <w:tcPr>
            <w:tcW w:w="1787" w:type="dxa"/>
            <w:noWrap/>
            <w:vAlign w:val="center"/>
          </w:tcPr>
          <w:p w14:paraId="190C8276">
            <w:pPr>
              <w:widowControl/>
              <w:jc w:val="left"/>
              <w:rPr>
                <w:color w:val="auto"/>
                <w:sz w:val="18"/>
                <w:szCs w:val="18"/>
                <w:highlight w:val="none"/>
              </w:rPr>
            </w:pPr>
            <w:r>
              <w:rPr>
                <w:rFonts w:hint="eastAsia"/>
                <w:color w:val="auto"/>
                <w:sz w:val="18"/>
                <w:szCs w:val="18"/>
                <w:highlight w:val="none"/>
              </w:rPr>
              <w:t>工程造价专业</w:t>
            </w:r>
          </w:p>
        </w:tc>
      </w:tr>
      <w:tr w14:paraId="5CFBC63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354" w:hRule="atLeast"/>
          <w:jc w:val="center"/>
        </w:trPr>
        <w:tc>
          <w:tcPr>
            <w:tcW w:w="588" w:type="dxa"/>
            <w:noWrap/>
            <w:vAlign w:val="center"/>
          </w:tcPr>
          <w:p w14:paraId="5EC33363">
            <w:pPr>
              <w:widowControl/>
              <w:jc w:val="center"/>
              <w:rPr>
                <w:color w:val="auto"/>
                <w:sz w:val="18"/>
                <w:szCs w:val="18"/>
                <w:highlight w:val="none"/>
              </w:rPr>
            </w:pPr>
            <w:r>
              <w:rPr>
                <w:rFonts w:hint="eastAsia"/>
                <w:color w:val="auto"/>
                <w:sz w:val="18"/>
                <w:szCs w:val="18"/>
                <w:highlight w:val="none"/>
              </w:rPr>
              <w:t>6</w:t>
            </w:r>
          </w:p>
        </w:tc>
        <w:tc>
          <w:tcPr>
            <w:tcW w:w="1077" w:type="dxa"/>
            <w:tcBorders>
              <w:left w:val="single" w:color="auto" w:sz="8" w:space="0"/>
              <w:right w:val="single" w:color="auto" w:sz="8" w:space="0"/>
            </w:tcBorders>
            <w:noWrap/>
            <w:vAlign w:val="center"/>
          </w:tcPr>
          <w:p w14:paraId="01973DC7">
            <w:pPr>
              <w:widowControl/>
              <w:jc w:val="left"/>
              <w:textAlignment w:val="center"/>
              <w:rPr>
                <w:color w:val="auto"/>
                <w:sz w:val="18"/>
                <w:szCs w:val="18"/>
                <w:highlight w:val="none"/>
              </w:rPr>
            </w:pPr>
            <w:r>
              <w:rPr>
                <w:rFonts w:hint="eastAsia" w:ascii="宋体" w:hAnsi="宋体" w:cs="宋体"/>
                <w:color w:val="auto"/>
                <w:kern w:val="0"/>
                <w:sz w:val="18"/>
                <w:szCs w:val="18"/>
                <w:highlight w:val="none"/>
                <w:lang w:bidi="ar"/>
              </w:rPr>
              <w:t>建筑施工技术</w:t>
            </w:r>
          </w:p>
        </w:tc>
        <w:tc>
          <w:tcPr>
            <w:tcW w:w="2128" w:type="dxa"/>
            <w:tcBorders>
              <w:left w:val="single" w:color="auto" w:sz="8" w:space="0"/>
              <w:right w:val="single" w:color="auto" w:sz="4" w:space="0"/>
            </w:tcBorders>
            <w:noWrap/>
            <w:vAlign w:val="center"/>
          </w:tcPr>
          <w:p w14:paraId="2229A27C">
            <w:pPr>
              <w:widowControl/>
              <w:rPr>
                <w:color w:val="auto"/>
                <w:sz w:val="18"/>
                <w:szCs w:val="18"/>
                <w:highlight w:val="none"/>
              </w:rPr>
            </w:pPr>
            <w:r>
              <w:rPr>
                <w:color w:val="auto"/>
                <w:sz w:val="18"/>
                <w:szCs w:val="18"/>
                <w:highlight w:val="none"/>
              </w:rPr>
              <w:t>通过这门课程的学习，教会学生掌握建筑工程施工的基本知识、基本理论和基本方法，让学生具有解决建筑工程施工技术的职业能力，具有一定的分析、解决实际问题的职业能力，以及积极探索、勇于创新的精神，同时培养良好的职业道德，为毕业后从事建筑工程施工管理、工程造价等工作奠定基础。</w:t>
            </w:r>
          </w:p>
        </w:tc>
        <w:tc>
          <w:tcPr>
            <w:tcW w:w="2095" w:type="dxa"/>
            <w:tcBorders>
              <w:left w:val="single" w:color="auto" w:sz="4" w:space="0"/>
              <w:right w:val="single" w:color="auto" w:sz="4" w:space="0"/>
            </w:tcBorders>
            <w:noWrap/>
            <w:vAlign w:val="center"/>
          </w:tcPr>
          <w:p w14:paraId="324B2273">
            <w:pPr>
              <w:widowControl/>
              <w:jc w:val="left"/>
              <w:rPr>
                <w:color w:val="auto"/>
                <w:sz w:val="18"/>
                <w:szCs w:val="18"/>
                <w:highlight w:val="none"/>
              </w:rPr>
            </w:pPr>
            <w:r>
              <w:rPr>
                <w:color w:val="auto"/>
                <w:sz w:val="18"/>
                <w:szCs w:val="18"/>
                <w:highlight w:val="none"/>
              </w:rPr>
              <w:t>主要教学内容包括：土方与基坑工程、地基与桩基础工程施工、模板工程、钢筋工程、混凝土工程、预应力混凝土工程、结构安装工程施工、砌筑工程施工等内容。</w:t>
            </w:r>
          </w:p>
        </w:tc>
        <w:tc>
          <w:tcPr>
            <w:tcW w:w="2401" w:type="dxa"/>
            <w:noWrap/>
            <w:vAlign w:val="center"/>
          </w:tcPr>
          <w:p w14:paraId="07756BFC">
            <w:pPr>
              <w:widowControl/>
              <w:jc w:val="left"/>
              <w:rPr>
                <w:color w:val="auto"/>
                <w:sz w:val="18"/>
                <w:szCs w:val="18"/>
                <w:highlight w:val="none"/>
              </w:rPr>
            </w:pPr>
            <w:r>
              <w:rPr>
                <w:color w:val="auto"/>
                <w:sz w:val="18"/>
                <w:szCs w:val="18"/>
                <w:highlight w:val="none"/>
              </w:rPr>
              <w:t>理实一体化的项目法教学，讲授法等</w:t>
            </w:r>
          </w:p>
        </w:tc>
        <w:tc>
          <w:tcPr>
            <w:tcW w:w="1787" w:type="dxa"/>
            <w:noWrap/>
            <w:vAlign w:val="center"/>
          </w:tcPr>
          <w:p w14:paraId="3EBC6858">
            <w:pPr>
              <w:widowControl/>
              <w:jc w:val="left"/>
              <w:rPr>
                <w:color w:val="auto"/>
                <w:sz w:val="18"/>
                <w:szCs w:val="18"/>
                <w:highlight w:val="none"/>
              </w:rPr>
            </w:pPr>
            <w:r>
              <w:rPr>
                <w:rFonts w:hint="eastAsia"/>
                <w:color w:val="auto"/>
                <w:sz w:val="18"/>
                <w:szCs w:val="18"/>
                <w:highlight w:val="none"/>
              </w:rPr>
              <w:t>工程造价专业</w:t>
            </w:r>
          </w:p>
        </w:tc>
      </w:tr>
      <w:tr w14:paraId="7E639EE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354" w:hRule="atLeast"/>
          <w:jc w:val="center"/>
        </w:trPr>
        <w:tc>
          <w:tcPr>
            <w:tcW w:w="588" w:type="dxa"/>
            <w:noWrap/>
            <w:vAlign w:val="center"/>
          </w:tcPr>
          <w:p w14:paraId="41F0A7E4">
            <w:pPr>
              <w:widowControl/>
              <w:jc w:val="center"/>
              <w:rPr>
                <w:color w:val="auto"/>
                <w:sz w:val="18"/>
                <w:szCs w:val="18"/>
                <w:highlight w:val="none"/>
              </w:rPr>
            </w:pPr>
            <w:r>
              <w:rPr>
                <w:rFonts w:hint="eastAsia"/>
                <w:color w:val="auto"/>
                <w:sz w:val="18"/>
                <w:szCs w:val="18"/>
                <w:highlight w:val="none"/>
              </w:rPr>
              <w:t>7</w:t>
            </w:r>
          </w:p>
        </w:tc>
        <w:tc>
          <w:tcPr>
            <w:tcW w:w="1077" w:type="dxa"/>
            <w:tcBorders>
              <w:left w:val="single" w:color="auto" w:sz="8" w:space="0"/>
              <w:right w:val="single" w:color="auto" w:sz="8" w:space="0"/>
            </w:tcBorders>
            <w:noWrap/>
            <w:vAlign w:val="center"/>
          </w:tcPr>
          <w:p w14:paraId="4865A33B">
            <w:pPr>
              <w:widowControl/>
              <w:jc w:val="left"/>
              <w:textAlignment w:val="center"/>
              <w:rPr>
                <w:rFonts w:hint="eastAsia" w:ascii="宋体" w:hAnsi="宋体" w:cs="宋体"/>
                <w:color w:val="auto"/>
                <w:kern w:val="0"/>
                <w:sz w:val="18"/>
                <w:szCs w:val="18"/>
                <w:highlight w:val="none"/>
                <w:lang w:bidi="ar"/>
              </w:rPr>
            </w:pPr>
            <w:r>
              <w:rPr>
                <w:rFonts w:hint="eastAsia" w:ascii="宋体" w:hAnsi="宋体" w:cs="宋体"/>
                <w:color w:val="auto"/>
                <w:kern w:val="0"/>
                <w:sz w:val="18"/>
                <w:szCs w:val="18"/>
                <w:highlight w:val="none"/>
                <w:lang w:bidi="ar"/>
              </w:rPr>
              <w:t>建筑设备与识图</w:t>
            </w:r>
          </w:p>
        </w:tc>
        <w:tc>
          <w:tcPr>
            <w:tcW w:w="2128" w:type="dxa"/>
            <w:tcBorders>
              <w:left w:val="single" w:color="auto" w:sz="8" w:space="0"/>
              <w:right w:val="single" w:color="auto" w:sz="4" w:space="0"/>
            </w:tcBorders>
            <w:noWrap/>
            <w:vAlign w:val="center"/>
          </w:tcPr>
          <w:p w14:paraId="7E33DA42">
            <w:pPr>
              <w:widowControl/>
              <w:rPr>
                <w:color w:val="auto"/>
                <w:sz w:val="18"/>
                <w:szCs w:val="18"/>
                <w:highlight w:val="none"/>
              </w:rPr>
            </w:pPr>
            <w:r>
              <w:rPr>
                <w:color w:val="auto"/>
                <w:sz w:val="18"/>
                <w:szCs w:val="18"/>
                <w:highlight w:val="none"/>
              </w:rPr>
              <w:t>知识目标：了解建筑设备安装工程的含义及内容；了解给排水、电气、空调的相关规范；掌握安装工程的常用材料和设备的类型、规格及表示方法；掌握给排水工程、电气设备安装工程、通风空调、防火排烟安装工程施工图的识图方法；掌握给排水工程、电气设备安装工程、通风空调安装工程的施工工艺。</w:t>
            </w:r>
          </w:p>
          <w:p w14:paraId="26490F4A">
            <w:pPr>
              <w:widowControl/>
              <w:rPr>
                <w:color w:val="auto"/>
                <w:sz w:val="18"/>
                <w:szCs w:val="18"/>
                <w:highlight w:val="none"/>
              </w:rPr>
            </w:pPr>
            <w:r>
              <w:rPr>
                <w:color w:val="auto"/>
                <w:sz w:val="18"/>
                <w:szCs w:val="18"/>
                <w:highlight w:val="none"/>
              </w:rPr>
              <w:t>能力目标：能够根据安装工程的要求选用材料和设备选型；能够准确识读给排水、电气设备、通风空调、防火排烟安装工程施工图。</w:t>
            </w:r>
          </w:p>
          <w:p w14:paraId="5BDC405B">
            <w:pPr>
              <w:widowControl/>
              <w:rPr>
                <w:color w:val="auto"/>
                <w:sz w:val="18"/>
                <w:szCs w:val="18"/>
                <w:highlight w:val="none"/>
              </w:rPr>
            </w:pPr>
            <w:r>
              <w:rPr>
                <w:color w:val="auto"/>
                <w:sz w:val="18"/>
                <w:szCs w:val="18"/>
                <w:highlight w:val="none"/>
              </w:rPr>
              <w:t>素质目标：培养学生较强的学习能力、动手能力、合作能力、创新能力；养成科学的工作模式，工作有思想性、建设性、整体性。</w:t>
            </w:r>
          </w:p>
        </w:tc>
        <w:tc>
          <w:tcPr>
            <w:tcW w:w="2095" w:type="dxa"/>
            <w:tcBorders>
              <w:left w:val="single" w:color="auto" w:sz="4" w:space="0"/>
              <w:right w:val="single" w:color="auto" w:sz="4" w:space="0"/>
            </w:tcBorders>
            <w:noWrap/>
            <w:vAlign w:val="center"/>
          </w:tcPr>
          <w:p w14:paraId="2B9DBEEC">
            <w:pPr>
              <w:widowControl/>
              <w:jc w:val="left"/>
              <w:rPr>
                <w:color w:val="auto"/>
                <w:sz w:val="18"/>
                <w:szCs w:val="18"/>
                <w:highlight w:val="none"/>
              </w:rPr>
            </w:pPr>
            <w:r>
              <w:rPr>
                <w:color w:val="auto"/>
                <w:sz w:val="18"/>
                <w:szCs w:val="18"/>
                <w:highlight w:val="none"/>
              </w:rPr>
              <w:t>主要教学内容包括：建筑给排水系统、建筑消防给水系统、电气设备、通风空调、防火排烟安装工程的组成；安装工程设计说明识读；给排水、采暖、通风与空调平面图、系统图详图识读；电气平面图、系统图、详图识读等。</w:t>
            </w:r>
          </w:p>
          <w:p w14:paraId="271971D3">
            <w:pPr>
              <w:widowControl/>
              <w:rPr>
                <w:rFonts w:hint="eastAsia" w:eastAsia="宋体"/>
                <w:b/>
                <w:bCs/>
                <w:color w:val="auto"/>
                <w:sz w:val="18"/>
                <w:szCs w:val="18"/>
                <w:highlight w:val="none"/>
                <w:lang w:eastAsia="zh-CN"/>
              </w:rPr>
            </w:pPr>
            <w:r>
              <w:rPr>
                <w:b/>
                <w:bCs/>
                <w:color w:val="auto"/>
                <w:sz w:val="18"/>
                <w:szCs w:val="18"/>
                <w:highlight w:val="none"/>
              </w:rPr>
              <w:t>对接</w:t>
            </w:r>
          </w:p>
          <w:p w14:paraId="5DB231BC">
            <w:pPr>
              <w:widowControl/>
              <w:rPr>
                <w:b/>
                <w:bCs/>
                <w:color w:val="auto"/>
                <w:sz w:val="18"/>
                <w:szCs w:val="18"/>
                <w:highlight w:val="none"/>
              </w:rPr>
            </w:pPr>
            <w:r>
              <w:rPr>
                <w:rFonts w:hint="eastAsia"/>
                <w:b/>
                <w:bCs/>
                <w:color w:val="auto"/>
                <w:sz w:val="18"/>
                <w:szCs w:val="18"/>
                <w:highlight w:val="none"/>
              </w:rPr>
              <w:t>竞赛 GZ011</w:t>
            </w:r>
            <w:r>
              <w:rPr>
                <w:rFonts w:hint="eastAsia"/>
                <w:b/>
                <w:bCs/>
                <w:color w:val="auto"/>
                <w:sz w:val="18"/>
                <w:szCs w:val="18"/>
                <w:highlight w:val="none"/>
              </w:rPr>
              <w:tab/>
            </w:r>
            <w:r>
              <w:rPr>
                <w:rFonts w:hint="eastAsia"/>
                <w:b/>
                <w:bCs/>
                <w:color w:val="auto"/>
                <w:sz w:val="18"/>
                <w:szCs w:val="18"/>
                <w:highlight w:val="none"/>
              </w:rPr>
              <w:t>建设工程数字化计量与计价</w:t>
            </w:r>
          </w:p>
          <w:p w14:paraId="182AD683">
            <w:pPr>
              <w:widowControl/>
              <w:jc w:val="left"/>
              <w:rPr>
                <w:color w:val="auto"/>
                <w:sz w:val="18"/>
                <w:szCs w:val="18"/>
                <w:highlight w:val="none"/>
              </w:rPr>
            </w:pPr>
          </w:p>
          <w:p w14:paraId="3E741191">
            <w:pPr>
              <w:widowControl/>
              <w:jc w:val="left"/>
              <w:rPr>
                <w:color w:val="auto"/>
                <w:sz w:val="18"/>
                <w:szCs w:val="18"/>
                <w:highlight w:val="none"/>
              </w:rPr>
            </w:pPr>
          </w:p>
        </w:tc>
        <w:tc>
          <w:tcPr>
            <w:tcW w:w="2401" w:type="dxa"/>
            <w:noWrap/>
            <w:vAlign w:val="center"/>
          </w:tcPr>
          <w:p w14:paraId="05D2C770">
            <w:pPr>
              <w:widowControl/>
              <w:jc w:val="left"/>
              <w:rPr>
                <w:color w:val="auto"/>
                <w:sz w:val="18"/>
                <w:szCs w:val="18"/>
                <w:highlight w:val="none"/>
              </w:rPr>
            </w:pPr>
            <w:r>
              <w:rPr>
                <w:color w:val="auto"/>
                <w:kern w:val="0"/>
                <w:sz w:val="18"/>
                <w:szCs w:val="18"/>
                <w:highlight w:val="none"/>
              </w:rPr>
              <w:t>根据典型工作任务、岗位能力的要求，充分利用信息化手段，采取线上线下混合式教学、翻转课堂等形式，灵活运用多种形式的教学方法。在教学中应体现“教、学、分析理解”一体化教学，学生提问与教师解答、指导有机结合，让学生在“教”与“学”的过程中掌握安装工程识图与施工工艺的基本知识。</w:t>
            </w:r>
          </w:p>
        </w:tc>
        <w:tc>
          <w:tcPr>
            <w:tcW w:w="1787" w:type="dxa"/>
            <w:noWrap/>
            <w:vAlign w:val="center"/>
          </w:tcPr>
          <w:p w14:paraId="0239CC6A">
            <w:pPr>
              <w:widowControl/>
              <w:jc w:val="left"/>
              <w:rPr>
                <w:color w:val="auto"/>
                <w:sz w:val="18"/>
                <w:szCs w:val="18"/>
                <w:highlight w:val="none"/>
              </w:rPr>
            </w:pPr>
            <w:r>
              <w:rPr>
                <w:rFonts w:hint="eastAsia"/>
                <w:color w:val="auto"/>
                <w:sz w:val="18"/>
                <w:szCs w:val="18"/>
                <w:highlight w:val="none"/>
              </w:rPr>
              <w:t>工程造价专业</w:t>
            </w:r>
          </w:p>
        </w:tc>
      </w:tr>
    </w:tbl>
    <w:p w14:paraId="4ED2E333">
      <w:pPr>
        <w:ind w:firstLine="480"/>
        <w:rPr>
          <w:color w:val="auto"/>
          <w:sz w:val="24"/>
          <w:highlight w:val="none"/>
        </w:rPr>
      </w:pPr>
    </w:p>
    <w:p w14:paraId="0B62F49F">
      <w:pPr>
        <w:spacing w:line="440" w:lineRule="exact"/>
        <w:ind w:firstLine="482"/>
        <w:rPr>
          <w:color w:val="auto"/>
          <w:sz w:val="24"/>
          <w:highlight w:val="none"/>
        </w:rPr>
      </w:pPr>
      <w:r>
        <w:rPr>
          <w:color w:val="auto"/>
          <w:sz w:val="24"/>
          <w:highlight w:val="none"/>
        </w:rPr>
        <w:br w:type="page"/>
      </w:r>
      <w:r>
        <w:rPr>
          <w:color w:val="auto"/>
          <w:sz w:val="24"/>
          <w:highlight w:val="none"/>
        </w:rPr>
        <w:t>（</w:t>
      </w:r>
      <w:r>
        <w:rPr>
          <w:rFonts w:hint="eastAsia"/>
          <w:color w:val="auto"/>
          <w:sz w:val="24"/>
          <w:highlight w:val="none"/>
        </w:rPr>
        <w:t>2</w:t>
      </w:r>
      <w:r>
        <w:rPr>
          <w:color w:val="auto"/>
          <w:sz w:val="24"/>
          <w:highlight w:val="none"/>
        </w:rPr>
        <w:t>）专业</w:t>
      </w:r>
      <w:r>
        <w:rPr>
          <w:rFonts w:hint="eastAsia"/>
          <w:color w:val="auto"/>
          <w:sz w:val="24"/>
          <w:highlight w:val="none"/>
        </w:rPr>
        <w:t>核心</w:t>
      </w:r>
      <w:r>
        <w:rPr>
          <w:color w:val="auto"/>
          <w:sz w:val="24"/>
          <w:highlight w:val="none"/>
        </w:rPr>
        <w:t>课程</w:t>
      </w:r>
    </w:p>
    <w:tbl>
      <w:tblPr>
        <w:tblStyle w:val="10"/>
        <w:tblW w:w="9517"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620"/>
        <w:gridCol w:w="1289"/>
        <w:gridCol w:w="3011"/>
        <w:gridCol w:w="2178"/>
        <w:gridCol w:w="2419"/>
      </w:tblGrid>
      <w:tr w14:paraId="347296F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73" w:hRule="atLeast"/>
          <w:tblHeader/>
          <w:jc w:val="center"/>
        </w:trPr>
        <w:tc>
          <w:tcPr>
            <w:tcW w:w="620" w:type="dxa"/>
            <w:noWrap/>
            <w:vAlign w:val="center"/>
          </w:tcPr>
          <w:p w14:paraId="6E4F2A1C">
            <w:pPr>
              <w:widowControl/>
              <w:jc w:val="center"/>
              <w:rPr>
                <w:b/>
                <w:color w:val="auto"/>
                <w:sz w:val="18"/>
                <w:szCs w:val="18"/>
                <w:highlight w:val="none"/>
              </w:rPr>
            </w:pPr>
            <w:r>
              <w:rPr>
                <w:b/>
                <w:color w:val="auto"/>
                <w:sz w:val="18"/>
                <w:szCs w:val="18"/>
                <w:highlight w:val="none"/>
              </w:rPr>
              <w:t>序号</w:t>
            </w:r>
          </w:p>
        </w:tc>
        <w:tc>
          <w:tcPr>
            <w:tcW w:w="1289" w:type="dxa"/>
            <w:tcBorders>
              <w:left w:val="single" w:color="auto" w:sz="8" w:space="0"/>
              <w:right w:val="single" w:color="auto" w:sz="8" w:space="0"/>
            </w:tcBorders>
            <w:noWrap/>
            <w:vAlign w:val="center"/>
          </w:tcPr>
          <w:p w14:paraId="6E0F76C5">
            <w:pPr>
              <w:widowControl/>
              <w:jc w:val="center"/>
              <w:rPr>
                <w:b/>
                <w:color w:val="auto"/>
                <w:sz w:val="18"/>
                <w:szCs w:val="18"/>
                <w:highlight w:val="none"/>
              </w:rPr>
            </w:pPr>
            <w:r>
              <w:rPr>
                <w:b/>
                <w:color w:val="auto"/>
                <w:sz w:val="18"/>
                <w:szCs w:val="18"/>
                <w:highlight w:val="none"/>
              </w:rPr>
              <w:t>课程名称</w:t>
            </w:r>
          </w:p>
        </w:tc>
        <w:tc>
          <w:tcPr>
            <w:tcW w:w="3011" w:type="dxa"/>
            <w:tcBorders>
              <w:left w:val="single" w:color="auto" w:sz="8" w:space="0"/>
              <w:right w:val="single" w:color="auto" w:sz="4" w:space="0"/>
            </w:tcBorders>
            <w:noWrap/>
            <w:vAlign w:val="center"/>
          </w:tcPr>
          <w:p w14:paraId="624C547B">
            <w:pPr>
              <w:widowControl/>
              <w:jc w:val="center"/>
              <w:rPr>
                <w:b/>
                <w:color w:val="auto"/>
                <w:sz w:val="18"/>
                <w:szCs w:val="18"/>
                <w:highlight w:val="none"/>
              </w:rPr>
            </w:pPr>
            <w:r>
              <w:rPr>
                <w:b/>
                <w:color w:val="auto"/>
                <w:sz w:val="18"/>
                <w:szCs w:val="18"/>
                <w:highlight w:val="none"/>
              </w:rPr>
              <w:t>课程目标</w:t>
            </w:r>
          </w:p>
        </w:tc>
        <w:tc>
          <w:tcPr>
            <w:tcW w:w="2178" w:type="dxa"/>
            <w:tcBorders>
              <w:left w:val="single" w:color="auto" w:sz="4" w:space="0"/>
              <w:right w:val="single" w:color="auto" w:sz="4" w:space="0"/>
            </w:tcBorders>
            <w:noWrap/>
            <w:vAlign w:val="center"/>
          </w:tcPr>
          <w:p w14:paraId="2551E8B3">
            <w:pPr>
              <w:widowControl/>
              <w:jc w:val="center"/>
              <w:rPr>
                <w:b/>
                <w:color w:val="auto"/>
                <w:sz w:val="18"/>
                <w:szCs w:val="18"/>
                <w:highlight w:val="none"/>
              </w:rPr>
            </w:pPr>
            <w:r>
              <w:rPr>
                <w:b/>
                <w:color w:val="auto"/>
                <w:sz w:val="18"/>
                <w:szCs w:val="18"/>
                <w:highlight w:val="none"/>
              </w:rPr>
              <w:t>主要教学内容与要求</w:t>
            </w:r>
          </w:p>
        </w:tc>
        <w:tc>
          <w:tcPr>
            <w:tcW w:w="2419" w:type="dxa"/>
            <w:noWrap/>
            <w:vAlign w:val="center"/>
          </w:tcPr>
          <w:p w14:paraId="5258D1B9">
            <w:pPr>
              <w:widowControl/>
              <w:jc w:val="center"/>
              <w:rPr>
                <w:b/>
                <w:color w:val="auto"/>
                <w:sz w:val="18"/>
                <w:szCs w:val="18"/>
                <w:highlight w:val="none"/>
              </w:rPr>
            </w:pPr>
            <w:r>
              <w:rPr>
                <w:b/>
                <w:color w:val="auto"/>
                <w:sz w:val="18"/>
                <w:szCs w:val="18"/>
                <w:highlight w:val="none"/>
              </w:rPr>
              <w:t>教学方法与手段</w:t>
            </w:r>
          </w:p>
        </w:tc>
      </w:tr>
      <w:tr w14:paraId="32BF5B1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252" w:hRule="atLeast"/>
          <w:jc w:val="center"/>
        </w:trPr>
        <w:tc>
          <w:tcPr>
            <w:tcW w:w="620" w:type="dxa"/>
            <w:noWrap/>
            <w:vAlign w:val="center"/>
          </w:tcPr>
          <w:p w14:paraId="2B16B676">
            <w:pPr>
              <w:widowControl/>
              <w:jc w:val="center"/>
              <w:rPr>
                <w:color w:val="auto"/>
                <w:sz w:val="18"/>
                <w:szCs w:val="18"/>
                <w:highlight w:val="none"/>
              </w:rPr>
            </w:pPr>
            <w:r>
              <w:rPr>
                <w:color w:val="auto"/>
                <w:sz w:val="18"/>
                <w:szCs w:val="18"/>
                <w:highlight w:val="none"/>
              </w:rPr>
              <w:t>1</w:t>
            </w:r>
          </w:p>
        </w:tc>
        <w:tc>
          <w:tcPr>
            <w:tcW w:w="1289" w:type="dxa"/>
            <w:tcBorders>
              <w:left w:val="single" w:color="auto" w:sz="8" w:space="0"/>
              <w:right w:val="single" w:color="auto" w:sz="8" w:space="0"/>
            </w:tcBorders>
            <w:noWrap/>
            <w:vAlign w:val="center"/>
          </w:tcPr>
          <w:p w14:paraId="216284D7">
            <w:pPr>
              <w:widowControl/>
              <w:jc w:val="left"/>
              <w:textAlignment w:val="center"/>
              <w:rPr>
                <w:color w:val="auto"/>
                <w:sz w:val="18"/>
                <w:szCs w:val="18"/>
                <w:highlight w:val="none"/>
              </w:rPr>
            </w:pPr>
            <w:r>
              <w:rPr>
                <w:rFonts w:hint="eastAsia" w:ascii="宋体" w:hAnsi="宋体" w:cs="宋体"/>
                <w:color w:val="auto"/>
                <w:kern w:val="0"/>
                <w:sz w:val="18"/>
                <w:szCs w:val="18"/>
                <w:highlight w:val="none"/>
                <w:lang w:bidi="ar"/>
              </w:rPr>
              <w:t>◆建筑工程计量与计价</w:t>
            </w:r>
          </w:p>
        </w:tc>
        <w:tc>
          <w:tcPr>
            <w:tcW w:w="3011" w:type="dxa"/>
            <w:tcBorders>
              <w:left w:val="single" w:color="auto" w:sz="8" w:space="0"/>
              <w:right w:val="single" w:color="auto" w:sz="4" w:space="0"/>
            </w:tcBorders>
            <w:noWrap/>
            <w:vAlign w:val="center"/>
          </w:tcPr>
          <w:p w14:paraId="5B8EF9E1">
            <w:pPr>
              <w:widowControl/>
              <w:rPr>
                <w:color w:val="auto"/>
                <w:sz w:val="18"/>
                <w:szCs w:val="18"/>
                <w:highlight w:val="none"/>
              </w:rPr>
            </w:pPr>
            <w:r>
              <w:rPr>
                <w:rFonts w:hint="eastAsia"/>
                <w:color w:val="auto"/>
                <w:sz w:val="18"/>
                <w:szCs w:val="18"/>
                <w:highlight w:val="none"/>
              </w:rPr>
              <w:t>培养学生</w:t>
            </w:r>
            <w:r>
              <w:rPr>
                <w:color w:val="auto"/>
                <w:sz w:val="18"/>
                <w:szCs w:val="18"/>
                <w:highlight w:val="none"/>
              </w:rPr>
              <w:t>具有工程经济评价、清单编制与投标报价、工程造价管理、合同管理等专业知识。具有运用计算机确定、管理工程造价的能力，掌握工程造价电算化的方法，会用计算机编制工程预算、工程量清单报价。</w:t>
            </w:r>
          </w:p>
        </w:tc>
        <w:tc>
          <w:tcPr>
            <w:tcW w:w="2178" w:type="dxa"/>
            <w:tcBorders>
              <w:left w:val="single" w:color="auto" w:sz="4" w:space="0"/>
              <w:right w:val="single" w:color="auto" w:sz="4" w:space="0"/>
            </w:tcBorders>
            <w:noWrap/>
            <w:vAlign w:val="center"/>
          </w:tcPr>
          <w:p w14:paraId="17151B69">
            <w:pPr>
              <w:widowControl/>
              <w:jc w:val="left"/>
              <w:rPr>
                <w:color w:val="auto"/>
                <w:sz w:val="18"/>
                <w:szCs w:val="18"/>
                <w:highlight w:val="none"/>
              </w:rPr>
            </w:pPr>
            <w:r>
              <w:rPr>
                <w:color w:val="auto"/>
                <w:sz w:val="18"/>
                <w:szCs w:val="18"/>
                <w:highlight w:val="none"/>
              </w:rPr>
              <w:t>主要教学内容包括：</w:t>
            </w:r>
          </w:p>
          <w:p w14:paraId="1FC9497D">
            <w:pPr>
              <w:widowControl/>
              <w:jc w:val="left"/>
              <w:rPr>
                <w:color w:val="auto"/>
                <w:sz w:val="18"/>
                <w:szCs w:val="18"/>
                <w:highlight w:val="none"/>
              </w:rPr>
            </w:pPr>
            <w:r>
              <w:rPr>
                <w:color w:val="auto"/>
                <w:sz w:val="18"/>
                <w:szCs w:val="18"/>
                <w:highlight w:val="none"/>
              </w:rPr>
              <w:t>计价准备（计价相关基础理论、计价程序）</w:t>
            </w:r>
          </w:p>
          <w:p w14:paraId="0814F8AF">
            <w:pPr>
              <w:widowControl/>
              <w:jc w:val="left"/>
              <w:rPr>
                <w:color w:val="auto"/>
                <w:sz w:val="18"/>
                <w:szCs w:val="18"/>
                <w:highlight w:val="none"/>
              </w:rPr>
            </w:pPr>
            <w:r>
              <w:rPr>
                <w:color w:val="auto"/>
                <w:sz w:val="18"/>
                <w:szCs w:val="18"/>
                <w:highlight w:val="none"/>
              </w:rPr>
              <w:t>建筑面积计量</w:t>
            </w:r>
          </w:p>
          <w:p w14:paraId="279514DD">
            <w:pPr>
              <w:widowControl/>
              <w:jc w:val="left"/>
              <w:rPr>
                <w:color w:val="auto"/>
                <w:sz w:val="18"/>
                <w:szCs w:val="18"/>
                <w:highlight w:val="none"/>
              </w:rPr>
            </w:pPr>
            <w:r>
              <w:rPr>
                <w:color w:val="auto"/>
                <w:sz w:val="18"/>
                <w:szCs w:val="18"/>
                <w:highlight w:val="none"/>
              </w:rPr>
              <w:t>土石方工程计量与计价</w:t>
            </w:r>
          </w:p>
          <w:p w14:paraId="1D4E1A1C">
            <w:pPr>
              <w:widowControl/>
              <w:jc w:val="left"/>
              <w:rPr>
                <w:color w:val="auto"/>
                <w:sz w:val="18"/>
                <w:szCs w:val="18"/>
                <w:highlight w:val="none"/>
              </w:rPr>
            </w:pPr>
            <w:r>
              <w:rPr>
                <w:color w:val="auto"/>
                <w:sz w:val="18"/>
                <w:szCs w:val="18"/>
                <w:highlight w:val="none"/>
              </w:rPr>
              <w:t>桩基与地基工程计量与计价</w:t>
            </w:r>
          </w:p>
          <w:p w14:paraId="584C6402">
            <w:pPr>
              <w:widowControl/>
              <w:jc w:val="left"/>
              <w:rPr>
                <w:color w:val="auto"/>
                <w:sz w:val="18"/>
                <w:szCs w:val="18"/>
                <w:highlight w:val="none"/>
              </w:rPr>
            </w:pPr>
            <w:r>
              <w:rPr>
                <w:color w:val="auto"/>
                <w:sz w:val="18"/>
                <w:szCs w:val="18"/>
                <w:highlight w:val="none"/>
              </w:rPr>
              <w:t>砌筑工程计量与计价</w:t>
            </w:r>
          </w:p>
          <w:p w14:paraId="05A597A4">
            <w:pPr>
              <w:widowControl/>
              <w:jc w:val="left"/>
              <w:rPr>
                <w:color w:val="auto"/>
                <w:sz w:val="18"/>
                <w:szCs w:val="18"/>
                <w:highlight w:val="none"/>
              </w:rPr>
            </w:pPr>
            <w:r>
              <w:rPr>
                <w:color w:val="auto"/>
                <w:sz w:val="18"/>
                <w:szCs w:val="18"/>
                <w:highlight w:val="none"/>
              </w:rPr>
              <w:t>混凝土及钢筋混凝土工程计量与计价</w:t>
            </w:r>
          </w:p>
          <w:p w14:paraId="3CB72C2B">
            <w:pPr>
              <w:widowControl/>
              <w:jc w:val="left"/>
              <w:rPr>
                <w:color w:val="auto"/>
                <w:sz w:val="18"/>
                <w:szCs w:val="18"/>
                <w:highlight w:val="none"/>
              </w:rPr>
            </w:pPr>
            <w:r>
              <w:rPr>
                <w:color w:val="auto"/>
                <w:sz w:val="18"/>
                <w:szCs w:val="18"/>
                <w:highlight w:val="none"/>
              </w:rPr>
              <w:t>模板工程及其他措施项目计量与计价</w:t>
            </w:r>
          </w:p>
          <w:p w14:paraId="5A26534C">
            <w:pPr>
              <w:widowControl/>
              <w:jc w:val="left"/>
              <w:rPr>
                <w:color w:val="auto"/>
                <w:sz w:val="18"/>
                <w:szCs w:val="18"/>
                <w:highlight w:val="none"/>
              </w:rPr>
            </w:pPr>
            <w:r>
              <w:rPr>
                <w:color w:val="auto"/>
                <w:sz w:val="18"/>
                <w:szCs w:val="18"/>
                <w:highlight w:val="none"/>
              </w:rPr>
              <w:t>钢筋工程计量与计价</w:t>
            </w:r>
          </w:p>
          <w:p w14:paraId="0B56771C">
            <w:pPr>
              <w:widowControl/>
              <w:jc w:val="left"/>
              <w:rPr>
                <w:color w:val="auto"/>
                <w:sz w:val="18"/>
                <w:szCs w:val="18"/>
                <w:highlight w:val="none"/>
              </w:rPr>
            </w:pPr>
            <w:r>
              <w:rPr>
                <w:color w:val="auto"/>
                <w:sz w:val="18"/>
                <w:szCs w:val="18"/>
                <w:highlight w:val="none"/>
              </w:rPr>
              <w:t>屋面防水、防腐保温隔热、钢木结构程计量与计价</w:t>
            </w:r>
          </w:p>
          <w:p w14:paraId="0F242140">
            <w:pPr>
              <w:widowControl/>
              <w:jc w:val="left"/>
              <w:rPr>
                <w:b/>
                <w:bCs/>
                <w:color w:val="auto"/>
                <w:sz w:val="18"/>
                <w:szCs w:val="18"/>
                <w:highlight w:val="none"/>
              </w:rPr>
            </w:pPr>
            <w:r>
              <w:rPr>
                <w:b/>
                <w:bCs/>
                <w:color w:val="auto"/>
                <w:sz w:val="18"/>
                <w:szCs w:val="18"/>
                <w:highlight w:val="none"/>
              </w:rPr>
              <w:t>对接</w:t>
            </w:r>
          </w:p>
          <w:p w14:paraId="781C50F0">
            <w:pPr>
              <w:pStyle w:val="9"/>
              <w:ind w:firstLine="0" w:firstLineChars="0"/>
              <w:rPr>
                <w:color w:val="auto"/>
                <w:highlight w:val="none"/>
              </w:rPr>
            </w:pPr>
            <w:r>
              <w:rPr>
                <w:rFonts w:hint="eastAsia"/>
                <w:b/>
                <w:bCs/>
                <w:color w:val="auto"/>
                <w:sz w:val="18"/>
                <w:szCs w:val="18"/>
                <w:highlight w:val="none"/>
              </w:rPr>
              <w:t>竞赛：GZ011</w:t>
            </w:r>
            <w:r>
              <w:rPr>
                <w:rFonts w:hint="eastAsia"/>
                <w:b/>
                <w:bCs/>
                <w:color w:val="auto"/>
                <w:sz w:val="18"/>
                <w:szCs w:val="18"/>
                <w:highlight w:val="none"/>
              </w:rPr>
              <w:tab/>
            </w:r>
            <w:r>
              <w:rPr>
                <w:rFonts w:hint="eastAsia"/>
                <w:b/>
                <w:bCs/>
                <w:color w:val="auto"/>
                <w:sz w:val="18"/>
                <w:szCs w:val="18"/>
                <w:highlight w:val="none"/>
              </w:rPr>
              <w:t>建设工程数字化计量与计价</w:t>
            </w:r>
          </w:p>
          <w:p w14:paraId="715A0C55">
            <w:pPr>
              <w:widowControl/>
              <w:jc w:val="left"/>
              <w:rPr>
                <w:color w:val="auto"/>
                <w:sz w:val="18"/>
                <w:szCs w:val="18"/>
                <w:highlight w:val="none"/>
              </w:rPr>
            </w:pPr>
            <w:r>
              <w:rPr>
                <w:b/>
                <w:bCs/>
                <w:color w:val="auto"/>
                <w:sz w:val="18"/>
                <w:szCs w:val="18"/>
                <w:highlight w:val="none"/>
              </w:rPr>
              <w:t>“1+X”</w:t>
            </w:r>
            <w:r>
              <w:rPr>
                <w:rFonts w:hint="eastAsia"/>
                <w:b/>
                <w:bCs/>
                <w:color w:val="auto"/>
                <w:sz w:val="18"/>
                <w:szCs w:val="18"/>
                <w:highlight w:val="none"/>
              </w:rPr>
              <w:t>证书：《</w:t>
            </w:r>
            <w:r>
              <w:rPr>
                <w:b/>
                <w:bCs/>
                <w:color w:val="auto"/>
                <w:sz w:val="18"/>
                <w:szCs w:val="18"/>
                <w:highlight w:val="none"/>
              </w:rPr>
              <w:t>工程造价数字化应用职业技能等级标准</w:t>
            </w:r>
            <w:r>
              <w:rPr>
                <w:rFonts w:hint="eastAsia"/>
                <w:b/>
                <w:bCs/>
                <w:color w:val="auto"/>
                <w:sz w:val="18"/>
                <w:szCs w:val="18"/>
                <w:highlight w:val="none"/>
              </w:rPr>
              <w:t>》</w:t>
            </w:r>
          </w:p>
        </w:tc>
        <w:tc>
          <w:tcPr>
            <w:tcW w:w="2419" w:type="dxa"/>
            <w:noWrap/>
            <w:vAlign w:val="center"/>
          </w:tcPr>
          <w:p w14:paraId="2698108B">
            <w:pPr>
              <w:widowControl/>
              <w:rPr>
                <w:color w:val="auto"/>
                <w:sz w:val="18"/>
                <w:szCs w:val="18"/>
                <w:highlight w:val="none"/>
              </w:rPr>
            </w:pPr>
            <w:r>
              <w:rPr>
                <w:color w:val="auto"/>
                <w:sz w:val="18"/>
                <w:szCs w:val="18"/>
                <w:highlight w:val="none"/>
              </w:rPr>
              <w:t>教学内容采用案例教学，实际项目任务分解的方式行进，扩散思维、创造性思维。</w:t>
            </w:r>
          </w:p>
        </w:tc>
      </w:tr>
      <w:tr w14:paraId="40B231B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700" w:hRule="atLeast"/>
          <w:jc w:val="center"/>
        </w:trPr>
        <w:tc>
          <w:tcPr>
            <w:tcW w:w="620" w:type="dxa"/>
            <w:noWrap/>
            <w:vAlign w:val="center"/>
          </w:tcPr>
          <w:p w14:paraId="721777B2">
            <w:pPr>
              <w:widowControl/>
              <w:jc w:val="center"/>
              <w:rPr>
                <w:color w:val="auto"/>
                <w:sz w:val="18"/>
                <w:szCs w:val="18"/>
                <w:highlight w:val="none"/>
              </w:rPr>
            </w:pPr>
            <w:r>
              <w:rPr>
                <w:rFonts w:hint="eastAsia"/>
                <w:color w:val="auto"/>
                <w:sz w:val="18"/>
                <w:szCs w:val="18"/>
                <w:highlight w:val="none"/>
              </w:rPr>
              <w:t>2</w:t>
            </w:r>
          </w:p>
        </w:tc>
        <w:tc>
          <w:tcPr>
            <w:tcW w:w="1289" w:type="dxa"/>
            <w:tcBorders>
              <w:left w:val="single" w:color="auto" w:sz="8" w:space="0"/>
              <w:right w:val="single" w:color="auto" w:sz="8" w:space="0"/>
            </w:tcBorders>
            <w:noWrap/>
            <w:vAlign w:val="center"/>
          </w:tcPr>
          <w:p w14:paraId="0957D3CA">
            <w:pPr>
              <w:widowControl/>
              <w:jc w:val="left"/>
              <w:textAlignment w:val="center"/>
              <w:rPr>
                <w:color w:val="auto"/>
                <w:sz w:val="18"/>
                <w:szCs w:val="18"/>
                <w:highlight w:val="none"/>
              </w:rPr>
            </w:pPr>
            <w:r>
              <w:rPr>
                <w:rFonts w:hint="eastAsia" w:ascii="宋体" w:hAnsi="宋体" w:cs="宋体"/>
                <w:color w:val="auto"/>
                <w:kern w:val="0"/>
                <w:sz w:val="18"/>
                <w:szCs w:val="18"/>
                <w:highlight w:val="none"/>
                <w:lang w:bidi="ar"/>
              </w:rPr>
              <w:t>▲◆数字造价技术应用</w:t>
            </w:r>
          </w:p>
        </w:tc>
        <w:tc>
          <w:tcPr>
            <w:tcW w:w="3011" w:type="dxa"/>
            <w:tcBorders>
              <w:left w:val="single" w:color="auto" w:sz="8" w:space="0"/>
              <w:right w:val="single" w:color="auto" w:sz="4" w:space="0"/>
            </w:tcBorders>
            <w:noWrap/>
            <w:vAlign w:val="center"/>
          </w:tcPr>
          <w:p w14:paraId="0964A40F">
            <w:pPr>
              <w:widowControl/>
              <w:rPr>
                <w:color w:val="auto"/>
                <w:sz w:val="18"/>
                <w:szCs w:val="18"/>
                <w:highlight w:val="none"/>
              </w:rPr>
            </w:pPr>
            <w:r>
              <w:rPr>
                <w:color w:val="auto"/>
                <w:sz w:val="18"/>
                <w:szCs w:val="18"/>
                <w:highlight w:val="none"/>
              </w:rPr>
              <w:t>1）识图：掌握施工图中各构件及大样的表示方法。</w:t>
            </w:r>
          </w:p>
          <w:p w14:paraId="74F68559">
            <w:pPr>
              <w:widowControl/>
              <w:rPr>
                <w:color w:val="auto"/>
                <w:sz w:val="18"/>
                <w:szCs w:val="18"/>
                <w:highlight w:val="none"/>
              </w:rPr>
            </w:pPr>
            <w:r>
              <w:rPr>
                <w:color w:val="auto"/>
                <w:sz w:val="18"/>
                <w:szCs w:val="18"/>
                <w:highlight w:val="none"/>
              </w:rPr>
              <w:t>2）钢筋算量：熟练掌握软件基本操作，清楚软件中钢筋长度及各构件的搭接、锚固和节点的计算方法，能独立完成整个工程的钢筋量计算。</w:t>
            </w:r>
          </w:p>
          <w:p w14:paraId="3066A67D">
            <w:pPr>
              <w:widowControl/>
              <w:rPr>
                <w:color w:val="auto"/>
                <w:sz w:val="18"/>
                <w:szCs w:val="18"/>
                <w:highlight w:val="none"/>
              </w:rPr>
            </w:pPr>
            <w:r>
              <w:rPr>
                <w:color w:val="auto"/>
                <w:sz w:val="18"/>
                <w:szCs w:val="18"/>
                <w:highlight w:val="none"/>
              </w:rPr>
              <w:t>3）土建算量：熟练掌握软件基本操作，用软件计算框架结构构件和围护结构构件及装修和零星构件的计算方法。</w:t>
            </w:r>
          </w:p>
          <w:p w14:paraId="6D0DC653">
            <w:pPr>
              <w:widowControl/>
              <w:rPr>
                <w:color w:val="auto"/>
                <w:sz w:val="18"/>
                <w:szCs w:val="18"/>
                <w:highlight w:val="none"/>
              </w:rPr>
            </w:pPr>
            <w:r>
              <w:rPr>
                <w:color w:val="auto"/>
                <w:sz w:val="18"/>
                <w:szCs w:val="18"/>
                <w:highlight w:val="none"/>
              </w:rPr>
              <w:t>4）计价：能熟练掌握软件基本操作，完成一个实际工程图纸的清单列项工作。</w:t>
            </w:r>
          </w:p>
        </w:tc>
        <w:tc>
          <w:tcPr>
            <w:tcW w:w="2178" w:type="dxa"/>
            <w:tcBorders>
              <w:left w:val="single" w:color="auto" w:sz="4" w:space="0"/>
              <w:right w:val="single" w:color="auto" w:sz="4" w:space="0"/>
            </w:tcBorders>
            <w:noWrap/>
            <w:vAlign w:val="center"/>
          </w:tcPr>
          <w:p w14:paraId="447E51D7">
            <w:pPr>
              <w:widowControl/>
              <w:rPr>
                <w:color w:val="auto"/>
                <w:sz w:val="18"/>
                <w:szCs w:val="18"/>
                <w:highlight w:val="none"/>
              </w:rPr>
            </w:pPr>
            <w:r>
              <w:rPr>
                <w:color w:val="auto"/>
                <w:sz w:val="18"/>
                <w:szCs w:val="18"/>
                <w:highlight w:val="none"/>
              </w:rPr>
              <w:t>用BIM算量软件进行各分部分项工程量的计算（包括柱、墙、梁、板、钢筋、室内外装饰等），用计价软件进行工、料的分析，工程价格的计算等。包括三个模块的学习，即钢筋算量、土建算量、工程价格计算。</w:t>
            </w:r>
          </w:p>
          <w:p w14:paraId="3D169054">
            <w:pPr>
              <w:widowControl/>
              <w:rPr>
                <w:color w:val="auto"/>
                <w:sz w:val="18"/>
                <w:szCs w:val="18"/>
                <w:highlight w:val="none"/>
              </w:rPr>
            </w:pPr>
          </w:p>
          <w:p w14:paraId="2C986F3D">
            <w:pPr>
              <w:widowControl/>
              <w:rPr>
                <w:rFonts w:hint="eastAsia" w:eastAsia="宋体"/>
                <w:b/>
                <w:bCs/>
                <w:color w:val="auto"/>
                <w:sz w:val="18"/>
                <w:szCs w:val="18"/>
                <w:highlight w:val="none"/>
                <w:lang w:eastAsia="zh-CN"/>
              </w:rPr>
            </w:pPr>
            <w:r>
              <w:rPr>
                <w:b/>
                <w:bCs/>
                <w:color w:val="auto"/>
                <w:sz w:val="18"/>
                <w:szCs w:val="18"/>
                <w:highlight w:val="none"/>
              </w:rPr>
              <w:t>对接</w:t>
            </w:r>
          </w:p>
          <w:p w14:paraId="25ABBD96">
            <w:pPr>
              <w:widowControl/>
              <w:rPr>
                <w:b/>
                <w:bCs/>
                <w:color w:val="auto"/>
                <w:sz w:val="18"/>
                <w:szCs w:val="18"/>
                <w:highlight w:val="none"/>
              </w:rPr>
            </w:pPr>
            <w:r>
              <w:rPr>
                <w:rFonts w:hint="eastAsia"/>
                <w:b/>
                <w:bCs/>
                <w:color w:val="auto"/>
                <w:sz w:val="18"/>
                <w:szCs w:val="18"/>
                <w:highlight w:val="none"/>
              </w:rPr>
              <w:t>竞赛 GZ011</w:t>
            </w:r>
            <w:r>
              <w:rPr>
                <w:rFonts w:hint="eastAsia"/>
                <w:b/>
                <w:bCs/>
                <w:color w:val="auto"/>
                <w:sz w:val="18"/>
                <w:szCs w:val="18"/>
                <w:highlight w:val="none"/>
              </w:rPr>
              <w:tab/>
            </w:r>
            <w:r>
              <w:rPr>
                <w:rFonts w:hint="eastAsia"/>
                <w:b/>
                <w:bCs/>
                <w:color w:val="auto"/>
                <w:sz w:val="18"/>
                <w:szCs w:val="18"/>
                <w:highlight w:val="none"/>
              </w:rPr>
              <w:t>建设工程数字化计量与计价</w:t>
            </w:r>
          </w:p>
          <w:p w14:paraId="4894D984">
            <w:pPr>
              <w:widowControl/>
              <w:rPr>
                <w:color w:val="auto"/>
                <w:sz w:val="18"/>
                <w:szCs w:val="18"/>
                <w:highlight w:val="none"/>
              </w:rPr>
            </w:pPr>
            <w:r>
              <w:rPr>
                <w:b/>
                <w:bCs/>
                <w:color w:val="auto"/>
                <w:sz w:val="18"/>
                <w:szCs w:val="18"/>
                <w:highlight w:val="none"/>
              </w:rPr>
              <w:t>“1+X”</w:t>
            </w:r>
            <w:r>
              <w:rPr>
                <w:rFonts w:hint="eastAsia"/>
                <w:b/>
                <w:bCs/>
                <w:color w:val="auto"/>
                <w:sz w:val="18"/>
                <w:szCs w:val="18"/>
                <w:highlight w:val="none"/>
              </w:rPr>
              <w:t>证书：《</w:t>
            </w:r>
            <w:r>
              <w:rPr>
                <w:b/>
                <w:bCs/>
                <w:color w:val="auto"/>
                <w:sz w:val="18"/>
                <w:szCs w:val="18"/>
                <w:highlight w:val="none"/>
              </w:rPr>
              <w:t>工程造价数字化应用职业技能等级标准</w:t>
            </w:r>
            <w:r>
              <w:rPr>
                <w:rFonts w:hint="eastAsia"/>
                <w:b/>
                <w:bCs/>
                <w:color w:val="auto"/>
                <w:sz w:val="18"/>
                <w:szCs w:val="18"/>
                <w:highlight w:val="none"/>
              </w:rPr>
              <w:t>》</w:t>
            </w:r>
            <w:r>
              <w:rPr>
                <w:b/>
                <w:bCs/>
                <w:color w:val="auto"/>
                <w:sz w:val="18"/>
                <w:szCs w:val="18"/>
                <w:highlight w:val="none"/>
              </w:rPr>
              <w:t>，以及广联达BIM系列软件技能鉴定考核标准为基本要求。</w:t>
            </w:r>
          </w:p>
        </w:tc>
        <w:tc>
          <w:tcPr>
            <w:tcW w:w="2419" w:type="dxa"/>
            <w:noWrap/>
            <w:vAlign w:val="center"/>
          </w:tcPr>
          <w:p w14:paraId="1169755F">
            <w:pPr>
              <w:widowControl/>
              <w:jc w:val="left"/>
              <w:rPr>
                <w:color w:val="auto"/>
                <w:kern w:val="0"/>
                <w:sz w:val="18"/>
                <w:szCs w:val="18"/>
                <w:highlight w:val="none"/>
              </w:rPr>
            </w:pPr>
            <w:r>
              <w:rPr>
                <w:color w:val="auto"/>
                <w:kern w:val="0"/>
                <w:sz w:val="18"/>
                <w:szCs w:val="18"/>
                <w:highlight w:val="none"/>
              </w:rPr>
              <w:t>教学内容采用案例教学，实际项目任务分解的方式行进，扩散思维、创造性思维。</w:t>
            </w:r>
          </w:p>
          <w:p w14:paraId="15C87DE1">
            <w:pPr>
              <w:widowControl/>
              <w:jc w:val="left"/>
              <w:rPr>
                <w:color w:val="auto"/>
                <w:kern w:val="0"/>
                <w:sz w:val="18"/>
                <w:szCs w:val="18"/>
                <w:highlight w:val="none"/>
              </w:rPr>
            </w:pPr>
          </w:p>
          <w:p w14:paraId="4791D556">
            <w:pPr>
              <w:widowControl/>
              <w:jc w:val="left"/>
              <w:rPr>
                <w:color w:val="auto"/>
                <w:sz w:val="18"/>
                <w:szCs w:val="18"/>
                <w:highlight w:val="none"/>
              </w:rPr>
            </w:pPr>
            <w:r>
              <w:rPr>
                <w:color w:val="auto"/>
                <w:kern w:val="0"/>
                <w:sz w:val="18"/>
                <w:szCs w:val="18"/>
                <w:highlight w:val="none"/>
              </w:rPr>
              <w:t>课证融合，以证代考。</w:t>
            </w:r>
          </w:p>
        </w:tc>
      </w:tr>
      <w:tr w14:paraId="6C15DF4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700" w:hRule="atLeast"/>
          <w:jc w:val="center"/>
        </w:trPr>
        <w:tc>
          <w:tcPr>
            <w:tcW w:w="620" w:type="dxa"/>
            <w:noWrap/>
            <w:vAlign w:val="center"/>
          </w:tcPr>
          <w:p w14:paraId="0F29FB6C">
            <w:pPr>
              <w:widowControl/>
              <w:jc w:val="center"/>
              <w:rPr>
                <w:color w:val="auto"/>
                <w:sz w:val="18"/>
                <w:szCs w:val="18"/>
                <w:highlight w:val="none"/>
              </w:rPr>
            </w:pPr>
            <w:r>
              <w:rPr>
                <w:rFonts w:hint="eastAsia"/>
                <w:color w:val="auto"/>
                <w:sz w:val="18"/>
                <w:szCs w:val="18"/>
                <w:highlight w:val="none"/>
              </w:rPr>
              <w:t>3</w:t>
            </w:r>
          </w:p>
        </w:tc>
        <w:tc>
          <w:tcPr>
            <w:tcW w:w="1289" w:type="dxa"/>
            <w:tcBorders>
              <w:left w:val="single" w:color="auto" w:sz="8" w:space="0"/>
              <w:right w:val="single" w:color="auto" w:sz="8" w:space="0"/>
            </w:tcBorders>
            <w:noWrap/>
            <w:vAlign w:val="center"/>
          </w:tcPr>
          <w:p w14:paraId="589F0BB7">
            <w:pPr>
              <w:widowControl/>
              <w:jc w:val="left"/>
              <w:textAlignment w:val="center"/>
              <w:rPr>
                <w:color w:val="auto"/>
                <w:sz w:val="18"/>
                <w:szCs w:val="18"/>
                <w:highlight w:val="none"/>
              </w:rPr>
            </w:pPr>
            <w:r>
              <w:rPr>
                <w:rFonts w:hint="eastAsia" w:ascii="宋体" w:hAnsi="宋体" w:cs="宋体"/>
                <w:color w:val="auto"/>
                <w:kern w:val="0"/>
                <w:sz w:val="18"/>
                <w:szCs w:val="18"/>
                <w:highlight w:val="none"/>
                <w:lang w:bidi="ar"/>
              </w:rPr>
              <w:t>★◆装饰工程定额与预算</w:t>
            </w:r>
          </w:p>
        </w:tc>
        <w:tc>
          <w:tcPr>
            <w:tcW w:w="3011" w:type="dxa"/>
            <w:tcBorders>
              <w:left w:val="single" w:color="auto" w:sz="8" w:space="0"/>
              <w:right w:val="single" w:color="auto" w:sz="4" w:space="0"/>
            </w:tcBorders>
            <w:noWrap/>
            <w:vAlign w:val="center"/>
          </w:tcPr>
          <w:p w14:paraId="68914F22">
            <w:pPr>
              <w:widowControl/>
              <w:rPr>
                <w:color w:val="auto"/>
                <w:sz w:val="18"/>
                <w:szCs w:val="18"/>
                <w:highlight w:val="none"/>
              </w:rPr>
            </w:pPr>
            <w:r>
              <w:rPr>
                <w:color w:val="auto"/>
                <w:sz w:val="18"/>
                <w:szCs w:val="18"/>
                <w:highlight w:val="none"/>
              </w:rPr>
              <w:t>知识目标：掌握建筑装饰工程费用的组成及取费程序；掌握定额的概念、作用及应用，人、材、机消耗概念及应用；掌握建筑装饰楼地面、墙柱面、天棚、门窗及油漆等工程量的计算规则及计算方法；掌握清单计价、清单报价的计算及编制方法。</w:t>
            </w:r>
          </w:p>
          <w:p w14:paraId="2995BB85">
            <w:pPr>
              <w:widowControl/>
              <w:rPr>
                <w:color w:val="auto"/>
                <w:sz w:val="18"/>
                <w:szCs w:val="18"/>
                <w:highlight w:val="none"/>
              </w:rPr>
            </w:pPr>
            <w:r>
              <w:rPr>
                <w:color w:val="auto"/>
                <w:sz w:val="18"/>
                <w:szCs w:val="18"/>
                <w:highlight w:val="none"/>
              </w:rPr>
              <w:t>能力目标：具备编制建筑装饰工程预决算的能力，基本形成在建筑装饰工程中造价员工作岗位及相关岗位上解决实际问题的能力。</w:t>
            </w:r>
          </w:p>
          <w:p w14:paraId="7047B3EE">
            <w:pPr>
              <w:widowControl/>
              <w:rPr>
                <w:color w:val="auto"/>
                <w:sz w:val="18"/>
                <w:szCs w:val="18"/>
                <w:highlight w:val="none"/>
              </w:rPr>
            </w:pPr>
            <w:r>
              <w:rPr>
                <w:color w:val="auto"/>
                <w:sz w:val="18"/>
                <w:szCs w:val="18"/>
                <w:highlight w:val="none"/>
              </w:rPr>
              <w:t>素质目标：培养学生具备良好的人际沟通能力和良好的团队协作精神。</w:t>
            </w:r>
          </w:p>
        </w:tc>
        <w:tc>
          <w:tcPr>
            <w:tcW w:w="2178" w:type="dxa"/>
            <w:tcBorders>
              <w:left w:val="single" w:color="auto" w:sz="4" w:space="0"/>
              <w:right w:val="single" w:color="auto" w:sz="4" w:space="0"/>
            </w:tcBorders>
            <w:noWrap/>
            <w:vAlign w:val="center"/>
          </w:tcPr>
          <w:p w14:paraId="09CEB0C5">
            <w:pPr>
              <w:widowControl/>
              <w:jc w:val="left"/>
              <w:rPr>
                <w:color w:val="auto"/>
                <w:sz w:val="18"/>
                <w:szCs w:val="18"/>
                <w:highlight w:val="none"/>
              </w:rPr>
            </w:pPr>
            <w:r>
              <w:rPr>
                <w:color w:val="auto"/>
                <w:sz w:val="18"/>
                <w:szCs w:val="18"/>
                <w:highlight w:val="none"/>
              </w:rPr>
              <w:t>主要教学内容包括：</w:t>
            </w:r>
          </w:p>
          <w:p w14:paraId="59601A0E">
            <w:pPr>
              <w:widowControl/>
              <w:rPr>
                <w:color w:val="auto"/>
                <w:sz w:val="18"/>
                <w:szCs w:val="18"/>
                <w:highlight w:val="none"/>
              </w:rPr>
            </w:pPr>
            <w:r>
              <w:rPr>
                <w:color w:val="auto"/>
                <w:sz w:val="18"/>
                <w:szCs w:val="18"/>
                <w:highlight w:val="none"/>
              </w:rPr>
              <w:t>装饰装修工程概述</w:t>
            </w:r>
          </w:p>
          <w:p w14:paraId="56D47688">
            <w:pPr>
              <w:widowControl/>
              <w:rPr>
                <w:color w:val="auto"/>
                <w:sz w:val="18"/>
                <w:szCs w:val="18"/>
                <w:highlight w:val="none"/>
              </w:rPr>
            </w:pPr>
            <w:r>
              <w:rPr>
                <w:color w:val="auto"/>
                <w:sz w:val="18"/>
                <w:szCs w:val="18"/>
                <w:highlight w:val="none"/>
              </w:rPr>
              <w:t>楼地面装饰工程预算</w:t>
            </w:r>
          </w:p>
          <w:p w14:paraId="2FD42B61">
            <w:pPr>
              <w:widowControl/>
              <w:rPr>
                <w:color w:val="auto"/>
                <w:sz w:val="18"/>
                <w:szCs w:val="18"/>
                <w:highlight w:val="none"/>
              </w:rPr>
            </w:pPr>
            <w:r>
              <w:rPr>
                <w:color w:val="auto"/>
                <w:sz w:val="18"/>
                <w:szCs w:val="18"/>
                <w:highlight w:val="none"/>
              </w:rPr>
              <w:t>墙柱面装饰与隔断幕墙工程预算</w:t>
            </w:r>
          </w:p>
          <w:p w14:paraId="7990F842">
            <w:pPr>
              <w:widowControl/>
              <w:rPr>
                <w:color w:val="auto"/>
                <w:sz w:val="18"/>
                <w:szCs w:val="18"/>
                <w:highlight w:val="none"/>
              </w:rPr>
            </w:pPr>
            <w:r>
              <w:rPr>
                <w:color w:val="auto"/>
                <w:sz w:val="18"/>
                <w:szCs w:val="18"/>
                <w:highlight w:val="none"/>
              </w:rPr>
              <w:t>天棚装饰工程预算</w:t>
            </w:r>
          </w:p>
          <w:p w14:paraId="4990FBE1">
            <w:pPr>
              <w:widowControl/>
              <w:rPr>
                <w:color w:val="auto"/>
                <w:sz w:val="18"/>
                <w:szCs w:val="18"/>
                <w:highlight w:val="none"/>
              </w:rPr>
            </w:pPr>
            <w:r>
              <w:rPr>
                <w:color w:val="auto"/>
                <w:sz w:val="18"/>
                <w:szCs w:val="18"/>
                <w:highlight w:val="none"/>
              </w:rPr>
              <w:t>门窗工程预算</w:t>
            </w:r>
          </w:p>
          <w:p w14:paraId="5A1BC2F9">
            <w:pPr>
              <w:widowControl/>
              <w:rPr>
                <w:color w:val="auto"/>
                <w:sz w:val="18"/>
                <w:szCs w:val="18"/>
                <w:highlight w:val="none"/>
              </w:rPr>
            </w:pPr>
            <w:r>
              <w:rPr>
                <w:color w:val="auto"/>
                <w:sz w:val="18"/>
                <w:szCs w:val="18"/>
                <w:highlight w:val="none"/>
              </w:rPr>
              <w:t>油漆、涂料、裱糊工程预算</w:t>
            </w:r>
          </w:p>
          <w:p w14:paraId="36331321">
            <w:pPr>
              <w:widowControl/>
              <w:rPr>
                <w:rFonts w:hint="eastAsia" w:eastAsia="宋体"/>
                <w:color w:val="auto"/>
                <w:sz w:val="18"/>
                <w:szCs w:val="18"/>
                <w:highlight w:val="none"/>
                <w:lang w:eastAsia="zh-CN"/>
              </w:rPr>
            </w:pPr>
            <w:r>
              <w:rPr>
                <w:color w:val="auto"/>
                <w:sz w:val="18"/>
                <w:szCs w:val="18"/>
                <w:highlight w:val="none"/>
              </w:rPr>
              <w:t>其他装饰工程预算</w:t>
            </w:r>
          </w:p>
          <w:p w14:paraId="05FC2009">
            <w:pPr>
              <w:widowControl/>
              <w:rPr>
                <w:rFonts w:hint="eastAsia" w:eastAsia="宋体"/>
                <w:b/>
                <w:bCs/>
                <w:color w:val="auto"/>
                <w:sz w:val="18"/>
                <w:szCs w:val="18"/>
                <w:highlight w:val="none"/>
                <w:lang w:eastAsia="zh-CN"/>
              </w:rPr>
            </w:pPr>
            <w:r>
              <w:rPr>
                <w:b/>
                <w:bCs/>
                <w:color w:val="auto"/>
                <w:sz w:val="18"/>
                <w:szCs w:val="18"/>
                <w:highlight w:val="none"/>
              </w:rPr>
              <w:t>对接</w:t>
            </w:r>
          </w:p>
          <w:p w14:paraId="7613BB4C">
            <w:pPr>
              <w:widowControl/>
              <w:rPr>
                <w:b/>
                <w:bCs/>
                <w:color w:val="auto"/>
                <w:sz w:val="18"/>
                <w:szCs w:val="18"/>
                <w:highlight w:val="none"/>
              </w:rPr>
            </w:pPr>
            <w:r>
              <w:rPr>
                <w:rFonts w:hint="eastAsia"/>
                <w:b/>
                <w:bCs/>
                <w:color w:val="auto"/>
                <w:sz w:val="18"/>
                <w:szCs w:val="18"/>
                <w:highlight w:val="none"/>
              </w:rPr>
              <w:t>竞赛 GZ011</w:t>
            </w:r>
            <w:r>
              <w:rPr>
                <w:rFonts w:hint="eastAsia"/>
                <w:b/>
                <w:bCs/>
                <w:color w:val="auto"/>
                <w:sz w:val="18"/>
                <w:szCs w:val="18"/>
                <w:highlight w:val="none"/>
              </w:rPr>
              <w:tab/>
            </w:r>
            <w:r>
              <w:rPr>
                <w:rFonts w:hint="eastAsia"/>
                <w:b/>
                <w:bCs/>
                <w:color w:val="auto"/>
                <w:sz w:val="18"/>
                <w:szCs w:val="18"/>
                <w:highlight w:val="none"/>
              </w:rPr>
              <w:t>建设工程数字化计量与计价</w:t>
            </w:r>
          </w:p>
          <w:p w14:paraId="6E054193">
            <w:pPr>
              <w:widowControl/>
              <w:rPr>
                <w:color w:val="auto"/>
                <w:sz w:val="18"/>
                <w:szCs w:val="18"/>
                <w:highlight w:val="none"/>
              </w:rPr>
            </w:pPr>
          </w:p>
        </w:tc>
        <w:tc>
          <w:tcPr>
            <w:tcW w:w="2419" w:type="dxa"/>
            <w:noWrap/>
            <w:vAlign w:val="center"/>
          </w:tcPr>
          <w:p w14:paraId="5AB1A50E">
            <w:pPr>
              <w:widowControl/>
              <w:rPr>
                <w:color w:val="auto"/>
                <w:sz w:val="18"/>
                <w:szCs w:val="18"/>
                <w:highlight w:val="none"/>
              </w:rPr>
            </w:pPr>
            <w:r>
              <w:rPr>
                <w:color w:val="auto"/>
                <w:sz w:val="18"/>
                <w:szCs w:val="18"/>
                <w:highlight w:val="none"/>
              </w:rPr>
              <w:t>教学内容采用案例教学，实际项目任务分解的方式行进，扩散思维、创造性思维。</w:t>
            </w:r>
          </w:p>
        </w:tc>
      </w:tr>
      <w:tr w14:paraId="05C1CD1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228" w:hRule="atLeast"/>
          <w:jc w:val="center"/>
        </w:trPr>
        <w:tc>
          <w:tcPr>
            <w:tcW w:w="620" w:type="dxa"/>
            <w:noWrap/>
            <w:vAlign w:val="center"/>
          </w:tcPr>
          <w:p w14:paraId="1E2394CA">
            <w:pPr>
              <w:widowControl/>
              <w:jc w:val="center"/>
              <w:rPr>
                <w:color w:val="auto"/>
                <w:sz w:val="18"/>
                <w:szCs w:val="18"/>
                <w:highlight w:val="none"/>
              </w:rPr>
            </w:pPr>
            <w:r>
              <w:rPr>
                <w:rFonts w:hint="eastAsia"/>
                <w:color w:val="auto"/>
                <w:sz w:val="18"/>
                <w:szCs w:val="18"/>
                <w:highlight w:val="none"/>
              </w:rPr>
              <w:t>4</w:t>
            </w:r>
          </w:p>
        </w:tc>
        <w:tc>
          <w:tcPr>
            <w:tcW w:w="1289" w:type="dxa"/>
            <w:tcBorders>
              <w:left w:val="single" w:color="auto" w:sz="8" w:space="0"/>
              <w:right w:val="single" w:color="auto" w:sz="8" w:space="0"/>
            </w:tcBorders>
            <w:noWrap/>
            <w:vAlign w:val="center"/>
          </w:tcPr>
          <w:p w14:paraId="560FD5BC">
            <w:pPr>
              <w:widowControl/>
              <w:jc w:val="left"/>
              <w:textAlignment w:val="center"/>
              <w:rPr>
                <w:color w:val="auto"/>
                <w:sz w:val="18"/>
                <w:szCs w:val="18"/>
                <w:highlight w:val="none"/>
              </w:rPr>
            </w:pPr>
            <w:r>
              <w:rPr>
                <w:rFonts w:hint="eastAsia" w:ascii="宋体" w:hAnsi="宋体" w:cs="宋体"/>
                <w:color w:val="auto"/>
                <w:kern w:val="0"/>
                <w:sz w:val="18"/>
                <w:szCs w:val="18"/>
                <w:highlight w:val="none"/>
                <w:lang w:bidi="ar"/>
              </w:rPr>
              <w:t>◆安装工程定额与预算</w:t>
            </w:r>
          </w:p>
        </w:tc>
        <w:tc>
          <w:tcPr>
            <w:tcW w:w="3011" w:type="dxa"/>
            <w:tcBorders>
              <w:left w:val="single" w:color="auto" w:sz="8" w:space="0"/>
              <w:right w:val="single" w:color="auto" w:sz="4" w:space="0"/>
            </w:tcBorders>
            <w:noWrap/>
            <w:vAlign w:val="center"/>
          </w:tcPr>
          <w:p w14:paraId="38876AA9">
            <w:pPr>
              <w:widowControl/>
              <w:rPr>
                <w:color w:val="auto"/>
                <w:sz w:val="18"/>
                <w:szCs w:val="18"/>
                <w:highlight w:val="none"/>
              </w:rPr>
            </w:pPr>
            <w:r>
              <w:rPr>
                <w:color w:val="auto"/>
                <w:sz w:val="18"/>
                <w:szCs w:val="18"/>
                <w:highlight w:val="none"/>
              </w:rPr>
              <w:t>知识目标：了解安装工程定额及工程造价相关文件；理解安装工程造价的基本知识及安装工程预算的编制原理和方法步骤；掌握安装工程施工图预算、招标控制价的编制。</w:t>
            </w:r>
          </w:p>
          <w:p w14:paraId="3E13954F">
            <w:pPr>
              <w:widowControl/>
              <w:rPr>
                <w:color w:val="auto"/>
                <w:sz w:val="18"/>
                <w:szCs w:val="18"/>
                <w:highlight w:val="none"/>
              </w:rPr>
            </w:pPr>
            <w:r>
              <w:rPr>
                <w:color w:val="auto"/>
                <w:sz w:val="18"/>
                <w:szCs w:val="18"/>
                <w:highlight w:val="none"/>
              </w:rPr>
              <w:t>能力目标：具有计算水电安装工程量的能力；具有根据工程图纸及施工方案、施工规范编制工程量清单的能力；具有编制综合单价的能力；具有编制安装工程施工图预算、招标控制价、投标报价的能力。</w:t>
            </w:r>
          </w:p>
          <w:p w14:paraId="1053CF38">
            <w:pPr>
              <w:widowControl/>
              <w:rPr>
                <w:color w:val="auto"/>
                <w:sz w:val="18"/>
                <w:szCs w:val="18"/>
                <w:highlight w:val="none"/>
              </w:rPr>
            </w:pPr>
            <w:r>
              <w:rPr>
                <w:color w:val="auto"/>
                <w:sz w:val="18"/>
                <w:szCs w:val="18"/>
                <w:highlight w:val="none"/>
              </w:rPr>
              <w:t>素质目标：具有科学严谨的工作态度和创新创业能力；具有热爱专业、热爱本职工作的精神；具有一丝不苟的学习态度和自觉学习的良好习惯。</w:t>
            </w:r>
          </w:p>
        </w:tc>
        <w:tc>
          <w:tcPr>
            <w:tcW w:w="2178" w:type="dxa"/>
            <w:tcBorders>
              <w:left w:val="single" w:color="auto" w:sz="4" w:space="0"/>
              <w:right w:val="single" w:color="auto" w:sz="4" w:space="0"/>
            </w:tcBorders>
            <w:noWrap/>
            <w:vAlign w:val="center"/>
          </w:tcPr>
          <w:p w14:paraId="7A4150CF">
            <w:pPr>
              <w:widowControl/>
              <w:rPr>
                <w:color w:val="auto"/>
                <w:sz w:val="18"/>
                <w:szCs w:val="18"/>
                <w:highlight w:val="none"/>
              </w:rPr>
            </w:pPr>
            <w:r>
              <w:rPr>
                <w:color w:val="auto"/>
                <w:sz w:val="18"/>
                <w:szCs w:val="18"/>
                <w:highlight w:val="none"/>
              </w:rPr>
              <w:t>主要教学内容包括：</w:t>
            </w:r>
          </w:p>
          <w:p w14:paraId="36C6219E">
            <w:pPr>
              <w:widowControl/>
              <w:rPr>
                <w:color w:val="auto"/>
                <w:sz w:val="18"/>
                <w:szCs w:val="18"/>
                <w:highlight w:val="none"/>
              </w:rPr>
            </w:pPr>
            <w:r>
              <w:rPr>
                <w:color w:val="auto"/>
                <w:sz w:val="18"/>
                <w:szCs w:val="18"/>
                <w:highlight w:val="none"/>
              </w:rPr>
              <w:t>安装工程造价基础知识</w:t>
            </w:r>
          </w:p>
          <w:p w14:paraId="6A046D28">
            <w:pPr>
              <w:widowControl/>
              <w:rPr>
                <w:color w:val="auto"/>
                <w:sz w:val="18"/>
                <w:szCs w:val="18"/>
                <w:highlight w:val="none"/>
              </w:rPr>
            </w:pPr>
            <w:r>
              <w:rPr>
                <w:color w:val="auto"/>
                <w:sz w:val="18"/>
                <w:szCs w:val="18"/>
                <w:highlight w:val="none"/>
              </w:rPr>
              <w:t>给排水工程预算</w:t>
            </w:r>
          </w:p>
          <w:p w14:paraId="46DC91AA">
            <w:pPr>
              <w:widowControl/>
              <w:rPr>
                <w:color w:val="auto"/>
                <w:sz w:val="18"/>
                <w:szCs w:val="18"/>
                <w:highlight w:val="none"/>
              </w:rPr>
            </w:pPr>
            <w:r>
              <w:rPr>
                <w:color w:val="auto"/>
                <w:sz w:val="18"/>
                <w:szCs w:val="18"/>
                <w:highlight w:val="none"/>
              </w:rPr>
              <w:t>电气设备安装工程预算</w:t>
            </w:r>
          </w:p>
          <w:p w14:paraId="16CD0372">
            <w:pPr>
              <w:widowControl/>
              <w:rPr>
                <w:color w:val="auto"/>
                <w:sz w:val="18"/>
                <w:szCs w:val="18"/>
                <w:highlight w:val="none"/>
              </w:rPr>
            </w:pPr>
            <w:r>
              <w:rPr>
                <w:color w:val="auto"/>
                <w:sz w:val="18"/>
                <w:szCs w:val="18"/>
                <w:highlight w:val="none"/>
              </w:rPr>
              <w:t>消防安装工程预算</w:t>
            </w:r>
          </w:p>
          <w:p w14:paraId="5209FA57">
            <w:pPr>
              <w:widowControl/>
              <w:rPr>
                <w:color w:val="auto"/>
                <w:sz w:val="18"/>
                <w:szCs w:val="18"/>
                <w:highlight w:val="none"/>
              </w:rPr>
            </w:pPr>
            <w:r>
              <w:rPr>
                <w:color w:val="auto"/>
                <w:sz w:val="18"/>
                <w:szCs w:val="18"/>
                <w:highlight w:val="none"/>
              </w:rPr>
              <w:t>通风空调工程预算</w:t>
            </w:r>
          </w:p>
          <w:p w14:paraId="26014E1A">
            <w:pPr>
              <w:widowControl/>
              <w:rPr>
                <w:rFonts w:hint="eastAsia" w:eastAsia="宋体"/>
                <w:color w:val="auto"/>
                <w:sz w:val="18"/>
                <w:szCs w:val="18"/>
                <w:highlight w:val="none"/>
                <w:lang w:eastAsia="zh-CN"/>
              </w:rPr>
            </w:pPr>
            <w:r>
              <w:rPr>
                <w:color w:val="auto"/>
                <w:sz w:val="18"/>
                <w:szCs w:val="18"/>
                <w:highlight w:val="none"/>
              </w:rPr>
              <w:t>综合单价的确定</w:t>
            </w:r>
          </w:p>
          <w:p w14:paraId="3ECE3C32">
            <w:pPr>
              <w:widowControl/>
              <w:rPr>
                <w:rFonts w:hint="eastAsia" w:eastAsia="宋体"/>
                <w:b/>
                <w:bCs/>
                <w:color w:val="auto"/>
                <w:sz w:val="18"/>
                <w:szCs w:val="18"/>
                <w:highlight w:val="none"/>
                <w:lang w:eastAsia="zh-CN"/>
              </w:rPr>
            </w:pPr>
            <w:r>
              <w:rPr>
                <w:b/>
                <w:bCs/>
                <w:color w:val="auto"/>
                <w:sz w:val="18"/>
                <w:szCs w:val="18"/>
                <w:highlight w:val="none"/>
              </w:rPr>
              <w:t>对接</w:t>
            </w:r>
          </w:p>
          <w:p w14:paraId="63D5B1D9">
            <w:pPr>
              <w:widowControl/>
              <w:rPr>
                <w:b/>
                <w:bCs/>
                <w:color w:val="auto"/>
                <w:sz w:val="18"/>
                <w:szCs w:val="18"/>
                <w:highlight w:val="none"/>
              </w:rPr>
            </w:pPr>
            <w:r>
              <w:rPr>
                <w:rFonts w:hint="eastAsia"/>
                <w:b/>
                <w:bCs/>
                <w:color w:val="auto"/>
                <w:sz w:val="18"/>
                <w:szCs w:val="18"/>
                <w:highlight w:val="none"/>
              </w:rPr>
              <w:t>竞赛 GZ011</w:t>
            </w:r>
            <w:r>
              <w:rPr>
                <w:rFonts w:hint="eastAsia"/>
                <w:b/>
                <w:bCs/>
                <w:color w:val="auto"/>
                <w:sz w:val="18"/>
                <w:szCs w:val="18"/>
                <w:highlight w:val="none"/>
              </w:rPr>
              <w:tab/>
            </w:r>
            <w:r>
              <w:rPr>
                <w:rFonts w:hint="eastAsia"/>
                <w:b/>
                <w:bCs/>
                <w:color w:val="auto"/>
                <w:sz w:val="18"/>
                <w:szCs w:val="18"/>
                <w:highlight w:val="none"/>
              </w:rPr>
              <w:t>建设工程数字化计量与计价</w:t>
            </w:r>
          </w:p>
          <w:p w14:paraId="1814AE4C">
            <w:pPr>
              <w:widowControl/>
              <w:rPr>
                <w:color w:val="auto"/>
                <w:sz w:val="18"/>
                <w:szCs w:val="18"/>
                <w:highlight w:val="none"/>
              </w:rPr>
            </w:pPr>
          </w:p>
        </w:tc>
        <w:tc>
          <w:tcPr>
            <w:tcW w:w="2419" w:type="dxa"/>
            <w:noWrap/>
            <w:vAlign w:val="center"/>
          </w:tcPr>
          <w:p w14:paraId="6C6F52A1">
            <w:pPr>
              <w:widowControl/>
              <w:rPr>
                <w:color w:val="auto"/>
                <w:sz w:val="18"/>
                <w:szCs w:val="18"/>
                <w:highlight w:val="none"/>
              </w:rPr>
            </w:pPr>
            <w:r>
              <w:rPr>
                <w:color w:val="auto"/>
                <w:sz w:val="18"/>
                <w:szCs w:val="18"/>
                <w:highlight w:val="none"/>
              </w:rPr>
              <w:t>教学内容采用案例教学，实际项目任务分解的方式行进，扩散思维、创造性思维。</w:t>
            </w:r>
          </w:p>
        </w:tc>
      </w:tr>
      <w:tr w14:paraId="5215DD4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90" w:hRule="atLeast"/>
          <w:jc w:val="center"/>
        </w:trPr>
        <w:tc>
          <w:tcPr>
            <w:tcW w:w="620" w:type="dxa"/>
            <w:noWrap/>
            <w:vAlign w:val="center"/>
          </w:tcPr>
          <w:p w14:paraId="76E5ED0E">
            <w:pPr>
              <w:widowControl/>
              <w:jc w:val="center"/>
              <w:rPr>
                <w:color w:val="auto"/>
                <w:sz w:val="18"/>
                <w:szCs w:val="18"/>
                <w:highlight w:val="none"/>
              </w:rPr>
            </w:pPr>
            <w:r>
              <w:rPr>
                <w:rFonts w:hint="eastAsia"/>
                <w:color w:val="auto"/>
                <w:sz w:val="18"/>
                <w:szCs w:val="18"/>
                <w:highlight w:val="none"/>
              </w:rPr>
              <w:t>5</w:t>
            </w:r>
          </w:p>
        </w:tc>
        <w:tc>
          <w:tcPr>
            <w:tcW w:w="1289" w:type="dxa"/>
            <w:tcBorders>
              <w:left w:val="single" w:color="auto" w:sz="8" w:space="0"/>
              <w:right w:val="single" w:color="auto" w:sz="8" w:space="0"/>
            </w:tcBorders>
            <w:noWrap/>
            <w:vAlign w:val="center"/>
          </w:tcPr>
          <w:p w14:paraId="6DC41C08">
            <w:pPr>
              <w:widowControl/>
              <w:jc w:val="left"/>
              <w:textAlignment w:val="center"/>
              <w:rPr>
                <w:color w:val="auto"/>
                <w:sz w:val="18"/>
                <w:szCs w:val="18"/>
                <w:highlight w:val="none"/>
              </w:rPr>
            </w:pPr>
            <w:r>
              <w:rPr>
                <w:rFonts w:hint="eastAsia" w:ascii="宋体" w:hAnsi="宋体" w:cs="宋体"/>
                <w:color w:val="auto"/>
                <w:kern w:val="0"/>
                <w:sz w:val="18"/>
                <w:szCs w:val="18"/>
                <w:highlight w:val="none"/>
                <w:lang w:bidi="ar"/>
              </w:rPr>
              <w:t>★招投标与合同管理</w:t>
            </w:r>
          </w:p>
        </w:tc>
        <w:tc>
          <w:tcPr>
            <w:tcW w:w="3011" w:type="dxa"/>
            <w:tcBorders>
              <w:left w:val="single" w:color="auto" w:sz="8" w:space="0"/>
              <w:right w:val="single" w:color="auto" w:sz="4" w:space="0"/>
            </w:tcBorders>
            <w:noWrap/>
            <w:vAlign w:val="center"/>
          </w:tcPr>
          <w:p w14:paraId="1774591E">
            <w:pPr>
              <w:widowControl/>
              <w:rPr>
                <w:color w:val="auto"/>
                <w:sz w:val="18"/>
                <w:szCs w:val="18"/>
                <w:highlight w:val="none"/>
              </w:rPr>
            </w:pPr>
            <w:r>
              <w:rPr>
                <w:color w:val="auto"/>
                <w:sz w:val="18"/>
                <w:szCs w:val="18"/>
                <w:highlight w:val="none"/>
              </w:rPr>
              <w:t>通过本课程的学习，使学生掌握工程招投标的基本程序，具备编制招标、投标文件和订立合同的基本能力，能够参与完成招投标和合同管理工作，并能够根据合同完成合同履行的施工组织管理过程。培养学生良好的职业道德、公共道德、健康的心理和乐观的人生态度、遵纪守法和社会责任感；培养学生树立质量意识、安全意识、标准和规范意识以满足专业岗位的要求。</w:t>
            </w:r>
          </w:p>
        </w:tc>
        <w:tc>
          <w:tcPr>
            <w:tcW w:w="2178" w:type="dxa"/>
            <w:tcBorders>
              <w:left w:val="single" w:color="auto" w:sz="4" w:space="0"/>
              <w:right w:val="single" w:color="auto" w:sz="4" w:space="0"/>
            </w:tcBorders>
            <w:noWrap/>
            <w:vAlign w:val="center"/>
          </w:tcPr>
          <w:p w14:paraId="658B9143">
            <w:pPr>
              <w:widowControl/>
              <w:jc w:val="left"/>
              <w:rPr>
                <w:color w:val="auto"/>
                <w:sz w:val="18"/>
                <w:szCs w:val="18"/>
                <w:highlight w:val="none"/>
              </w:rPr>
            </w:pPr>
            <w:r>
              <w:rPr>
                <w:color w:val="auto"/>
                <w:sz w:val="18"/>
                <w:szCs w:val="18"/>
                <w:highlight w:val="none"/>
              </w:rPr>
              <w:t>主要教学内容包括：</w:t>
            </w:r>
          </w:p>
          <w:p w14:paraId="3650AE7A">
            <w:pPr>
              <w:widowControl/>
              <w:jc w:val="left"/>
              <w:rPr>
                <w:color w:val="auto"/>
                <w:sz w:val="18"/>
                <w:szCs w:val="18"/>
                <w:highlight w:val="none"/>
              </w:rPr>
            </w:pPr>
            <w:r>
              <w:rPr>
                <w:rFonts w:hint="eastAsia"/>
                <w:color w:val="auto"/>
                <w:sz w:val="18"/>
                <w:szCs w:val="18"/>
                <w:highlight w:val="none"/>
              </w:rPr>
              <w:t>招投标与合同管理</w:t>
            </w:r>
            <w:r>
              <w:rPr>
                <w:color w:val="auto"/>
                <w:sz w:val="18"/>
                <w:szCs w:val="18"/>
                <w:highlight w:val="none"/>
              </w:rPr>
              <w:t>基本知识</w:t>
            </w:r>
          </w:p>
          <w:p w14:paraId="504250D1">
            <w:pPr>
              <w:widowControl/>
              <w:jc w:val="left"/>
              <w:rPr>
                <w:color w:val="auto"/>
                <w:sz w:val="18"/>
                <w:szCs w:val="18"/>
                <w:highlight w:val="none"/>
              </w:rPr>
            </w:pPr>
            <w:r>
              <w:rPr>
                <w:color w:val="auto"/>
                <w:sz w:val="18"/>
                <w:szCs w:val="18"/>
                <w:highlight w:val="none"/>
              </w:rPr>
              <w:t>建设工程招标</w:t>
            </w:r>
          </w:p>
          <w:p w14:paraId="1B233B3E">
            <w:pPr>
              <w:widowControl/>
              <w:jc w:val="left"/>
              <w:rPr>
                <w:color w:val="auto"/>
                <w:sz w:val="18"/>
                <w:szCs w:val="18"/>
                <w:highlight w:val="none"/>
              </w:rPr>
            </w:pPr>
            <w:r>
              <w:rPr>
                <w:color w:val="auto"/>
                <w:sz w:val="18"/>
                <w:szCs w:val="18"/>
                <w:highlight w:val="none"/>
              </w:rPr>
              <w:t>建设工程投标</w:t>
            </w:r>
          </w:p>
          <w:p w14:paraId="31A480C8">
            <w:pPr>
              <w:widowControl/>
              <w:jc w:val="left"/>
              <w:rPr>
                <w:color w:val="auto"/>
                <w:sz w:val="18"/>
                <w:szCs w:val="18"/>
                <w:highlight w:val="none"/>
              </w:rPr>
            </w:pPr>
            <w:r>
              <w:rPr>
                <w:color w:val="auto"/>
                <w:sz w:val="18"/>
                <w:szCs w:val="18"/>
                <w:highlight w:val="none"/>
              </w:rPr>
              <w:t>建设工程开标、评标与定标</w:t>
            </w:r>
          </w:p>
          <w:p w14:paraId="0EED4888">
            <w:pPr>
              <w:widowControl/>
              <w:jc w:val="left"/>
              <w:rPr>
                <w:color w:val="auto"/>
                <w:sz w:val="18"/>
                <w:szCs w:val="18"/>
                <w:highlight w:val="none"/>
              </w:rPr>
            </w:pPr>
            <w:r>
              <w:rPr>
                <w:color w:val="auto"/>
                <w:sz w:val="18"/>
                <w:szCs w:val="18"/>
                <w:highlight w:val="none"/>
              </w:rPr>
              <w:t>建设工程施工合同</w:t>
            </w:r>
          </w:p>
          <w:p w14:paraId="40045502">
            <w:pPr>
              <w:widowControl/>
              <w:jc w:val="left"/>
              <w:rPr>
                <w:color w:val="auto"/>
                <w:sz w:val="18"/>
                <w:szCs w:val="18"/>
                <w:highlight w:val="none"/>
              </w:rPr>
            </w:pPr>
            <w:r>
              <w:rPr>
                <w:color w:val="auto"/>
                <w:sz w:val="18"/>
                <w:szCs w:val="18"/>
                <w:highlight w:val="none"/>
              </w:rPr>
              <w:t>建设工程施工合同的履行</w:t>
            </w:r>
          </w:p>
          <w:p w14:paraId="77C1F5FF">
            <w:pPr>
              <w:widowControl/>
              <w:rPr>
                <w:rFonts w:hint="eastAsia" w:eastAsia="宋体"/>
                <w:color w:val="auto"/>
                <w:sz w:val="18"/>
                <w:szCs w:val="18"/>
                <w:highlight w:val="none"/>
                <w:lang w:eastAsia="zh-CN"/>
              </w:rPr>
            </w:pPr>
            <w:r>
              <w:rPr>
                <w:color w:val="auto"/>
                <w:sz w:val="18"/>
                <w:szCs w:val="18"/>
                <w:highlight w:val="none"/>
              </w:rPr>
              <w:t>建设工程施工合同的变更、解除及终止</w:t>
            </w:r>
          </w:p>
          <w:p w14:paraId="47BF3EB0">
            <w:pPr>
              <w:widowControl/>
              <w:rPr>
                <w:rFonts w:hint="eastAsia" w:eastAsia="宋体"/>
                <w:b/>
                <w:bCs/>
                <w:color w:val="auto"/>
                <w:sz w:val="18"/>
                <w:szCs w:val="18"/>
                <w:highlight w:val="none"/>
                <w:lang w:eastAsia="zh-CN"/>
              </w:rPr>
            </w:pPr>
            <w:r>
              <w:rPr>
                <w:b/>
                <w:bCs/>
                <w:color w:val="auto"/>
                <w:sz w:val="18"/>
                <w:szCs w:val="18"/>
                <w:highlight w:val="none"/>
              </w:rPr>
              <w:t>对接</w:t>
            </w:r>
          </w:p>
          <w:p w14:paraId="013E1222">
            <w:pPr>
              <w:widowControl/>
              <w:rPr>
                <w:color w:val="auto"/>
                <w:sz w:val="18"/>
                <w:szCs w:val="18"/>
                <w:highlight w:val="none"/>
              </w:rPr>
            </w:pPr>
            <w:r>
              <w:rPr>
                <w:rFonts w:hint="eastAsia"/>
                <w:b/>
                <w:bCs/>
                <w:color w:val="auto"/>
                <w:sz w:val="18"/>
                <w:szCs w:val="18"/>
                <w:highlight w:val="none"/>
              </w:rPr>
              <w:t>竞赛 GZ011</w:t>
            </w:r>
            <w:r>
              <w:rPr>
                <w:rFonts w:hint="eastAsia"/>
                <w:b/>
                <w:bCs/>
                <w:color w:val="auto"/>
                <w:sz w:val="18"/>
                <w:szCs w:val="18"/>
                <w:highlight w:val="none"/>
              </w:rPr>
              <w:tab/>
            </w:r>
            <w:r>
              <w:rPr>
                <w:rFonts w:hint="eastAsia"/>
                <w:b/>
                <w:bCs/>
                <w:color w:val="auto"/>
                <w:sz w:val="18"/>
                <w:szCs w:val="18"/>
                <w:highlight w:val="none"/>
              </w:rPr>
              <w:t>建设工程数字化计量与计价</w:t>
            </w:r>
          </w:p>
        </w:tc>
        <w:tc>
          <w:tcPr>
            <w:tcW w:w="2419" w:type="dxa"/>
            <w:noWrap/>
            <w:vAlign w:val="center"/>
          </w:tcPr>
          <w:p w14:paraId="454A651D">
            <w:pPr>
              <w:widowControl/>
              <w:rPr>
                <w:color w:val="auto"/>
                <w:sz w:val="18"/>
                <w:szCs w:val="18"/>
                <w:highlight w:val="none"/>
              </w:rPr>
            </w:pPr>
            <w:r>
              <w:rPr>
                <w:color w:val="auto"/>
                <w:sz w:val="18"/>
                <w:szCs w:val="18"/>
                <w:highlight w:val="none"/>
              </w:rPr>
              <w:t>理实一体化的项目法教学，讲授法等</w:t>
            </w:r>
          </w:p>
        </w:tc>
      </w:tr>
      <w:tr w14:paraId="11AA57D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228" w:hRule="atLeast"/>
          <w:jc w:val="center"/>
        </w:trPr>
        <w:tc>
          <w:tcPr>
            <w:tcW w:w="620" w:type="dxa"/>
            <w:noWrap/>
            <w:vAlign w:val="center"/>
          </w:tcPr>
          <w:p w14:paraId="2BD7E17D">
            <w:pPr>
              <w:widowControl/>
              <w:jc w:val="center"/>
              <w:rPr>
                <w:color w:val="auto"/>
                <w:sz w:val="18"/>
                <w:szCs w:val="18"/>
                <w:highlight w:val="none"/>
              </w:rPr>
            </w:pPr>
            <w:r>
              <w:rPr>
                <w:rFonts w:hint="eastAsia"/>
                <w:color w:val="auto"/>
                <w:sz w:val="18"/>
                <w:szCs w:val="18"/>
                <w:highlight w:val="none"/>
              </w:rPr>
              <w:t>6</w:t>
            </w:r>
          </w:p>
        </w:tc>
        <w:tc>
          <w:tcPr>
            <w:tcW w:w="1289" w:type="dxa"/>
            <w:tcBorders>
              <w:left w:val="single" w:color="auto" w:sz="8" w:space="0"/>
              <w:right w:val="single" w:color="auto" w:sz="8" w:space="0"/>
            </w:tcBorders>
            <w:noWrap/>
            <w:vAlign w:val="center"/>
          </w:tcPr>
          <w:p w14:paraId="13F23E52">
            <w:pPr>
              <w:widowControl/>
              <w:jc w:val="left"/>
              <w:textAlignment w:val="center"/>
              <w:rPr>
                <w:color w:val="auto"/>
                <w:sz w:val="18"/>
                <w:szCs w:val="18"/>
                <w:highlight w:val="none"/>
              </w:rPr>
            </w:pPr>
            <w:r>
              <w:rPr>
                <w:rFonts w:hint="eastAsia" w:ascii="宋体" w:hAnsi="宋体" w:cs="宋体"/>
                <w:color w:val="auto"/>
                <w:kern w:val="0"/>
                <w:sz w:val="18"/>
                <w:szCs w:val="18"/>
                <w:highlight w:val="none"/>
                <w:lang w:bidi="ar"/>
              </w:rPr>
              <w:t>BIM施工组织设计</w:t>
            </w:r>
          </w:p>
        </w:tc>
        <w:tc>
          <w:tcPr>
            <w:tcW w:w="3011" w:type="dxa"/>
            <w:tcBorders>
              <w:left w:val="single" w:color="auto" w:sz="8" w:space="0"/>
              <w:right w:val="single" w:color="auto" w:sz="4" w:space="0"/>
            </w:tcBorders>
            <w:noWrap/>
            <w:vAlign w:val="center"/>
          </w:tcPr>
          <w:p w14:paraId="4F4D9552">
            <w:pPr>
              <w:widowControl/>
              <w:rPr>
                <w:color w:val="auto"/>
                <w:sz w:val="18"/>
                <w:szCs w:val="18"/>
                <w:highlight w:val="none"/>
              </w:rPr>
            </w:pPr>
            <w:r>
              <w:rPr>
                <w:rFonts w:hint="eastAsia"/>
                <w:color w:val="auto"/>
                <w:sz w:val="18"/>
                <w:szCs w:val="18"/>
                <w:highlight w:val="none"/>
              </w:rPr>
              <w:t>能力目标：能按照流水施工的方法进行施工组织的安排等；能进行网络图的绘制、网络计划的调整等，能进行进度计划的优化以及实时控制和调整；能够编制和单位工程施工组织设计。</w:t>
            </w:r>
          </w:p>
          <w:p w14:paraId="6E665A34">
            <w:pPr>
              <w:widowControl/>
              <w:rPr>
                <w:color w:val="auto"/>
                <w:sz w:val="18"/>
                <w:szCs w:val="18"/>
                <w:highlight w:val="none"/>
              </w:rPr>
            </w:pPr>
            <w:r>
              <w:rPr>
                <w:rFonts w:hint="eastAsia"/>
                <w:color w:val="auto"/>
                <w:sz w:val="18"/>
                <w:szCs w:val="18"/>
                <w:highlight w:val="none"/>
              </w:rPr>
              <w:t>知识目标：了解工程项目的基本概念，能够清楚工程建设程序；能编制施工进度计划，并能按工期、资源等要求进行优化，能对进度计划进行控制和调整；能编制单位工程施工组织设计、施工组织总设计。</w:t>
            </w:r>
          </w:p>
          <w:p w14:paraId="679F80EA">
            <w:pPr>
              <w:widowControl/>
              <w:rPr>
                <w:color w:val="auto"/>
                <w:sz w:val="18"/>
                <w:szCs w:val="18"/>
                <w:highlight w:val="none"/>
              </w:rPr>
            </w:pPr>
            <w:r>
              <w:rPr>
                <w:rFonts w:hint="eastAsia"/>
                <w:color w:val="auto"/>
                <w:sz w:val="18"/>
                <w:szCs w:val="18"/>
                <w:highlight w:val="none"/>
              </w:rPr>
              <w:t>素质目标：培养交流、沟通的能力；培养严谨的工作作风和敬业爱岗的工作态度。</w:t>
            </w:r>
          </w:p>
        </w:tc>
        <w:tc>
          <w:tcPr>
            <w:tcW w:w="2178" w:type="dxa"/>
            <w:tcBorders>
              <w:left w:val="single" w:color="auto" w:sz="4" w:space="0"/>
              <w:right w:val="single" w:color="auto" w:sz="4" w:space="0"/>
            </w:tcBorders>
            <w:noWrap/>
            <w:vAlign w:val="center"/>
          </w:tcPr>
          <w:p w14:paraId="6D216CF1">
            <w:pPr>
              <w:widowControl/>
              <w:jc w:val="left"/>
              <w:rPr>
                <w:color w:val="auto"/>
                <w:sz w:val="18"/>
                <w:szCs w:val="18"/>
                <w:highlight w:val="none"/>
              </w:rPr>
            </w:pPr>
            <w:r>
              <w:rPr>
                <w:rFonts w:hint="eastAsia"/>
                <w:color w:val="auto"/>
                <w:sz w:val="18"/>
                <w:szCs w:val="18"/>
                <w:highlight w:val="none"/>
              </w:rPr>
              <w:t>主要教学内容包括：</w:t>
            </w:r>
          </w:p>
          <w:p w14:paraId="365D54E2">
            <w:pPr>
              <w:widowControl/>
              <w:rPr>
                <w:color w:val="auto"/>
                <w:sz w:val="18"/>
                <w:szCs w:val="18"/>
                <w:highlight w:val="none"/>
              </w:rPr>
            </w:pPr>
            <w:r>
              <w:rPr>
                <w:rFonts w:hint="eastAsia"/>
                <w:color w:val="auto"/>
                <w:sz w:val="18"/>
                <w:szCs w:val="18"/>
                <w:highlight w:val="none"/>
              </w:rPr>
              <w:t>编写单位工程工程概况</w:t>
            </w:r>
          </w:p>
          <w:p w14:paraId="358E3B58">
            <w:pPr>
              <w:widowControl/>
              <w:rPr>
                <w:color w:val="auto"/>
                <w:sz w:val="18"/>
                <w:szCs w:val="18"/>
                <w:highlight w:val="none"/>
              </w:rPr>
            </w:pPr>
            <w:r>
              <w:rPr>
                <w:rFonts w:hint="eastAsia"/>
                <w:color w:val="auto"/>
                <w:sz w:val="18"/>
                <w:szCs w:val="18"/>
                <w:highlight w:val="none"/>
              </w:rPr>
              <w:t>确定单位工程施工部署及施工方案</w:t>
            </w:r>
          </w:p>
          <w:p w14:paraId="2C875F42">
            <w:pPr>
              <w:widowControl/>
              <w:rPr>
                <w:color w:val="auto"/>
                <w:sz w:val="18"/>
                <w:szCs w:val="18"/>
                <w:highlight w:val="none"/>
              </w:rPr>
            </w:pPr>
            <w:r>
              <w:rPr>
                <w:rFonts w:hint="eastAsia"/>
                <w:color w:val="auto"/>
                <w:sz w:val="18"/>
                <w:szCs w:val="18"/>
                <w:highlight w:val="none"/>
              </w:rPr>
              <w:t>编制单位工程施工进度计划</w:t>
            </w:r>
          </w:p>
          <w:p w14:paraId="605E3AF8">
            <w:pPr>
              <w:widowControl/>
              <w:rPr>
                <w:color w:val="auto"/>
                <w:sz w:val="18"/>
                <w:szCs w:val="18"/>
                <w:highlight w:val="none"/>
              </w:rPr>
            </w:pPr>
            <w:r>
              <w:rPr>
                <w:rFonts w:hint="eastAsia"/>
                <w:color w:val="auto"/>
                <w:sz w:val="18"/>
                <w:szCs w:val="18"/>
                <w:highlight w:val="none"/>
              </w:rPr>
              <w:t>绘制单位工程施工平面图</w:t>
            </w:r>
          </w:p>
          <w:p w14:paraId="1A092DB0">
            <w:pPr>
              <w:widowControl/>
              <w:jc w:val="left"/>
              <w:rPr>
                <w:color w:val="auto"/>
                <w:sz w:val="18"/>
                <w:szCs w:val="18"/>
                <w:highlight w:val="none"/>
              </w:rPr>
            </w:pPr>
            <w:r>
              <w:rPr>
                <w:rFonts w:hint="eastAsia"/>
                <w:color w:val="auto"/>
                <w:sz w:val="18"/>
                <w:szCs w:val="18"/>
                <w:highlight w:val="none"/>
              </w:rPr>
              <w:t>制定单位工程施工措施</w:t>
            </w:r>
          </w:p>
        </w:tc>
        <w:tc>
          <w:tcPr>
            <w:tcW w:w="2419" w:type="dxa"/>
            <w:noWrap/>
            <w:vAlign w:val="center"/>
          </w:tcPr>
          <w:p w14:paraId="6D2A7A7F">
            <w:pPr>
              <w:widowControl/>
              <w:jc w:val="left"/>
              <w:rPr>
                <w:color w:val="auto"/>
                <w:sz w:val="18"/>
                <w:szCs w:val="18"/>
                <w:highlight w:val="none"/>
              </w:rPr>
            </w:pPr>
            <w:r>
              <w:rPr>
                <w:color w:val="auto"/>
                <w:sz w:val="18"/>
                <w:szCs w:val="18"/>
                <w:highlight w:val="none"/>
              </w:rPr>
              <w:t>教学内容采用案例教学，实际项目任务分解的方式行进，扩散思维、创造性思维</w:t>
            </w:r>
          </w:p>
        </w:tc>
      </w:tr>
      <w:tr w14:paraId="452F4B7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228" w:hRule="atLeast"/>
          <w:jc w:val="center"/>
        </w:trPr>
        <w:tc>
          <w:tcPr>
            <w:tcW w:w="620" w:type="dxa"/>
            <w:noWrap/>
            <w:vAlign w:val="center"/>
          </w:tcPr>
          <w:p w14:paraId="4EF9B1B2">
            <w:pPr>
              <w:widowControl/>
              <w:jc w:val="center"/>
              <w:rPr>
                <w:color w:val="auto"/>
                <w:sz w:val="18"/>
                <w:szCs w:val="18"/>
                <w:highlight w:val="none"/>
              </w:rPr>
            </w:pPr>
            <w:r>
              <w:rPr>
                <w:rFonts w:hint="eastAsia"/>
                <w:color w:val="auto"/>
                <w:sz w:val="18"/>
                <w:szCs w:val="18"/>
                <w:highlight w:val="none"/>
              </w:rPr>
              <w:t>7</w:t>
            </w:r>
          </w:p>
        </w:tc>
        <w:tc>
          <w:tcPr>
            <w:tcW w:w="1289" w:type="dxa"/>
            <w:tcBorders>
              <w:left w:val="single" w:color="auto" w:sz="8" w:space="0"/>
              <w:right w:val="single" w:color="auto" w:sz="8" w:space="0"/>
            </w:tcBorders>
            <w:noWrap/>
            <w:vAlign w:val="center"/>
          </w:tcPr>
          <w:p w14:paraId="5C22CF88">
            <w:pPr>
              <w:widowControl/>
              <w:jc w:val="left"/>
              <w:textAlignment w:val="center"/>
              <w:rPr>
                <w:color w:val="auto"/>
                <w:sz w:val="18"/>
                <w:szCs w:val="18"/>
                <w:highlight w:val="none"/>
              </w:rPr>
            </w:pPr>
            <w:r>
              <w:rPr>
                <w:rFonts w:hint="eastAsia" w:ascii="宋体" w:hAnsi="宋体" w:cs="宋体"/>
                <w:color w:val="auto"/>
                <w:kern w:val="0"/>
                <w:sz w:val="18"/>
                <w:szCs w:val="18"/>
                <w:highlight w:val="none"/>
                <w:lang w:bidi="ar"/>
              </w:rPr>
              <w:t>建筑工程经济</w:t>
            </w:r>
          </w:p>
        </w:tc>
        <w:tc>
          <w:tcPr>
            <w:tcW w:w="3011" w:type="dxa"/>
            <w:tcBorders>
              <w:left w:val="single" w:color="auto" w:sz="8" w:space="0"/>
              <w:right w:val="single" w:color="auto" w:sz="4" w:space="0"/>
            </w:tcBorders>
            <w:noWrap/>
            <w:vAlign w:val="center"/>
          </w:tcPr>
          <w:p w14:paraId="3E807464">
            <w:pPr>
              <w:widowControl/>
              <w:rPr>
                <w:color w:val="auto"/>
                <w:sz w:val="18"/>
                <w:szCs w:val="18"/>
                <w:highlight w:val="none"/>
              </w:rPr>
            </w:pPr>
            <w:r>
              <w:rPr>
                <w:rFonts w:hint="eastAsia"/>
                <w:color w:val="auto"/>
                <w:sz w:val="18"/>
                <w:szCs w:val="18"/>
                <w:highlight w:val="none"/>
              </w:rPr>
              <w:t>通过本课程的学习，使学生能理会工程经济学的基本理论、基本方法和基本技能，并能在项目前期决策中的应用；能够评价各类工程项目和技术方案的经济可行性；具备进行工程经济分析、解决有关实际问题的综合素质能力。</w:t>
            </w:r>
          </w:p>
        </w:tc>
        <w:tc>
          <w:tcPr>
            <w:tcW w:w="2178" w:type="dxa"/>
            <w:tcBorders>
              <w:left w:val="single" w:color="auto" w:sz="4" w:space="0"/>
              <w:right w:val="single" w:color="auto" w:sz="4" w:space="0"/>
            </w:tcBorders>
            <w:noWrap/>
            <w:vAlign w:val="center"/>
          </w:tcPr>
          <w:p w14:paraId="60FDEDF4">
            <w:pPr>
              <w:widowControl/>
              <w:rPr>
                <w:color w:val="auto"/>
                <w:sz w:val="18"/>
                <w:szCs w:val="18"/>
                <w:highlight w:val="none"/>
              </w:rPr>
            </w:pPr>
            <w:r>
              <w:rPr>
                <w:rFonts w:hint="eastAsia"/>
                <w:color w:val="auto"/>
                <w:sz w:val="18"/>
                <w:szCs w:val="18"/>
                <w:highlight w:val="none"/>
              </w:rPr>
              <w:t>本课程主要讲授建筑工程经济的资金时间价值与等值计算、投资方案评价与选择、不确定性分析与风险分析、设备更新的经济分析、项目资金筹措、项目可行性研究与项目后评价、项目经济评价以及价值工程等。</w:t>
            </w:r>
          </w:p>
        </w:tc>
        <w:tc>
          <w:tcPr>
            <w:tcW w:w="2419" w:type="dxa"/>
            <w:noWrap/>
            <w:vAlign w:val="center"/>
          </w:tcPr>
          <w:p w14:paraId="089E8A60">
            <w:pPr>
              <w:widowControl/>
              <w:rPr>
                <w:color w:val="auto"/>
                <w:sz w:val="18"/>
                <w:szCs w:val="18"/>
                <w:highlight w:val="none"/>
              </w:rPr>
            </w:pPr>
            <w:r>
              <w:rPr>
                <w:rFonts w:hint="eastAsia"/>
                <w:color w:val="auto"/>
                <w:sz w:val="18"/>
                <w:szCs w:val="18"/>
                <w:highlight w:val="none"/>
              </w:rPr>
              <w:t>采用课堂讲授、典型案例分析等</w:t>
            </w:r>
          </w:p>
        </w:tc>
      </w:tr>
      <w:tr w14:paraId="5DD01F8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228" w:hRule="atLeast"/>
          <w:jc w:val="center"/>
        </w:trPr>
        <w:tc>
          <w:tcPr>
            <w:tcW w:w="620" w:type="dxa"/>
            <w:noWrap/>
            <w:vAlign w:val="center"/>
          </w:tcPr>
          <w:p w14:paraId="426EA564">
            <w:pPr>
              <w:widowControl/>
              <w:jc w:val="center"/>
              <w:rPr>
                <w:color w:val="auto"/>
                <w:sz w:val="18"/>
                <w:szCs w:val="18"/>
                <w:highlight w:val="none"/>
              </w:rPr>
            </w:pPr>
            <w:r>
              <w:rPr>
                <w:rFonts w:hint="eastAsia"/>
                <w:color w:val="auto"/>
                <w:sz w:val="18"/>
                <w:szCs w:val="18"/>
                <w:highlight w:val="none"/>
              </w:rPr>
              <w:t>8</w:t>
            </w:r>
          </w:p>
        </w:tc>
        <w:tc>
          <w:tcPr>
            <w:tcW w:w="1289" w:type="dxa"/>
            <w:tcBorders>
              <w:left w:val="single" w:color="auto" w:sz="8" w:space="0"/>
              <w:right w:val="single" w:color="auto" w:sz="8" w:space="0"/>
            </w:tcBorders>
            <w:noWrap/>
            <w:vAlign w:val="center"/>
          </w:tcPr>
          <w:p w14:paraId="29CBB7A9">
            <w:pPr>
              <w:widowControl/>
              <w:jc w:val="left"/>
              <w:textAlignment w:val="center"/>
              <w:rPr>
                <w:color w:val="auto"/>
                <w:sz w:val="18"/>
                <w:szCs w:val="18"/>
                <w:highlight w:val="none"/>
              </w:rPr>
            </w:pPr>
            <w:r>
              <w:rPr>
                <w:rFonts w:hint="eastAsia" w:ascii="宋体" w:hAnsi="宋体" w:cs="宋体"/>
                <w:color w:val="auto"/>
                <w:kern w:val="0"/>
                <w:sz w:val="18"/>
                <w:szCs w:val="18"/>
                <w:highlight w:val="none"/>
                <w:lang w:bidi="ar"/>
              </w:rPr>
              <w:t>工程造价控制与管理</w:t>
            </w:r>
          </w:p>
        </w:tc>
        <w:tc>
          <w:tcPr>
            <w:tcW w:w="3011" w:type="dxa"/>
            <w:tcBorders>
              <w:left w:val="single" w:color="auto" w:sz="8" w:space="0"/>
              <w:right w:val="single" w:color="auto" w:sz="4" w:space="0"/>
            </w:tcBorders>
            <w:noWrap/>
            <w:vAlign w:val="center"/>
          </w:tcPr>
          <w:p w14:paraId="07518911">
            <w:pPr>
              <w:widowControl/>
              <w:rPr>
                <w:color w:val="auto"/>
                <w:sz w:val="18"/>
                <w:szCs w:val="18"/>
                <w:highlight w:val="none"/>
              </w:rPr>
            </w:pPr>
            <w:r>
              <w:rPr>
                <w:rFonts w:hint="eastAsia"/>
                <w:color w:val="auto"/>
                <w:sz w:val="18"/>
                <w:szCs w:val="18"/>
                <w:highlight w:val="none"/>
              </w:rPr>
              <w:t>通过本课程学习使学生掌握项目决策阶段项目建议书、投资估算、可行性研究的编制与审查，财务评价、投资方案的选择；设计阶段设计概算、施工图预算编制与审查，设计方案的优选和优化；交易阶段管理好招标公告、招标文件、工程量清单、招标控制价、投标书、中标通知书以及合同；施工阶段进度款支付与核算、工程索赔；竣工阶段做好建设项目竣工结算和审查工作，编制竣工结算书等等方面的知识。</w:t>
            </w:r>
          </w:p>
        </w:tc>
        <w:tc>
          <w:tcPr>
            <w:tcW w:w="2178" w:type="dxa"/>
            <w:tcBorders>
              <w:left w:val="single" w:color="auto" w:sz="4" w:space="0"/>
              <w:right w:val="single" w:color="auto" w:sz="4" w:space="0"/>
            </w:tcBorders>
            <w:noWrap/>
            <w:vAlign w:val="center"/>
          </w:tcPr>
          <w:p w14:paraId="5E040D44">
            <w:pPr>
              <w:widowControl/>
              <w:jc w:val="left"/>
              <w:rPr>
                <w:color w:val="auto"/>
                <w:sz w:val="18"/>
                <w:szCs w:val="18"/>
                <w:highlight w:val="none"/>
              </w:rPr>
            </w:pPr>
            <w:r>
              <w:rPr>
                <w:color w:val="auto"/>
                <w:sz w:val="18"/>
                <w:szCs w:val="18"/>
                <w:highlight w:val="none"/>
              </w:rPr>
              <w:t>主要教学内容包括：</w:t>
            </w:r>
          </w:p>
          <w:p w14:paraId="5C7DDD77">
            <w:pPr>
              <w:widowControl/>
              <w:jc w:val="left"/>
              <w:rPr>
                <w:color w:val="auto"/>
                <w:sz w:val="18"/>
                <w:szCs w:val="18"/>
                <w:highlight w:val="none"/>
              </w:rPr>
            </w:pPr>
            <w:r>
              <w:rPr>
                <w:rFonts w:hint="eastAsia"/>
                <w:color w:val="auto"/>
                <w:sz w:val="18"/>
                <w:szCs w:val="18"/>
                <w:highlight w:val="none"/>
              </w:rPr>
              <w:t>工程造价的构成</w:t>
            </w:r>
          </w:p>
          <w:p w14:paraId="63A6106B">
            <w:pPr>
              <w:widowControl/>
              <w:jc w:val="left"/>
              <w:rPr>
                <w:color w:val="auto"/>
                <w:sz w:val="18"/>
                <w:szCs w:val="18"/>
                <w:highlight w:val="none"/>
              </w:rPr>
            </w:pPr>
            <w:r>
              <w:rPr>
                <w:rFonts w:hint="eastAsia"/>
                <w:color w:val="auto"/>
                <w:sz w:val="18"/>
                <w:szCs w:val="18"/>
                <w:highlight w:val="none"/>
              </w:rPr>
              <w:t>工程造价计价</w:t>
            </w:r>
          </w:p>
          <w:p w14:paraId="74D0D22D">
            <w:pPr>
              <w:widowControl/>
              <w:jc w:val="left"/>
              <w:rPr>
                <w:color w:val="auto"/>
                <w:sz w:val="18"/>
                <w:szCs w:val="18"/>
                <w:highlight w:val="none"/>
              </w:rPr>
            </w:pPr>
            <w:r>
              <w:rPr>
                <w:rFonts w:hint="eastAsia"/>
                <w:color w:val="auto"/>
                <w:sz w:val="18"/>
                <w:szCs w:val="18"/>
                <w:highlight w:val="none"/>
              </w:rPr>
              <w:t>建设项目决策阶段工程造价控制</w:t>
            </w:r>
          </w:p>
          <w:p w14:paraId="0A1C0B7A">
            <w:pPr>
              <w:widowControl/>
              <w:jc w:val="left"/>
              <w:rPr>
                <w:color w:val="auto"/>
                <w:sz w:val="18"/>
                <w:szCs w:val="18"/>
                <w:highlight w:val="none"/>
              </w:rPr>
            </w:pPr>
            <w:r>
              <w:rPr>
                <w:rFonts w:hint="eastAsia"/>
                <w:color w:val="auto"/>
                <w:sz w:val="18"/>
                <w:szCs w:val="18"/>
                <w:highlight w:val="none"/>
              </w:rPr>
              <w:t>建设项目设计阶段工程造价控制</w:t>
            </w:r>
          </w:p>
          <w:p w14:paraId="70F0F5FF">
            <w:pPr>
              <w:widowControl/>
              <w:jc w:val="left"/>
              <w:rPr>
                <w:color w:val="auto"/>
                <w:sz w:val="18"/>
                <w:szCs w:val="18"/>
                <w:highlight w:val="none"/>
              </w:rPr>
            </w:pPr>
            <w:r>
              <w:rPr>
                <w:rFonts w:hint="eastAsia"/>
                <w:color w:val="auto"/>
                <w:sz w:val="18"/>
                <w:szCs w:val="18"/>
                <w:highlight w:val="none"/>
              </w:rPr>
              <w:t>建设项目招投标阶段工程造价控制</w:t>
            </w:r>
          </w:p>
          <w:p w14:paraId="671A3E0E">
            <w:pPr>
              <w:widowControl/>
              <w:jc w:val="left"/>
              <w:rPr>
                <w:color w:val="auto"/>
                <w:sz w:val="18"/>
                <w:szCs w:val="18"/>
                <w:highlight w:val="none"/>
              </w:rPr>
            </w:pPr>
            <w:r>
              <w:rPr>
                <w:rFonts w:hint="eastAsia"/>
                <w:color w:val="auto"/>
                <w:sz w:val="18"/>
                <w:szCs w:val="18"/>
                <w:highlight w:val="none"/>
              </w:rPr>
              <w:t>建设项目施工阶段工程造价控制</w:t>
            </w:r>
          </w:p>
          <w:p w14:paraId="74CB9A31">
            <w:pPr>
              <w:widowControl/>
              <w:jc w:val="left"/>
              <w:rPr>
                <w:color w:val="auto"/>
                <w:sz w:val="18"/>
                <w:szCs w:val="18"/>
                <w:highlight w:val="none"/>
              </w:rPr>
            </w:pPr>
            <w:r>
              <w:rPr>
                <w:rFonts w:hint="eastAsia"/>
                <w:color w:val="auto"/>
                <w:sz w:val="18"/>
                <w:szCs w:val="18"/>
                <w:highlight w:val="none"/>
              </w:rPr>
              <w:t>建设项目竣工验收阶段工程造价控制</w:t>
            </w:r>
          </w:p>
        </w:tc>
        <w:tc>
          <w:tcPr>
            <w:tcW w:w="2419" w:type="dxa"/>
            <w:noWrap/>
            <w:vAlign w:val="center"/>
          </w:tcPr>
          <w:p w14:paraId="41E73459">
            <w:pPr>
              <w:widowControl/>
              <w:rPr>
                <w:color w:val="auto"/>
                <w:sz w:val="18"/>
                <w:szCs w:val="18"/>
                <w:highlight w:val="none"/>
              </w:rPr>
            </w:pPr>
            <w:r>
              <w:rPr>
                <w:color w:val="auto"/>
                <w:sz w:val="18"/>
                <w:szCs w:val="18"/>
                <w:highlight w:val="none"/>
              </w:rPr>
              <w:t>教学内容采用案例教学，实际项目任务分解的方式行进，扩散思维、创造性思维。</w:t>
            </w:r>
          </w:p>
        </w:tc>
      </w:tr>
    </w:tbl>
    <w:p w14:paraId="14579A00">
      <w:pPr>
        <w:spacing w:line="440" w:lineRule="exact"/>
        <w:ind w:firstLine="482"/>
        <w:rPr>
          <w:color w:val="auto"/>
          <w:sz w:val="24"/>
          <w:highlight w:val="none"/>
        </w:rPr>
      </w:pPr>
      <w:r>
        <w:rPr>
          <w:color w:val="auto"/>
          <w:sz w:val="24"/>
          <w:highlight w:val="none"/>
        </w:rPr>
        <w:t>（</w:t>
      </w:r>
      <w:r>
        <w:rPr>
          <w:rFonts w:hint="eastAsia"/>
          <w:color w:val="auto"/>
          <w:sz w:val="24"/>
          <w:highlight w:val="none"/>
        </w:rPr>
        <w:t>3</w:t>
      </w:r>
      <w:r>
        <w:rPr>
          <w:color w:val="auto"/>
          <w:sz w:val="24"/>
          <w:highlight w:val="none"/>
        </w:rPr>
        <w:t>）专业</w:t>
      </w:r>
      <w:r>
        <w:rPr>
          <w:rFonts w:hint="eastAsia"/>
          <w:color w:val="auto"/>
          <w:sz w:val="24"/>
          <w:highlight w:val="none"/>
        </w:rPr>
        <w:t>拓展</w:t>
      </w:r>
      <w:r>
        <w:rPr>
          <w:color w:val="auto"/>
          <w:sz w:val="24"/>
          <w:highlight w:val="none"/>
        </w:rPr>
        <w:t>课程</w:t>
      </w:r>
    </w:p>
    <w:tbl>
      <w:tblPr>
        <w:tblStyle w:val="10"/>
        <w:tblW w:w="9353"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560"/>
        <w:gridCol w:w="1463"/>
        <w:gridCol w:w="2410"/>
        <w:gridCol w:w="2410"/>
        <w:gridCol w:w="2510"/>
      </w:tblGrid>
      <w:tr w14:paraId="758A155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230" w:hRule="atLeast"/>
          <w:tblHeader/>
          <w:jc w:val="center"/>
        </w:trPr>
        <w:tc>
          <w:tcPr>
            <w:tcW w:w="560" w:type="dxa"/>
            <w:tcBorders>
              <w:left w:val="single" w:color="auto" w:sz="8" w:space="0"/>
              <w:right w:val="single" w:color="auto" w:sz="8" w:space="0"/>
            </w:tcBorders>
            <w:noWrap/>
            <w:vAlign w:val="center"/>
          </w:tcPr>
          <w:p w14:paraId="7FBBBECC">
            <w:pPr>
              <w:widowControl/>
              <w:jc w:val="center"/>
              <w:rPr>
                <w:b/>
                <w:color w:val="auto"/>
                <w:sz w:val="18"/>
                <w:szCs w:val="18"/>
                <w:highlight w:val="none"/>
              </w:rPr>
            </w:pPr>
            <w:r>
              <w:rPr>
                <w:rFonts w:hint="eastAsia"/>
                <w:b/>
                <w:color w:val="auto"/>
                <w:sz w:val="18"/>
                <w:szCs w:val="18"/>
                <w:highlight w:val="none"/>
              </w:rPr>
              <w:t>序号</w:t>
            </w:r>
          </w:p>
        </w:tc>
        <w:tc>
          <w:tcPr>
            <w:tcW w:w="1463" w:type="dxa"/>
            <w:tcBorders>
              <w:left w:val="single" w:color="auto" w:sz="8" w:space="0"/>
              <w:right w:val="single" w:color="auto" w:sz="8" w:space="0"/>
            </w:tcBorders>
            <w:noWrap/>
            <w:vAlign w:val="center"/>
          </w:tcPr>
          <w:p w14:paraId="60939F47">
            <w:pPr>
              <w:widowControl/>
              <w:jc w:val="center"/>
              <w:rPr>
                <w:b/>
                <w:color w:val="auto"/>
                <w:sz w:val="18"/>
                <w:szCs w:val="18"/>
                <w:highlight w:val="none"/>
              </w:rPr>
            </w:pPr>
            <w:r>
              <w:rPr>
                <w:b/>
                <w:color w:val="auto"/>
                <w:sz w:val="18"/>
                <w:szCs w:val="18"/>
                <w:highlight w:val="none"/>
              </w:rPr>
              <w:t>课程名称</w:t>
            </w:r>
          </w:p>
        </w:tc>
        <w:tc>
          <w:tcPr>
            <w:tcW w:w="2410" w:type="dxa"/>
            <w:tcBorders>
              <w:left w:val="single" w:color="auto" w:sz="8" w:space="0"/>
              <w:right w:val="single" w:color="auto" w:sz="4" w:space="0"/>
            </w:tcBorders>
            <w:noWrap/>
            <w:vAlign w:val="center"/>
          </w:tcPr>
          <w:p w14:paraId="1A525AB6">
            <w:pPr>
              <w:widowControl/>
              <w:jc w:val="center"/>
              <w:rPr>
                <w:b/>
                <w:color w:val="auto"/>
                <w:sz w:val="18"/>
                <w:szCs w:val="18"/>
                <w:highlight w:val="none"/>
              </w:rPr>
            </w:pPr>
            <w:r>
              <w:rPr>
                <w:b/>
                <w:color w:val="auto"/>
                <w:sz w:val="18"/>
                <w:szCs w:val="18"/>
                <w:highlight w:val="none"/>
              </w:rPr>
              <w:t>课程目标</w:t>
            </w:r>
          </w:p>
        </w:tc>
        <w:tc>
          <w:tcPr>
            <w:tcW w:w="2410" w:type="dxa"/>
            <w:tcBorders>
              <w:left w:val="single" w:color="auto" w:sz="4" w:space="0"/>
              <w:right w:val="single" w:color="auto" w:sz="4" w:space="0"/>
            </w:tcBorders>
            <w:noWrap/>
            <w:vAlign w:val="center"/>
          </w:tcPr>
          <w:p w14:paraId="646EAB84">
            <w:pPr>
              <w:widowControl/>
              <w:jc w:val="center"/>
              <w:rPr>
                <w:b/>
                <w:color w:val="auto"/>
                <w:sz w:val="18"/>
                <w:szCs w:val="18"/>
                <w:highlight w:val="none"/>
              </w:rPr>
            </w:pPr>
            <w:r>
              <w:rPr>
                <w:b/>
                <w:color w:val="auto"/>
                <w:sz w:val="18"/>
                <w:szCs w:val="18"/>
                <w:highlight w:val="none"/>
              </w:rPr>
              <w:t>主要教学内容与要求</w:t>
            </w:r>
          </w:p>
        </w:tc>
        <w:tc>
          <w:tcPr>
            <w:tcW w:w="2510" w:type="dxa"/>
            <w:noWrap/>
            <w:vAlign w:val="center"/>
          </w:tcPr>
          <w:p w14:paraId="04B6D806">
            <w:pPr>
              <w:widowControl/>
              <w:jc w:val="center"/>
              <w:rPr>
                <w:b/>
                <w:color w:val="auto"/>
                <w:sz w:val="18"/>
                <w:szCs w:val="18"/>
                <w:highlight w:val="none"/>
              </w:rPr>
            </w:pPr>
            <w:r>
              <w:rPr>
                <w:b/>
                <w:color w:val="auto"/>
                <w:sz w:val="18"/>
                <w:szCs w:val="18"/>
                <w:highlight w:val="none"/>
              </w:rPr>
              <w:t>教学方法与手段</w:t>
            </w:r>
          </w:p>
        </w:tc>
      </w:tr>
      <w:tr w14:paraId="7C1CD45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560" w:type="dxa"/>
            <w:tcBorders>
              <w:left w:val="single" w:color="auto" w:sz="8" w:space="0"/>
              <w:right w:val="single" w:color="auto" w:sz="8" w:space="0"/>
            </w:tcBorders>
            <w:noWrap/>
            <w:vAlign w:val="center"/>
          </w:tcPr>
          <w:p w14:paraId="4D61055E">
            <w:pPr>
              <w:widowControl/>
              <w:jc w:val="center"/>
              <w:rPr>
                <w:color w:val="auto"/>
                <w:sz w:val="18"/>
                <w:szCs w:val="18"/>
                <w:highlight w:val="none"/>
              </w:rPr>
            </w:pPr>
            <w:r>
              <w:rPr>
                <w:rFonts w:hint="eastAsia"/>
                <w:color w:val="auto"/>
                <w:sz w:val="18"/>
                <w:szCs w:val="18"/>
                <w:highlight w:val="none"/>
              </w:rPr>
              <w:t>1</w:t>
            </w:r>
          </w:p>
        </w:tc>
        <w:tc>
          <w:tcPr>
            <w:tcW w:w="1463" w:type="dxa"/>
            <w:tcBorders>
              <w:left w:val="single" w:color="auto" w:sz="8" w:space="0"/>
              <w:right w:val="single" w:color="auto" w:sz="8" w:space="0"/>
            </w:tcBorders>
            <w:noWrap/>
            <w:vAlign w:val="center"/>
          </w:tcPr>
          <w:p w14:paraId="1E17B680">
            <w:pPr>
              <w:widowControl/>
              <w:jc w:val="center"/>
              <w:rPr>
                <w:color w:val="auto"/>
                <w:sz w:val="18"/>
                <w:szCs w:val="18"/>
                <w:highlight w:val="none"/>
              </w:rPr>
            </w:pPr>
            <w:r>
              <w:rPr>
                <w:rFonts w:hint="eastAsia"/>
                <w:color w:val="auto"/>
                <w:sz w:val="18"/>
                <w:szCs w:val="18"/>
                <w:highlight w:val="none"/>
              </w:rPr>
              <w:t>建筑工程测量</w:t>
            </w:r>
          </w:p>
        </w:tc>
        <w:tc>
          <w:tcPr>
            <w:tcW w:w="2410" w:type="dxa"/>
            <w:tcBorders>
              <w:left w:val="single" w:color="auto" w:sz="8" w:space="0"/>
              <w:right w:val="single" w:color="auto" w:sz="4" w:space="0"/>
            </w:tcBorders>
            <w:noWrap/>
            <w:vAlign w:val="center"/>
          </w:tcPr>
          <w:p w14:paraId="0EC10DB1">
            <w:pPr>
              <w:widowControl/>
              <w:rPr>
                <w:color w:val="auto"/>
                <w:sz w:val="18"/>
                <w:szCs w:val="18"/>
                <w:highlight w:val="none"/>
              </w:rPr>
            </w:pPr>
            <w:r>
              <w:rPr>
                <w:rFonts w:hint="eastAsia"/>
                <w:color w:val="auto"/>
                <w:sz w:val="18"/>
                <w:szCs w:val="18"/>
                <w:highlight w:val="none"/>
              </w:rPr>
              <w:t>通过理论知识的学习指导，通过对各种测量仪器的操作强化训练与考核，应使学生能够掌握工程上常用建筑工程测量技术仪器的使用技能以及能利用所学测量的基本知识组织实施和解决工程实际问题的能力；应使学生具有参与集体共同协作完成工作的能力和独立解决问题的能力；培养学生具有良好职业道德的高级建筑工程施工测量技术人材。</w:t>
            </w:r>
          </w:p>
        </w:tc>
        <w:tc>
          <w:tcPr>
            <w:tcW w:w="2410" w:type="dxa"/>
            <w:tcBorders>
              <w:left w:val="single" w:color="auto" w:sz="4" w:space="0"/>
              <w:right w:val="single" w:color="auto" w:sz="4" w:space="0"/>
            </w:tcBorders>
            <w:noWrap/>
            <w:vAlign w:val="center"/>
          </w:tcPr>
          <w:p w14:paraId="1F36F3D4">
            <w:pPr>
              <w:widowControl/>
              <w:rPr>
                <w:color w:val="auto"/>
                <w:sz w:val="18"/>
                <w:szCs w:val="18"/>
                <w:highlight w:val="none"/>
              </w:rPr>
            </w:pPr>
            <w:r>
              <w:rPr>
                <w:rFonts w:hint="eastAsia"/>
                <w:color w:val="auto"/>
                <w:sz w:val="18"/>
                <w:szCs w:val="18"/>
                <w:highlight w:val="none"/>
              </w:rPr>
              <w:t>本课程主要讲授小地区控制测量、大比例尺地形图及其测绘、地形图的应用、施工测量的基本工作、建筑施工场地的控制测量、民用建筑施工测量、建筑物变形观测及竣工测量等内容。</w:t>
            </w:r>
          </w:p>
          <w:p w14:paraId="1A34CC28">
            <w:pPr>
              <w:widowControl/>
              <w:rPr>
                <w:color w:val="auto"/>
                <w:sz w:val="18"/>
                <w:szCs w:val="18"/>
                <w:highlight w:val="none"/>
              </w:rPr>
            </w:pPr>
          </w:p>
        </w:tc>
        <w:tc>
          <w:tcPr>
            <w:tcW w:w="2510" w:type="dxa"/>
            <w:noWrap/>
            <w:vAlign w:val="center"/>
          </w:tcPr>
          <w:p w14:paraId="7688E096">
            <w:pPr>
              <w:widowControl/>
              <w:rPr>
                <w:color w:val="auto"/>
                <w:sz w:val="18"/>
                <w:szCs w:val="18"/>
                <w:highlight w:val="none"/>
              </w:rPr>
            </w:pPr>
            <w:r>
              <w:rPr>
                <w:rFonts w:hint="eastAsia"/>
                <w:color w:val="auto"/>
                <w:sz w:val="18"/>
                <w:szCs w:val="18"/>
                <w:highlight w:val="none"/>
              </w:rPr>
              <w:t>教学内容采用案例教学，实际项目任务分解的方式行进，扩散思维、创造性思维</w:t>
            </w:r>
          </w:p>
        </w:tc>
      </w:tr>
      <w:tr w14:paraId="0F20220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560" w:type="dxa"/>
            <w:tcBorders>
              <w:left w:val="single" w:color="auto" w:sz="8" w:space="0"/>
              <w:right w:val="single" w:color="auto" w:sz="8" w:space="0"/>
            </w:tcBorders>
            <w:noWrap/>
            <w:vAlign w:val="center"/>
          </w:tcPr>
          <w:p w14:paraId="790A5B7A">
            <w:pPr>
              <w:widowControl/>
              <w:jc w:val="center"/>
              <w:rPr>
                <w:color w:val="auto"/>
                <w:sz w:val="18"/>
                <w:szCs w:val="18"/>
                <w:highlight w:val="none"/>
              </w:rPr>
            </w:pPr>
            <w:r>
              <w:rPr>
                <w:rFonts w:hint="eastAsia"/>
                <w:color w:val="auto"/>
                <w:sz w:val="18"/>
                <w:szCs w:val="18"/>
                <w:highlight w:val="none"/>
              </w:rPr>
              <w:t>2</w:t>
            </w:r>
          </w:p>
        </w:tc>
        <w:tc>
          <w:tcPr>
            <w:tcW w:w="1463" w:type="dxa"/>
            <w:tcBorders>
              <w:left w:val="single" w:color="auto" w:sz="8" w:space="0"/>
              <w:right w:val="single" w:color="auto" w:sz="8" w:space="0"/>
            </w:tcBorders>
            <w:noWrap/>
            <w:vAlign w:val="center"/>
          </w:tcPr>
          <w:p w14:paraId="1D6443BE">
            <w:pPr>
              <w:widowControl/>
              <w:jc w:val="center"/>
              <w:rPr>
                <w:color w:val="auto"/>
                <w:sz w:val="18"/>
                <w:szCs w:val="18"/>
                <w:highlight w:val="none"/>
              </w:rPr>
            </w:pPr>
            <w:r>
              <w:rPr>
                <w:rFonts w:hint="eastAsia"/>
                <w:color w:val="auto"/>
                <w:sz w:val="18"/>
                <w:szCs w:val="18"/>
                <w:highlight w:val="none"/>
              </w:rPr>
              <w:t>BIM机电管线综合应用</w:t>
            </w:r>
          </w:p>
        </w:tc>
        <w:tc>
          <w:tcPr>
            <w:tcW w:w="2410" w:type="dxa"/>
            <w:tcBorders>
              <w:left w:val="single" w:color="auto" w:sz="8" w:space="0"/>
              <w:right w:val="single" w:color="auto" w:sz="4" w:space="0"/>
            </w:tcBorders>
            <w:noWrap/>
            <w:vAlign w:val="center"/>
          </w:tcPr>
          <w:p w14:paraId="2A87A392">
            <w:pPr>
              <w:widowControl/>
              <w:rPr>
                <w:color w:val="auto"/>
                <w:sz w:val="18"/>
                <w:szCs w:val="18"/>
                <w:highlight w:val="none"/>
              </w:rPr>
            </w:pPr>
            <w:r>
              <w:rPr>
                <w:rFonts w:hint="eastAsia"/>
                <w:color w:val="auto"/>
                <w:sz w:val="18"/>
                <w:szCs w:val="18"/>
                <w:highlight w:val="none"/>
              </w:rPr>
              <w:t>通过本课程的学习能够完机电各专业BIM模型的建模工作，在全专业模型上消除碰撞冲突，并生成施工的预埋管线图，能够进行BIM成果的输出及运用。能够进行BIM模型的集成和检查，针对模型的问题独立进行数据处理与整合分析，周期性地进行BIM模型维护管理工作。</w:t>
            </w:r>
          </w:p>
        </w:tc>
        <w:tc>
          <w:tcPr>
            <w:tcW w:w="2410" w:type="dxa"/>
            <w:tcBorders>
              <w:left w:val="single" w:color="auto" w:sz="4" w:space="0"/>
              <w:right w:val="single" w:color="auto" w:sz="4" w:space="0"/>
            </w:tcBorders>
            <w:noWrap/>
            <w:vAlign w:val="center"/>
          </w:tcPr>
          <w:p w14:paraId="309ADFD2">
            <w:pPr>
              <w:widowControl/>
              <w:rPr>
                <w:color w:val="auto"/>
                <w:sz w:val="18"/>
                <w:szCs w:val="18"/>
                <w:highlight w:val="none"/>
              </w:rPr>
            </w:pPr>
            <w:r>
              <w:rPr>
                <w:rFonts w:hint="eastAsia"/>
                <w:color w:val="auto"/>
                <w:sz w:val="18"/>
                <w:szCs w:val="18"/>
                <w:highlight w:val="none"/>
              </w:rPr>
              <w:t>主要教学内容包括：</w:t>
            </w:r>
          </w:p>
          <w:p w14:paraId="40895594">
            <w:pPr>
              <w:widowControl/>
              <w:rPr>
                <w:color w:val="auto"/>
                <w:sz w:val="18"/>
                <w:szCs w:val="18"/>
                <w:highlight w:val="none"/>
              </w:rPr>
            </w:pPr>
            <w:r>
              <w:rPr>
                <w:rFonts w:hint="eastAsia"/>
                <w:color w:val="auto"/>
                <w:sz w:val="18"/>
                <w:szCs w:val="18"/>
                <w:highlight w:val="none"/>
              </w:rPr>
              <w:t>建筑设备专业BIM应用流程</w:t>
            </w:r>
          </w:p>
          <w:p w14:paraId="6FA4E3E2">
            <w:pPr>
              <w:widowControl/>
              <w:rPr>
                <w:color w:val="auto"/>
                <w:sz w:val="18"/>
                <w:szCs w:val="18"/>
                <w:highlight w:val="none"/>
              </w:rPr>
            </w:pPr>
            <w:r>
              <w:rPr>
                <w:rFonts w:hint="eastAsia"/>
                <w:color w:val="auto"/>
                <w:sz w:val="18"/>
                <w:szCs w:val="18"/>
                <w:highlight w:val="none"/>
              </w:rPr>
              <w:t>操作环境设置与创建准备</w:t>
            </w:r>
          </w:p>
          <w:p w14:paraId="23C73C21">
            <w:pPr>
              <w:widowControl/>
              <w:rPr>
                <w:color w:val="auto"/>
                <w:sz w:val="18"/>
                <w:szCs w:val="18"/>
                <w:highlight w:val="none"/>
              </w:rPr>
            </w:pPr>
            <w:r>
              <w:rPr>
                <w:rFonts w:hint="eastAsia"/>
                <w:color w:val="auto"/>
                <w:sz w:val="18"/>
                <w:szCs w:val="18"/>
                <w:highlight w:val="none"/>
              </w:rPr>
              <w:t>参数化构件的制作</w:t>
            </w:r>
          </w:p>
          <w:p w14:paraId="2D5A8E8A">
            <w:pPr>
              <w:widowControl/>
              <w:rPr>
                <w:color w:val="auto"/>
                <w:sz w:val="18"/>
                <w:szCs w:val="18"/>
                <w:highlight w:val="none"/>
              </w:rPr>
            </w:pPr>
            <w:r>
              <w:rPr>
                <w:rFonts w:hint="eastAsia"/>
                <w:color w:val="auto"/>
                <w:sz w:val="18"/>
                <w:szCs w:val="18"/>
                <w:highlight w:val="none"/>
              </w:rPr>
              <w:t>建筑给排水BIM模型创建</w:t>
            </w:r>
          </w:p>
          <w:p w14:paraId="061B01BA">
            <w:pPr>
              <w:widowControl/>
              <w:rPr>
                <w:color w:val="auto"/>
                <w:sz w:val="18"/>
                <w:szCs w:val="18"/>
                <w:highlight w:val="none"/>
              </w:rPr>
            </w:pPr>
            <w:r>
              <w:rPr>
                <w:rFonts w:hint="eastAsia"/>
                <w:color w:val="auto"/>
                <w:sz w:val="18"/>
                <w:szCs w:val="18"/>
                <w:highlight w:val="none"/>
              </w:rPr>
              <w:t>建筑暖通空调BIM模型创建</w:t>
            </w:r>
          </w:p>
          <w:p w14:paraId="551DFBE2">
            <w:pPr>
              <w:widowControl/>
              <w:rPr>
                <w:color w:val="auto"/>
                <w:sz w:val="18"/>
                <w:szCs w:val="18"/>
                <w:highlight w:val="none"/>
              </w:rPr>
            </w:pPr>
            <w:r>
              <w:rPr>
                <w:rFonts w:hint="eastAsia"/>
                <w:color w:val="auto"/>
                <w:sz w:val="18"/>
                <w:szCs w:val="18"/>
                <w:highlight w:val="none"/>
              </w:rPr>
              <w:t>建筑电气BIM模型创建</w:t>
            </w:r>
          </w:p>
          <w:p w14:paraId="7A54F998">
            <w:pPr>
              <w:widowControl/>
              <w:rPr>
                <w:color w:val="auto"/>
                <w:sz w:val="18"/>
                <w:szCs w:val="18"/>
                <w:highlight w:val="none"/>
              </w:rPr>
            </w:pPr>
            <w:r>
              <w:rPr>
                <w:rFonts w:hint="eastAsia"/>
                <w:color w:val="auto"/>
                <w:sz w:val="18"/>
                <w:szCs w:val="18"/>
                <w:highlight w:val="none"/>
              </w:rPr>
              <w:t>深化设计阶段应用</w:t>
            </w:r>
          </w:p>
          <w:p w14:paraId="28F83D06">
            <w:pPr>
              <w:widowControl/>
              <w:rPr>
                <w:color w:val="auto"/>
                <w:sz w:val="18"/>
                <w:szCs w:val="18"/>
                <w:highlight w:val="none"/>
              </w:rPr>
            </w:pPr>
            <w:r>
              <w:rPr>
                <w:rFonts w:hint="eastAsia"/>
                <w:color w:val="auto"/>
                <w:sz w:val="18"/>
                <w:szCs w:val="18"/>
                <w:highlight w:val="none"/>
              </w:rPr>
              <w:t>仿真模拟与虚拟建造</w:t>
            </w:r>
          </w:p>
          <w:p w14:paraId="5649CBF2">
            <w:pPr>
              <w:widowControl/>
              <w:rPr>
                <w:color w:val="auto"/>
                <w:sz w:val="18"/>
                <w:szCs w:val="18"/>
                <w:highlight w:val="none"/>
              </w:rPr>
            </w:pPr>
            <w:r>
              <w:rPr>
                <w:rFonts w:hint="eastAsia"/>
                <w:color w:val="auto"/>
                <w:sz w:val="18"/>
                <w:szCs w:val="18"/>
                <w:highlight w:val="none"/>
              </w:rPr>
              <w:t>成果输出</w:t>
            </w:r>
          </w:p>
          <w:p w14:paraId="6821E8AA">
            <w:pPr>
              <w:widowControl/>
              <w:rPr>
                <w:color w:val="auto"/>
                <w:sz w:val="18"/>
                <w:szCs w:val="18"/>
                <w:highlight w:val="none"/>
              </w:rPr>
            </w:pPr>
            <w:r>
              <w:rPr>
                <w:rFonts w:hint="eastAsia"/>
                <w:b/>
                <w:bCs/>
                <w:color w:val="auto"/>
                <w:sz w:val="18"/>
                <w:szCs w:val="18"/>
                <w:highlight w:val="none"/>
              </w:rPr>
              <w:t>对接“1+X”建筑信息模型（BIM）职业技能等级标准。</w:t>
            </w:r>
          </w:p>
        </w:tc>
        <w:tc>
          <w:tcPr>
            <w:tcW w:w="2510" w:type="dxa"/>
            <w:noWrap/>
            <w:vAlign w:val="center"/>
          </w:tcPr>
          <w:p w14:paraId="77E7B538">
            <w:pPr>
              <w:widowControl/>
              <w:rPr>
                <w:color w:val="auto"/>
                <w:sz w:val="18"/>
                <w:szCs w:val="18"/>
                <w:highlight w:val="none"/>
              </w:rPr>
            </w:pPr>
            <w:r>
              <w:rPr>
                <w:rFonts w:hint="eastAsia"/>
                <w:color w:val="auto"/>
                <w:sz w:val="18"/>
                <w:szCs w:val="18"/>
                <w:highlight w:val="none"/>
              </w:rPr>
              <w:t>教学内容采用案例教学，实际项目任务分解的方式行进，扩散思维、创造性思维</w:t>
            </w:r>
          </w:p>
        </w:tc>
      </w:tr>
      <w:tr w14:paraId="245683B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560" w:type="dxa"/>
            <w:tcBorders>
              <w:left w:val="single" w:color="auto" w:sz="8" w:space="0"/>
              <w:right w:val="single" w:color="auto" w:sz="8" w:space="0"/>
            </w:tcBorders>
            <w:noWrap/>
            <w:vAlign w:val="center"/>
          </w:tcPr>
          <w:p w14:paraId="5EC6239C">
            <w:pPr>
              <w:widowControl/>
              <w:jc w:val="center"/>
              <w:rPr>
                <w:color w:val="auto"/>
                <w:sz w:val="18"/>
                <w:szCs w:val="18"/>
                <w:highlight w:val="none"/>
              </w:rPr>
            </w:pPr>
            <w:r>
              <w:rPr>
                <w:rFonts w:hint="eastAsia"/>
                <w:color w:val="auto"/>
                <w:sz w:val="18"/>
                <w:szCs w:val="18"/>
                <w:highlight w:val="none"/>
              </w:rPr>
              <w:t>3</w:t>
            </w:r>
          </w:p>
        </w:tc>
        <w:tc>
          <w:tcPr>
            <w:tcW w:w="1463" w:type="dxa"/>
            <w:tcBorders>
              <w:left w:val="single" w:color="auto" w:sz="8" w:space="0"/>
              <w:right w:val="single" w:color="auto" w:sz="8" w:space="0"/>
            </w:tcBorders>
            <w:noWrap/>
            <w:vAlign w:val="center"/>
          </w:tcPr>
          <w:p w14:paraId="7250F2EF">
            <w:pPr>
              <w:widowControl/>
              <w:jc w:val="center"/>
              <w:rPr>
                <w:color w:val="auto"/>
                <w:sz w:val="18"/>
                <w:szCs w:val="18"/>
                <w:highlight w:val="none"/>
              </w:rPr>
            </w:pPr>
            <w:r>
              <w:rPr>
                <w:rFonts w:hint="eastAsia"/>
                <w:color w:val="auto"/>
                <w:sz w:val="18"/>
                <w:szCs w:val="18"/>
                <w:highlight w:val="none"/>
              </w:rPr>
              <w:t>建筑法规</w:t>
            </w:r>
          </w:p>
        </w:tc>
        <w:tc>
          <w:tcPr>
            <w:tcW w:w="2410" w:type="dxa"/>
            <w:tcBorders>
              <w:left w:val="single" w:color="auto" w:sz="8" w:space="0"/>
              <w:right w:val="single" w:color="auto" w:sz="4" w:space="0"/>
            </w:tcBorders>
            <w:noWrap/>
            <w:vAlign w:val="center"/>
          </w:tcPr>
          <w:p w14:paraId="26849DCE">
            <w:pPr>
              <w:widowControl/>
              <w:rPr>
                <w:color w:val="auto"/>
                <w:sz w:val="18"/>
                <w:szCs w:val="18"/>
                <w:highlight w:val="none"/>
              </w:rPr>
            </w:pPr>
            <w:r>
              <w:rPr>
                <w:rFonts w:hint="eastAsia"/>
                <w:color w:val="auto"/>
                <w:sz w:val="18"/>
                <w:szCs w:val="18"/>
                <w:highlight w:val="none"/>
              </w:rPr>
              <w:t>通过本课程的学习使学生能够掌握建设法律、法规基本知识，培养学生的工程建设法律意识，使学生具备运用所学建设法律、法规基本知识解决工程建设中相关法律问题的基本能力，同时对合同和纠纷有一定认识，熟悉与合同相关的法律知识，理解和掌握工程建设领域涉及的合同种类及其法律特征、法律性质和主要内容。</w:t>
            </w:r>
          </w:p>
        </w:tc>
        <w:tc>
          <w:tcPr>
            <w:tcW w:w="2410" w:type="dxa"/>
            <w:tcBorders>
              <w:left w:val="single" w:color="auto" w:sz="4" w:space="0"/>
              <w:right w:val="single" w:color="auto" w:sz="4" w:space="0"/>
            </w:tcBorders>
            <w:noWrap/>
            <w:vAlign w:val="center"/>
          </w:tcPr>
          <w:p w14:paraId="48A6BFBA">
            <w:pPr>
              <w:widowControl/>
              <w:rPr>
                <w:color w:val="auto"/>
                <w:sz w:val="18"/>
                <w:szCs w:val="18"/>
                <w:highlight w:val="none"/>
              </w:rPr>
            </w:pPr>
            <w:r>
              <w:rPr>
                <w:rFonts w:hint="eastAsia"/>
                <w:color w:val="auto"/>
                <w:sz w:val="18"/>
                <w:szCs w:val="18"/>
                <w:highlight w:val="none"/>
              </w:rPr>
              <w:t>主要教学内容包括：</w:t>
            </w:r>
          </w:p>
          <w:p w14:paraId="40161EE2">
            <w:pPr>
              <w:widowControl/>
              <w:rPr>
                <w:color w:val="auto"/>
                <w:sz w:val="18"/>
                <w:szCs w:val="18"/>
                <w:highlight w:val="none"/>
              </w:rPr>
            </w:pPr>
            <w:r>
              <w:rPr>
                <w:rFonts w:hint="eastAsia"/>
                <w:color w:val="auto"/>
                <w:sz w:val="18"/>
                <w:szCs w:val="18"/>
                <w:highlight w:val="none"/>
              </w:rPr>
              <w:t>建设工程基本法律知识</w:t>
            </w:r>
          </w:p>
          <w:p w14:paraId="2BAB958D">
            <w:pPr>
              <w:widowControl/>
              <w:rPr>
                <w:color w:val="auto"/>
                <w:sz w:val="18"/>
                <w:szCs w:val="18"/>
                <w:highlight w:val="none"/>
              </w:rPr>
            </w:pPr>
            <w:r>
              <w:rPr>
                <w:rFonts w:hint="eastAsia"/>
                <w:color w:val="auto"/>
                <w:sz w:val="18"/>
                <w:szCs w:val="18"/>
                <w:highlight w:val="none"/>
              </w:rPr>
              <w:t>施工许可法规制度</w:t>
            </w:r>
          </w:p>
          <w:p w14:paraId="709506B4">
            <w:pPr>
              <w:widowControl/>
              <w:rPr>
                <w:color w:val="auto"/>
                <w:sz w:val="18"/>
                <w:szCs w:val="18"/>
                <w:highlight w:val="none"/>
              </w:rPr>
            </w:pPr>
            <w:r>
              <w:rPr>
                <w:rFonts w:hint="eastAsia"/>
                <w:color w:val="auto"/>
                <w:sz w:val="18"/>
                <w:szCs w:val="18"/>
                <w:highlight w:val="none"/>
              </w:rPr>
              <w:t>建设工程发承包法律制度</w:t>
            </w:r>
          </w:p>
          <w:p w14:paraId="202F2858">
            <w:pPr>
              <w:widowControl/>
              <w:rPr>
                <w:color w:val="auto"/>
                <w:sz w:val="18"/>
                <w:szCs w:val="18"/>
                <w:highlight w:val="none"/>
              </w:rPr>
            </w:pPr>
            <w:r>
              <w:rPr>
                <w:rFonts w:hint="eastAsia"/>
                <w:color w:val="auto"/>
                <w:sz w:val="18"/>
                <w:szCs w:val="18"/>
                <w:highlight w:val="none"/>
              </w:rPr>
              <w:t>建设工程合同和劳动合同制度</w:t>
            </w:r>
          </w:p>
          <w:p w14:paraId="4C2B82AC">
            <w:pPr>
              <w:widowControl/>
              <w:rPr>
                <w:color w:val="auto"/>
                <w:sz w:val="18"/>
                <w:szCs w:val="18"/>
                <w:highlight w:val="none"/>
              </w:rPr>
            </w:pPr>
            <w:r>
              <w:rPr>
                <w:rFonts w:hint="eastAsia"/>
                <w:color w:val="auto"/>
                <w:sz w:val="18"/>
                <w:szCs w:val="18"/>
                <w:highlight w:val="none"/>
              </w:rPr>
              <w:t>建设工程安全生产法律制度</w:t>
            </w:r>
          </w:p>
          <w:p w14:paraId="3C40DDFF">
            <w:pPr>
              <w:widowControl/>
              <w:rPr>
                <w:color w:val="auto"/>
                <w:sz w:val="18"/>
                <w:szCs w:val="18"/>
                <w:highlight w:val="none"/>
              </w:rPr>
            </w:pPr>
            <w:r>
              <w:rPr>
                <w:rFonts w:hint="eastAsia"/>
                <w:color w:val="auto"/>
                <w:sz w:val="18"/>
                <w:szCs w:val="18"/>
                <w:highlight w:val="none"/>
              </w:rPr>
              <w:t>建设工程质量法律责任</w:t>
            </w:r>
          </w:p>
        </w:tc>
        <w:tc>
          <w:tcPr>
            <w:tcW w:w="2510" w:type="dxa"/>
            <w:noWrap/>
            <w:vAlign w:val="center"/>
          </w:tcPr>
          <w:p w14:paraId="1F914D7D">
            <w:pPr>
              <w:widowControl/>
              <w:rPr>
                <w:color w:val="auto"/>
                <w:sz w:val="18"/>
                <w:szCs w:val="18"/>
                <w:highlight w:val="none"/>
              </w:rPr>
            </w:pPr>
            <w:r>
              <w:rPr>
                <w:rFonts w:hint="eastAsia"/>
                <w:color w:val="auto"/>
                <w:sz w:val="18"/>
                <w:szCs w:val="18"/>
                <w:highlight w:val="none"/>
              </w:rPr>
              <w:t>教学内容采用案例教学，实际项目任务分解的方式行进，扩散思维、创造性思维</w:t>
            </w:r>
          </w:p>
        </w:tc>
      </w:tr>
    </w:tbl>
    <w:p w14:paraId="2606B129">
      <w:pPr>
        <w:spacing w:line="460" w:lineRule="exact"/>
        <w:rPr>
          <w:rFonts w:hint="eastAsia" w:ascii="宋体" w:hAnsi="宋体" w:cs="宋体"/>
          <w:bCs/>
          <w:color w:val="auto"/>
          <w:sz w:val="24"/>
          <w:highlight w:val="none"/>
        </w:rPr>
      </w:pPr>
    </w:p>
    <w:p w14:paraId="69C72A8A">
      <w:pPr>
        <w:spacing w:line="460" w:lineRule="exact"/>
        <w:rPr>
          <w:bCs/>
          <w:color w:val="auto"/>
          <w:sz w:val="24"/>
          <w:highlight w:val="none"/>
        </w:rPr>
      </w:pPr>
      <w:r>
        <w:rPr>
          <w:rFonts w:ascii="宋体" w:hAnsi="宋体" w:cs="宋体"/>
          <w:bCs/>
          <w:color w:val="auto"/>
          <w:sz w:val="24"/>
          <w:highlight w:val="none"/>
        </w:rPr>
        <w:br w:type="page"/>
      </w:r>
    </w:p>
    <w:p w14:paraId="18B7D643">
      <w:pPr>
        <w:spacing w:line="440" w:lineRule="exact"/>
        <w:rPr>
          <w:color w:val="auto"/>
          <w:sz w:val="24"/>
          <w:highlight w:val="none"/>
        </w:rPr>
      </w:pPr>
      <w:r>
        <w:rPr>
          <w:rFonts w:hint="eastAsia"/>
          <w:color w:val="auto"/>
          <w:sz w:val="24"/>
          <w:highlight w:val="none"/>
        </w:rPr>
        <w:t>（4）集中实践教学课程</w:t>
      </w:r>
    </w:p>
    <w:tbl>
      <w:tblPr>
        <w:tblStyle w:val="10"/>
        <w:tblW w:w="8029"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691"/>
        <w:gridCol w:w="1606"/>
        <w:gridCol w:w="1995"/>
        <w:gridCol w:w="1759"/>
        <w:gridCol w:w="930"/>
        <w:gridCol w:w="1048"/>
      </w:tblGrid>
      <w:tr w14:paraId="0BE25D3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tblHeader/>
          <w:jc w:val="center"/>
        </w:trPr>
        <w:tc>
          <w:tcPr>
            <w:tcW w:w="691" w:type="dxa"/>
            <w:noWrap/>
            <w:vAlign w:val="center"/>
          </w:tcPr>
          <w:p w14:paraId="5FA391EB">
            <w:pPr>
              <w:widowControl/>
              <w:jc w:val="center"/>
              <w:rPr>
                <w:b/>
                <w:bCs/>
                <w:color w:val="auto"/>
                <w:sz w:val="18"/>
                <w:szCs w:val="18"/>
                <w:highlight w:val="none"/>
              </w:rPr>
            </w:pPr>
            <w:r>
              <w:rPr>
                <w:b/>
                <w:bCs/>
                <w:color w:val="auto"/>
                <w:sz w:val="18"/>
                <w:szCs w:val="18"/>
                <w:highlight w:val="none"/>
              </w:rPr>
              <w:t>序号</w:t>
            </w:r>
          </w:p>
        </w:tc>
        <w:tc>
          <w:tcPr>
            <w:tcW w:w="1606" w:type="dxa"/>
            <w:noWrap/>
            <w:vAlign w:val="center"/>
          </w:tcPr>
          <w:p w14:paraId="2121CC73">
            <w:pPr>
              <w:widowControl/>
              <w:jc w:val="center"/>
              <w:rPr>
                <w:b/>
                <w:bCs/>
                <w:color w:val="auto"/>
                <w:sz w:val="18"/>
                <w:szCs w:val="18"/>
                <w:highlight w:val="none"/>
              </w:rPr>
            </w:pPr>
            <w:r>
              <w:rPr>
                <w:b/>
                <w:bCs/>
                <w:color w:val="auto"/>
                <w:sz w:val="18"/>
                <w:szCs w:val="18"/>
                <w:highlight w:val="none"/>
              </w:rPr>
              <w:t>课程名称</w:t>
            </w:r>
          </w:p>
        </w:tc>
        <w:tc>
          <w:tcPr>
            <w:tcW w:w="1995" w:type="dxa"/>
            <w:noWrap/>
            <w:vAlign w:val="center"/>
          </w:tcPr>
          <w:p w14:paraId="28AD16B8">
            <w:pPr>
              <w:widowControl/>
              <w:jc w:val="center"/>
              <w:rPr>
                <w:b/>
                <w:bCs/>
                <w:color w:val="auto"/>
                <w:sz w:val="18"/>
                <w:szCs w:val="18"/>
                <w:highlight w:val="none"/>
              </w:rPr>
            </w:pPr>
            <w:r>
              <w:rPr>
                <w:rFonts w:hint="eastAsia"/>
                <w:b/>
                <w:bCs/>
                <w:color w:val="auto"/>
                <w:sz w:val="18"/>
                <w:szCs w:val="18"/>
                <w:highlight w:val="none"/>
              </w:rPr>
              <w:t>课程目标</w:t>
            </w:r>
          </w:p>
        </w:tc>
        <w:tc>
          <w:tcPr>
            <w:tcW w:w="1759" w:type="dxa"/>
            <w:noWrap/>
            <w:vAlign w:val="center"/>
          </w:tcPr>
          <w:p w14:paraId="134D5A80">
            <w:pPr>
              <w:widowControl/>
              <w:jc w:val="center"/>
              <w:rPr>
                <w:b/>
                <w:bCs/>
                <w:color w:val="auto"/>
                <w:sz w:val="18"/>
                <w:szCs w:val="18"/>
                <w:highlight w:val="none"/>
              </w:rPr>
            </w:pPr>
            <w:r>
              <w:rPr>
                <w:b/>
                <w:bCs/>
                <w:color w:val="auto"/>
                <w:sz w:val="18"/>
                <w:szCs w:val="18"/>
                <w:highlight w:val="none"/>
              </w:rPr>
              <w:t>主要教学内容与要求</w:t>
            </w:r>
          </w:p>
        </w:tc>
        <w:tc>
          <w:tcPr>
            <w:tcW w:w="930" w:type="dxa"/>
            <w:noWrap/>
            <w:vAlign w:val="center"/>
          </w:tcPr>
          <w:p w14:paraId="1995A92F">
            <w:pPr>
              <w:widowControl/>
              <w:jc w:val="center"/>
              <w:rPr>
                <w:b/>
                <w:bCs/>
                <w:color w:val="auto"/>
                <w:sz w:val="18"/>
                <w:szCs w:val="18"/>
                <w:highlight w:val="none"/>
              </w:rPr>
            </w:pPr>
            <w:r>
              <w:rPr>
                <w:b/>
                <w:bCs/>
                <w:color w:val="auto"/>
                <w:sz w:val="18"/>
                <w:szCs w:val="18"/>
                <w:highlight w:val="none"/>
              </w:rPr>
              <w:t>教学方法与手段</w:t>
            </w:r>
          </w:p>
        </w:tc>
        <w:tc>
          <w:tcPr>
            <w:tcW w:w="1048" w:type="dxa"/>
            <w:noWrap/>
            <w:vAlign w:val="center"/>
          </w:tcPr>
          <w:p w14:paraId="1D882AE5">
            <w:pPr>
              <w:widowControl/>
              <w:jc w:val="center"/>
              <w:rPr>
                <w:b/>
                <w:bCs/>
                <w:color w:val="auto"/>
                <w:sz w:val="18"/>
                <w:szCs w:val="18"/>
                <w:highlight w:val="none"/>
              </w:rPr>
            </w:pPr>
            <w:r>
              <w:rPr>
                <w:b/>
                <w:bCs/>
                <w:color w:val="auto"/>
                <w:sz w:val="18"/>
                <w:szCs w:val="18"/>
                <w:highlight w:val="none"/>
              </w:rPr>
              <w:t>实训地点</w:t>
            </w:r>
          </w:p>
        </w:tc>
      </w:tr>
      <w:tr w14:paraId="12CFCA6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691" w:type="dxa"/>
            <w:noWrap/>
            <w:vAlign w:val="center"/>
          </w:tcPr>
          <w:p w14:paraId="061F18DF">
            <w:pPr>
              <w:widowControl/>
              <w:jc w:val="center"/>
              <w:textAlignment w:val="center"/>
              <w:rPr>
                <w:color w:val="auto"/>
                <w:sz w:val="18"/>
                <w:szCs w:val="18"/>
                <w:highlight w:val="none"/>
              </w:rPr>
            </w:pPr>
            <w:r>
              <w:rPr>
                <w:color w:val="auto"/>
                <w:kern w:val="0"/>
                <w:sz w:val="18"/>
                <w:szCs w:val="18"/>
                <w:highlight w:val="none"/>
                <w:lang w:bidi="ar"/>
              </w:rPr>
              <w:t>1</w:t>
            </w:r>
          </w:p>
        </w:tc>
        <w:tc>
          <w:tcPr>
            <w:tcW w:w="1606" w:type="dxa"/>
            <w:noWrap/>
            <w:vAlign w:val="center"/>
          </w:tcPr>
          <w:p w14:paraId="7209C939">
            <w:pPr>
              <w:widowControl/>
              <w:jc w:val="center"/>
              <w:textAlignment w:val="center"/>
              <w:rPr>
                <w:color w:val="auto"/>
                <w:sz w:val="18"/>
                <w:szCs w:val="18"/>
                <w:highlight w:val="none"/>
              </w:rPr>
            </w:pPr>
            <w:r>
              <w:rPr>
                <w:rFonts w:hint="eastAsia" w:ascii="宋体" w:hAnsi="宋体" w:cs="宋体"/>
                <w:color w:val="auto"/>
                <w:kern w:val="0"/>
                <w:sz w:val="18"/>
                <w:szCs w:val="18"/>
                <w:highlight w:val="none"/>
                <w:lang w:bidi="ar"/>
              </w:rPr>
              <w:t>军事技能</w:t>
            </w:r>
          </w:p>
        </w:tc>
        <w:tc>
          <w:tcPr>
            <w:tcW w:w="1995" w:type="dxa"/>
            <w:noWrap/>
            <w:vAlign w:val="center"/>
          </w:tcPr>
          <w:p w14:paraId="7C7981F8">
            <w:pPr>
              <w:widowControl/>
              <w:jc w:val="left"/>
              <w:textAlignment w:val="center"/>
              <w:rPr>
                <w:color w:val="auto"/>
                <w:sz w:val="18"/>
                <w:szCs w:val="18"/>
                <w:highlight w:val="none"/>
              </w:rPr>
            </w:pPr>
            <w:r>
              <w:rPr>
                <w:rFonts w:hint="eastAsia" w:ascii="宋体" w:hAnsi="宋体" w:cs="宋体"/>
                <w:color w:val="auto"/>
                <w:kern w:val="0"/>
                <w:sz w:val="18"/>
                <w:szCs w:val="18"/>
                <w:highlight w:val="none"/>
                <w:lang w:bidi="ar"/>
              </w:rPr>
              <w:t>素质目标：学生养成良好的军人作风；增强组织纪律观念，培养令行禁止、团结奋进、顽强拼搏的过硬作风。知识目标：了解中国人民解放军三大条令的主要内容，掌握单个军人队列动作的基本要领。能力目标：掌握内务制度与生活制度，列队动作基本要领。</w:t>
            </w:r>
          </w:p>
        </w:tc>
        <w:tc>
          <w:tcPr>
            <w:tcW w:w="1759" w:type="dxa"/>
            <w:noWrap/>
            <w:vAlign w:val="center"/>
          </w:tcPr>
          <w:p w14:paraId="5C7C0772">
            <w:pPr>
              <w:widowControl/>
              <w:jc w:val="left"/>
              <w:textAlignment w:val="center"/>
              <w:rPr>
                <w:color w:val="auto"/>
                <w:sz w:val="18"/>
                <w:szCs w:val="18"/>
                <w:highlight w:val="none"/>
              </w:rPr>
            </w:pPr>
            <w:r>
              <w:rPr>
                <w:rFonts w:hint="eastAsia" w:ascii="宋体" w:hAnsi="宋体" w:cs="宋体"/>
                <w:color w:val="auto"/>
                <w:kern w:val="0"/>
                <w:sz w:val="18"/>
                <w:szCs w:val="18"/>
                <w:highlight w:val="none"/>
                <w:lang w:bidi="ar"/>
              </w:rPr>
              <w:t>提高学生的道德素质和国防意识；掌握宪法、法律基础知识，形成具有正确的政治观念和法律意识；培养学生的责任感、自信心、勇于创新、乐于助人的乐观向上的精神面貌；强化生活中的礼仪训练；树立和谐与团结的社会观念；掌握基本军事常识和军事训练，形成服从指挥、担当责任的品德操行；提高学生的仪容仪表、行动定势和动作协调能力，改善身体素质；培养学生的友爱、正直、勤奋、坚韧的健康人格，使之成为合格的公民。</w:t>
            </w:r>
          </w:p>
        </w:tc>
        <w:tc>
          <w:tcPr>
            <w:tcW w:w="930" w:type="dxa"/>
            <w:noWrap/>
            <w:vAlign w:val="center"/>
          </w:tcPr>
          <w:p w14:paraId="1D36801A">
            <w:pPr>
              <w:widowControl/>
              <w:jc w:val="left"/>
              <w:textAlignment w:val="center"/>
              <w:rPr>
                <w:color w:val="auto"/>
                <w:sz w:val="18"/>
                <w:szCs w:val="18"/>
                <w:highlight w:val="none"/>
              </w:rPr>
            </w:pPr>
            <w:r>
              <w:rPr>
                <w:rFonts w:hint="eastAsia" w:ascii="宋体" w:hAnsi="宋体" w:cs="宋体"/>
                <w:color w:val="auto"/>
                <w:kern w:val="0"/>
                <w:sz w:val="18"/>
                <w:szCs w:val="18"/>
                <w:highlight w:val="none"/>
                <w:lang w:bidi="ar"/>
              </w:rPr>
              <w:t>采取现场授课和实操演练的方式相结合的方式。</w:t>
            </w:r>
          </w:p>
        </w:tc>
        <w:tc>
          <w:tcPr>
            <w:tcW w:w="1048" w:type="dxa"/>
            <w:noWrap/>
            <w:vAlign w:val="center"/>
          </w:tcPr>
          <w:p w14:paraId="4EDD1732">
            <w:pPr>
              <w:widowControl/>
              <w:jc w:val="center"/>
              <w:textAlignment w:val="center"/>
              <w:rPr>
                <w:color w:val="auto"/>
                <w:sz w:val="18"/>
                <w:szCs w:val="18"/>
                <w:highlight w:val="none"/>
              </w:rPr>
            </w:pPr>
            <w:r>
              <w:rPr>
                <w:rFonts w:hint="eastAsia" w:ascii="宋体" w:hAnsi="宋体" w:cs="宋体"/>
                <w:color w:val="auto"/>
                <w:kern w:val="0"/>
                <w:sz w:val="18"/>
                <w:szCs w:val="18"/>
                <w:highlight w:val="none"/>
                <w:lang w:bidi="ar"/>
              </w:rPr>
              <w:t>校内</w:t>
            </w:r>
          </w:p>
        </w:tc>
      </w:tr>
      <w:tr w14:paraId="21D1EB9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691" w:type="dxa"/>
            <w:noWrap/>
            <w:vAlign w:val="center"/>
          </w:tcPr>
          <w:p w14:paraId="4893D6AF">
            <w:pPr>
              <w:widowControl/>
              <w:jc w:val="center"/>
              <w:textAlignment w:val="center"/>
              <w:rPr>
                <w:color w:val="auto"/>
                <w:sz w:val="18"/>
                <w:szCs w:val="18"/>
                <w:highlight w:val="none"/>
              </w:rPr>
            </w:pPr>
            <w:r>
              <w:rPr>
                <w:color w:val="auto"/>
                <w:kern w:val="0"/>
                <w:sz w:val="18"/>
                <w:szCs w:val="18"/>
                <w:highlight w:val="none"/>
                <w:lang w:bidi="ar"/>
              </w:rPr>
              <w:t>2</w:t>
            </w:r>
          </w:p>
        </w:tc>
        <w:tc>
          <w:tcPr>
            <w:tcW w:w="1606" w:type="dxa"/>
            <w:noWrap/>
            <w:vAlign w:val="center"/>
          </w:tcPr>
          <w:p w14:paraId="6A9FE38B">
            <w:pPr>
              <w:widowControl/>
              <w:jc w:val="center"/>
              <w:textAlignment w:val="center"/>
              <w:rPr>
                <w:color w:val="auto"/>
                <w:sz w:val="18"/>
                <w:szCs w:val="18"/>
                <w:highlight w:val="none"/>
              </w:rPr>
            </w:pPr>
            <w:r>
              <w:rPr>
                <w:rFonts w:hint="eastAsia" w:ascii="宋体" w:hAnsi="宋体" w:cs="宋体"/>
                <w:color w:val="auto"/>
                <w:kern w:val="0"/>
                <w:sz w:val="18"/>
                <w:szCs w:val="18"/>
                <w:highlight w:val="none"/>
                <w:lang w:bidi="ar"/>
              </w:rPr>
              <w:t>认识实习</w:t>
            </w:r>
          </w:p>
        </w:tc>
        <w:tc>
          <w:tcPr>
            <w:tcW w:w="1995" w:type="dxa"/>
            <w:noWrap/>
            <w:vAlign w:val="center"/>
          </w:tcPr>
          <w:p w14:paraId="12E941E3">
            <w:pPr>
              <w:widowControl/>
              <w:jc w:val="left"/>
              <w:textAlignment w:val="center"/>
              <w:rPr>
                <w:color w:val="auto"/>
                <w:sz w:val="18"/>
                <w:szCs w:val="18"/>
                <w:highlight w:val="none"/>
              </w:rPr>
            </w:pPr>
            <w:r>
              <w:rPr>
                <w:rFonts w:hint="eastAsia" w:ascii="宋体" w:hAnsi="宋体" w:cs="宋体"/>
                <w:color w:val="auto"/>
                <w:kern w:val="0"/>
                <w:sz w:val="18"/>
                <w:szCs w:val="18"/>
                <w:highlight w:val="none"/>
                <w:lang w:bidi="ar"/>
              </w:rPr>
              <w:t>通过讲座等形式介绍介绍专业概况激发学习兴趣，前往企业参观后撰写认识实习体会。</w:t>
            </w:r>
          </w:p>
        </w:tc>
        <w:tc>
          <w:tcPr>
            <w:tcW w:w="1759" w:type="dxa"/>
            <w:noWrap/>
            <w:vAlign w:val="center"/>
          </w:tcPr>
          <w:p w14:paraId="199154A5">
            <w:pPr>
              <w:widowControl/>
              <w:jc w:val="left"/>
              <w:textAlignment w:val="center"/>
              <w:rPr>
                <w:color w:val="auto"/>
                <w:sz w:val="18"/>
                <w:szCs w:val="18"/>
                <w:highlight w:val="none"/>
              </w:rPr>
            </w:pPr>
            <w:r>
              <w:rPr>
                <w:color w:val="auto"/>
                <w:kern w:val="0"/>
                <w:sz w:val="18"/>
                <w:szCs w:val="18"/>
                <w:highlight w:val="none"/>
                <w:lang w:bidi="ar"/>
              </w:rPr>
              <w:t>了解建筑构造、施工工艺及造价管理，学习工程造价计算及软件应用。要求积极参与认识实习活动，进行行业认知，按时完成认识实习报告。</w:t>
            </w:r>
          </w:p>
        </w:tc>
        <w:tc>
          <w:tcPr>
            <w:tcW w:w="930" w:type="dxa"/>
            <w:noWrap/>
            <w:vAlign w:val="center"/>
          </w:tcPr>
          <w:p w14:paraId="7768F3BD">
            <w:pPr>
              <w:widowControl/>
              <w:jc w:val="left"/>
              <w:textAlignment w:val="center"/>
              <w:rPr>
                <w:color w:val="auto"/>
                <w:sz w:val="18"/>
                <w:szCs w:val="18"/>
                <w:highlight w:val="none"/>
              </w:rPr>
            </w:pPr>
            <w:r>
              <w:rPr>
                <w:color w:val="auto"/>
                <w:kern w:val="0"/>
                <w:sz w:val="18"/>
                <w:szCs w:val="18"/>
                <w:highlight w:val="none"/>
                <w:lang w:bidi="ar"/>
              </w:rPr>
              <w:t>采用校外观摩、小组汇报、个人总结等形式相结合。</w:t>
            </w:r>
          </w:p>
        </w:tc>
        <w:tc>
          <w:tcPr>
            <w:tcW w:w="1048" w:type="dxa"/>
            <w:noWrap/>
            <w:vAlign w:val="center"/>
          </w:tcPr>
          <w:p w14:paraId="105B8389">
            <w:pPr>
              <w:widowControl/>
              <w:jc w:val="center"/>
              <w:textAlignment w:val="center"/>
              <w:rPr>
                <w:color w:val="auto"/>
                <w:sz w:val="18"/>
                <w:szCs w:val="18"/>
                <w:highlight w:val="none"/>
              </w:rPr>
            </w:pPr>
            <w:r>
              <w:rPr>
                <w:rFonts w:hint="eastAsia" w:ascii="宋体" w:hAnsi="宋体" w:cs="宋体"/>
                <w:color w:val="auto"/>
                <w:kern w:val="0"/>
                <w:sz w:val="18"/>
                <w:szCs w:val="18"/>
                <w:highlight w:val="none"/>
                <w:lang w:bidi="ar"/>
              </w:rPr>
              <w:t>校内</w:t>
            </w:r>
            <w:r>
              <w:rPr>
                <w:color w:val="auto"/>
                <w:kern w:val="0"/>
                <w:sz w:val="18"/>
                <w:szCs w:val="18"/>
                <w:highlight w:val="none"/>
                <w:lang w:bidi="ar"/>
              </w:rPr>
              <w:t>+</w:t>
            </w:r>
            <w:r>
              <w:rPr>
                <w:rFonts w:hint="eastAsia" w:ascii="宋体" w:hAnsi="宋体" w:cs="宋体"/>
                <w:color w:val="auto"/>
                <w:kern w:val="0"/>
                <w:sz w:val="18"/>
                <w:szCs w:val="18"/>
                <w:highlight w:val="none"/>
                <w:lang w:bidi="ar"/>
              </w:rPr>
              <w:t>校外</w:t>
            </w:r>
          </w:p>
        </w:tc>
      </w:tr>
      <w:tr w14:paraId="37D2CDF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691" w:type="dxa"/>
            <w:noWrap/>
            <w:vAlign w:val="center"/>
          </w:tcPr>
          <w:p w14:paraId="0D4720DA">
            <w:pPr>
              <w:widowControl/>
              <w:jc w:val="center"/>
              <w:textAlignment w:val="center"/>
              <w:rPr>
                <w:color w:val="auto"/>
                <w:sz w:val="18"/>
                <w:szCs w:val="18"/>
                <w:highlight w:val="none"/>
              </w:rPr>
            </w:pPr>
            <w:r>
              <w:rPr>
                <w:color w:val="auto"/>
                <w:kern w:val="0"/>
                <w:sz w:val="18"/>
                <w:szCs w:val="18"/>
                <w:highlight w:val="none"/>
                <w:lang w:bidi="ar"/>
              </w:rPr>
              <w:t>3</w:t>
            </w:r>
          </w:p>
        </w:tc>
        <w:tc>
          <w:tcPr>
            <w:tcW w:w="1606" w:type="dxa"/>
            <w:noWrap/>
            <w:vAlign w:val="center"/>
          </w:tcPr>
          <w:p w14:paraId="7CC3F261">
            <w:pPr>
              <w:widowControl/>
              <w:jc w:val="center"/>
              <w:textAlignment w:val="center"/>
              <w:rPr>
                <w:color w:val="auto"/>
                <w:sz w:val="18"/>
                <w:szCs w:val="18"/>
                <w:highlight w:val="none"/>
              </w:rPr>
            </w:pPr>
            <w:r>
              <w:rPr>
                <w:rFonts w:hint="eastAsia" w:ascii="宋体" w:hAnsi="宋体" w:cs="宋体"/>
                <w:color w:val="auto"/>
                <w:kern w:val="0"/>
                <w:sz w:val="18"/>
                <w:szCs w:val="18"/>
                <w:highlight w:val="none"/>
                <w:lang w:bidi="ar"/>
              </w:rPr>
              <w:t>毕业设计</w:t>
            </w:r>
          </w:p>
        </w:tc>
        <w:tc>
          <w:tcPr>
            <w:tcW w:w="1995" w:type="dxa"/>
            <w:noWrap/>
            <w:vAlign w:val="center"/>
          </w:tcPr>
          <w:p w14:paraId="0436735F">
            <w:pPr>
              <w:widowControl/>
              <w:jc w:val="left"/>
              <w:textAlignment w:val="center"/>
              <w:rPr>
                <w:color w:val="auto"/>
                <w:sz w:val="18"/>
                <w:szCs w:val="18"/>
                <w:highlight w:val="none"/>
              </w:rPr>
            </w:pPr>
            <w:r>
              <w:rPr>
                <w:rFonts w:hint="eastAsia" w:ascii="宋体" w:hAnsi="宋体" w:cs="宋体"/>
                <w:color w:val="auto"/>
                <w:kern w:val="0"/>
                <w:sz w:val="18"/>
                <w:szCs w:val="18"/>
                <w:highlight w:val="none"/>
                <w:lang w:bidi="ar"/>
              </w:rPr>
              <w:t>学生完成建筑工程计量与计价、BIM建模与应用等专业核心能力的综合应用。</w:t>
            </w:r>
          </w:p>
        </w:tc>
        <w:tc>
          <w:tcPr>
            <w:tcW w:w="1759" w:type="dxa"/>
            <w:noWrap/>
            <w:vAlign w:val="center"/>
          </w:tcPr>
          <w:p w14:paraId="37F4A801">
            <w:pPr>
              <w:widowControl/>
              <w:jc w:val="left"/>
              <w:textAlignment w:val="center"/>
              <w:rPr>
                <w:color w:val="auto"/>
                <w:sz w:val="18"/>
                <w:szCs w:val="18"/>
                <w:highlight w:val="none"/>
              </w:rPr>
            </w:pPr>
            <w:r>
              <w:rPr>
                <w:color w:val="auto"/>
                <w:kern w:val="0"/>
                <w:sz w:val="18"/>
                <w:szCs w:val="18"/>
                <w:highlight w:val="none"/>
                <w:lang w:bidi="ar"/>
              </w:rPr>
              <w:t>要求独立完成工程造价毕业设计，注重理论与实践结合，培养解决实际问题的能力。</w:t>
            </w:r>
          </w:p>
        </w:tc>
        <w:tc>
          <w:tcPr>
            <w:tcW w:w="930" w:type="dxa"/>
            <w:noWrap/>
            <w:vAlign w:val="center"/>
          </w:tcPr>
          <w:p w14:paraId="3FDDF373">
            <w:pPr>
              <w:widowControl/>
              <w:jc w:val="left"/>
              <w:textAlignment w:val="center"/>
              <w:rPr>
                <w:color w:val="auto"/>
                <w:sz w:val="18"/>
                <w:szCs w:val="18"/>
                <w:highlight w:val="none"/>
              </w:rPr>
            </w:pPr>
            <w:r>
              <w:rPr>
                <w:color w:val="auto"/>
                <w:kern w:val="0"/>
                <w:sz w:val="18"/>
                <w:szCs w:val="18"/>
                <w:highlight w:val="none"/>
                <w:lang w:bidi="ar"/>
              </w:rPr>
              <w:t>采用项目相结合。</w:t>
            </w:r>
          </w:p>
        </w:tc>
        <w:tc>
          <w:tcPr>
            <w:tcW w:w="1048" w:type="dxa"/>
            <w:noWrap/>
            <w:vAlign w:val="center"/>
          </w:tcPr>
          <w:p w14:paraId="40D14863">
            <w:pPr>
              <w:widowControl/>
              <w:jc w:val="center"/>
              <w:textAlignment w:val="center"/>
              <w:rPr>
                <w:color w:val="auto"/>
                <w:sz w:val="18"/>
                <w:szCs w:val="18"/>
                <w:highlight w:val="none"/>
              </w:rPr>
            </w:pPr>
            <w:r>
              <w:rPr>
                <w:rFonts w:hint="eastAsia" w:ascii="宋体" w:hAnsi="宋体" w:cs="宋体"/>
                <w:color w:val="auto"/>
                <w:kern w:val="0"/>
                <w:sz w:val="18"/>
                <w:szCs w:val="18"/>
                <w:highlight w:val="none"/>
                <w:lang w:bidi="ar"/>
              </w:rPr>
              <w:t>实训基地及校内实训室</w:t>
            </w:r>
          </w:p>
        </w:tc>
      </w:tr>
      <w:tr w14:paraId="6C61B07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691" w:type="dxa"/>
            <w:noWrap/>
            <w:vAlign w:val="center"/>
          </w:tcPr>
          <w:p w14:paraId="2D353C73">
            <w:pPr>
              <w:widowControl/>
              <w:jc w:val="center"/>
              <w:textAlignment w:val="center"/>
              <w:rPr>
                <w:color w:val="auto"/>
                <w:sz w:val="18"/>
                <w:szCs w:val="18"/>
                <w:highlight w:val="none"/>
              </w:rPr>
            </w:pPr>
            <w:r>
              <w:rPr>
                <w:color w:val="auto"/>
                <w:kern w:val="0"/>
                <w:sz w:val="18"/>
                <w:szCs w:val="18"/>
                <w:highlight w:val="none"/>
                <w:lang w:bidi="ar"/>
              </w:rPr>
              <w:t>4</w:t>
            </w:r>
          </w:p>
        </w:tc>
        <w:tc>
          <w:tcPr>
            <w:tcW w:w="1606" w:type="dxa"/>
            <w:noWrap/>
            <w:vAlign w:val="center"/>
          </w:tcPr>
          <w:p w14:paraId="6E5CE3F0">
            <w:pPr>
              <w:widowControl/>
              <w:jc w:val="center"/>
              <w:textAlignment w:val="center"/>
              <w:rPr>
                <w:color w:val="auto"/>
                <w:sz w:val="18"/>
                <w:szCs w:val="18"/>
                <w:highlight w:val="none"/>
              </w:rPr>
            </w:pPr>
            <w:r>
              <w:rPr>
                <w:rFonts w:hint="eastAsia" w:ascii="宋体" w:hAnsi="宋体" w:cs="宋体"/>
                <w:color w:val="auto"/>
                <w:kern w:val="0"/>
                <w:sz w:val="18"/>
                <w:szCs w:val="18"/>
                <w:highlight w:val="none"/>
                <w:lang w:bidi="ar"/>
              </w:rPr>
              <w:t>岗位实习</w:t>
            </w:r>
          </w:p>
        </w:tc>
        <w:tc>
          <w:tcPr>
            <w:tcW w:w="1995" w:type="dxa"/>
            <w:noWrap/>
            <w:vAlign w:val="center"/>
          </w:tcPr>
          <w:p w14:paraId="7CA1580F">
            <w:pPr>
              <w:widowControl/>
              <w:jc w:val="left"/>
              <w:textAlignment w:val="center"/>
              <w:rPr>
                <w:color w:val="auto"/>
                <w:sz w:val="18"/>
                <w:szCs w:val="18"/>
                <w:highlight w:val="none"/>
              </w:rPr>
            </w:pPr>
            <w:r>
              <w:rPr>
                <w:rFonts w:hint="eastAsia" w:ascii="宋体" w:hAnsi="宋体" w:cs="宋体"/>
                <w:color w:val="auto"/>
                <w:kern w:val="0"/>
                <w:sz w:val="18"/>
                <w:szCs w:val="18"/>
                <w:highlight w:val="none"/>
                <w:lang w:bidi="ar"/>
              </w:rPr>
              <w:t>对在校学习内容进行综合运用与实践，在企业现场能独立完成预算等岗位的工作任务。</w:t>
            </w:r>
          </w:p>
        </w:tc>
        <w:tc>
          <w:tcPr>
            <w:tcW w:w="1759" w:type="dxa"/>
            <w:noWrap/>
            <w:vAlign w:val="center"/>
          </w:tcPr>
          <w:p w14:paraId="54BC2A9D">
            <w:pPr>
              <w:widowControl/>
              <w:jc w:val="left"/>
              <w:textAlignment w:val="center"/>
              <w:rPr>
                <w:color w:val="auto"/>
                <w:sz w:val="18"/>
                <w:szCs w:val="18"/>
                <w:highlight w:val="none"/>
              </w:rPr>
            </w:pPr>
            <w:r>
              <w:rPr>
                <w:color w:val="auto"/>
                <w:kern w:val="0"/>
                <w:sz w:val="18"/>
                <w:szCs w:val="18"/>
                <w:highlight w:val="none"/>
                <w:lang w:bidi="ar"/>
              </w:rPr>
              <w:t>要求学生深入理解施工图纸，掌握定额、计算工程量及工程造价软件的实际操作。能够独立完成项目的估算、分析和控制，通过实践锻炼，将理论知识与实际操作相结合，从而有效提升解决实际工程造价问题的能力。</w:t>
            </w:r>
          </w:p>
        </w:tc>
        <w:tc>
          <w:tcPr>
            <w:tcW w:w="930" w:type="dxa"/>
            <w:noWrap/>
            <w:vAlign w:val="center"/>
          </w:tcPr>
          <w:p w14:paraId="51BBA9EB">
            <w:pPr>
              <w:widowControl/>
              <w:jc w:val="left"/>
              <w:textAlignment w:val="center"/>
              <w:rPr>
                <w:color w:val="auto"/>
                <w:sz w:val="18"/>
                <w:szCs w:val="18"/>
                <w:highlight w:val="none"/>
              </w:rPr>
            </w:pPr>
            <w:r>
              <w:rPr>
                <w:color w:val="auto"/>
                <w:kern w:val="0"/>
                <w:sz w:val="18"/>
                <w:szCs w:val="18"/>
                <w:highlight w:val="none"/>
                <w:lang w:bidi="ar"/>
              </w:rPr>
              <w:t>采用软件应用、个性化指导等多种方式。</w:t>
            </w:r>
          </w:p>
        </w:tc>
        <w:tc>
          <w:tcPr>
            <w:tcW w:w="1048" w:type="dxa"/>
            <w:noWrap/>
            <w:vAlign w:val="center"/>
          </w:tcPr>
          <w:p w14:paraId="277270E4">
            <w:pPr>
              <w:widowControl/>
              <w:jc w:val="center"/>
              <w:textAlignment w:val="center"/>
              <w:rPr>
                <w:color w:val="auto"/>
                <w:sz w:val="18"/>
                <w:szCs w:val="18"/>
                <w:highlight w:val="none"/>
              </w:rPr>
            </w:pPr>
            <w:r>
              <w:rPr>
                <w:rFonts w:hint="eastAsia" w:ascii="宋体" w:hAnsi="宋体" w:cs="宋体"/>
                <w:color w:val="auto"/>
                <w:kern w:val="0"/>
                <w:sz w:val="18"/>
                <w:szCs w:val="18"/>
                <w:highlight w:val="none"/>
                <w:lang w:bidi="ar"/>
              </w:rPr>
              <w:t>实习单位</w:t>
            </w:r>
          </w:p>
        </w:tc>
      </w:tr>
      <w:tr w14:paraId="25C121B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691" w:type="dxa"/>
            <w:noWrap/>
            <w:vAlign w:val="center"/>
          </w:tcPr>
          <w:p w14:paraId="7ABBDD08">
            <w:pPr>
              <w:widowControl/>
              <w:jc w:val="center"/>
              <w:textAlignment w:val="center"/>
              <w:rPr>
                <w:color w:val="auto"/>
                <w:sz w:val="18"/>
                <w:szCs w:val="18"/>
                <w:highlight w:val="none"/>
              </w:rPr>
            </w:pPr>
            <w:r>
              <w:rPr>
                <w:color w:val="auto"/>
                <w:kern w:val="0"/>
                <w:sz w:val="18"/>
                <w:szCs w:val="18"/>
                <w:highlight w:val="none"/>
                <w:lang w:bidi="ar"/>
              </w:rPr>
              <w:t>5</w:t>
            </w:r>
          </w:p>
        </w:tc>
        <w:tc>
          <w:tcPr>
            <w:tcW w:w="1606" w:type="dxa"/>
            <w:noWrap/>
            <w:vAlign w:val="center"/>
          </w:tcPr>
          <w:p w14:paraId="141B7C69">
            <w:pPr>
              <w:widowControl/>
              <w:jc w:val="center"/>
              <w:textAlignment w:val="center"/>
              <w:rPr>
                <w:color w:val="auto"/>
                <w:sz w:val="18"/>
                <w:szCs w:val="18"/>
                <w:highlight w:val="none"/>
              </w:rPr>
            </w:pPr>
            <w:r>
              <w:rPr>
                <w:rFonts w:hint="eastAsia" w:ascii="宋体" w:hAnsi="宋体" w:cs="宋体"/>
                <w:color w:val="auto"/>
                <w:kern w:val="0"/>
                <w:sz w:val="18"/>
                <w:szCs w:val="18"/>
                <w:highlight w:val="none"/>
                <w:lang w:bidi="ar"/>
              </w:rPr>
              <w:t>劳动实践</w:t>
            </w:r>
          </w:p>
        </w:tc>
        <w:tc>
          <w:tcPr>
            <w:tcW w:w="1995" w:type="dxa"/>
            <w:noWrap/>
            <w:vAlign w:val="center"/>
          </w:tcPr>
          <w:p w14:paraId="7D808F66">
            <w:pPr>
              <w:widowControl/>
              <w:jc w:val="left"/>
              <w:textAlignment w:val="center"/>
              <w:rPr>
                <w:color w:val="auto"/>
                <w:sz w:val="18"/>
                <w:szCs w:val="18"/>
                <w:highlight w:val="none"/>
              </w:rPr>
            </w:pPr>
            <w:r>
              <w:rPr>
                <w:rFonts w:hint="eastAsia" w:ascii="宋体" w:hAnsi="宋体" w:cs="宋体"/>
                <w:color w:val="auto"/>
                <w:kern w:val="0"/>
                <w:sz w:val="18"/>
                <w:szCs w:val="18"/>
                <w:highlight w:val="none"/>
                <w:lang w:bidi="ar"/>
              </w:rPr>
              <w:t>通过劳动实践，使学生在以行为习惯、技能训练为主的实践活动中学会生活、学会劳动、学会审美、学会创造，从而达到磨练意志、培养才干、提高综合素质的目的。</w:t>
            </w:r>
          </w:p>
        </w:tc>
        <w:tc>
          <w:tcPr>
            <w:tcW w:w="1759" w:type="dxa"/>
            <w:noWrap/>
            <w:vAlign w:val="center"/>
          </w:tcPr>
          <w:p w14:paraId="480A324B">
            <w:pPr>
              <w:widowControl/>
              <w:jc w:val="left"/>
              <w:textAlignment w:val="center"/>
              <w:rPr>
                <w:color w:val="auto"/>
                <w:sz w:val="18"/>
                <w:szCs w:val="18"/>
                <w:highlight w:val="none"/>
              </w:rPr>
            </w:pPr>
            <w:r>
              <w:rPr>
                <w:rFonts w:hint="eastAsia" w:ascii="宋体" w:hAnsi="宋体" w:cs="宋体"/>
                <w:color w:val="auto"/>
                <w:kern w:val="0"/>
                <w:sz w:val="18"/>
                <w:szCs w:val="18"/>
                <w:highlight w:val="none"/>
                <w:lang w:bidi="ar"/>
              </w:rPr>
              <w:t>通过校内实验、实训、技能竞赛、校外社会实践基地、垃圾分类、志愿服务等劳动教育，考察学生基本劳动素养，促进学生形成正确的世界观、人生观、价值观。</w:t>
            </w:r>
          </w:p>
        </w:tc>
        <w:tc>
          <w:tcPr>
            <w:tcW w:w="930" w:type="dxa"/>
            <w:noWrap/>
            <w:vAlign w:val="center"/>
          </w:tcPr>
          <w:p w14:paraId="4A383300">
            <w:pPr>
              <w:widowControl/>
              <w:jc w:val="left"/>
              <w:textAlignment w:val="center"/>
              <w:rPr>
                <w:color w:val="auto"/>
                <w:sz w:val="18"/>
                <w:szCs w:val="18"/>
                <w:highlight w:val="none"/>
              </w:rPr>
            </w:pPr>
            <w:r>
              <w:rPr>
                <w:rFonts w:hint="eastAsia" w:ascii="宋体" w:hAnsi="宋体" w:cs="宋体"/>
                <w:color w:val="auto"/>
                <w:kern w:val="0"/>
                <w:sz w:val="18"/>
                <w:szCs w:val="18"/>
                <w:highlight w:val="none"/>
                <w:lang w:bidi="ar"/>
              </w:rPr>
              <w:t>采用专题实践活动、志愿服务等形式相结合。</w:t>
            </w:r>
          </w:p>
        </w:tc>
        <w:tc>
          <w:tcPr>
            <w:tcW w:w="1048" w:type="dxa"/>
            <w:noWrap/>
            <w:vAlign w:val="center"/>
          </w:tcPr>
          <w:p w14:paraId="690952FA">
            <w:pPr>
              <w:widowControl/>
              <w:jc w:val="center"/>
              <w:textAlignment w:val="center"/>
              <w:rPr>
                <w:color w:val="auto"/>
                <w:sz w:val="18"/>
                <w:szCs w:val="18"/>
                <w:highlight w:val="none"/>
              </w:rPr>
            </w:pPr>
            <w:r>
              <w:rPr>
                <w:rFonts w:hint="eastAsia" w:ascii="宋体" w:hAnsi="宋体" w:cs="宋体"/>
                <w:color w:val="auto"/>
                <w:kern w:val="0"/>
                <w:sz w:val="18"/>
                <w:szCs w:val="18"/>
                <w:highlight w:val="none"/>
                <w:lang w:bidi="ar"/>
              </w:rPr>
              <w:t>校内或校外</w:t>
            </w:r>
          </w:p>
        </w:tc>
      </w:tr>
      <w:tr w14:paraId="05E3DA6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691" w:type="dxa"/>
            <w:noWrap/>
            <w:vAlign w:val="center"/>
          </w:tcPr>
          <w:p w14:paraId="7D36CAE8">
            <w:pPr>
              <w:widowControl/>
              <w:jc w:val="center"/>
              <w:textAlignment w:val="center"/>
              <w:rPr>
                <w:color w:val="auto"/>
                <w:sz w:val="18"/>
                <w:szCs w:val="18"/>
                <w:highlight w:val="none"/>
              </w:rPr>
            </w:pPr>
            <w:r>
              <w:rPr>
                <w:color w:val="auto"/>
                <w:kern w:val="0"/>
                <w:sz w:val="18"/>
                <w:szCs w:val="18"/>
                <w:highlight w:val="none"/>
                <w:lang w:bidi="ar"/>
              </w:rPr>
              <w:t>6</w:t>
            </w:r>
          </w:p>
        </w:tc>
        <w:tc>
          <w:tcPr>
            <w:tcW w:w="1606" w:type="dxa"/>
            <w:noWrap/>
            <w:vAlign w:val="center"/>
          </w:tcPr>
          <w:p w14:paraId="3A13224A">
            <w:pPr>
              <w:widowControl/>
              <w:jc w:val="center"/>
              <w:textAlignment w:val="center"/>
              <w:rPr>
                <w:color w:val="auto"/>
                <w:sz w:val="18"/>
                <w:szCs w:val="18"/>
                <w:highlight w:val="none"/>
              </w:rPr>
            </w:pPr>
            <w:r>
              <w:rPr>
                <w:rFonts w:hint="eastAsia" w:ascii="宋体" w:hAnsi="宋体" w:cs="宋体"/>
                <w:color w:val="auto"/>
                <w:kern w:val="0"/>
                <w:sz w:val="18"/>
                <w:szCs w:val="18"/>
                <w:highlight w:val="none"/>
                <w:lang w:bidi="ar"/>
              </w:rPr>
              <w:t>建筑识图与构造实训</w:t>
            </w:r>
          </w:p>
        </w:tc>
        <w:tc>
          <w:tcPr>
            <w:tcW w:w="1995" w:type="dxa"/>
            <w:noWrap/>
            <w:vAlign w:val="center"/>
          </w:tcPr>
          <w:p w14:paraId="0B173C0A">
            <w:pPr>
              <w:widowControl/>
              <w:jc w:val="left"/>
              <w:textAlignment w:val="center"/>
              <w:rPr>
                <w:color w:val="auto"/>
                <w:sz w:val="18"/>
                <w:szCs w:val="18"/>
                <w:highlight w:val="none"/>
              </w:rPr>
            </w:pPr>
            <w:r>
              <w:rPr>
                <w:color w:val="auto"/>
                <w:kern w:val="0"/>
                <w:sz w:val="18"/>
                <w:szCs w:val="18"/>
                <w:highlight w:val="none"/>
                <w:lang w:bidi="ar"/>
              </w:rPr>
              <w:t>能够准确识读一套完整的建筑施工图；能读懂建筑制图规范，从而能够判断建筑施工图的正误；能够自主设计建筑构造并绘制建筑施工图。</w:t>
            </w:r>
          </w:p>
        </w:tc>
        <w:tc>
          <w:tcPr>
            <w:tcW w:w="1759" w:type="dxa"/>
            <w:noWrap/>
            <w:vAlign w:val="center"/>
          </w:tcPr>
          <w:p w14:paraId="1567063B">
            <w:pPr>
              <w:widowControl/>
              <w:jc w:val="left"/>
              <w:textAlignment w:val="center"/>
              <w:rPr>
                <w:color w:val="auto"/>
                <w:sz w:val="18"/>
                <w:szCs w:val="18"/>
                <w:highlight w:val="none"/>
              </w:rPr>
            </w:pPr>
            <w:r>
              <w:rPr>
                <w:rFonts w:hint="eastAsia" w:ascii="宋体" w:hAnsi="宋体" w:cs="宋体"/>
                <w:color w:val="auto"/>
                <w:kern w:val="0"/>
                <w:sz w:val="18"/>
                <w:szCs w:val="18"/>
                <w:highlight w:val="none"/>
                <w:lang w:bidi="ar"/>
              </w:rPr>
              <w:t>要求学生能识读建筑总平面图、建筑总说明、建筑平面图、建筑立面图、建筑剖面图、建筑详图；绘制楼顶面、墙面、屋顶等节点构造。</w:t>
            </w:r>
          </w:p>
        </w:tc>
        <w:tc>
          <w:tcPr>
            <w:tcW w:w="930" w:type="dxa"/>
            <w:noWrap/>
            <w:vAlign w:val="center"/>
          </w:tcPr>
          <w:p w14:paraId="2C66BA8F">
            <w:pPr>
              <w:widowControl/>
              <w:jc w:val="left"/>
              <w:textAlignment w:val="center"/>
              <w:rPr>
                <w:color w:val="auto"/>
                <w:sz w:val="18"/>
                <w:szCs w:val="18"/>
                <w:highlight w:val="none"/>
              </w:rPr>
            </w:pPr>
            <w:r>
              <w:rPr>
                <w:rFonts w:hint="eastAsia" w:ascii="宋体" w:hAnsi="宋体" w:cs="宋体"/>
                <w:color w:val="auto"/>
                <w:kern w:val="0"/>
                <w:sz w:val="18"/>
                <w:szCs w:val="18"/>
                <w:highlight w:val="none"/>
                <w:lang w:bidi="ar"/>
              </w:rPr>
              <w:t>采用项目教学和头脑风暴相结合的方式。</w:t>
            </w:r>
          </w:p>
        </w:tc>
        <w:tc>
          <w:tcPr>
            <w:tcW w:w="1048" w:type="dxa"/>
            <w:noWrap/>
            <w:vAlign w:val="center"/>
          </w:tcPr>
          <w:p w14:paraId="7C0FD178">
            <w:pPr>
              <w:widowControl/>
              <w:jc w:val="center"/>
              <w:textAlignment w:val="center"/>
              <w:rPr>
                <w:color w:val="auto"/>
                <w:sz w:val="18"/>
                <w:szCs w:val="18"/>
                <w:highlight w:val="none"/>
              </w:rPr>
            </w:pPr>
            <w:r>
              <w:rPr>
                <w:rFonts w:hint="eastAsia" w:ascii="宋体" w:hAnsi="宋体" w:cs="宋体"/>
                <w:color w:val="auto"/>
                <w:kern w:val="0"/>
                <w:sz w:val="18"/>
                <w:szCs w:val="18"/>
                <w:highlight w:val="none"/>
                <w:lang w:bidi="ar"/>
              </w:rPr>
              <w:t>院内实训基地</w:t>
            </w:r>
          </w:p>
        </w:tc>
      </w:tr>
      <w:tr w14:paraId="6BCC493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691" w:type="dxa"/>
            <w:noWrap/>
            <w:vAlign w:val="center"/>
          </w:tcPr>
          <w:p w14:paraId="113EC4B1">
            <w:pPr>
              <w:widowControl/>
              <w:jc w:val="center"/>
              <w:textAlignment w:val="center"/>
              <w:rPr>
                <w:color w:val="auto"/>
                <w:sz w:val="18"/>
                <w:szCs w:val="18"/>
                <w:highlight w:val="none"/>
              </w:rPr>
            </w:pPr>
            <w:r>
              <w:rPr>
                <w:color w:val="auto"/>
                <w:kern w:val="0"/>
                <w:sz w:val="18"/>
                <w:szCs w:val="18"/>
                <w:highlight w:val="none"/>
                <w:lang w:bidi="ar"/>
              </w:rPr>
              <w:t>7</w:t>
            </w:r>
          </w:p>
        </w:tc>
        <w:tc>
          <w:tcPr>
            <w:tcW w:w="1606" w:type="dxa"/>
            <w:noWrap/>
            <w:vAlign w:val="center"/>
          </w:tcPr>
          <w:p w14:paraId="300C65E9">
            <w:pPr>
              <w:widowControl/>
              <w:jc w:val="center"/>
              <w:textAlignment w:val="center"/>
              <w:rPr>
                <w:color w:val="auto"/>
                <w:sz w:val="18"/>
                <w:szCs w:val="18"/>
                <w:highlight w:val="none"/>
              </w:rPr>
            </w:pPr>
            <w:r>
              <w:rPr>
                <w:rFonts w:hint="eastAsia" w:ascii="宋体" w:hAnsi="宋体" w:cs="宋体"/>
                <w:color w:val="auto"/>
                <w:kern w:val="0"/>
                <w:sz w:val="18"/>
                <w:szCs w:val="18"/>
                <w:highlight w:val="none"/>
                <w:lang w:bidi="ar"/>
              </w:rPr>
              <w:t>建筑CAD实训</w:t>
            </w:r>
          </w:p>
        </w:tc>
        <w:tc>
          <w:tcPr>
            <w:tcW w:w="1995" w:type="dxa"/>
            <w:noWrap/>
            <w:vAlign w:val="center"/>
          </w:tcPr>
          <w:p w14:paraId="66AE6A8B">
            <w:pPr>
              <w:widowControl/>
              <w:jc w:val="left"/>
              <w:textAlignment w:val="center"/>
              <w:rPr>
                <w:color w:val="auto"/>
                <w:sz w:val="18"/>
                <w:szCs w:val="18"/>
                <w:highlight w:val="none"/>
              </w:rPr>
            </w:pPr>
            <w:r>
              <w:rPr>
                <w:color w:val="auto"/>
                <w:kern w:val="0"/>
                <w:sz w:val="18"/>
                <w:szCs w:val="18"/>
                <w:highlight w:val="none"/>
                <w:lang w:bidi="ar"/>
              </w:rPr>
              <w:t>掌握建筑制图国家标准及制图基本规格等知识；掌握CAD的使用，熟练识读建筑施工图；掌握制图基本步骤和方法。</w:t>
            </w:r>
          </w:p>
        </w:tc>
        <w:tc>
          <w:tcPr>
            <w:tcW w:w="1759" w:type="dxa"/>
            <w:noWrap/>
            <w:vAlign w:val="center"/>
          </w:tcPr>
          <w:p w14:paraId="4C3A3A9A">
            <w:pPr>
              <w:widowControl/>
              <w:jc w:val="left"/>
              <w:textAlignment w:val="center"/>
              <w:rPr>
                <w:color w:val="auto"/>
                <w:sz w:val="18"/>
                <w:szCs w:val="18"/>
                <w:highlight w:val="none"/>
              </w:rPr>
            </w:pPr>
            <w:r>
              <w:rPr>
                <w:rFonts w:hint="eastAsia" w:ascii="宋体" w:hAnsi="宋体" w:cs="宋体"/>
                <w:color w:val="auto"/>
                <w:kern w:val="0"/>
                <w:sz w:val="18"/>
                <w:szCs w:val="18"/>
                <w:highlight w:val="none"/>
                <w:lang w:bidi="ar"/>
              </w:rPr>
              <w:t>要求学生能使用CAD软件绘制一套建筑施工图，包括建筑平面图、建筑立面图、建筑剖面图、建筑详图。</w:t>
            </w:r>
          </w:p>
        </w:tc>
        <w:tc>
          <w:tcPr>
            <w:tcW w:w="930" w:type="dxa"/>
            <w:noWrap/>
            <w:vAlign w:val="center"/>
          </w:tcPr>
          <w:p w14:paraId="70E6F332">
            <w:pPr>
              <w:widowControl/>
              <w:jc w:val="left"/>
              <w:textAlignment w:val="center"/>
              <w:rPr>
                <w:color w:val="auto"/>
                <w:sz w:val="18"/>
                <w:szCs w:val="18"/>
                <w:highlight w:val="none"/>
              </w:rPr>
            </w:pPr>
            <w:r>
              <w:rPr>
                <w:rFonts w:hint="eastAsia" w:ascii="宋体" w:hAnsi="宋体" w:cs="宋体"/>
                <w:color w:val="auto"/>
                <w:kern w:val="0"/>
                <w:sz w:val="18"/>
                <w:szCs w:val="18"/>
                <w:highlight w:val="none"/>
                <w:lang w:bidi="ar"/>
              </w:rPr>
              <w:t>采用项目教学和案例教学相结合。</w:t>
            </w:r>
          </w:p>
        </w:tc>
        <w:tc>
          <w:tcPr>
            <w:tcW w:w="1048" w:type="dxa"/>
            <w:noWrap/>
            <w:vAlign w:val="center"/>
          </w:tcPr>
          <w:p w14:paraId="670CA96B">
            <w:pPr>
              <w:widowControl/>
              <w:jc w:val="center"/>
              <w:textAlignment w:val="center"/>
              <w:rPr>
                <w:color w:val="auto"/>
                <w:sz w:val="18"/>
                <w:szCs w:val="18"/>
                <w:highlight w:val="none"/>
              </w:rPr>
            </w:pPr>
            <w:r>
              <w:rPr>
                <w:rFonts w:hint="eastAsia" w:ascii="宋体" w:hAnsi="宋体" w:cs="宋体"/>
                <w:color w:val="auto"/>
                <w:kern w:val="0"/>
                <w:sz w:val="18"/>
                <w:szCs w:val="18"/>
                <w:highlight w:val="none"/>
                <w:lang w:bidi="ar"/>
              </w:rPr>
              <w:t>院内实训基地</w:t>
            </w:r>
          </w:p>
        </w:tc>
      </w:tr>
      <w:tr w14:paraId="1FB84BE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691" w:type="dxa"/>
            <w:noWrap/>
            <w:vAlign w:val="center"/>
          </w:tcPr>
          <w:p w14:paraId="17216035">
            <w:pPr>
              <w:widowControl/>
              <w:jc w:val="center"/>
              <w:textAlignment w:val="center"/>
              <w:rPr>
                <w:color w:val="auto"/>
                <w:sz w:val="18"/>
                <w:szCs w:val="18"/>
                <w:highlight w:val="none"/>
              </w:rPr>
            </w:pPr>
            <w:r>
              <w:rPr>
                <w:color w:val="auto"/>
                <w:kern w:val="0"/>
                <w:sz w:val="18"/>
                <w:szCs w:val="18"/>
                <w:highlight w:val="none"/>
                <w:lang w:bidi="ar"/>
              </w:rPr>
              <w:t>8</w:t>
            </w:r>
          </w:p>
        </w:tc>
        <w:tc>
          <w:tcPr>
            <w:tcW w:w="1606" w:type="dxa"/>
            <w:noWrap/>
            <w:vAlign w:val="center"/>
          </w:tcPr>
          <w:p w14:paraId="76747EBB">
            <w:pPr>
              <w:widowControl/>
              <w:jc w:val="center"/>
              <w:textAlignment w:val="center"/>
              <w:rPr>
                <w:color w:val="auto"/>
                <w:sz w:val="18"/>
                <w:szCs w:val="18"/>
                <w:highlight w:val="none"/>
              </w:rPr>
            </w:pPr>
            <w:r>
              <w:rPr>
                <w:rFonts w:hint="eastAsia" w:ascii="宋体" w:hAnsi="宋体" w:cs="宋体"/>
                <w:color w:val="auto"/>
                <w:kern w:val="0"/>
                <w:sz w:val="18"/>
                <w:szCs w:val="18"/>
                <w:highlight w:val="none"/>
                <w:lang w:bidi="ar"/>
              </w:rPr>
              <w:t>BIM建模技术实训</w:t>
            </w:r>
          </w:p>
        </w:tc>
        <w:tc>
          <w:tcPr>
            <w:tcW w:w="1995" w:type="dxa"/>
            <w:noWrap/>
            <w:vAlign w:val="center"/>
          </w:tcPr>
          <w:p w14:paraId="6E2ED5F3">
            <w:pPr>
              <w:widowControl/>
              <w:jc w:val="left"/>
              <w:textAlignment w:val="center"/>
              <w:rPr>
                <w:color w:val="auto"/>
                <w:sz w:val="18"/>
                <w:szCs w:val="18"/>
                <w:highlight w:val="none"/>
              </w:rPr>
            </w:pPr>
            <w:r>
              <w:rPr>
                <w:color w:val="auto"/>
                <w:kern w:val="0"/>
                <w:sz w:val="18"/>
                <w:szCs w:val="18"/>
                <w:highlight w:val="none"/>
                <w:lang w:bidi="ar"/>
              </w:rPr>
              <w:t>通过实际BIM项目案例的分析和实践操作，让学生将所学知识应用于实际问题解决中，提升BIM技术的综合应用能力和问题解决能力。培养学生掌握BIM基础理论与软件操作，熟悉主流BIM软件的基本操作，能够独立完成简单的BIM模型创建和编辑；培养学生将BIM技术应用于项目管理的能力；培养学生掌握BIM模型的优化技巧；BIM数据的收集、整理、分析和应用方法，培养学生在BIM数据驱动下进行决策分析的能力。</w:t>
            </w:r>
          </w:p>
        </w:tc>
        <w:tc>
          <w:tcPr>
            <w:tcW w:w="1759" w:type="dxa"/>
            <w:noWrap/>
            <w:vAlign w:val="center"/>
          </w:tcPr>
          <w:p w14:paraId="15D2BB99">
            <w:pPr>
              <w:widowControl/>
              <w:jc w:val="left"/>
              <w:textAlignment w:val="center"/>
              <w:rPr>
                <w:color w:val="auto"/>
                <w:sz w:val="18"/>
                <w:szCs w:val="18"/>
                <w:highlight w:val="none"/>
              </w:rPr>
            </w:pPr>
            <w:r>
              <w:rPr>
                <w:color w:val="auto"/>
                <w:kern w:val="0"/>
                <w:sz w:val="18"/>
                <w:szCs w:val="18"/>
                <w:highlight w:val="none"/>
                <w:lang w:bidi="ar"/>
              </w:rPr>
              <w:t>基于实际工程图纸，要求学生完成构建完整的建筑信息模型，包括墙体、门窗、屋顶等构件的创建，并理解各构件之间的关联关系；要求学生能完成在BIM环境中进行协同工作，包括数据共享、冲突检测等，以及BIM在项目管理中的应用；学生能够独立完成实训项目，并通过案例分析提升BIM技术的综合应用能力</w:t>
            </w:r>
          </w:p>
        </w:tc>
        <w:tc>
          <w:tcPr>
            <w:tcW w:w="930" w:type="dxa"/>
            <w:noWrap/>
            <w:vAlign w:val="center"/>
          </w:tcPr>
          <w:p w14:paraId="50739AD9">
            <w:pPr>
              <w:widowControl/>
              <w:jc w:val="center"/>
              <w:textAlignment w:val="center"/>
              <w:rPr>
                <w:color w:val="auto"/>
                <w:sz w:val="18"/>
                <w:szCs w:val="18"/>
                <w:highlight w:val="none"/>
              </w:rPr>
            </w:pPr>
            <w:r>
              <w:rPr>
                <w:color w:val="auto"/>
                <w:kern w:val="0"/>
                <w:sz w:val="18"/>
                <w:szCs w:val="18"/>
                <w:highlight w:val="none"/>
                <w:lang w:bidi="ar"/>
              </w:rPr>
              <w:t>采用项目教学和案例教学相结合。</w:t>
            </w:r>
          </w:p>
        </w:tc>
        <w:tc>
          <w:tcPr>
            <w:tcW w:w="1048" w:type="dxa"/>
            <w:noWrap/>
            <w:vAlign w:val="center"/>
          </w:tcPr>
          <w:p w14:paraId="7E084E7F">
            <w:pPr>
              <w:widowControl/>
              <w:jc w:val="center"/>
              <w:textAlignment w:val="center"/>
              <w:rPr>
                <w:color w:val="auto"/>
                <w:sz w:val="18"/>
                <w:szCs w:val="18"/>
                <w:highlight w:val="none"/>
              </w:rPr>
            </w:pPr>
            <w:r>
              <w:rPr>
                <w:rFonts w:hint="eastAsia" w:ascii="宋体" w:hAnsi="宋体" w:cs="宋体"/>
                <w:color w:val="auto"/>
                <w:kern w:val="0"/>
                <w:sz w:val="18"/>
                <w:szCs w:val="18"/>
                <w:highlight w:val="none"/>
                <w:lang w:bidi="ar"/>
              </w:rPr>
              <w:t>院内实训基地</w:t>
            </w:r>
          </w:p>
        </w:tc>
      </w:tr>
      <w:tr w14:paraId="5103688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691" w:type="dxa"/>
            <w:noWrap/>
            <w:vAlign w:val="center"/>
          </w:tcPr>
          <w:p w14:paraId="7C44E12A">
            <w:pPr>
              <w:widowControl/>
              <w:jc w:val="center"/>
              <w:textAlignment w:val="center"/>
              <w:rPr>
                <w:color w:val="auto"/>
                <w:sz w:val="18"/>
                <w:szCs w:val="18"/>
                <w:highlight w:val="none"/>
              </w:rPr>
            </w:pPr>
            <w:r>
              <w:rPr>
                <w:color w:val="auto"/>
                <w:kern w:val="0"/>
                <w:sz w:val="18"/>
                <w:szCs w:val="18"/>
                <w:highlight w:val="none"/>
                <w:lang w:bidi="ar"/>
              </w:rPr>
              <w:t>9</w:t>
            </w:r>
          </w:p>
        </w:tc>
        <w:tc>
          <w:tcPr>
            <w:tcW w:w="1606" w:type="dxa"/>
            <w:noWrap/>
            <w:vAlign w:val="center"/>
          </w:tcPr>
          <w:p w14:paraId="797EF8F2">
            <w:pPr>
              <w:widowControl/>
              <w:jc w:val="center"/>
              <w:textAlignment w:val="center"/>
              <w:rPr>
                <w:color w:val="auto"/>
                <w:sz w:val="18"/>
                <w:szCs w:val="18"/>
                <w:highlight w:val="none"/>
              </w:rPr>
            </w:pPr>
            <w:r>
              <w:rPr>
                <w:rFonts w:hint="eastAsia" w:ascii="宋体" w:hAnsi="宋体" w:cs="宋体"/>
                <w:color w:val="auto"/>
                <w:kern w:val="0"/>
                <w:sz w:val="18"/>
                <w:szCs w:val="18"/>
                <w:highlight w:val="none"/>
                <w:lang w:bidi="ar"/>
              </w:rPr>
              <w:t>平法识图与钢筋算量实训</w:t>
            </w:r>
          </w:p>
        </w:tc>
        <w:tc>
          <w:tcPr>
            <w:tcW w:w="1995" w:type="dxa"/>
            <w:noWrap/>
            <w:vAlign w:val="center"/>
          </w:tcPr>
          <w:p w14:paraId="17216350">
            <w:pPr>
              <w:widowControl/>
              <w:jc w:val="left"/>
              <w:textAlignment w:val="center"/>
              <w:rPr>
                <w:color w:val="auto"/>
                <w:sz w:val="18"/>
                <w:szCs w:val="18"/>
                <w:highlight w:val="none"/>
              </w:rPr>
            </w:pPr>
            <w:r>
              <w:rPr>
                <w:rFonts w:hint="eastAsia" w:ascii="宋体" w:hAnsi="宋体" w:cs="宋体"/>
                <w:color w:val="auto"/>
                <w:kern w:val="0"/>
                <w:sz w:val="18"/>
                <w:szCs w:val="18"/>
                <w:highlight w:val="none"/>
                <w:lang w:bidi="ar"/>
              </w:rPr>
              <w:t>通过综合实训，培养学生识读结构施工图的能力，能够独立完成一栋低层建筑的钢筋工程量计算和汇总。</w:t>
            </w:r>
          </w:p>
        </w:tc>
        <w:tc>
          <w:tcPr>
            <w:tcW w:w="1759" w:type="dxa"/>
            <w:noWrap/>
            <w:vAlign w:val="center"/>
          </w:tcPr>
          <w:p w14:paraId="76EBB03A">
            <w:pPr>
              <w:widowControl/>
              <w:jc w:val="left"/>
              <w:textAlignment w:val="center"/>
              <w:rPr>
                <w:color w:val="auto"/>
                <w:sz w:val="18"/>
                <w:szCs w:val="18"/>
                <w:highlight w:val="none"/>
              </w:rPr>
            </w:pPr>
            <w:r>
              <w:rPr>
                <w:rFonts w:hint="eastAsia" w:ascii="宋体" w:hAnsi="宋体" w:cs="宋体"/>
                <w:color w:val="auto"/>
                <w:kern w:val="0"/>
                <w:sz w:val="18"/>
                <w:szCs w:val="18"/>
                <w:highlight w:val="none"/>
                <w:lang w:bidi="ar"/>
              </w:rPr>
              <w:t>能够独立识读结构施工图，完成一栋低层建筑的基础、柱、梁、板、剪力墙、楼梯钢筋工程量计算。</w:t>
            </w:r>
          </w:p>
        </w:tc>
        <w:tc>
          <w:tcPr>
            <w:tcW w:w="930" w:type="dxa"/>
            <w:noWrap/>
            <w:vAlign w:val="center"/>
          </w:tcPr>
          <w:p w14:paraId="4AD49BCD">
            <w:pPr>
              <w:widowControl/>
              <w:jc w:val="left"/>
              <w:textAlignment w:val="center"/>
              <w:rPr>
                <w:color w:val="auto"/>
                <w:sz w:val="18"/>
                <w:szCs w:val="18"/>
                <w:highlight w:val="none"/>
              </w:rPr>
            </w:pPr>
            <w:r>
              <w:rPr>
                <w:rFonts w:hint="eastAsia" w:ascii="宋体" w:hAnsi="宋体" w:cs="宋体"/>
                <w:color w:val="auto"/>
                <w:kern w:val="0"/>
                <w:sz w:val="18"/>
                <w:szCs w:val="18"/>
                <w:highlight w:val="none"/>
                <w:lang w:bidi="ar"/>
              </w:rPr>
              <w:t>采用项目教学和案例教学相结合。</w:t>
            </w:r>
          </w:p>
        </w:tc>
        <w:tc>
          <w:tcPr>
            <w:tcW w:w="1048" w:type="dxa"/>
            <w:noWrap/>
            <w:vAlign w:val="center"/>
          </w:tcPr>
          <w:p w14:paraId="5969F5B1">
            <w:pPr>
              <w:widowControl/>
              <w:jc w:val="center"/>
              <w:textAlignment w:val="center"/>
              <w:rPr>
                <w:color w:val="auto"/>
                <w:sz w:val="18"/>
                <w:szCs w:val="18"/>
                <w:highlight w:val="none"/>
              </w:rPr>
            </w:pPr>
            <w:r>
              <w:rPr>
                <w:rFonts w:hint="eastAsia" w:ascii="宋体" w:hAnsi="宋体" w:cs="宋体"/>
                <w:color w:val="auto"/>
                <w:kern w:val="0"/>
                <w:sz w:val="18"/>
                <w:szCs w:val="18"/>
                <w:highlight w:val="none"/>
                <w:lang w:bidi="ar"/>
              </w:rPr>
              <w:t>院内实训基地</w:t>
            </w:r>
          </w:p>
        </w:tc>
      </w:tr>
      <w:tr w14:paraId="674120B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691" w:type="dxa"/>
            <w:noWrap/>
            <w:vAlign w:val="center"/>
          </w:tcPr>
          <w:p w14:paraId="0ACF06F3">
            <w:pPr>
              <w:widowControl/>
              <w:jc w:val="center"/>
              <w:textAlignment w:val="center"/>
              <w:rPr>
                <w:color w:val="auto"/>
                <w:sz w:val="18"/>
                <w:szCs w:val="18"/>
                <w:highlight w:val="none"/>
              </w:rPr>
            </w:pPr>
            <w:r>
              <w:rPr>
                <w:color w:val="auto"/>
                <w:kern w:val="0"/>
                <w:sz w:val="18"/>
                <w:szCs w:val="18"/>
                <w:highlight w:val="none"/>
                <w:lang w:bidi="ar"/>
              </w:rPr>
              <w:t>11</w:t>
            </w:r>
          </w:p>
        </w:tc>
        <w:tc>
          <w:tcPr>
            <w:tcW w:w="1606" w:type="dxa"/>
            <w:noWrap/>
            <w:vAlign w:val="center"/>
          </w:tcPr>
          <w:p w14:paraId="434A5951">
            <w:pPr>
              <w:widowControl/>
              <w:jc w:val="center"/>
              <w:textAlignment w:val="center"/>
              <w:rPr>
                <w:color w:val="auto"/>
                <w:sz w:val="18"/>
                <w:szCs w:val="18"/>
                <w:highlight w:val="none"/>
              </w:rPr>
            </w:pPr>
            <w:r>
              <w:rPr>
                <w:rFonts w:hint="eastAsia" w:ascii="宋体" w:hAnsi="宋体" w:cs="宋体"/>
                <w:color w:val="auto"/>
                <w:kern w:val="0"/>
                <w:sz w:val="18"/>
                <w:szCs w:val="18"/>
                <w:highlight w:val="none"/>
                <w:lang w:bidi="ar"/>
              </w:rPr>
              <w:t>建筑工程计量与计价实训（计量）</w:t>
            </w:r>
          </w:p>
        </w:tc>
        <w:tc>
          <w:tcPr>
            <w:tcW w:w="1995" w:type="dxa"/>
            <w:noWrap/>
            <w:vAlign w:val="center"/>
          </w:tcPr>
          <w:p w14:paraId="16514561">
            <w:pPr>
              <w:widowControl/>
              <w:jc w:val="left"/>
              <w:textAlignment w:val="center"/>
              <w:rPr>
                <w:color w:val="auto"/>
                <w:sz w:val="18"/>
                <w:szCs w:val="18"/>
                <w:highlight w:val="none"/>
              </w:rPr>
            </w:pPr>
            <w:r>
              <w:rPr>
                <w:color w:val="auto"/>
                <w:kern w:val="0"/>
                <w:sz w:val="18"/>
                <w:szCs w:val="18"/>
                <w:highlight w:val="none"/>
                <w:lang w:bidi="ar"/>
              </w:rPr>
              <w:t>理解建筑工程计量的基本概念和原理，掌握工程量计算的基本规则和技巧。培养学生使用现代化计量工具进行工程量计算的能力，提高计算效率和准确性。通过团队协作和案例分析，锻炼学生的沟通协作能力和解决实际问题的能力。</w:t>
            </w:r>
          </w:p>
        </w:tc>
        <w:tc>
          <w:tcPr>
            <w:tcW w:w="1759" w:type="dxa"/>
            <w:noWrap/>
            <w:vAlign w:val="center"/>
          </w:tcPr>
          <w:p w14:paraId="46DF629E">
            <w:pPr>
              <w:widowControl/>
              <w:jc w:val="left"/>
              <w:textAlignment w:val="center"/>
              <w:rPr>
                <w:color w:val="auto"/>
                <w:sz w:val="18"/>
                <w:szCs w:val="18"/>
                <w:highlight w:val="none"/>
              </w:rPr>
            </w:pPr>
            <w:r>
              <w:rPr>
                <w:color w:val="auto"/>
                <w:kern w:val="0"/>
                <w:sz w:val="18"/>
                <w:szCs w:val="18"/>
                <w:highlight w:val="none"/>
                <w:lang w:bidi="ar"/>
              </w:rPr>
              <w:t>指导学生根据施工图纸和工程量计算规则，编制完整的工程量清单。结合实际案例，完成建筑面积，土方工程，混凝土工程，砌筑工程，模板脚手架工程的工程量计算。</w:t>
            </w:r>
          </w:p>
        </w:tc>
        <w:tc>
          <w:tcPr>
            <w:tcW w:w="930" w:type="dxa"/>
            <w:noWrap/>
            <w:vAlign w:val="center"/>
          </w:tcPr>
          <w:p w14:paraId="02D73313">
            <w:pPr>
              <w:widowControl/>
              <w:jc w:val="left"/>
              <w:textAlignment w:val="center"/>
              <w:rPr>
                <w:color w:val="auto"/>
                <w:sz w:val="18"/>
                <w:szCs w:val="18"/>
                <w:highlight w:val="none"/>
              </w:rPr>
            </w:pPr>
            <w:r>
              <w:rPr>
                <w:color w:val="auto"/>
                <w:kern w:val="0"/>
                <w:sz w:val="18"/>
                <w:szCs w:val="18"/>
                <w:highlight w:val="none"/>
                <w:lang w:bidi="ar"/>
              </w:rPr>
              <w:t>采用项目教学和案例教学相结合。</w:t>
            </w:r>
          </w:p>
        </w:tc>
        <w:tc>
          <w:tcPr>
            <w:tcW w:w="1048" w:type="dxa"/>
            <w:noWrap/>
            <w:vAlign w:val="center"/>
          </w:tcPr>
          <w:p w14:paraId="14CF140E">
            <w:pPr>
              <w:widowControl/>
              <w:jc w:val="center"/>
              <w:textAlignment w:val="center"/>
              <w:rPr>
                <w:color w:val="auto"/>
                <w:sz w:val="18"/>
                <w:szCs w:val="18"/>
                <w:highlight w:val="none"/>
              </w:rPr>
            </w:pPr>
            <w:r>
              <w:rPr>
                <w:rFonts w:hint="eastAsia" w:ascii="宋体" w:hAnsi="宋体" w:cs="宋体"/>
                <w:color w:val="auto"/>
                <w:kern w:val="0"/>
                <w:sz w:val="18"/>
                <w:szCs w:val="18"/>
                <w:highlight w:val="none"/>
                <w:lang w:bidi="ar"/>
              </w:rPr>
              <w:t>院内实训基地</w:t>
            </w:r>
          </w:p>
        </w:tc>
      </w:tr>
      <w:tr w14:paraId="2D7F5E6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691" w:type="dxa"/>
            <w:noWrap/>
            <w:vAlign w:val="center"/>
          </w:tcPr>
          <w:p w14:paraId="4892310E">
            <w:pPr>
              <w:widowControl/>
              <w:jc w:val="center"/>
              <w:textAlignment w:val="center"/>
              <w:rPr>
                <w:color w:val="auto"/>
                <w:sz w:val="18"/>
                <w:szCs w:val="18"/>
                <w:highlight w:val="none"/>
              </w:rPr>
            </w:pPr>
            <w:r>
              <w:rPr>
                <w:color w:val="auto"/>
                <w:kern w:val="0"/>
                <w:sz w:val="18"/>
                <w:szCs w:val="18"/>
                <w:highlight w:val="none"/>
                <w:lang w:bidi="ar"/>
              </w:rPr>
              <w:t>12</w:t>
            </w:r>
          </w:p>
        </w:tc>
        <w:tc>
          <w:tcPr>
            <w:tcW w:w="1606" w:type="dxa"/>
            <w:noWrap/>
            <w:vAlign w:val="center"/>
          </w:tcPr>
          <w:p w14:paraId="2B70AE9E">
            <w:pPr>
              <w:widowControl/>
              <w:jc w:val="center"/>
              <w:textAlignment w:val="center"/>
              <w:rPr>
                <w:color w:val="auto"/>
                <w:sz w:val="18"/>
                <w:szCs w:val="18"/>
                <w:highlight w:val="none"/>
              </w:rPr>
            </w:pPr>
            <w:r>
              <w:rPr>
                <w:rFonts w:hint="eastAsia" w:ascii="宋体" w:hAnsi="宋体" w:cs="宋体"/>
                <w:color w:val="auto"/>
                <w:kern w:val="0"/>
                <w:sz w:val="18"/>
                <w:szCs w:val="18"/>
                <w:highlight w:val="none"/>
                <w:lang w:bidi="ar"/>
              </w:rPr>
              <w:t>建筑工程计量与计价实训（计价）</w:t>
            </w:r>
          </w:p>
        </w:tc>
        <w:tc>
          <w:tcPr>
            <w:tcW w:w="1995" w:type="dxa"/>
            <w:noWrap/>
            <w:vAlign w:val="center"/>
          </w:tcPr>
          <w:p w14:paraId="1CE7B6A5">
            <w:pPr>
              <w:widowControl/>
              <w:jc w:val="left"/>
              <w:textAlignment w:val="center"/>
              <w:rPr>
                <w:color w:val="auto"/>
                <w:sz w:val="18"/>
                <w:szCs w:val="18"/>
                <w:highlight w:val="none"/>
              </w:rPr>
            </w:pPr>
            <w:r>
              <w:rPr>
                <w:color w:val="auto"/>
                <w:kern w:val="0"/>
                <w:sz w:val="18"/>
                <w:szCs w:val="18"/>
                <w:highlight w:val="none"/>
                <w:lang w:bidi="ar"/>
              </w:rPr>
              <w:t>培养学生根据施工图纸和工程要求，进行工程量计算的能力。指导学生进行工程成本分析和控制，了解成本控制的方法和技巧。培养学生编制建筑工程预算书、投标报价书等工程造价文件的能力。</w:t>
            </w:r>
          </w:p>
        </w:tc>
        <w:tc>
          <w:tcPr>
            <w:tcW w:w="1759" w:type="dxa"/>
            <w:noWrap/>
            <w:vAlign w:val="center"/>
          </w:tcPr>
          <w:p w14:paraId="0056AA38">
            <w:pPr>
              <w:widowControl/>
              <w:jc w:val="left"/>
              <w:textAlignment w:val="center"/>
              <w:rPr>
                <w:color w:val="auto"/>
                <w:sz w:val="18"/>
                <w:szCs w:val="18"/>
                <w:highlight w:val="none"/>
              </w:rPr>
            </w:pPr>
            <w:r>
              <w:rPr>
                <w:color w:val="auto"/>
                <w:kern w:val="0"/>
                <w:sz w:val="18"/>
                <w:szCs w:val="18"/>
                <w:highlight w:val="none"/>
                <w:lang w:bidi="ar"/>
              </w:rPr>
              <w:t>主要包括对建筑工程造价的估算、控制、调整和分析等方面的实际操作训练。通过实训，学生能够掌握建筑工程计价的基本知识和技能，提高工程造价管理的实际操作能力。</w:t>
            </w:r>
          </w:p>
        </w:tc>
        <w:tc>
          <w:tcPr>
            <w:tcW w:w="930" w:type="dxa"/>
            <w:noWrap/>
            <w:vAlign w:val="center"/>
          </w:tcPr>
          <w:p w14:paraId="17CCC465">
            <w:pPr>
              <w:widowControl/>
              <w:jc w:val="left"/>
              <w:textAlignment w:val="center"/>
              <w:rPr>
                <w:color w:val="auto"/>
                <w:sz w:val="18"/>
                <w:szCs w:val="18"/>
                <w:highlight w:val="none"/>
              </w:rPr>
            </w:pPr>
            <w:r>
              <w:rPr>
                <w:color w:val="auto"/>
                <w:kern w:val="0"/>
                <w:sz w:val="18"/>
                <w:szCs w:val="18"/>
                <w:highlight w:val="none"/>
                <w:lang w:bidi="ar"/>
              </w:rPr>
              <w:t>采用项目教学和案例教学相结合。</w:t>
            </w:r>
          </w:p>
        </w:tc>
        <w:tc>
          <w:tcPr>
            <w:tcW w:w="1048" w:type="dxa"/>
            <w:noWrap/>
            <w:vAlign w:val="center"/>
          </w:tcPr>
          <w:p w14:paraId="259703F4">
            <w:pPr>
              <w:widowControl/>
              <w:jc w:val="center"/>
              <w:textAlignment w:val="center"/>
              <w:rPr>
                <w:color w:val="auto"/>
                <w:sz w:val="18"/>
                <w:szCs w:val="18"/>
                <w:highlight w:val="none"/>
              </w:rPr>
            </w:pPr>
            <w:r>
              <w:rPr>
                <w:rFonts w:hint="eastAsia" w:ascii="宋体" w:hAnsi="宋体" w:cs="宋体"/>
                <w:color w:val="auto"/>
                <w:kern w:val="0"/>
                <w:sz w:val="18"/>
                <w:szCs w:val="18"/>
                <w:highlight w:val="none"/>
                <w:lang w:bidi="ar"/>
              </w:rPr>
              <w:t>院内实训基地</w:t>
            </w:r>
          </w:p>
        </w:tc>
      </w:tr>
      <w:tr w14:paraId="2997072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691" w:type="dxa"/>
            <w:noWrap/>
            <w:vAlign w:val="center"/>
          </w:tcPr>
          <w:p w14:paraId="0A5521EF">
            <w:pPr>
              <w:widowControl/>
              <w:jc w:val="center"/>
              <w:textAlignment w:val="center"/>
              <w:rPr>
                <w:color w:val="auto"/>
                <w:sz w:val="18"/>
                <w:szCs w:val="18"/>
                <w:highlight w:val="none"/>
              </w:rPr>
            </w:pPr>
            <w:r>
              <w:rPr>
                <w:color w:val="auto"/>
                <w:kern w:val="0"/>
                <w:sz w:val="18"/>
                <w:szCs w:val="18"/>
                <w:highlight w:val="none"/>
                <w:lang w:bidi="ar"/>
              </w:rPr>
              <w:t>13</w:t>
            </w:r>
          </w:p>
        </w:tc>
        <w:tc>
          <w:tcPr>
            <w:tcW w:w="1606" w:type="dxa"/>
            <w:noWrap/>
            <w:vAlign w:val="center"/>
          </w:tcPr>
          <w:p w14:paraId="7F038E1C">
            <w:pPr>
              <w:widowControl/>
              <w:jc w:val="center"/>
              <w:textAlignment w:val="center"/>
              <w:rPr>
                <w:color w:val="auto"/>
                <w:sz w:val="18"/>
                <w:szCs w:val="18"/>
                <w:highlight w:val="none"/>
              </w:rPr>
            </w:pPr>
            <w:r>
              <w:rPr>
                <w:rFonts w:hint="eastAsia" w:ascii="宋体" w:hAnsi="宋体" w:cs="宋体"/>
                <w:color w:val="auto"/>
                <w:kern w:val="0"/>
                <w:sz w:val="18"/>
                <w:szCs w:val="18"/>
                <w:highlight w:val="none"/>
                <w:lang w:bidi="ar"/>
              </w:rPr>
              <w:t>数字造价技术应用实训</w:t>
            </w:r>
          </w:p>
        </w:tc>
        <w:tc>
          <w:tcPr>
            <w:tcW w:w="1995" w:type="dxa"/>
            <w:noWrap/>
            <w:vAlign w:val="center"/>
          </w:tcPr>
          <w:p w14:paraId="466FC288">
            <w:pPr>
              <w:widowControl/>
              <w:jc w:val="left"/>
              <w:rPr>
                <w:color w:val="auto"/>
                <w:sz w:val="18"/>
                <w:szCs w:val="18"/>
                <w:highlight w:val="none"/>
              </w:rPr>
            </w:pPr>
            <w:r>
              <w:rPr>
                <w:rFonts w:hint="eastAsia"/>
                <w:color w:val="auto"/>
                <w:sz w:val="18"/>
                <w:szCs w:val="18"/>
                <w:highlight w:val="none"/>
              </w:rPr>
              <w:t>能够</w:t>
            </w:r>
            <w:r>
              <w:rPr>
                <w:color w:val="auto"/>
                <w:sz w:val="18"/>
                <w:szCs w:val="18"/>
                <w:highlight w:val="none"/>
              </w:rPr>
              <w:t>用BIM算量软件</w:t>
            </w:r>
            <w:r>
              <w:rPr>
                <w:rFonts w:hint="eastAsia"/>
                <w:color w:val="auto"/>
                <w:sz w:val="18"/>
                <w:szCs w:val="18"/>
                <w:highlight w:val="none"/>
              </w:rPr>
              <w:t>完成小型工程的</w:t>
            </w:r>
            <w:r>
              <w:rPr>
                <w:color w:val="auto"/>
                <w:sz w:val="18"/>
                <w:szCs w:val="18"/>
                <w:highlight w:val="none"/>
              </w:rPr>
              <w:t>工程量计算（包括柱、墙、梁、板、钢筋、室内外装饰等）</w:t>
            </w:r>
            <w:r>
              <w:rPr>
                <w:rFonts w:hint="eastAsia"/>
                <w:color w:val="auto"/>
                <w:sz w:val="18"/>
                <w:szCs w:val="18"/>
                <w:highlight w:val="none"/>
              </w:rPr>
              <w:t>。</w:t>
            </w:r>
          </w:p>
        </w:tc>
        <w:tc>
          <w:tcPr>
            <w:tcW w:w="1759" w:type="dxa"/>
            <w:noWrap/>
            <w:vAlign w:val="center"/>
          </w:tcPr>
          <w:p w14:paraId="4886A6B6">
            <w:pPr>
              <w:widowControl/>
              <w:jc w:val="left"/>
              <w:textAlignment w:val="center"/>
              <w:rPr>
                <w:color w:val="auto"/>
                <w:sz w:val="18"/>
                <w:szCs w:val="18"/>
                <w:highlight w:val="none"/>
              </w:rPr>
            </w:pPr>
            <w:r>
              <w:rPr>
                <w:color w:val="auto"/>
                <w:sz w:val="18"/>
                <w:szCs w:val="18"/>
                <w:highlight w:val="none"/>
              </w:rPr>
              <w:t>1.土建工程量计算</w:t>
            </w:r>
          </w:p>
          <w:p w14:paraId="70B65CA5">
            <w:pPr>
              <w:widowControl/>
              <w:jc w:val="left"/>
              <w:textAlignment w:val="center"/>
              <w:rPr>
                <w:color w:val="auto"/>
                <w:sz w:val="18"/>
                <w:szCs w:val="18"/>
                <w:highlight w:val="none"/>
              </w:rPr>
            </w:pPr>
            <w:r>
              <w:rPr>
                <w:color w:val="auto"/>
                <w:sz w:val="18"/>
                <w:szCs w:val="18"/>
                <w:highlight w:val="none"/>
              </w:rPr>
              <w:t>2.工程量清单计价编制</w:t>
            </w:r>
          </w:p>
          <w:p w14:paraId="1F0D1F8D">
            <w:pPr>
              <w:widowControl/>
              <w:jc w:val="left"/>
              <w:textAlignment w:val="center"/>
              <w:rPr>
                <w:color w:val="auto"/>
                <w:sz w:val="18"/>
                <w:szCs w:val="18"/>
                <w:highlight w:val="none"/>
              </w:rPr>
            </w:pPr>
            <w:r>
              <w:rPr>
                <w:color w:val="auto"/>
                <w:sz w:val="18"/>
                <w:szCs w:val="18"/>
                <w:highlight w:val="none"/>
              </w:rPr>
              <w:t>3.清单组价</w:t>
            </w:r>
          </w:p>
          <w:p w14:paraId="55803691">
            <w:pPr>
              <w:widowControl/>
              <w:jc w:val="left"/>
              <w:textAlignment w:val="center"/>
              <w:rPr>
                <w:color w:val="auto"/>
                <w:sz w:val="18"/>
                <w:szCs w:val="18"/>
                <w:highlight w:val="none"/>
              </w:rPr>
            </w:pPr>
            <w:r>
              <w:rPr>
                <w:color w:val="auto"/>
                <w:sz w:val="18"/>
                <w:szCs w:val="18"/>
                <w:highlight w:val="none"/>
              </w:rPr>
              <w:t>4.人材机费用调整</w:t>
            </w:r>
          </w:p>
          <w:p w14:paraId="2B74F64C">
            <w:pPr>
              <w:widowControl/>
              <w:jc w:val="left"/>
              <w:rPr>
                <w:rFonts w:hint="eastAsia" w:eastAsia="宋体"/>
                <w:color w:val="auto"/>
                <w:sz w:val="18"/>
                <w:szCs w:val="18"/>
                <w:highlight w:val="none"/>
                <w:lang w:eastAsia="zh-CN"/>
              </w:rPr>
            </w:pPr>
            <w:r>
              <w:rPr>
                <w:color w:val="auto"/>
                <w:sz w:val="18"/>
                <w:szCs w:val="18"/>
                <w:highlight w:val="none"/>
              </w:rPr>
              <w:t>5.计价文件编制</w:t>
            </w:r>
          </w:p>
          <w:p w14:paraId="32BA4A6B">
            <w:pPr>
              <w:widowControl/>
              <w:jc w:val="left"/>
              <w:rPr>
                <w:b/>
                <w:bCs/>
                <w:color w:val="auto"/>
                <w:sz w:val="18"/>
                <w:szCs w:val="18"/>
                <w:highlight w:val="none"/>
              </w:rPr>
            </w:pPr>
            <w:r>
              <w:rPr>
                <w:b/>
                <w:bCs/>
                <w:color w:val="auto"/>
                <w:sz w:val="18"/>
                <w:szCs w:val="18"/>
                <w:highlight w:val="none"/>
              </w:rPr>
              <w:t>对接</w:t>
            </w:r>
            <w:r>
              <w:rPr>
                <w:rFonts w:hint="eastAsia"/>
                <w:b/>
                <w:bCs/>
                <w:color w:val="auto"/>
                <w:sz w:val="18"/>
                <w:szCs w:val="18"/>
                <w:highlight w:val="none"/>
              </w:rPr>
              <w:t xml:space="preserve">竞赛 </w:t>
            </w:r>
          </w:p>
          <w:p w14:paraId="2FC5BA5F">
            <w:pPr>
              <w:widowControl/>
              <w:jc w:val="left"/>
              <w:rPr>
                <w:color w:val="auto"/>
                <w:sz w:val="18"/>
                <w:szCs w:val="18"/>
                <w:highlight w:val="none"/>
              </w:rPr>
            </w:pPr>
            <w:r>
              <w:rPr>
                <w:rFonts w:hint="eastAsia"/>
                <w:b/>
                <w:bCs/>
                <w:color w:val="auto"/>
                <w:sz w:val="18"/>
                <w:szCs w:val="18"/>
                <w:highlight w:val="none"/>
              </w:rPr>
              <w:t>GZ011 建设工程数字化计量与计价</w:t>
            </w:r>
          </w:p>
        </w:tc>
        <w:tc>
          <w:tcPr>
            <w:tcW w:w="930" w:type="dxa"/>
            <w:noWrap/>
            <w:vAlign w:val="center"/>
          </w:tcPr>
          <w:p w14:paraId="4F8B9DA3">
            <w:pPr>
              <w:widowControl/>
              <w:jc w:val="left"/>
              <w:textAlignment w:val="center"/>
              <w:rPr>
                <w:color w:val="auto"/>
                <w:sz w:val="18"/>
                <w:szCs w:val="18"/>
                <w:highlight w:val="none"/>
              </w:rPr>
            </w:pPr>
            <w:r>
              <w:rPr>
                <w:color w:val="auto"/>
                <w:kern w:val="0"/>
                <w:sz w:val="18"/>
                <w:szCs w:val="18"/>
                <w:highlight w:val="none"/>
                <w:lang w:bidi="ar"/>
              </w:rPr>
              <w:t>采用项目教学和案例教学相结合。</w:t>
            </w:r>
          </w:p>
        </w:tc>
        <w:tc>
          <w:tcPr>
            <w:tcW w:w="1048" w:type="dxa"/>
            <w:noWrap/>
            <w:vAlign w:val="center"/>
          </w:tcPr>
          <w:p w14:paraId="3A2B48DD">
            <w:pPr>
              <w:widowControl/>
              <w:jc w:val="center"/>
              <w:textAlignment w:val="center"/>
              <w:rPr>
                <w:color w:val="auto"/>
                <w:sz w:val="18"/>
                <w:szCs w:val="18"/>
                <w:highlight w:val="none"/>
              </w:rPr>
            </w:pPr>
            <w:r>
              <w:rPr>
                <w:rFonts w:hint="eastAsia" w:ascii="宋体" w:hAnsi="宋体" w:cs="宋体"/>
                <w:color w:val="auto"/>
                <w:kern w:val="0"/>
                <w:sz w:val="18"/>
                <w:szCs w:val="18"/>
                <w:highlight w:val="none"/>
                <w:lang w:bidi="ar"/>
              </w:rPr>
              <w:t>院内实训基地</w:t>
            </w:r>
          </w:p>
        </w:tc>
      </w:tr>
      <w:tr w14:paraId="72DBC0A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691" w:type="dxa"/>
            <w:noWrap/>
            <w:vAlign w:val="center"/>
          </w:tcPr>
          <w:p w14:paraId="21FB085D">
            <w:pPr>
              <w:widowControl/>
              <w:jc w:val="center"/>
              <w:textAlignment w:val="center"/>
              <w:rPr>
                <w:color w:val="auto"/>
                <w:sz w:val="18"/>
                <w:szCs w:val="18"/>
                <w:highlight w:val="none"/>
              </w:rPr>
            </w:pPr>
            <w:r>
              <w:rPr>
                <w:color w:val="auto"/>
                <w:kern w:val="0"/>
                <w:sz w:val="18"/>
                <w:szCs w:val="18"/>
                <w:highlight w:val="none"/>
                <w:lang w:bidi="ar"/>
              </w:rPr>
              <w:t>14</w:t>
            </w:r>
          </w:p>
        </w:tc>
        <w:tc>
          <w:tcPr>
            <w:tcW w:w="1606" w:type="dxa"/>
            <w:noWrap/>
            <w:vAlign w:val="center"/>
          </w:tcPr>
          <w:p w14:paraId="367CA869">
            <w:pPr>
              <w:widowControl/>
              <w:jc w:val="center"/>
              <w:textAlignment w:val="center"/>
              <w:rPr>
                <w:color w:val="auto"/>
                <w:sz w:val="18"/>
                <w:szCs w:val="18"/>
                <w:highlight w:val="none"/>
              </w:rPr>
            </w:pPr>
            <w:r>
              <w:rPr>
                <w:rFonts w:hint="eastAsia" w:ascii="宋体" w:hAnsi="宋体" w:cs="宋体"/>
                <w:color w:val="auto"/>
                <w:kern w:val="0"/>
                <w:sz w:val="18"/>
                <w:szCs w:val="18"/>
                <w:highlight w:val="none"/>
                <w:lang w:bidi="ar"/>
              </w:rPr>
              <w:t>装饰工程预算编制实训</w:t>
            </w:r>
          </w:p>
        </w:tc>
        <w:tc>
          <w:tcPr>
            <w:tcW w:w="1995" w:type="dxa"/>
            <w:noWrap/>
            <w:vAlign w:val="center"/>
          </w:tcPr>
          <w:p w14:paraId="675588B4">
            <w:pPr>
              <w:widowControl/>
              <w:jc w:val="left"/>
              <w:textAlignment w:val="center"/>
              <w:rPr>
                <w:color w:val="auto"/>
                <w:sz w:val="18"/>
                <w:szCs w:val="18"/>
                <w:highlight w:val="none"/>
              </w:rPr>
            </w:pPr>
            <w:r>
              <w:rPr>
                <w:color w:val="auto"/>
                <w:kern w:val="0"/>
                <w:sz w:val="18"/>
                <w:szCs w:val="18"/>
                <w:highlight w:val="none"/>
                <w:lang w:bidi="ar"/>
              </w:rPr>
              <w:t>通过综合实训，培养学生根据所学的工程量清单编制原理，对装饰装修工程量清单编制内容和全过程进行综合系统运用，掌握装饰装修工程的单位工程费用构成，能精确运用福建省定额消耗量、地方工程造价管理机构主材信息指导价、对各清单项目进行综合单价分析；能完成装饰装修工程的招标控制价编制。本实训着重培养学生的动手能力和分析、处理工程造价编制过程中实际问题的处理措施的能力。</w:t>
            </w:r>
          </w:p>
        </w:tc>
        <w:tc>
          <w:tcPr>
            <w:tcW w:w="1759" w:type="dxa"/>
            <w:noWrap/>
            <w:vAlign w:val="center"/>
          </w:tcPr>
          <w:p w14:paraId="576A42F2">
            <w:pPr>
              <w:widowControl/>
              <w:jc w:val="left"/>
              <w:textAlignment w:val="center"/>
              <w:rPr>
                <w:color w:val="auto"/>
                <w:sz w:val="18"/>
                <w:szCs w:val="18"/>
                <w:highlight w:val="none"/>
              </w:rPr>
            </w:pPr>
            <w:r>
              <w:rPr>
                <w:color w:val="auto"/>
                <w:kern w:val="0"/>
                <w:sz w:val="18"/>
                <w:szCs w:val="18"/>
                <w:highlight w:val="none"/>
                <w:lang w:bidi="ar"/>
              </w:rPr>
              <w:t>指导学生根据一套完整的施工图，利用定额编制装饰工程施工图预算。能熟悉单位工程施工图预算的编制依据、编制方法和步骤；能熟练应用装饰工程工程量计算规则计算工程量；能正确套用《福建省建筑装饰装修工程消耗量定额目；能正确运用工程量清单计价办法编制清单报价；能根据取费标准和程序正确取费，计算工程造价；能应用造价软件进行报表。</w:t>
            </w:r>
          </w:p>
        </w:tc>
        <w:tc>
          <w:tcPr>
            <w:tcW w:w="930" w:type="dxa"/>
            <w:noWrap/>
            <w:vAlign w:val="center"/>
          </w:tcPr>
          <w:p w14:paraId="22972AC9">
            <w:pPr>
              <w:widowControl/>
              <w:jc w:val="left"/>
              <w:textAlignment w:val="center"/>
              <w:rPr>
                <w:color w:val="auto"/>
                <w:sz w:val="18"/>
                <w:szCs w:val="18"/>
                <w:highlight w:val="none"/>
              </w:rPr>
            </w:pPr>
            <w:r>
              <w:rPr>
                <w:color w:val="auto"/>
                <w:kern w:val="0"/>
                <w:sz w:val="18"/>
                <w:szCs w:val="18"/>
                <w:highlight w:val="none"/>
                <w:lang w:bidi="ar"/>
              </w:rPr>
              <w:t>采用项目教学和案例教学相结合。</w:t>
            </w:r>
          </w:p>
        </w:tc>
        <w:tc>
          <w:tcPr>
            <w:tcW w:w="1048" w:type="dxa"/>
            <w:noWrap/>
            <w:vAlign w:val="center"/>
          </w:tcPr>
          <w:p w14:paraId="1C5137F0">
            <w:pPr>
              <w:widowControl/>
              <w:jc w:val="center"/>
              <w:textAlignment w:val="center"/>
              <w:rPr>
                <w:color w:val="auto"/>
                <w:sz w:val="18"/>
                <w:szCs w:val="18"/>
                <w:highlight w:val="none"/>
              </w:rPr>
            </w:pPr>
            <w:r>
              <w:rPr>
                <w:rFonts w:hint="eastAsia" w:ascii="宋体" w:hAnsi="宋体" w:cs="宋体"/>
                <w:color w:val="auto"/>
                <w:kern w:val="0"/>
                <w:sz w:val="18"/>
                <w:szCs w:val="18"/>
                <w:highlight w:val="none"/>
                <w:lang w:bidi="ar"/>
              </w:rPr>
              <w:t>院内实训基地</w:t>
            </w:r>
          </w:p>
        </w:tc>
      </w:tr>
      <w:tr w14:paraId="7DC65F9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691" w:type="dxa"/>
            <w:noWrap/>
            <w:vAlign w:val="center"/>
          </w:tcPr>
          <w:p w14:paraId="737A0DDF">
            <w:pPr>
              <w:widowControl/>
              <w:jc w:val="center"/>
              <w:textAlignment w:val="center"/>
              <w:rPr>
                <w:color w:val="auto"/>
                <w:sz w:val="18"/>
                <w:szCs w:val="18"/>
                <w:highlight w:val="none"/>
              </w:rPr>
            </w:pPr>
            <w:r>
              <w:rPr>
                <w:color w:val="auto"/>
                <w:kern w:val="0"/>
                <w:sz w:val="18"/>
                <w:szCs w:val="18"/>
                <w:highlight w:val="none"/>
                <w:lang w:bidi="ar"/>
              </w:rPr>
              <w:t>15</w:t>
            </w:r>
          </w:p>
        </w:tc>
        <w:tc>
          <w:tcPr>
            <w:tcW w:w="1606" w:type="dxa"/>
            <w:noWrap/>
            <w:vAlign w:val="center"/>
          </w:tcPr>
          <w:p w14:paraId="2C730A24">
            <w:pPr>
              <w:widowControl/>
              <w:jc w:val="center"/>
              <w:textAlignment w:val="center"/>
              <w:rPr>
                <w:color w:val="auto"/>
                <w:sz w:val="18"/>
                <w:szCs w:val="18"/>
                <w:highlight w:val="none"/>
              </w:rPr>
            </w:pPr>
            <w:r>
              <w:rPr>
                <w:rFonts w:hint="eastAsia" w:ascii="宋体" w:hAnsi="宋体" w:cs="宋体"/>
                <w:color w:val="auto"/>
                <w:kern w:val="0"/>
                <w:sz w:val="18"/>
                <w:szCs w:val="18"/>
                <w:highlight w:val="none"/>
                <w:lang w:bidi="ar"/>
              </w:rPr>
              <w:t>安装工程定额与预算实训</w:t>
            </w:r>
          </w:p>
        </w:tc>
        <w:tc>
          <w:tcPr>
            <w:tcW w:w="1995" w:type="dxa"/>
            <w:noWrap/>
            <w:vAlign w:val="center"/>
          </w:tcPr>
          <w:p w14:paraId="5458D0BB">
            <w:pPr>
              <w:jc w:val="left"/>
              <w:rPr>
                <w:color w:val="auto"/>
                <w:sz w:val="18"/>
                <w:szCs w:val="18"/>
                <w:highlight w:val="none"/>
              </w:rPr>
            </w:pPr>
            <w:r>
              <w:rPr>
                <w:color w:val="auto"/>
                <w:sz w:val="18"/>
                <w:szCs w:val="18"/>
                <w:highlight w:val="none"/>
              </w:rPr>
              <w:t>能够根据定额计算规则计算给排水</w:t>
            </w:r>
            <w:r>
              <w:rPr>
                <w:rFonts w:hint="eastAsia"/>
                <w:color w:val="auto"/>
                <w:sz w:val="18"/>
                <w:szCs w:val="18"/>
                <w:highlight w:val="none"/>
              </w:rPr>
              <w:t>及电气</w:t>
            </w:r>
            <w:r>
              <w:rPr>
                <w:color w:val="auto"/>
                <w:sz w:val="18"/>
                <w:szCs w:val="18"/>
                <w:highlight w:val="none"/>
              </w:rPr>
              <w:t>系统工程量</w:t>
            </w:r>
            <w:r>
              <w:rPr>
                <w:rFonts w:hint="eastAsia"/>
                <w:color w:val="auto"/>
                <w:sz w:val="18"/>
                <w:szCs w:val="18"/>
                <w:highlight w:val="none"/>
              </w:rPr>
              <w:t>。</w:t>
            </w:r>
          </w:p>
        </w:tc>
        <w:tc>
          <w:tcPr>
            <w:tcW w:w="1759" w:type="dxa"/>
            <w:noWrap/>
            <w:vAlign w:val="center"/>
          </w:tcPr>
          <w:p w14:paraId="6E4C84FA">
            <w:pPr>
              <w:widowControl/>
              <w:jc w:val="left"/>
              <w:rPr>
                <w:color w:val="auto"/>
                <w:sz w:val="18"/>
                <w:szCs w:val="18"/>
                <w:highlight w:val="none"/>
              </w:rPr>
            </w:pPr>
            <w:r>
              <w:rPr>
                <w:color w:val="auto"/>
                <w:sz w:val="18"/>
                <w:szCs w:val="18"/>
                <w:highlight w:val="none"/>
              </w:rPr>
              <w:t>1.建筑给水系统工程量计算</w:t>
            </w:r>
          </w:p>
          <w:p w14:paraId="08964C02">
            <w:pPr>
              <w:widowControl/>
              <w:jc w:val="left"/>
              <w:rPr>
                <w:color w:val="auto"/>
                <w:sz w:val="18"/>
                <w:szCs w:val="18"/>
                <w:highlight w:val="none"/>
              </w:rPr>
            </w:pPr>
            <w:r>
              <w:rPr>
                <w:color w:val="auto"/>
                <w:sz w:val="18"/>
                <w:szCs w:val="18"/>
                <w:highlight w:val="none"/>
              </w:rPr>
              <w:t>2.建筑排水系统工程量计算</w:t>
            </w:r>
          </w:p>
          <w:p w14:paraId="08EE8C79">
            <w:pPr>
              <w:widowControl/>
              <w:jc w:val="left"/>
              <w:rPr>
                <w:color w:val="auto"/>
                <w:sz w:val="18"/>
                <w:szCs w:val="18"/>
                <w:highlight w:val="none"/>
              </w:rPr>
            </w:pPr>
            <w:r>
              <w:rPr>
                <w:color w:val="auto"/>
                <w:sz w:val="18"/>
                <w:szCs w:val="18"/>
                <w:highlight w:val="none"/>
              </w:rPr>
              <w:t>3.消防管道工程量计算</w:t>
            </w:r>
          </w:p>
          <w:p w14:paraId="428FA3B9">
            <w:pPr>
              <w:widowControl/>
              <w:jc w:val="left"/>
              <w:rPr>
                <w:color w:val="auto"/>
                <w:sz w:val="18"/>
                <w:szCs w:val="18"/>
                <w:highlight w:val="none"/>
              </w:rPr>
            </w:pPr>
            <w:r>
              <w:rPr>
                <w:rFonts w:hint="eastAsia"/>
                <w:color w:val="auto"/>
                <w:sz w:val="18"/>
                <w:szCs w:val="18"/>
                <w:highlight w:val="none"/>
              </w:rPr>
              <w:t>4</w:t>
            </w:r>
            <w:r>
              <w:rPr>
                <w:color w:val="auto"/>
                <w:sz w:val="18"/>
                <w:szCs w:val="18"/>
                <w:highlight w:val="none"/>
              </w:rPr>
              <w:t>.</w:t>
            </w:r>
            <w:r>
              <w:rPr>
                <w:rFonts w:hint="eastAsia"/>
                <w:color w:val="auto"/>
                <w:sz w:val="18"/>
                <w:szCs w:val="18"/>
                <w:highlight w:val="none"/>
              </w:rPr>
              <w:t>建筑给排水系统</w:t>
            </w:r>
            <w:r>
              <w:rPr>
                <w:color w:val="auto"/>
                <w:sz w:val="18"/>
                <w:szCs w:val="18"/>
                <w:highlight w:val="none"/>
              </w:rPr>
              <w:t>工程量清单计价编制</w:t>
            </w:r>
          </w:p>
          <w:p w14:paraId="1B88B8AA">
            <w:pPr>
              <w:widowControl/>
              <w:jc w:val="left"/>
              <w:rPr>
                <w:color w:val="auto"/>
                <w:sz w:val="18"/>
                <w:szCs w:val="18"/>
                <w:highlight w:val="none"/>
              </w:rPr>
            </w:pPr>
            <w:r>
              <w:rPr>
                <w:rFonts w:hint="eastAsia"/>
                <w:color w:val="auto"/>
                <w:sz w:val="18"/>
                <w:szCs w:val="18"/>
                <w:highlight w:val="none"/>
              </w:rPr>
              <w:t>5</w:t>
            </w:r>
            <w:r>
              <w:rPr>
                <w:color w:val="auto"/>
                <w:sz w:val="18"/>
                <w:szCs w:val="18"/>
                <w:highlight w:val="none"/>
              </w:rPr>
              <w:t>.电气照明系统工程量计算</w:t>
            </w:r>
          </w:p>
          <w:p w14:paraId="67211E08">
            <w:pPr>
              <w:widowControl/>
              <w:jc w:val="left"/>
              <w:rPr>
                <w:color w:val="auto"/>
                <w:sz w:val="18"/>
                <w:szCs w:val="18"/>
                <w:highlight w:val="none"/>
              </w:rPr>
            </w:pPr>
            <w:r>
              <w:rPr>
                <w:rFonts w:hint="eastAsia"/>
                <w:color w:val="auto"/>
                <w:sz w:val="18"/>
                <w:szCs w:val="18"/>
                <w:highlight w:val="none"/>
              </w:rPr>
              <w:t>6</w:t>
            </w:r>
            <w:r>
              <w:rPr>
                <w:color w:val="auto"/>
                <w:sz w:val="18"/>
                <w:szCs w:val="18"/>
                <w:highlight w:val="none"/>
              </w:rPr>
              <w:t>.防雷接地系统工程量计算</w:t>
            </w:r>
          </w:p>
          <w:p w14:paraId="7C8A15A9">
            <w:pPr>
              <w:widowControl/>
              <w:jc w:val="left"/>
              <w:rPr>
                <w:color w:val="auto"/>
                <w:sz w:val="18"/>
                <w:szCs w:val="18"/>
                <w:highlight w:val="none"/>
              </w:rPr>
            </w:pPr>
            <w:r>
              <w:rPr>
                <w:rFonts w:hint="eastAsia"/>
                <w:color w:val="auto"/>
                <w:sz w:val="18"/>
                <w:szCs w:val="18"/>
                <w:highlight w:val="none"/>
              </w:rPr>
              <w:t>7</w:t>
            </w:r>
            <w:r>
              <w:rPr>
                <w:color w:val="auto"/>
                <w:sz w:val="18"/>
                <w:szCs w:val="18"/>
                <w:highlight w:val="none"/>
              </w:rPr>
              <w:t>.弱点系统工程量计算</w:t>
            </w:r>
          </w:p>
          <w:p w14:paraId="586DDECB">
            <w:pPr>
              <w:jc w:val="left"/>
              <w:rPr>
                <w:color w:val="auto"/>
                <w:sz w:val="18"/>
                <w:szCs w:val="18"/>
                <w:highlight w:val="none"/>
              </w:rPr>
            </w:pPr>
            <w:r>
              <w:rPr>
                <w:rFonts w:hint="eastAsia"/>
                <w:color w:val="auto"/>
                <w:sz w:val="18"/>
                <w:szCs w:val="18"/>
                <w:highlight w:val="none"/>
              </w:rPr>
              <w:t>8</w:t>
            </w:r>
            <w:r>
              <w:rPr>
                <w:color w:val="auto"/>
                <w:sz w:val="18"/>
                <w:szCs w:val="18"/>
                <w:highlight w:val="none"/>
              </w:rPr>
              <w:t>.</w:t>
            </w:r>
            <w:r>
              <w:rPr>
                <w:rFonts w:hint="eastAsia"/>
                <w:color w:val="auto"/>
                <w:sz w:val="18"/>
                <w:szCs w:val="18"/>
                <w:highlight w:val="none"/>
              </w:rPr>
              <w:t>建筑电气系统</w:t>
            </w:r>
            <w:r>
              <w:rPr>
                <w:color w:val="auto"/>
                <w:sz w:val="18"/>
                <w:szCs w:val="18"/>
                <w:highlight w:val="none"/>
              </w:rPr>
              <w:t>工程量清单计价编制</w:t>
            </w:r>
          </w:p>
        </w:tc>
        <w:tc>
          <w:tcPr>
            <w:tcW w:w="930" w:type="dxa"/>
            <w:noWrap/>
            <w:vAlign w:val="center"/>
          </w:tcPr>
          <w:p w14:paraId="0A08E8E4">
            <w:pPr>
              <w:widowControl/>
              <w:jc w:val="left"/>
              <w:textAlignment w:val="center"/>
              <w:rPr>
                <w:color w:val="auto"/>
                <w:sz w:val="18"/>
                <w:szCs w:val="18"/>
                <w:highlight w:val="none"/>
              </w:rPr>
            </w:pPr>
            <w:r>
              <w:rPr>
                <w:color w:val="auto"/>
                <w:kern w:val="0"/>
                <w:sz w:val="18"/>
                <w:szCs w:val="18"/>
                <w:highlight w:val="none"/>
                <w:lang w:bidi="ar"/>
              </w:rPr>
              <w:t>采用项目教学和案例教学相结合。</w:t>
            </w:r>
          </w:p>
        </w:tc>
        <w:tc>
          <w:tcPr>
            <w:tcW w:w="1048" w:type="dxa"/>
            <w:noWrap/>
            <w:vAlign w:val="center"/>
          </w:tcPr>
          <w:p w14:paraId="12DB2FD3">
            <w:pPr>
              <w:widowControl/>
              <w:jc w:val="center"/>
              <w:textAlignment w:val="center"/>
              <w:rPr>
                <w:color w:val="auto"/>
                <w:sz w:val="18"/>
                <w:szCs w:val="18"/>
                <w:highlight w:val="none"/>
              </w:rPr>
            </w:pPr>
            <w:r>
              <w:rPr>
                <w:rFonts w:hint="eastAsia" w:ascii="宋体" w:hAnsi="宋体" w:cs="宋体"/>
                <w:color w:val="auto"/>
                <w:kern w:val="0"/>
                <w:sz w:val="18"/>
                <w:szCs w:val="18"/>
                <w:highlight w:val="none"/>
                <w:lang w:bidi="ar"/>
              </w:rPr>
              <w:t>院内实训基地</w:t>
            </w:r>
          </w:p>
        </w:tc>
      </w:tr>
    </w:tbl>
    <w:p w14:paraId="033C9A83">
      <w:pPr>
        <w:spacing w:line="460" w:lineRule="exact"/>
        <w:rPr>
          <w:color w:val="auto"/>
          <w:sz w:val="24"/>
          <w:highlight w:val="none"/>
        </w:rPr>
        <w:sectPr>
          <w:pgSz w:w="11906" w:h="16838"/>
          <w:pgMar w:top="1440" w:right="1797" w:bottom="1440" w:left="1797" w:header="851" w:footer="992" w:gutter="0"/>
          <w:cols w:space="720" w:num="1"/>
          <w:docGrid w:linePitch="312" w:charSpace="0"/>
        </w:sectPr>
      </w:pPr>
    </w:p>
    <w:p w14:paraId="4787B4E0">
      <w:pPr>
        <w:spacing w:line="440" w:lineRule="exact"/>
        <w:ind w:firstLine="482"/>
        <w:rPr>
          <w:rFonts w:eastAsia="黑体"/>
          <w:b/>
          <w:color w:val="auto"/>
          <w:sz w:val="24"/>
          <w:highlight w:val="none"/>
        </w:rPr>
      </w:pPr>
      <w:r>
        <w:rPr>
          <w:rFonts w:eastAsia="黑体"/>
          <w:b/>
          <w:color w:val="auto"/>
          <w:sz w:val="24"/>
          <w:highlight w:val="none"/>
        </w:rPr>
        <w:t>八、教学计划总体安排</w:t>
      </w:r>
    </w:p>
    <w:p w14:paraId="3C32CE3E">
      <w:pPr>
        <w:spacing w:line="440" w:lineRule="exact"/>
        <w:ind w:firstLine="482"/>
        <w:rPr>
          <w:b/>
          <w:bCs/>
          <w:color w:val="auto"/>
          <w:sz w:val="24"/>
          <w:highlight w:val="none"/>
        </w:rPr>
      </w:pPr>
      <w:r>
        <w:rPr>
          <w:rFonts w:hint="eastAsia"/>
          <w:b/>
          <w:bCs/>
          <w:color w:val="auto"/>
          <w:sz w:val="24"/>
          <w:highlight w:val="none"/>
        </w:rPr>
        <w:t>（一）</w:t>
      </w:r>
      <w:r>
        <w:rPr>
          <w:b/>
          <w:bCs/>
          <w:color w:val="auto"/>
          <w:sz w:val="24"/>
          <w:highlight w:val="none"/>
        </w:rPr>
        <w:t>教学进程安排表</w:t>
      </w:r>
    </w:p>
    <w:tbl>
      <w:tblPr>
        <w:tblStyle w:val="10"/>
        <w:tblW w:w="14650" w:type="dxa"/>
        <w:tblInd w:w="-304" w:type="dxa"/>
        <w:tblLayout w:type="fixed"/>
        <w:tblCellMar>
          <w:top w:w="0" w:type="dxa"/>
          <w:left w:w="108" w:type="dxa"/>
          <w:bottom w:w="0" w:type="dxa"/>
          <w:right w:w="108" w:type="dxa"/>
        </w:tblCellMar>
      </w:tblPr>
      <w:tblGrid>
        <w:gridCol w:w="399"/>
        <w:gridCol w:w="789"/>
        <w:gridCol w:w="433"/>
        <w:gridCol w:w="4499"/>
        <w:gridCol w:w="697"/>
        <w:gridCol w:w="808"/>
        <w:gridCol w:w="803"/>
        <w:gridCol w:w="810"/>
        <w:gridCol w:w="870"/>
        <w:gridCol w:w="870"/>
        <w:gridCol w:w="870"/>
        <w:gridCol w:w="870"/>
        <w:gridCol w:w="641"/>
        <w:gridCol w:w="644"/>
        <w:gridCol w:w="647"/>
      </w:tblGrid>
      <w:tr w14:paraId="7B69C859">
        <w:tblPrEx>
          <w:tblCellMar>
            <w:top w:w="0" w:type="dxa"/>
            <w:left w:w="108" w:type="dxa"/>
            <w:bottom w:w="0" w:type="dxa"/>
            <w:right w:w="108" w:type="dxa"/>
          </w:tblCellMar>
        </w:tblPrEx>
        <w:trPr>
          <w:trHeight w:val="185" w:hRule="atLeast"/>
        </w:trPr>
        <w:tc>
          <w:tcPr>
            <w:tcW w:w="399" w:type="dxa"/>
            <w:vMerge w:val="restart"/>
            <w:tcBorders>
              <w:top w:val="single" w:color="000000" w:sz="4" w:space="0"/>
              <w:left w:val="single" w:color="000000" w:sz="4" w:space="0"/>
              <w:bottom w:val="single" w:color="000000" w:sz="4" w:space="0"/>
              <w:right w:val="single" w:color="000000" w:sz="4" w:space="0"/>
            </w:tcBorders>
            <w:shd w:val="clear" w:color="auto" w:fill="CCFFCC"/>
            <w:vAlign w:val="center"/>
          </w:tcPr>
          <w:p w14:paraId="041EE456">
            <w:pPr>
              <w:widowControl/>
              <w:jc w:val="center"/>
              <w:textAlignment w:val="center"/>
              <w:rPr>
                <w:color w:val="auto"/>
                <w:szCs w:val="21"/>
                <w:highlight w:val="none"/>
              </w:rPr>
            </w:pPr>
            <w:r>
              <w:rPr>
                <w:color w:val="auto"/>
                <w:kern w:val="0"/>
                <w:szCs w:val="21"/>
                <w:highlight w:val="none"/>
                <w:lang w:bidi="ar"/>
              </w:rPr>
              <w:t>课程类别</w:t>
            </w:r>
          </w:p>
        </w:tc>
        <w:tc>
          <w:tcPr>
            <w:tcW w:w="789" w:type="dxa"/>
            <w:vMerge w:val="restart"/>
            <w:tcBorders>
              <w:top w:val="single" w:color="000000" w:sz="4" w:space="0"/>
              <w:left w:val="single" w:color="000000" w:sz="4" w:space="0"/>
              <w:bottom w:val="single" w:color="000000" w:sz="4" w:space="0"/>
              <w:right w:val="single" w:color="000000" w:sz="4" w:space="0"/>
            </w:tcBorders>
            <w:shd w:val="clear" w:color="auto" w:fill="CCFFCC"/>
            <w:vAlign w:val="center"/>
          </w:tcPr>
          <w:p w14:paraId="302A797B">
            <w:pPr>
              <w:widowControl/>
              <w:jc w:val="center"/>
              <w:textAlignment w:val="center"/>
              <w:rPr>
                <w:color w:val="auto"/>
                <w:szCs w:val="21"/>
                <w:highlight w:val="none"/>
              </w:rPr>
            </w:pPr>
            <w:r>
              <w:rPr>
                <w:color w:val="auto"/>
                <w:kern w:val="0"/>
                <w:szCs w:val="21"/>
                <w:highlight w:val="none"/>
                <w:lang w:bidi="ar"/>
              </w:rPr>
              <w:t>课程性质</w:t>
            </w:r>
          </w:p>
        </w:tc>
        <w:tc>
          <w:tcPr>
            <w:tcW w:w="433" w:type="dxa"/>
            <w:vMerge w:val="restart"/>
            <w:tcBorders>
              <w:top w:val="single" w:color="000000" w:sz="4" w:space="0"/>
              <w:left w:val="single" w:color="000000" w:sz="4" w:space="0"/>
              <w:bottom w:val="single" w:color="000000" w:sz="4" w:space="0"/>
              <w:right w:val="single" w:color="000000" w:sz="4" w:space="0"/>
            </w:tcBorders>
            <w:shd w:val="clear" w:color="auto" w:fill="CCFFCC"/>
            <w:vAlign w:val="center"/>
          </w:tcPr>
          <w:p w14:paraId="68832D09">
            <w:pPr>
              <w:widowControl/>
              <w:jc w:val="center"/>
              <w:textAlignment w:val="center"/>
              <w:rPr>
                <w:color w:val="auto"/>
                <w:szCs w:val="21"/>
                <w:highlight w:val="none"/>
              </w:rPr>
            </w:pPr>
            <w:r>
              <w:rPr>
                <w:color w:val="auto"/>
                <w:kern w:val="0"/>
                <w:szCs w:val="21"/>
                <w:highlight w:val="none"/>
                <w:lang w:bidi="ar"/>
              </w:rPr>
              <w:t>序号</w:t>
            </w:r>
          </w:p>
        </w:tc>
        <w:tc>
          <w:tcPr>
            <w:tcW w:w="4499" w:type="dxa"/>
            <w:vMerge w:val="restart"/>
            <w:tcBorders>
              <w:top w:val="single" w:color="000000" w:sz="4" w:space="0"/>
              <w:left w:val="single" w:color="000000" w:sz="4" w:space="0"/>
              <w:bottom w:val="single" w:color="000000" w:sz="4" w:space="0"/>
              <w:right w:val="single" w:color="000000" w:sz="4" w:space="0"/>
            </w:tcBorders>
            <w:shd w:val="clear" w:color="auto" w:fill="CCFFCC"/>
            <w:vAlign w:val="center"/>
          </w:tcPr>
          <w:p w14:paraId="0B63ABCF">
            <w:pPr>
              <w:widowControl/>
              <w:jc w:val="center"/>
              <w:textAlignment w:val="center"/>
              <w:rPr>
                <w:color w:val="auto"/>
                <w:szCs w:val="21"/>
                <w:highlight w:val="none"/>
              </w:rPr>
            </w:pPr>
            <w:r>
              <w:rPr>
                <w:color w:val="auto"/>
                <w:kern w:val="0"/>
                <w:szCs w:val="21"/>
                <w:highlight w:val="none"/>
                <w:lang w:bidi="ar"/>
              </w:rPr>
              <w:t>课程名称</w:t>
            </w:r>
          </w:p>
        </w:tc>
        <w:tc>
          <w:tcPr>
            <w:tcW w:w="697" w:type="dxa"/>
            <w:vMerge w:val="restart"/>
            <w:tcBorders>
              <w:top w:val="single" w:color="000000" w:sz="4" w:space="0"/>
              <w:left w:val="single" w:color="000000" w:sz="4" w:space="0"/>
              <w:bottom w:val="single" w:color="000000" w:sz="4" w:space="0"/>
              <w:right w:val="single" w:color="000000" w:sz="4" w:space="0"/>
            </w:tcBorders>
            <w:shd w:val="clear" w:color="auto" w:fill="CCFFCC"/>
            <w:vAlign w:val="center"/>
          </w:tcPr>
          <w:p w14:paraId="09C2C924">
            <w:pPr>
              <w:widowControl/>
              <w:jc w:val="center"/>
              <w:textAlignment w:val="center"/>
              <w:rPr>
                <w:color w:val="auto"/>
                <w:szCs w:val="21"/>
                <w:highlight w:val="none"/>
              </w:rPr>
            </w:pPr>
            <w:r>
              <w:rPr>
                <w:color w:val="auto"/>
                <w:kern w:val="0"/>
                <w:szCs w:val="21"/>
                <w:highlight w:val="none"/>
                <w:lang w:bidi="ar"/>
              </w:rPr>
              <w:t>学分数</w:t>
            </w:r>
          </w:p>
        </w:tc>
        <w:tc>
          <w:tcPr>
            <w:tcW w:w="2421" w:type="dxa"/>
            <w:gridSpan w:val="3"/>
            <w:tcBorders>
              <w:top w:val="single" w:color="000000" w:sz="4" w:space="0"/>
              <w:left w:val="single" w:color="000000" w:sz="4" w:space="0"/>
              <w:bottom w:val="single" w:color="000000" w:sz="4" w:space="0"/>
              <w:right w:val="single" w:color="000000" w:sz="4" w:space="0"/>
            </w:tcBorders>
            <w:shd w:val="clear" w:color="auto" w:fill="CCFFCC"/>
            <w:vAlign w:val="center"/>
          </w:tcPr>
          <w:p w14:paraId="10AB329D">
            <w:pPr>
              <w:widowControl/>
              <w:jc w:val="center"/>
              <w:textAlignment w:val="center"/>
              <w:rPr>
                <w:color w:val="auto"/>
                <w:szCs w:val="21"/>
                <w:highlight w:val="none"/>
              </w:rPr>
            </w:pPr>
            <w:r>
              <w:rPr>
                <w:color w:val="auto"/>
                <w:kern w:val="0"/>
                <w:szCs w:val="21"/>
                <w:highlight w:val="none"/>
                <w:lang w:bidi="ar"/>
              </w:rPr>
              <w:t>学时分配</w:t>
            </w:r>
          </w:p>
        </w:tc>
        <w:tc>
          <w:tcPr>
            <w:tcW w:w="4765" w:type="dxa"/>
            <w:gridSpan w:val="6"/>
            <w:tcBorders>
              <w:top w:val="single" w:color="000000" w:sz="4" w:space="0"/>
              <w:left w:val="single" w:color="000000" w:sz="4" w:space="0"/>
              <w:bottom w:val="single" w:color="000000" w:sz="4" w:space="0"/>
              <w:right w:val="single" w:color="000000" w:sz="4" w:space="0"/>
            </w:tcBorders>
            <w:shd w:val="clear" w:color="auto" w:fill="CCFFCC"/>
            <w:vAlign w:val="center"/>
          </w:tcPr>
          <w:p w14:paraId="12C15DEC">
            <w:pPr>
              <w:widowControl/>
              <w:jc w:val="center"/>
              <w:textAlignment w:val="center"/>
              <w:rPr>
                <w:color w:val="auto"/>
                <w:szCs w:val="21"/>
                <w:highlight w:val="none"/>
              </w:rPr>
            </w:pPr>
            <w:r>
              <w:rPr>
                <w:color w:val="auto"/>
                <w:kern w:val="0"/>
                <w:szCs w:val="21"/>
                <w:highlight w:val="none"/>
                <w:lang w:bidi="ar"/>
              </w:rPr>
              <w:t>各学期周学时分配</w:t>
            </w:r>
          </w:p>
        </w:tc>
        <w:tc>
          <w:tcPr>
            <w:tcW w:w="647" w:type="dxa"/>
            <w:vMerge w:val="restart"/>
            <w:tcBorders>
              <w:top w:val="single" w:color="000000" w:sz="4" w:space="0"/>
              <w:left w:val="single" w:color="000000" w:sz="4" w:space="0"/>
              <w:bottom w:val="single" w:color="000000" w:sz="4" w:space="0"/>
              <w:right w:val="single" w:color="000000" w:sz="4" w:space="0"/>
            </w:tcBorders>
            <w:shd w:val="clear" w:color="auto" w:fill="CCFFCC"/>
            <w:vAlign w:val="center"/>
          </w:tcPr>
          <w:p w14:paraId="1F3CD2A5">
            <w:pPr>
              <w:widowControl/>
              <w:jc w:val="center"/>
              <w:textAlignment w:val="center"/>
              <w:rPr>
                <w:color w:val="auto"/>
                <w:szCs w:val="21"/>
                <w:highlight w:val="none"/>
              </w:rPr>
            </w:pPr>
            <w:r>
              <w:rPr>
                <w:color w:val="auto"/>
                <w:kern w:val="0"/>
                <w:szCs w:val="21"/>
                <w:highlight w:val="none"/>
                <w:lang w:bidi="ar"/>
              </w:rPr>
              <w:t>考核方式</w:t>
            </w:r>
          </w:p>
        </w:tc>
      </w:tr>
      <w:tr w14:paraId="39D8C16C">
        <w:tblPrEx>
          <w:tblCellMar>
            <w:top w:w="0" w:type="dxa"/>
            <w:left w:w="108" w:type="dxa"/>
            <w:bottom w:w="0" w:type="dxa"/>
            <w:right w:w="108" w:type="dxa"/>
          </w:tblCellMar>
        </w:tblPrEx>
        <w:trPr>
          <w:trHeight w:val="185" w:hRule="atLeast"/>
        </w:trPr>
        <w:tc>
          <w:tcPr>
            <w:tcW w:w="399" w:type="dxa"/>
            <w:vMerge w:val="continue"/>
            <w:tcBorders>
              <w:top w:val="single" w:color="000000" w:sz="4" w:space="0"/>
              <w:left w:val="single" w:color="000000" w:sz="4" w:space="0"/>
              <w:bottom w:val="single" w:color="000000" w:sz="4" w:space="0"/>
              <w:right w:val="single" w:color="000000" w:sz="4" w:space="0"/>
            </w:tcBorders>
            <w:shd w:val="clear" w:color="auto" w:fill="CCFFCC"/>
            <w:vAlign w:val="center"/>
          </w:tcPr>
          <w:p w14:paraId="2437F851">
            <w:pPr>
              <w:jc w:val="center"/>
              <w:rPr>
                <w:color w:val="auto"/>
                <w:szCs w:val="21"/>
                <w:highlight w:val="none"/>
              </w:rPr>
            </w:pPr>
          </w:p>
        </w:tc>
        <w:tc>
          <w:tcPr>
            <w:tcW w:w="789" w:type="dxa"/>
            <w:vMerge w:val="continue"/>
            <w:tcBorders>
              <w:top w:val="single" w:color="000000" w:sz="4" w:space="0"/>
              <w:left w:val="single" w:color="000000" w:sz="4" w:space="0"/>
              <w:bottom w:val="single" w:color="000000" w:sz="4" w:space="0"/>
              <w:right w:val="single" w:color="000000" w:sz="4" w:space="0"/>
            </w:tcBorders>
            <w:shd w:val="clear" w:color="auto" w:fill="CCFFCC"/>
            <w:vAlign w:val="center"/>
          </w:tcPr>
          <w:p w14:paraId="123E0A2E">
            <w:pPr>
              <w:jc w:val="center"/>
              <w:rPr>
                <w:color w:val="auto"/>
                <w:szCs w:val="21"/>
                <w:highlight w:val="none"/>
              </w:rPr>
            </w:pPr>
          </w:p>
        </w:tc>
        <w:tc>
          <w:tcPr>
            <w:tcW w:w="433" w:type="dxa"/>
            <w:vMerge w:val="continue"/>
            <w:tcBorders>
              <w:top w:val="single" w:color="000000" w:sz="4" w:space="0"/>
              <w:left w:val="single" w:color="000000" w:sz="4" w:space="0"/>
              <w:bottom w:val="single" w:color="000000" w:sz="4" w:space="0"/>
              <w:right w:val="single" w:color="000000" w:sz="4" w:space="0"/>
            </w:tcBorders>
            <w:shd w:val="clear" w:color="auto" w:fill="CCFFCC"/>
            <w:vAlign w:val="center"/>
          </w:tcPr>
          <w:p w14:paraId="71193683">
            <w:pPr>
              <w:jc w:val="center"/>
              <w:rPr>
                <w:color w:val="auto"/>
                <w:szCs w:val="21"/>
                <w:highlight w:val="none"/>
              </w:rPr>
            </w:pPr>
          </w:p>
        </w:tc>
        <w:tc>
          <w:tcPr>
            <w:tcW w:w="4499" w:type="dxa"/>
            <w:vMerge w:val="continue"/>
            <w:tcBorders>
              <w:top w:val="single" w:color="000000" w:sz="4" w:space="0"/>
              <w:left w:val="single" w:color="000000" w:sz="4" w:space="0"/>
              <w:bottom w:val="single" w:color="000000" w:sz="4" w:space="0"/>
              <w:right w:val="single" w:color="000000" w:sz="4" w:space="0"/>
            </w:tcBorders>
            <w:shd w:val="clear" w:color="auto" w:fill="CCFFCC"/>
            <w:vAlign w:val="center"/>
          </w:tcPr>
          <w:p w14:paraId="6F4D3B72">
            <w:pPr>
              <w:jc w:val="center"/>
              <w:rPr>
                <w:color w:val="auto"/>
                <w:szCs w:val="21"/>
                <w:highlight w:val="none"/>
              </w:rPr>
            </w:pP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CCFFCC"/>
            <w:vAlign w:val="center"/>
          </w:tcPr>
          <w:p w14:paraId="00EE67FF">
            <w:pPr>
              <w:jc w:val="center"/>
              <w:rPr>
                <w:color w:val="auto"/>
                <w:szCs w:val="21"/>
                <w:highlight w:val="none"/>
              </w:rPr>
            </w:pPr>
          </w:p>
        </w:tc>
        <w:tc>
          <w:tcPr>
            <w:tcW w:w="808" w:type="dxa"/>
            <w:vMerge w:val="restart"/>
            <w:tcBorders>
              <w:top w:val="single" w:color="000000" w:sz="4" w:space="0"/>
              <w:left w:val="single" w:color="000000" w:sz="4" w:space="0"/>
              <w:bottom w:val="nil"/>
              <w:right w:val="single" w:color="000000" w:sz="4" w:space="0"/>
            </w:tcBorders>
            <w:shd w:val="clear" w:color="auto" w:fill="CCFFCC"/>
            <w:vAlign w:val="center"/>
          </w:tcPr>
          <w:p w14:paraId="5518648C">
            <w:pPr>
              <w:widowControl/>
              <w:jc w:val="center"/>
              <w:textAlignment w:val="center"/>
              <w:rPr>
                <w:color w:val="auto"/>
                <w:szCs w:val="21"/>
                <w:highlight w:val="none"/>
              </w:rPr>
            </w:pPr>
            <w:r>
              <w:rPr>
                <w:color w:val="auto"/>
                <w:kern w:val="0"/>
                <w:szCs w:val="21"/>
                <w:highlight w:val="none"/>
                <w:lang w:bidi="ar"/>
              </w:rPr>
              <w:t>合计</w:t>
            </w:r>
          </w:p>
        </w:tc>
        <w:tc>
          <w:tcPr>
            <w:tcW w:w="803" w:type="dxa"/>
            <w:vMerge w:val="restart"/>
            <w:tcBorders>
              <w:top w:val="single" w:color="000000" w:sz="4" w:space="0"/>
              <w:left w:val="single" w:color="000000" w:sz="4" w:space="0"/>
              <w:bottom w:val="nil"/>
              <w:right w:val="single" w:color="000000" w:sz="4" w:space="0"/>
            </w:tcBorders>
            <w:shd w:val="clear" w:color="auto" w:fill="CCFFCC"/>
            <w:vAlign w:val="center"/>
          </w:tcPr>
          <w:p w14:paraId="23D63092">
            <w:pPr>
              <w:widowControl/>
              <w:jc w:val="center"/>
              <w:textAlignment w:val="center"/>
              <w:rPr>
                <w:color w:val="auto"/>
                <w:szCs w:val="21"/>
                <w:highlight w:val="none"/>
              </w:rPr>
            </w:pPr>
            <w:r>
              <w:rPr>
                <w:color w:val="auto"/>
                <w:kern w:val="0"/>
                <w:szCs w:val="21"/>
                <w:highlight w:val="none"/>
                <w:lang w:bidi="ar"/>
              </w:rPr>
              <w:t>讲授</w:t>
            </w:r>
          </w:p>
        </w:tc>
        <w:tc>
          <w:tcPr>
            <w:tcW w:w="810" w:type="dxa"/>
            <w:vMerge w:val="restart"/>
            <w:tcBorders>
              <w:top w:val="single" w:color="000000" w:sz="4" w:space="0"/>
              <w:left w:val="single" w:color="000000" w:sz="4" w:space="0"/>
              <w:bottom w:val="nil"/>
              <w:right w:val="single" w:color="000000" w:sz="4" w:space="0"/>
            </w:tcBorders>
            <w:shd w:val="clear" w:color="auto" w:fill="CCFFCC"/>
            <w:vAlign w:val="center"/>
          </w:tcPr>
          <w:p w14:paraId="6B120A95">
            <w:pPr>
              <w:widowControl/>
              <w:jc w:val="center"/>
              <w:textAlignment w:val="center"/>
              <w:rPr>
                <w:color w:val="auto"/>
                <w:szCs w:val="21"/>
                <w:highlight w:val="none"/>
              </w:rPr>
            </w:pPr>
            <w:r>
              <w:rPr>
                <w:color w:val="auto"/>
                <w:kern w:val="0"/>
                <w:szCs w:val="21"/>
                <w:highlight w:val="none"/>
                <w:lang w:bidi="ar"/>
              </w:rPr>
              <w:t>实践</w:t>
            </w:r>
          </w:p>
        </w:tc>
        <w:tc>
          <w:tcPr>
            <w:tcW w:w="870"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2E2CE327">
            <w:pPr>
              <w:widowControl/>
              <w:jc w:val="center"/>
              <w:textAlignment w:val="center"/>
              <w:rPr>
                <w:color w:val="auto"/>
                <w:szCs w:val="21"/>
                <w:highlight w:val="none"/>
              </w:rPr>
            </w:pPr>
            <w:r>
              <w:rPr>
                <w:color w:val="auto"/>
                <w:kern w:val="0"/>
                <w:szCs w:val="21"/>
                <w:highlight w:val="none"/>
                <w:lang w:bidi="ar"/>
              </w:rPr>
              <w:t>一</w:t>
            </w:r>
          </w:p>
        </w:tc>
        <w:tc>
          <w:tcPr>
            <w:tcW w:w="870"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0B130DBD">
            <w:pPr>
              <w:widowControl/>
              <w:jc w:val="center"/>
              <w:textAlignment w:val="center"/>
              <w:rPr>
                <w:color w:val="auto"/>
                <w:szCs w:val="21"/>
                <w:highlight w:val="none"/>
              </w:rPr>
            </w:pPr>
            <w:r>
              <w:rPr>
                <w:color w:val="auto"/>
                <w:kern w:val="0"/>
                <w:szCs w:val="21"/>
                <w:highlight w:val="none"/>
                <w:lang w:bidi="ar"/>
              </w:rPr>
              <w:t>二</w:t>
            </w:r>
          </w:p>
        </w:tc>
        <w:tc>
          <w:tcPr>
            <w:tcW w:w="870"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7502B278">
            <w:pPr>
              <w:widowControl/>
              <w:jc w:val="center"/>
              <w:textAlignment w:val="center"/>
              <w:rPr>
                <w:color w:val="auto"/>
                <w:szCs w:val="21"/>
                <w:highlight w:val="none"/>
              </w:rPr>
            </w:pPr>
            <w:r>
              <w:rPr>
                <w:color w:val="auto"/>
                <w:kern w:val="0"/>
                <w:szCs w:val="21"/>
                <w:highlight w:val="none"/>
                <w:lang w:bidi="ar"/>
              </w:rPr>
              <w:t>三</w:t>
            </w:r>
          </w:p>
        </w:tc>
        <w:tc>
          <w:tcPr>
            <w:tcW w:w="870"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0385A93F">
            <w:pPr>
              <w:widowControl/>
              <w:jc w:val="center"/>
              <w:textAlignment w:val="center"/>
              <w:rPr>
                <w:color w:val="auto"/>
                <w:szCs w:val="21"/>
                <w:highlight w:val="none"/>
              </w:rPr>
            </w:pPr>
            <w:r>
              <w:rPr>
                <w:color w:val="auto"/>
                <w:kern w:val="0"/>
                <w:szCs w:val="21"/>
                <w:highlight w:val="none"/>
                <w:lang w:bidi="ar"/>
              </w:rPr>
              <w:t>四</w:t>
            </w:r>
          </w:p>
        </w:tc>
        <w:tc>
          <w:tcPr>
            <w:tcW w:w="641"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39BA8EE8">
            <w:pPr>
              <w:widowControl/>
              <w:jc w:val="center"/>
              <w:textAlignment w:val="center"/>
              <w:rPr>
                <w:color w:val="auto"/>
                <w:szCs w:val="21"/>
                <w:highlight w:val="none"/>
              </w:rPr>
            </w:pPr>
            <w:r>
              <w:rPr>
                <w:color w:val="auto"/>
                <w:kern w:val="0"/>
                <w:szCs w:val="21"/>
                <w:highlight w:val="none"/>
                <w:lang w:bidi="ar"/>
              </w:rPr>
              <w:t>五</w:t>
            </w:r>
          </w:p>
        </w:tc>
        <w:tc>
          <w:tcPr>
            <w:tcW w:w="644"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45093CE3">
            <w:pPr>
              <w:widowControl/>
              <w:jc w:val="center"/>
              <w:textAlignment w:val="center"/>
              <w:rPr>
                <w:color w:val="auto"/>
                <w:szCs w:val="21"/>
                <w:highlight w:val="none"/>
              </w:rPr>
            </w:pPr>
            <w:r>
              <w:rPr>
                <w:color w:val="auto"/>
                <w:kern w:val="0"/>
                <w:szCs w:val="21"/>
                <w:highlight w:val="none"/>
                <w:lang w:bidi="ar"/>
              </w:rPr>
              <w:t>六</w:t>
            </w:r>
          </w:p>
        </w:tc>
        <w:tc>
          <w:tcPr>
            <w:tcW w:w="647" w:type="dxa"/>
            <w:vMerge w:val="continue"/>
            <w:tcBorders>
              <w:top w:val="single" w:color="000000" w:sz="4" w:space="0"/>
              <w:left w:val="single" w:color="000000" w:sz="4" w:space="0"/>
              <w:bottom w:val="single" w:color="000000" w:sz="4" w:space="0"/>
              <w:right w:val="single" w:color="000000" w:sz="4" w:space="0"/>
            </w:tcBorders>
            <w:shd w:val="clear" w:color="auto" w:fill="CCFFCC"/>
            <w:vAlign w:val="center"/>
          </w:tcPr>
          <w:p w14:paraId="0E71ABCE">
            <w:pPr>
              <w:jc w:val="center"/>
              <w:rPr>
                <w:color w:val="auto"/>
                <w:szCs w:val="21"/>
                <w:highlight w:val="none"/>
              </w:rPr>
            </w:pPr>
          </w:p>
        </w:tc>
      </w:tr>
      <w:tr w14:paraId="03BA43EE">
        <w:tblPrEx>
          <w:tblCellMar>
            <w:top w:w="0" w:type="dxa"/>
            <w:left w:w="108" w:type="dxa"/>
            <w:bottom w:w="0" w:type="dxa"/>
            <w:right w:w="108" w:type="dxa"/>
          </w:tblCellMar>
        </w:tblPrEx>
        <w:trPr>
          <w:trHeight w:val="90" w:hRule="atLeast"/>
        </w:trPr>
        <w:tc>
          <w:tcPr>
            <w:tcW w:w="399" w:type="dxa"/>
            <w:vMerge w:val="continue"/>
            <w:tcBorders>
              <w:top w:val="single" w:color="000000" w:sz="4" w:space="0"/>
              <w:left w:val="single" w:color="000000" w:sz="4" w:space="0"/>
              <w:bottom w:val="single" w:color="000000" w:sz="4" w:space="0"/>
              <w:right w:val="single" w:color="000000" w:sz="4" w:space="0"/>
            </w:tcBorders>
            <w:shd w:val="clear" w:color="auto" w:fill="CCFFCC"/>
            <w:vAlign w:val="center"/>
          </w:tcPr>
          <w:p w14:paraId="4B811FEE">
            <w:pPr>
              <w:jc w:val="center"/>
              <w:rPr>
                <w:color w:val="auto"/>
                <w:szCs w:val="21"/>
                <w:highlight w:val="none"/>
              </w:rPr>
            </w:pPr>
          </w:p>
        </w:tc>
        <w:tc>
          <w:tcPr>
            <w:tcW w:w="789" w:type="dxa"/>
            <w:vMerge w:val="continue"/>
            <w:tcBorders>
              <w:top w:val="single" w:color="000000" w:sz="4" w:space="0"/>
              <w:left w:val="single" w:color="000000" w:sz="4" w:space="0"/>
              <w:bottom w:val="single" w:color="000000" w:sz="4" w:space="0"/>
              <w:right w:val="single" w:color="000000" w:sz="4" w:space="0"/>
            </w:tcBorders>
            <w:shd w:val="clear" w:color="auto" w:fill="CCFFCC"/>
            <w:vAlign w:val="center"/>
          </w:tcPr>
          <w:p w14:paraId="33B2C32E">
            <w:pPr>
              <w:jc w:val="center"/>
              <w:rPr>
                <w:color w:val="auto"/>
                <w:szCs w:val="21"/>
                <w:highlight w:val="none"/>
              </w:rPr>
            </w:pPr>
          </w:p>
        </w:tc>
        <w:tc>
          <w:tcPr>
            <w:tcW w:w="433" w:type="dxa"/>
            <w:vMerge w:val="continue"/>
            <w:tcBorders>
              <w:top w:val="single" w:color="000000" w:sz="4" w:space="0"/>
              <w:left w:val="single" w:color="000000" w:sz="4" w:space="0"/>
              <w:bottom w:val="single" w:color="000000" w:sz="4" w:space="0"/>
              <w:right w:val="single" w:color="000000" w:sz="4" w:space="0"/>
            </w:tcBorders>
            <w:shd w:val="clear" w:color="auto" w:fill="CCFFCC"/>
            <w:vAlign w:val="center"/>
          </w:tcPr>
          <w:p w14:paraId="6BF68DC1">
            <w:pPr>
              <w:jc w:val="center"/>
              <w:rPr>
                <w:color w:val="auto"/>
                <w:szCs w:val="21"/>
                <w:highlight w:val="none"/>
              </w:rPr>
            </w:pPr>
          </w:p>
        </w:tc>
        <w:tc>
          <w:tcPr>
            <w:tcW w:w="4499" w:type="dxa"/>
            <w:vMerge w:val="continue"/>
            <w:tcBorders>
              <w:top w:val="single" w:color="000000" w:sz="4" w:space="0"/>
              <w:left w:val="single" w:color="000000" w:sz="4" w:space="0"/>
              <w:bottom w:val="single" w:color="000000" w:sz="4" w:space="0"/>
              <w:right w:val="single" w:color="000000" w:sz="4" w:space="0"/>
            </w:tcBorders>
            <w:shd w:val="clear" w:color="auto" w:fill="CCFFCC"/>
            <w:vAlign w:val="center"/>
          </w:tcPr>
          <w:p w14:paraId="6CA92158">
            <w:pPr>
              <w:jc w:val="center"/>
              <w:rPr>
                <w:color w:val="auto"/>
                <w:szCs w:val="21"/>
                <w:highlight w:val="none"/>
              </w:rPr>
            </w:pP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CCFFCC"/>
            <w:vAlign w:val="center"/>
          </w:tcPr>
          <w:p w14:paraId="2F710D1A">
            <w:pPr>
              <w:jc w:val="center"/>
              <w:rPr>
                <w:color w:val="auto"/>
                <w:szCs w:val="21"/>
                <w:highlight w:val="none"/>
              </w:rPr>
            </w:pPr>
          </w:p>
        </w:tc>
        <w:tc>
          <w:tcPr>
            <w:tcW w:w="808" w:type="dxa"/>
            <w:vMerge w:val="continue"/>
            <w:tcBorders>
              <w:top w:val="single" w:color="000000" w:sz="4" w:space="0"/>
              <w:left w:val="single" w:color="000000" w:sz="4" w:space="0"/>
              <w:bottom w:val="nil"/>
              <w:right w:val="single" w:color="000000" w:sz="4" w:space="0"/>
            </w:tcBorders>
            <w:shd w:val="clear" w:color="auto" w:fill="CCFFCC"/>
            <w:vAlign w:val="center"/>
          </w:tcPr>
          <w:p w14:paraId="1F107A16">
            <w:pPr>
              <w:jc w:val="center"/>
              <w:rPr>
                <w:color w:val="auto"/>
                <w:szCs w:val="21"/>
                <w:highlight w:val="none"/>
              </w:rPr>
            </w:pPr>
          </w:p>
        </w:tc>
        <w:tc>
          <w:tcPr>
            <w:tcW w:w="803" w:type="dxa"/>
            <w:vMerge w:val="continue"/>
            <w:tcBorders>
              <w:top w:val="single" w:color="000000" w:sz="4" w:space="0"/>
              <w:left w:val="single" w:color="000000" w:sz="4" w:space="0"/>
              <w:bottom w:val="nil"/>
              <w:right w:val="single" w:color="000000" w:sz="4" w:space="0"/>
            </w:tcBorders>
            <w:shd w:val="clear" w:color="auto" w:fill="CCFFCC"/>
            <w:vAlign w:val="center"/>
          </w:tcPr>
          <w:p w14:paraId="56285716">
            <w:pPr>
              <w:jc w:val="center"/>
              <w:rPr>
                <w:color w:val="auto"/>
                <w:szCs w:val="21"/>
                <w:highlight w:val="none"/>
              </w:rPr>
            </w:pPr>
          </w:p>
        </w:tc>
        <w:tc>
          <w:tcPr>
            <w:tcW w:w="810" w:type="dxa"/>
            <w:vMerge w:val="continue"/>
            <w:tcBorders>
              <w:top w:val="single" w:color="000000" w:sz="4" w:space="0"/>
              <w:left w:val="single" w:color="000000" w:sz="4" w:space="0"/>
              <w:bottom w:val="nil"/>
              <w:right w:val="single" w:color="000000" w:sz="4" w:space="0"/>
            </w:tcBorders>
            <w:shd w:val="clear" w:color="auto" w:fill="CCFFCC"/>
            <w:vAlign w:val="center"/>
          </w:tcPr>
          <w:p w14:paraId="64A1D090">
            <w:pPr>
              <w:jc w:val="center"/>
              <w:rPr>
                <w:color w:val="auto"/>
                <w:szCs w:val="21"/>
                <w:highlight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2ECB21E5">
            <w:pPr>
              <w:widowControl/>
              <w:jc w:val="center"/>
              <w:textAlignment w:val="center"/>
              <w:rPr>
                <w:color w:val="auto"/>
                <w:szCs w:val="21"/>
                <w:highlight w:val="none"/>
              </w:rPr>
            </w:pPr>
            <w:r>
              <w:rPr>
                <w:color w:val="auto"/>
                <w:kern w:val="0"/>
                <w:szCs w:val="21"/>
                <w:highlight w:val="none"/>
                <w:lang w:bidi="ar"/>
              </w:rPr>
              <w:t>14W</w:t>
            </w:r>
          </w:p>
        </w:tc>
        <w:tc>
          <w:tcPr>
            <w:tcW w:w="870"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41E01227">
            <w:pPr>
              <w:widowControl/>
              <w:jc w:val="center"/>
              <w:textAlignment w:val="center"/>
              <w:rPr>
                <w:color w:val="auto"/>
                <w:szCs w:val="21"/>
                <w:highlight w:val="none"/>
              </w:rPr>
            </w:pPr>
            <w:r>
              <w:rPr>
                <w:color w:val="auto"/>
                <w:kern w:val="0"/>
                <w:szCs w:val="21"/>
                <w:highlight w:val="none"/>
                <w:lang w:bidi="ar"/>
              </w:rPr>
              <w:t>18W</w:t>
            </w:r>
          </w:p>
        </w:tc>
        <w:tc>
          <w:tcPr>
            <w:tcW w:w="870"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4C253257">
            <w:pPr>
              <w:widowControl/>
              <w:jc w:val="center"/>
              <w:textAlignment w:val="center"/>
              <w:rPr>
                <w:color w:val="auto"/>
                <w:szCs w:val="21"/>
                <w:highlight w:val="none"/>
              </w:rPr>
            </w:pPr>
            <w:r>
              <w:rPr>
                <w:color w:val="auto"/>
                <w:kern w:val="0"/>
                <w:szCs w:val="21"/>
                <w:highlight w:val="none"/>
                <w:lang w:bidi="ar"/>
              </w:rPr>
              <w:t>18W</w:t>
            </w:r>
          </w:p>
        </w:tc>
        <w:tc>
          <w:tcPr>
            <w:tcW w:w="870"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4A091B15">
            <w:pPr>
              <w:widowControl/>
              <w:jc w:val="center"/>
              <w:textAlignment w:val="center"/>
              <w:rPr>
                <w:color w:val="auto"/>
                <w:szCs w:val="21"/>
                <w:highlight w:val="none"/>
              </w:rPr>
            </w:pPr>
            <w:r>
              <w:rPr>
                <w:color w:val="auto"/>
                <w:kern w:val="0"/>
                <w:szCs w:val="21"/>
                <w:highlight w:val="none"/>
                <w:lang w:bidi="ar"/>
              </w:rPr>
              <w:t>18W</w:t>
            </w:r>
          </w:p>
        </w:tc>
        <w:tc>
          <w:tcPr>
            <w:tcW w:w="641"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5A60C88C">
            <w:pPr>
              <w:widowControl/>
              <w:jc w:val="center"/>
              <w:textAlignment w:val="center"/>
              <w:rPr>
                <w:color w:val="auto"/>
                <w:szCs w:val="21"/>
                <w:highlight w:val="none"/>
              </w:rPr>
            </w:pPr>
            <w:r>
              <w:rPr>
                <w:color w:val="auto"/>
                <w:kern w:val="0"/>
                <w:szCs w:val="21"/>
                <w:highlight w:val="none"/>
                <w:lang w:bidi="ar"/>
              </w:rPr>
              <w:t>14W</w:t>
            </w:r>
          </w:p>
        </w:tc>
        <w:tc>
          <w:tcPr>
            <w:tcW w:w="644"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4DFA8D7B">
            <w:pPr>
              <w:jc w:val="center"/>
              <w:rPr>
                <w:color w:val="auto"/>
                <w:szCs w:val="21"/>
                <w:highlight w:val="none"/>
              </w:rPr>
            </w:pPr>
          </w:p>
        </w:tc>
        <w:tc>
          <w:tcPr>
            <w:tcW w:w="647" w:type="dxa"/>
            <w:vMerge w:val="continue"/>
            <w:tcBorders>
              <w:top w:val="single" w:color="000000" w:sz="4" w:space="0"/>
              <w:left w:val="single" w:color="000000" w:sz="4" w:space="0"/>
              <w:bottom w:val="single" w:color="000000" w:sz="4" w:space="0"/>
              <w:right w:val="single" w:color="000000" w:sz="4" w:space="0"/>
            </w:tcBorders>
            <w:shd w:val="clear" w:color="auto" w:fill="CCFFCC"/>
            <w:vAlign w:val="center"/>
          </w:tcPr>
          <w:p w14:paraId="201293BC">
            <w:pPr>
              <w:jc w:val="center"/>
              <w:rPr>
                <w:color w:val="auto"/>
                <w:szCs w:val="21"/>
                <w:highlight w:val="none"/>
              </w:rPr>
            </w:pPr>
          </w:p>
        </w:tc>
      </w:tr>
      <w:tr w14:paraId="3CECE60D">
        <w:tblPrEx>
          <w:tblCellMar>
            <w:top w:w="0" w:type="dxa"/>
            <w:left w:w="108" w:type="dxa"/>
            <w:bottom w:w="0" w:type="dxa"/>
            <w:right w:w="108" w:type="dxa"/>
          </w:tblCellMar>
        </w:tblPrEx>
        <w:trPr>
          <w:trHeight w:val="168" w:hRule="atLeast"/>
        </w:trPr>
        <w:tc>
          <w:tcPr>
            <w:tcW w:w="39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BCCB085">
            <w:pPr>
              <w:widowControl/>
              <w:jc w:val="center"/>
              <w:textAlignment w:val="center"/>
              <w:rPr>
                <w:color w:val="auto"/>
                <w:szCs w:val="21"/>
                <w:highlight w:val="none"/>
              </w:rPr>
            </w:pPr>
            <w:r>
              <w:rPr>
                <w:color w:val="auto"/>
                <w:kern w:val="0"/>
                <w:szCs w:val="21"/>
                <w:highlight w:val="none"/>
                <w:lang w:bidi="ar"/>
              </w:rPr>
              <w:t>公共基础课程</w:t>
            </w:r>
          </w:p>
        </w:tc>
        <w:tc>
          <w:tcPr>
            <w:tcW w:w="789" w:type="dxa"/>
            <w:vMerge w:val="restart"/>
            <w:tcBorders>
              <w:top w:val="single" w:color="000000" w:sz="4" w:space="0"/>
              <w:left w:val="single" w:color="000000" w:sz="4" w:space="0"/>
              <w:right w:val="single" w:color="000000" w:sz="4" w:space="0"/>
            </w:tcBorders>
            <w:shd w:val="clear" w:color="auto" w:fill="auto"/>
            <w:vAlign w:val="center"/>
          </w:tcPr>
          <w:p w14:paraId="169C947E">
            <w:pPr>
              <w:widowControl/>
              <w:jc w:val="center"/>
              <w:textAlignment w:val="center"/>
              <w:rPr>
                <w:color w:val="auto"/>
                <w:szCs w:val="21"/>
                <w:highlight w:val="none"/>
              </w:rPr>
            </w:pPr>
            <w:r>
              <w:rPr>
                <w:color w:val="auto"/>
                <w:kern w:val="0"/>
                <w:szCs w:val="21"/>
                <w:highlight w:val="none"/>
                <w:lang w:bidi="ar"/>
              </w:rPr>
              <w:t>公共基础必修</w:t>
            </w:r>
          </w:p>
        </w:tc>
        <w:tc>
          <w:tcPr>
            <w:tcW w:w="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F965C4">
            <w:pPr>
              <w:widowControl/>
              <w:jc w:val="center"/>
              <w:textAlignment w:val="center"/>
              <w:rPr>
                <w:color w:val="auto"/>
                <w:szCs w:val="21"/>
                <w:highlight w:val="none"/>
              </w:rPr>
            </w:pPr>
            <w:r>
              <w:rPr>
                <w:color w:val="auto"/>
                <w:kern w:val="0"/>
                <w:szCs w:val="21"/>
                <w:highlight w:val="none"/>
                <w:lang w:bidi="ar"/>
              </w:rPr>
              <w:t>1</w:t>
            </w:r>
          </w:p>
        </w:tc>
        <w:tc>
          <w:tcPr>
            <w:tcW w:w="44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C1C852">
            <w:pPr>
              <w:widowControl/>
              <w:textAlignment w:val="center"/>
              <w:rPr>
                <w:color w:val="auto"/>
                <w:szCs w:val="21"/>
                <w:highlight w:val="none"/>
              </w:rPr>
            </w:pPr>
            <w:r>
              <w:rPr>
                <w:color w:val="auto"/>
                <w:kern w:val="0"/>
                <w:szCs w:val="21"/>
                <w:highlight w:val="none"/>
                <w:lang w:bidi="ar"/>
              </w:rPr>
              <w:t>思想道德与法治</w:t>
            </w:r>
          </w:p>
        </w:tc>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2EF3DD">
            <w:pPr>
              <w:widowControl/>
              <w:jc w:val="center"/>
              <w:textAlignment w:val="center"/>
              <w:rPr>
                <w:color w:val="auto"/>
                <w:szCs w:val="21"/>
                <w:highlight w:val="none"/>
              </w:rPr>
            </w:pPr>
            <w:r>
              <w:rPr>
                <w:color w:val="auto"/>
                <w:kern w:val="0"/>
                <w:szCs w:val="21"/>
                <w:highlight w:val="none"/>
                <w:lang w:bidi="ar"/>
              </w:rPr>
              <w:t>3</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4E4BB7">
            <w:pPr>
              <w:widowControl/>
              <w:jc w:val="center"/>
              <w:textAlignment w:val="center"/>
              <w:rPr>
                <w:color w:val="auto"/>
                <w:szCs w:val="21"/>
                <w:highlight w:val="none"/>
              </w:rPr>
            </w:pPr>
            <w:r>
              <w:rPr>
                <w:color w:val="auto"/>
                <w:kern w:val="0"/>
                <w:szCs w:val="21"/>
                <w:highlight w:val="none"/>
                <w:lang w:bidi="ar"/>
              </w:rPr>
              <w:t>48</w:t>
            </w:r>
          </w:p>
        </w:tc>
        <w:tc>
          <w:tcPr>
            <w:tcW w:w="8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BB6A93">
            <w:pPr>
              <w:widowControl/>
              <w:jc w:val="center"/>
              <w:textAlignment w:val="center"/>
              <w:rPr>
                <w:color w:val="auto"/>
                <w:szCs w:val="21"/>
                <w:highlight w:val="none"/>
              </w:rPr>
            </w:pPr>
            <w:r>
              <w:rPr>
                <w:color w:val="auto"/>
                <w:kern w:val="0"/>
                <w:szCs w:val="21"/>
                <w:highlight w:val="none"/>
                <w:lang w:bidi="ar"/>
              </w:rPr>
              <w:t>40</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F43AA1">
            <w:pPr>
              <w:widowControl/>
              <w:jc w:val="center"/>
              <w:textAlignment w:val="center"/>
              <w:rPr>
                <w:color w:val="auto"/>
                <w:szCs w:val="21"/>
                <w:highlight w:val="none"/>
              </w:rPr>
            </w:pPr>
            <w:r>
              <w:rPr>
                <w:color w:val="auto"/>
                <w:kern w:val="0"/>
                <w:szCs w:val="21"/>
                <w:highlight w:val="none"/>
                <w:lang w:bidi="ar"/>
              </w:rPr>
              <w:t>8</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7A1949">
            <w:pPr>
              <w:widowControl/>
              <w:jc w:val="center"/>
              <w:textAlignment w:val="center"/>
              <w:rPr>
                <w:color w:val="auto"/>
                <w:szCs w:val="21"/>
                <w:highlight w:val="none"/>
              </w:rPr>
            </w:pPr>
            <w:r>
              <w:rPr>
                <w:color w:val="auto"/>
                <w:kern w:val="0"/>
                <w:szCs w:val="21"/>
                <w:highlight w:val="none"/>
                <w:lang w:bidi="ar"/>
              </w:rPr>
              <w:t>4×12W</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290DD0">
            <w:pPr>
              <w:jc w:val="center"/>
              <w:rPr>
                <w:color w:val="auto"/>
                <w:szCs w:val="21"/>
                <w:highlight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03CDFE">
            <w:pPr>
              <w:jc w:val="center"/>
              <w:rPr>
                <w:color w:val="auto"/>
                <w:szCs w:val="21"/>
                <w:highlight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022C43">
            <w:pPr>
              <w:jc w:val="center"/>
              <w:rPr>
                <w:color w:val="auto"/>
                <w:szCs w:val="21"/>
                <w:highlight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68FFDF">
            <w:pPr>
              <w:jc w:val="center"/>
              <w:rPr>
                <w:color w:val="auto"/>
                <w:szCs w:val="21"/>
                <w:highlight w:val="none"/>
              </w:rPr>
            </w:pPr>
          </w:p>
        </w:tc>
        <w:tc>
          <w:tcPr>
            <w:tcW w:w="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2CFFD4">
            <w:pPr>
              <w:jc w:val="center"/>
              <w:rPr>
                <w:color w:val="auto"/>
                <w:szCs w:val="21"/>
                <w:highlight w:val="none"/>
              </w:rPr>
            </w:pPr>
          </w:p>
        </w:tc>
        <w:tc>
          <w:tcPr>
            <w:tcW w:w="6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5F3E7D">
            <w:pPr>
              <w:widowControl/>
              <w:jc w:val="center"/>
              <w:textAlignment w:val="center"/>
              <w:rPr>
                <w:color w:val="auto"/>
                <w:szCs w:val="21"/>
                <w:highlight w:val="none"/>
              </w:rPr>
            </w:pPr>
            <w:r>
              <w:rPr>
                <w:color w:val="auto"/>
                <w:kern w:val="0"/>
                <w:szCs w:val="21"/>
                <w:highlight w:val="none"/>
                <w:lang w:bidi="ar"/>
              </w:rPr>
              <w:t>考试</w:t>
            </w:r>
          </w:p>
        </w:tc>
      </w:tr>
      <w:tr w14:paraId="082E8EDB">
        <w:tblPrEx>
          <w:tblCellMar>
            <w:top w:w="0" w:type="dxa"/>
            <w:left w:w="108" w:type="dxa"/>
            <w:bottom w:w="0" w:type="dxa"/>
            <w:right w:w="108" w:type="dxa"/>
          </w:tblCellMar>
        </w:tblPrEx>
        <w:trPr>
          <w:trHeight w:val="168" w:hRule="atLeast"/>
        </w:trPr>
        <w:tc>
          <w:tcPr>
            <w:tcW w:w="3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4253BE">
            <w:pPr>
              <w:jc w:val="center"/>
              <w:rPr>
                <w:color w:val="auto"/>
                <w:szCs w:val="21"/>
                <w:highlight w:val="none"/>
              </w:rPr>
            </w:pPr>
          </w:p>
        </w:tc>
        <w:tc>
          <w:tcPr>
            <w:tcW w:w="789" w:type="dxa"/>
            <w:vMerge w:val="continue"/>
            <w:tcBorders>
              <w:left w:val="single" w:color="000000" w:sz="4" w:space="0"/>
              <w:right w:val="single" w:color="000000" w:sz="4" w:space="0"/>
            </w:tcBorders>
            <w:shd w:val="clear" w:color="auto" w:fill="auto"/>
            <w:vAlign w:val="center"/>
          </w:tcPr>
          <w:p w14:paraId="769383C0">
            <w:pPr>
              <w:jc w:val="center"/>
              <w:rPr>
                <w:color w:val="auto"/>
                <w:szCs w:val="21"/>
                <w:highlight w:val="none"/>
              </w:rPr>
            </w:pPr>
          </w:p>
        </w:tc>
        <w:tc>
          <w:tcPr>
            <w:tcW w:w="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3253E4">
            <w:pPr>
              <w:widowControl/>
              <w:jc w:val="center"/>
              <w:textAlignment w:val="center"/>
              <w:rPr>
                <w:color w:val="auto"/>
                <w:szCs w:val="21"/>
                <w:highlight w:val="none"/>
              </w:rPr>
            </w:pPr>
            <w:r>
              <w:rPr>
                <w:color w:val="auto"/>
                <w:kern w:val="0"/>
                <w:szCs w:val="21"/>
                <w:highlight w:val="none"/>
                <w:lang w:bidi="ar"/>
              </w:rPr>
              <w:t>2</w:t>
            </w:r>
          </w:p>
        </w:tc>
        <w:tc>
          <w:tcPr>
            <w:tcW w:w="44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C8FE1C">
            <w:pPr>
              <w:widowControl/>
              <w:textAlignment w:val="center"/>
              <w:rPr>
                <w:color w:val="auto"/>
                <w:szCs w:val="21"/>
                <w:highlight w:val="none"/>
              </w:rPr>
            </w:pPr>
            <w:r>
              <w:rPr>
                <w:color w:val="auto"/>
                <w:kern w:val="0"/>
                <w:szCs w:val="21"/>
                <w:highlight w:val="none"/>
                <w:lang w:bidi="ar"/>
              </w:rPr>
              <w:t>毛泽东思想和中国特色社会主义理论体系概论</w:t>
            </w:r>
          </w:p>
        </w:tc>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C95F6C">
            <w:pPr>
              <w:widowControl/>
              <w:jc w:val="center"/>
              <w:textAlignment w:val="center"/>
              <w:rPr>
                <w:color w:val="auto"/>
                <w:szCs w:val="21"/>
                <w:highlight w:val="none"/>
              </w:rPr>
            </w:pPr>
            <w:r>
              <w:rPr>
                <w:color w:val="auto"/>
                <w:kern w:val="0"/>
                <w:szCs w:val="21"/>
                <w:highlight w:val="none"/>
                <w:lang w:bidi="ar"/>
              </w:rPr>
              <w:t>2</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5E979C">
            <w:pPr>
              <w:widowControl/>
              <w:jc w:val="center"/>
              <w:textAlignment w:val="center"/>
              <w:rPr>
                <w:color w:val="auto"/>
                <w:szCs w:val="21"/>
                <w:highlight w:val="none"/>
              </w:rPr>
            </w:pPr>
            <w:r>
              <w:rPr>
                <w:color w:val="auto"/>
                <w:kern w:val="0"/>
                <w:szCs w:val="21"/>
                <w:highlight w:val="none"/>
                <w:lang w:bidi="ar"/>
              </w:rPr>
              <w:t>36</w:t>
            </w:r>
          </w:p>
        </w:tc>
        <w:tc>
          <w:tcPr>
            <w:tcW w:w="8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EB32A9">
            <w:pPr>
              <w:widowControl/>
              <w:jc w:val="center"/>
              <w:textAlignment w:val="center"/>
              <w:rPr>
                <w:color w:val="auto"/>
                <w:szCs w:val="21"/>
                <w:highlight w:val="none"/>
              </w:rPr>
            </w:pPr>
            <w:r>
              <w:rPr>
                <w:color w:val="auto"/>
                <w:kern w:val="0"/>
                <w:szCs w:val="21"/>
                <w:highlight w:val="none"/>
                <w:lang w:bidi="ar"/>
              </w:rPr>
              <w:t>32</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0341F5">
            <w:pPr>
              <w:widowControl/>
              <w:jc w:val="center"/>
              <w:textAlignment w:val="center"/>
              <w:rPr>
                <w:color w:val="auto"/>
                <w:szCs w:val="21"/>
                <w:highlight w:val="none"/>
              </w:rPr>
            </w:pPr>
            <w:r>
              <w:rPr>
                <w:color w:val="auto"/>
                <w:kern w:val="0"/>
                <w:szCs w:val="21"/>
                <w:highlight w:val="none"/>
                <w:lang w:bidi="ar"/>
              </w:rPr>
              <w:t>4</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060F33">
            <w:pPr>
              <w:jc w:val="center"/>
              <w:rPr>
                <w:color w:val="auto"/>
                <w:szCs w:val="21"/>
                <w:highlight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81DE0A">
            <w:pPr>
              <w:widowControl/>
              <w:jc w:val="center"/>
              <w:textAlignment w:val="center"/>
              <w:rPr>
                <w:color w:val="auto"/>
                <w:szCs w:val="21"/>
                <w:highlight w:val="none"/>
              </w:rPr>
            </w:pPr>
            <w:r>
              <w:rPr>
                <w:color w:val="auto"/>
                <w:kern w:val="0"/>
                <w:szCs w:val="21"/>
                <w:highlight w:val="none"/>
                <w:lang w:bidi="ar"/>
              </w:rPr>
              <w:t>6×6W</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2FED31">
            <w:pPr>
              <w:jc w:val="center"/>
              <w:rPr>
                <w:color w:val="auto"/>
                <w:szCs w:val="21"/>
                <w:highlight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AB362F">
            <w:pPr>
              <w:jc w:val="center"/>
              <w:rPr>
                <w:color w:val="auto"/>
                <w:szCs w:val="21"/>
                <w:highlight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4A8A8F">
            <w:pPr>
              <w:jc w:val="center"/>
              <w:rPr>
                <w:color w:val="auto"/>
                <w:szCs w:val="21"/>
                <w:highlight w:val="none"/>
              </w:rPr>
            </w:pPr>
          </w:p>
        </w:tc>
        <w:tc>
          <w:tcPr>
            <w:tcW w:w="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B24F7D">
            <w:pPr>
              <w:jc w:val="center"/>
              <w:rPr>
                <w:color w:val="auto"/>
                <w:szCs w:val="21"/>
                <w:highlight w:val="none"/>
              </w:rPr>
            </w:pPr>
          </w:p>
        </w:tc>
        <w:tc>
          <w:tcPr>
            <w:tcW w:w="6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A04974">
            <w:pPr>
              <w:widowControl/>
              <w:jc w:val="center"/>
              <w:textAlignment w:val="center"/>
              <w:rPr>
                <w:color w:val="auto"/>
                <w:szCs w:val="21"/>
                <w:highlight w:val="none"/>
              </w:rPr>
            </w:pPr>
            <w:r>
              <w:rPr>
                <w:color w:val="auto"/>
                <w:kern w:val="0"/>
                <w:szCs w:val="21"/>
                <w:highlight w:val="none"/>
                <w:lang w:bidi="ar"/>
              </w:rPr>
              <w:t>考试</w:t>
            </w:r>
          </w:p>
        </w:tc>
      </w:tr>
      <w:tr w14:paraId="53DF0D93">
        <w:tblPrEx>
          <w:tblCellMar>
            <w:top w:w="0" w:type="dxa"/>
            <w:left w:w="108" w:type="dxa"/>
            <w:bottom w:w="0" w:type="dxa"/>
            <w:right w:w="108" w:type="dxa"/>
          </w:tblCellMar>
        </w:tblPrEx>
        <w:trPr>
          <w:trHeight w:val="227" w:hRule="atLeast"/>
        </w:trPr>
        <w:tc>
          <w:tcPr>
            <w:tcW w:w="3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2B255F">
            <w:pPr>
              <w:jc w:val="center"/>
              <w:rPr>
                <w:color w:val="auto"/>
                <w:szCs w:val="21"/>
                <w:highlight w:val="none"/>
              </w:rPr>
            </w:pPr>
          </w:p>
        </w:tc>
        <w:tc>
          <w:tcPr>
            <w:tcW w:w="789" w:type="dxa"/>
            <w:vMerge w:val="continue"/>
            <w:tcBorders>
              <w:left w:val="single" w:color="000000" w:sz="4" w:space="0"/>
              <w:right w:val="single" w:color="000000" w:sz="4" w:space="0"/>
            </w:tcBorders>
            <w:shd w:val="clear" w:color="auto" w:fill="auto"/>
            <w:vAlign w:val="center"/>
          </w:tcPr>
          <w:p w14:paraId="7B45A817">
            <w:pPr>
              <w:jc w:val="center"/>
              <w:rPr>
                <w:color w:val="auto"/>
                <w:szCs w:val="21"/>
                <w:highlight w:val="none"/>
              </w:rPr>
            </w:pPr>
          </w:p>
        </w:tc>
        <w:tc>
          <w:tcPr>
            <w:tcW w:w="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4E80DA">
            <w:pPr>
              <w:widowControl/>
              <w:jc w:val="center"/>
              <w:textAlignment w:val="center"/>
              <w:rPr>
                <w:color w:val="auto"/>
                <w:szCs w:val="21"/>
                <w:highlight w:val="none"/>
              </w:rPr>
            </w:pPr>
            <w:r>
              <w:rPr>
                <w:color w:val="auto"/>
                <w:kern w:val="0"/>
                <w:szCs w:val="21"/>
                <w:highlight w:val="none"/>
                <w:lang w:bidi="ar"/>
              </w:rPr>
              <w:t>3</w:t>
            </w:r>
          </w:p>
        </w:tc>
        <w:tc>
          <w:tcPr>
            <w:tcW w:w="44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B206D4">
            <w:pPr>
              <w:widowControl/>
              <w:textAlignment w:val="center"/>
              <w:rPr>
                <w:color w:val="auto"/>
                <w:szCs w:val="21"/>
                <w:highlight w:val="none"/>
              </w:rPr>
            </w:pPr>
            <w:r>
              <w:rPr>
                <w:color w:val="auto"/>
                <w:kern w:val="0"/>
                <w:szCs w:val="21"/>
                <w:highlight w:val="none"/>
                <w:lang w:bidi="ar"/>
              </w:rPr>
              <w:t>习近平新时代中国特色社会主义思想概论</w:t>
            </w:r>
          </w:p>
        </w:tc>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BCF8D6">
            <w:pPr>
              <w:widowControl/>
              <w:jc w:val="center"/>
              <w:textAlignment w:val="center"/>
              <w:rPr>
                <w:color w:val="auto"/>
                <w:szCs w:val="21"/>
                <w:highlight w:val="none"/>
              </w:rPr>
            </w:pPr>
            <w:r>
              <w:rPr>
                <w:color w:val="auto"/>
                <w:kern w:val="0"/>
                <w:szCs w:val="21"/>
                <w:highlight w:val="none"/>
                <w:lang w:bidi="ar"/>
              </w:rPr>
              <w:t>3</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A31378">
            <w:pPr>
              <w:widowControl/>
              <w:jc w:val="center"/>
              <w:textAlignment w:val="center"/>
              <w:rPr>
                <w:color w:val="auto"/>
                <w:szCs w:val="21"/>
                <w:highlight w:val="none"/>
              </w:rPr>
            </w:pPr>
            <w:r>
              <w:rPr>
                <w:color w:val="auto"/>
                <w:kern w:val="0"/>
                <w:szCs w:val="21"/>
                <w:highlight w:val="none"/>
                <w:lang w:bidi="ar"/>
              </w:rPr>
              <w:t>48</w:t>
            </w:r>
          </w:p>
        </w:tc>
        <w:tc>
          <w:tcPr>
            <w:tcW w:w="8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2EA174">
            <w:pPr>
              <w:widowControl/>
              <w:jc w:val="center"/>
              <w:textAlignment w:val="center"/>
              <w:rPr>
                <w:color w:val="auto"/>
                <w:szCs w:val="21"/>
                <w:highlight w:val="none"/>
              </w:rPr>
            </w:pPr>
            <w:r>
              <w:rPr>
                <w:color w:val="auto"/>
                <w:kern w:val="0"/>
                <w:szCs w:val="21"/>
                <w:highlight w:val="none"/>
                <w:lang w:bidi="ar"/>
              </w:rPr>
              <w:t>40</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F4EE8E">
            <w:pPr>
              <w:widowControl/>
              <w:jc w:val="center"/>
              <w:textAlignment w:val="center"/>
              <w:rPr>
                <w:color w:val="auto"/>
                <w:szCs w:val="21"/>
                <w:highlight w:val="none"/>
              </w:rPr>
            </w:pPr>
            <w:r>
              <w:rPr>
                <w:color w:val="auto"/>
                <w:kern w:val="0"/>
                <w:szCs w:val="21"/>
                <w:highlight w:val="none"/>
                <w:lang w:bidi="ar"/>
              </w:rPr>
              <w:t>8</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708A89">
            <w:pPr>
              <w:jc w:val="center"/>
              <w:rPr>
                <w:color w:val="auto"/>
                <w:szCs w:val="21"/>
                <w:highlight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7F9884">
            <w:pPr>
              <w:widowControl/>
              <w:jc w:val="center"/>
              <w:textAlignment w:val="center"/>
              <w:rPr>
                <w:color w:val="auto"/>
                <w:szCs w:val="21"/>
                <w:highlight w:val="none"/>
              </w:rPr>
            </w:pPr>
            <w:r>
              <w:rPr>
                <w:color w:val="auto"/>
                <w:kern w:val="0"/>
                <w:szCs w:val="21"/>
                <w:highlight w:val="none"/>
                <w:lang w:bidi="ar"/>
              </w:rPr>
              <w:t>6</w:t>
            </w:r>
            <w:r>
              <w:rPr>
                <w:rStyle w:val="40"/>
                <w:rFonts w:ascii="Times New Roman" w:hAnsi="Times New Roman" w:eastAsia="宋体" w:cs="Times New Roman"/>
                <w:color w:val="auto"/>
                <w:sz w:val="21"/>
                <w:szCs w:val="21"/>
                <w:highlight w:val="none"/>
                <w:lang w:bidi="ar"/>
              </w:rPr>
              <w:t>×</w:t>
            </w:r>
            <w:r>
              <w:rPr>
                <w:color w:val="auto"/>
                <w:kern w:val="0"/>
                <w:szCs w:val="21"/>
                <w:highlight w:val="none"/>
                <w:lang w:bidi="ar"/>
              </w:rPr>
              <w:t>8W</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0AC542">
            <w:pPr>
              <w:jc w:val="center"/>
              <w:rPr>
                <w:color w:val="auto"/>
                <w:szCs w:val="21"/>
                <w:highlight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3E75DA">
            <w:pPr>
              <w:jc w:val="center"/>
              <w:rPr>
                <w:color w:val="auto"/>
                <w:szCs w:val="21"/>
                <w:highlight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3C1638">
            <w:pPr>
              <w:jc w:val="center"/>
              <w:rPr>
                <w:color w:val="auto"/>
                <w:szCs w:val="21"/>
                <w:highlight w:val="none"/>
              </w:rPr>
            </w:pPr>
          </w:p>
        </w:tc>
        <w:tc>
          <w:tcPr>
            <w:tcW w:w="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2D3D02">
            <w:pPr>
              <w:jc w:val="center"/>
              <w:rPr>
                <w:color w:val="auto"/>
                <w:szCs w:val="21"/>
                <w:highlight w:val="none"/>
              </w:rPr>
            </w:pPr>
          </w:p>
        </w:tc>
        <w:tc>
          <w:tcPr>
            <w:tcW w:w="6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8A4754">
            <w:pPr>
              <w:widowControl/>
              <w:jc w:val="center"/>
              <w:textAlignment w:val="center"/>
              <w:rPr>
                <w:color w:val="auto"/>
                <w:szCs w:val="21"/>
                <w:highlight w:val="none"/>
              </w:rPr>
            </w:pPr>
            <w:r>
              <w:rPr>
                <w:color w:val="auto"/>
                <w:kern w:val="0"/>
                <w:szCs w:val="21"/>
                <w:highlight w:val="none"/>
                <w:lang w:bidi="ar"/>
              </w:rPr>
              <w:t>考试</w:t>
            </w:r>
          </w:p>
        </w:tc>
      </w:tr>
      <w:tr w14:paraId="799571A8">
        <w:tblPrEx>
          <w:tblCellMar>
            <w:top w:w="0" w:type="dxa"/>
            <w:left w:w="108" w:type="dxa"/>
            <w:bottom w:w="0" w:type="dxa"/>
            <w:right w:w="108" w:type="dxa"/>
          </w:tblCellMar>
        </w:tblPrEx>
        <w:trPr>
          <w:trHeight w:val="168" w:hRule="atLeast"/>
        </w:trPr>
        <w:tc>
          <w:tcPr>
            <w:tcW w:w="3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1892C0">
            <w:pPr>
              <w:jc w:val="center"/>
              <w:rPr>
                <w:color w:val="auto"/>
                <w:szCs w:val="21"/>
                <w:highlight w:val="none"/>
              </w:rPr>
            </w:pPr>
          </w:p>
        </w:tc>
        <w:tc>
          <w:tcPr>
            <w:tcW w:w="789" w:type="dxa"/>
            <w:vMerge w:val="continue"/>
            <w:tcBorders>
              <w:left w:val="single" w:color="000000" w:sz="4" w:space="0"/>
              <w:right w:val="single" w:color="000000" w:sz="4" w:space="0"/>
            </w:tcBorders>
            <w:shd w:val="clear" w:color="auto" w:fill="auto"/>
            <w:vAlign w:val="center"/>
          </w:tcPr>
          <w:p w14:paraId="5CC2A697">
            <w:pPr>
              <w:jc w:val="center"/>
              <w:rPr>
                <w:color w:val="auto"/>
                <w:szCs w:val="21"/>
                <w:highlight w:val="none"/>
              </w:rPr>
            </w:pPr>
          </w:p>
        </w:tc>
        <w:tc>
          <w:tcPr>
            <w:tcW w:w="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7DDCB4">
            <w:pPr>
              <w:widowControl/>
              <w:jc w:val="center"/>
              <w:textAlignment w:val="center"/>
              <w:rPr>
                <w:color w:val="auto"/>
                <w:szCs w:val="21"/>
                <w:highlight w:val="none"/>
              </w:rPr>
            </w:pPr>
            <w:r>
              <w:rPr>
                <w:color w:val="auto"/>
                <w:kern w:val="0"/>
                <w:szCs w:val="21"/>
                <w:highlight w:val="none"/>
                <w:lang w:bidi="ar"/>
              </w:rPr>
              <w:t>4</w:t>
            </w:r>
          </w:p>
        </w:tc>
        <w:tc>
          <w:tcPr>
            <w:tcW w:w="44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88A3CF">
            <w:pPr>
              <w:widowControl/>
              <w:textAlignment w:val="center"/>
              <w:rPr>
                <w:color w:val="auto"/>
                <w:szCs w:val="21"/>
                <w:highlight w:val="none"/>
              </w:rPr>
            </w:pPr>
            <w:r>
              <w:rPr>
                <w:color w:val="auto"/>
                <w:kern w:val="0"/>
                <w:szCs w:val="21"/>
                <w:highlight w:val="none"/>
                <w:lang w:bidi="ar"/>
              </w:rPr>
              <w:t>形势与政策1</w:t>
            </w:r>
          </w:p>
        </w:tc>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00FB71">
            <w:pPr>
              <w:widowControl/>
              <w:jc w:val="center"/>
              <w:textAlignment w:val="center"/>
              <w:rPr>
                <w:color w:val="auto"/>
                <w:szCs w:val="21"/>
                <w:highlight w:val="none"/>
              </w:rPr>
            </w:pPr>
            <w:r>
              <w:rPr>
                <w:color w:val="auto"/>
                <w:kern w:val="0"/>
                <w:szCs w:val="21"/>
                <w:highlight w:val="none"/>
                <w:lang w:bidi="ar"/>
              </w:rPr>
              <w:t>0.5</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BADD37">
            <w:pPr>
              <w:widowControl/>
              <w:jc w:val="center"/>
              <w:textAlignment w:val="center"/>
              <w:rPr>
                <w:color w:val="auto"/>
                <w:szCs w:val="21"/>
                <w:highlight w:val="none"/>
              </w:rPr>
            </w:pPr>
            <w:r>
              <w:rPr>
                <w:color w:val="auto"/>
                <w:kern w:val="0"/>
                <w:szCs w:val="21"/>
                <w:highlight w:val="none"/>
                <w:lang w:bidi="ar"/>
              </w:rPr>
              <w:t>8</w:t>
            </w:r>
          </w:p>
        </w:tc>
        <w:tc>
          <w:tcPr>
            <w:tcW w:w="8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C56589">
            <w:pPr>
              <w:widowControl/>
              <w:jc w:val="center"/>
              <w:textAlignment w:val="center"/>
              <w:rPr>
                <w:color w:val="auto"/>
                <w:szCs w:val="21"/>
                <w:highlight w:val="none"/>
              </w:rPr>
            </w:pPr>
            <w:r>
              <w:rPr>
                <w:color w:val="auto"/>
                <w:kern w:val="0"/>
                <w:szCs w:val="21"/>
                <w:highlight w:val="none"/>
                <w:lang w:bidi="ar"/>
              </w:rPr>
              <w:t>8</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D541D1">
            <w:pPr>
              <w:widowControl/>
              <w:jc w:val="center"/>
              <w:textAlignment w:val="center"/>
              <w:rPr>
                <w:color w:val="auto"/>
                <w:szCs w:val="21"/>
                <w:highlight w:val="none"/>
              </w:rPr>
            </w:pPr>
            <w:r>
              <w:rPr>
                <w:color w:val="auto"/>
                <w:kern w:val="0"/>
                <w:szCs w:val="21"/>
                <w:highlight w:val="none"/>
                <w:lang w:bidi="ar"/>
              </w:rPr>
              <w:t>0</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4AAAF1">
            <w:pPr>
              <w:widowControl/>
              <w:jc w:val="center"/>
              <w:textAlignment w:val="center"/>
              <w:rPr>
                <w:color w:val="auto"/>
                <w:szCs w:val="21"/>
                <w:highlight w:val="none"/>
              </w:rPr>
            </w:pPr>
            <w:r>
              <w:rPr>
                <w:color w:val="auto"/>
                <w:kern w:val="0"/>
                <w:szCs w:val="21"/>
                <w:highlight w:val="none"/>
                <w:lang w:bidi="ar"/>
              </w:rPr>
              <w:t>4×2W</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8CCC58">
            <w:pPr>
              <w:jc w:val="center"/>
              <w:rPr>
                <w:color w:val="auto"/>
                <w:szCs w:val="21"/>
                <w:highlight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884247">
            <w:pPr>
              <w:jc w:val="center"/>
              <w:rPr>
                <w:color w:val="auto"/>
                <w:szCs w:val="21"/>
                <w:highlight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6396CE">
            <w:pPr>
              <w:jc w:val="center"/>
              <w:rPr>
                <w:color w:val="auto"/>
                <w:szCs w:val="21"/>
                <w:highlight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9D1DCC">
            <w:pPr>
              <w:jc w:val="center"/>
              <w:rPr>
                <w:color w:val="auto"/>
                <w:szCs w:val="21"/>
                <w:highlight w:val="none"/>
              </w:rPr>
            </w:pPr>
          </w:p>
        </w:tc>
        <w:tc>
          <w:tcPr>
            <w:tcW w:w="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8D0775">
            <w:pPr>
              <w:jc w:val="center"/>
              <w:rPr>
                <w:color w:val="auto"/>
                <w:szCs w:val="21"/>
                <w:highlight w:val="none"/>
              </w:rPr>
            </w:pPr>
          </w:p>
        </w:tc>
        <w:tc>
          <w:tcPr>
            <w:tcW w:w="6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63E002">
            <w:pPr>
              <w:widowControl/>
              <w:jc w:val="center"/>
              <w:textAlignment w:val="center"/>
              <w:rPr>
                <w:color w:val="auto"/>
                <w:szCs w:val="21"/>
                <w:highlight w:val="none"/>
              </w:rPr>
            </w:pPr>
            <w:r>
              <w:rPr>
                <w:color w:val="auto"/>
                <w:kern w:val="0"/>
                <w:szCs w:val="21"/>
                <w:highlight w:val="none"/>
                <w:lang w:bidi="ar"/>
              </w:rPr>
              <w:t>考试</w:t>
            </w:r>
          </w:p>
        </w:tc>
      </w:tr>
      <w:tr w14:paraId="45C7F1B7">
        <w:tblPrEx>
          <w:tblCellMar>
            <w:top w:w="0" w:type="dxa"/>
            <w:left w:w="108" w:type="dxa"/>
            <w:bottom w:w="0" w:type="dxa"/>
            <w:right w:w="108" w:type="dxa"/>
          </w:tblCellMar>
        </w:tblPrEx>
        <w:trPr>
          <w:trHeight w:val="168" w:hRule="atLeast"/>
        </w:trPr>
        <w:tc>
          <w:tcPr>
            <w:tcW w:w="3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363E6D">
            <w:pPr>
              <w:jc w:val="center"/>
              <w:rPr>
                <w:color w:val="auto"/>
                <w:szCs w:val="21"/>
                <w:highlight w:val="none"/>
              </w:rPr>
            </w:pPr>
          </w:p>
        </w:tc>
        <w:tc>
          <w:tcPr>
            <w:tcW w:w="789" w:type="dxa"/>
            <w:vMerge w:val="continue"/>
            <w:tcBorders>
              <w:left w:val="single" w:color="000000" w:sz="4" w:space="0"/>
              <w:right w:val="single" w:color="000000" w:sz="4" w:space="0"/>
            </w:tcBorders>
            <w:shd w:val="clear" w:color="auto" w:fill="auto"/>
            <w:vAlign w:val="center"/>
          </w:tcPr>
          <w:p w14:paraId="3D05DA4D">
            <w:pPr>
              <w:jc w:val="center"/>
              <w:rPr>
                <w:color w:val="auto"/>
                <w:szCs w:val="21"/>
                <w:highlight w:val="none"/>
              </w:rPr>
            </w:pPr>
          </w:p>
        </w:tc>
        <w:tc>
          <w:tcPr>
            <w:tcW w:w="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949BCF">
            <w:pPr>
              <w:widowControl/>
              <w:jc w:val="center"/>
              <w:textAlignment w:val="center"/>
              <w:rPr>
                <w:color w:val="auto"/>
                <w:szCs w:val="21"/>
                <w:highlight w:val="none"/>
              </w:rPr>
            </w:pPr>
            <w:r>
              <w:rPr>
                <w:color w:val="auto"/>
                <w:kern w:val="0"/>
                <w:szCs w:val="21"/>
                <w:highlight w:val="none"/>
                <w:lang w:bidi="ar"/>
              </w:rPr>
              <w:t>5</w:t>
            </w:r>
          </w:p>
        </w:tc>
        <w:tc>
          <w:tcPr>
            <w:tcW w:w="44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2A13E3">
            <w:pPr>
              <w:widowControl/>
              <w:textAlignment w:val="center"/>
              <w:rPr>
                <w:color w:val="auto"/>
                <w:szCs w:val="21"/>
                <w:highlight w:val="none"/>
              </w:rPr>
            </w:pPr>
            <w:r>
              <w:rPr>
                <w:color w:val="auto"/>
                <w:kern w:val="0"/>
                <w:szCs w:val="21"/>
                <w:highlight w:val="none"/>
                <w:lang w:bidi="ar"/>
              </w:rPr>
              <w:t>形势与政策2</w:t>
            </w:r>
          </w:p>
        </w:tc>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49D471">
            <w:pPr>
              <w:widowControl/>
              <w:jc w:val="center"/>
              <w:textAlignment w:val="center"/>
              <w:rPr>
                <w:color w:val="auto"/>
                <w:szCs w:val="21"/>
                <w:highlight w:val="none"/>
              </w:rPr>
            </w:pPr>
            <w:r>
              <w:rPr>
                <w:color w:val="auto"/>
                <w:kern w:val="0"/>
                <w:szCs w:val="21"/>
                <w:highlight w:val="none"/>
                <w:lang w:bidi="ar"/>
              </w:rPr>
              <w:t>0.5</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67B8F5">
            <w:pPr>
              <w:widowControl/>
              <w:jc w:val="center"/>
              <w:textAlignment w:val="center"/>
              <w:rPr>
                <w:color w:val="auto"/>
                <w:szCs w:val="21"/>
                <w:highlight w:val="none"/>
              </w:rPr>
            </w:pPr>
            <w:r>
              <w:rPr>
                <w:color w:val="auto"/>
                <w:kern w:val="0"/>
                <w:szCs w:val="21"/>
                <w:highlight w:val="none"/>
                <w:lang w:bidi="ar"/>
              </w:rPr>
              <w:t>8</w:t>
            </w:r>
          </w:p>
        </w:tc>
        <w:tc>
          <w:tcPr>
            <w:tcW w:w="8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2F7AE6">
            <w:pPr>
              <w:widowControl/>
              <w:jc w:val="center"/>
              <w:textAlignment w:val="center"/>
              <w:rPr>
                <w:color w:val="auto"/>
                <w:szCs w:val="21"/>
                <w:highlight w:val="none"/>
              </w:rPr>
            </w:pPr>
            <w:r>
              <w:rPr>
                <w:color w:val="auto"/>
                <w:kern w:val="0"/>
                <w:szCs w:val="21"/>
                <w:highlight w:val="none"/>
                <w:lang w:bidi="ar"/>
              </w:rPr>
              <w:t>8</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8AB8FA">
            <w:pPr>
              <w:widowControl/>
              <w:jc w:val="center"/>
              <w:textAlignment w:val="center"/>
              <w:rPr>
                <w:color w:val="auto"/>
                <w:szCs w:val="21"/>
                <w:highlight w:val="none"/>
              </w:rPr>
            </w:pPr>
            <w:r>
              <w:rPr>
                <w:color w:val="auto"/>
                <w:kern w:val="0"/>
                <w:szCs w:val="21"/>
                <w:highlight w:val="none"/>
                <w:lang w:bidi="ar"/>
              </w:rPr>
              <w:t>0</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E70632">
            <w:pPr>
              <w:jc w:val="center"/>
              <w:rPr>
                <w:color w:val="auto"/>
                <w:szCs w:val="21"/>
                <w:highlight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E5688E">
            <w:pPr>
              <w:widowControl/>
              <w:jc w:val="center"/>
              <w:textAlignment w:val="center"/>
              <w:rPr>
                <w:color w:val="auto"/>
                <w:szCs w:val="21"/>
                <w:highlight w:val="none"/>
              </w:rPr>
            </w:pPr>
            <w:r>
              <w:rPr>
                <w:color w:val="auto"/>
                <w:kern w:val="0"/>
                <w:szCs w:val="21"/>
                <w:highlight w:val="none"/>
                <w:lang w:bidi="ar"/>
              </w:rPr>
              <w:t>4×2W</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E8F8DC">
            <w:pPr>
              <w:jc w:val="center"/>
              <w:rPr>
                <w:color w:val="auto"/>
                <w:szCs w:val="21"/>
                <w:highlight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9FF1A2">
            <w:pPr>
              <w:jc w:val="center"/>
              <w:rPr>
                <w:color w:val="auto"/>
                <w:szCs w:val="21"/>
                <w:highlight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0581EF">
            <w:pPr>
              <w:jc w:val="center"/>
              <w:rPr>
                <w:color w:val="auto"/>
                <w:szCs w:val="21"/>
                <w:highlight w:val="none"/>
              </w:rPr>
            </w:pPr>
          </w:p>
        </w:tc>
        <w:tc>
          <w:tcPr>
            <w:tcW w:w="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567C7F">
            <w:pPr>
              <w:jc w:val="center"/>
              <w:rPr>
                <w:color w:val="auto"/>
                <w:szCs w:val="21"/>
                <w:highlight w:val="none"/>
              </w:rPr>
            </w:pPr>
          </w:p>
        </w:tc>
        <w:tc>
          <w:tcPr>
            <w:tcW w:w="6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F309B3">
            <w:pPr>
              <w:widowControl/>
              <w:jc w:val="center"/>
              <w:textAlignment w:val="center"/>
              <w:rPr>
                <w:color w:val="auto"/>
                <w:szCs w:val="21"/>
                <w:highlight w:val="none"/>
              </w:rPr>
            </w:pPr>
            <w:r>
              <w:rPr>
                <w:color w:val="auto"/>
                <w:kern w:val="0"/>
                <w:szCs w:val="21"/>
                <w:highlight w:val="none"/>
                <w:lang w:bidi="ar"/>
              </w:rPr>
              <w:t>考试</w:t>
            </w:r>
          </w:p>
        </w:tc>
      </w:tr>
      <w:tr w14:paraId="55F91637">
        <w:tblPrEx>
          <w:tblCellMar>
            <w:top w:w="0" w:type="dxa"/>
            <w:left w:w="108" w:type="dxa"/>
            <w:bottom w:w="0" w:type="dxa"/>
            <w:right w:w="108" w:type="dxa"/>
          </w:tblCellMar>
        </w:tblPrEx>
        <w:trPr>
          <w:trHeight w:val="178" w:hRule="atLeast"/>
        </w:trPr>
        <w:tc>
          <w:tcPr>
            <w:tcW w:w="3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90E395">
            <w:pPr>
              <w:jc w:val="center"/>
              <w:rPr>
                <w:color w:val="auto"/>
                <w:szCs w:val="21"/>
                <w:highlight w:val="none"/>
              </w:rPr>
            </w:pPr>
          </w:p>
        </w:tc>
        <w:tc>
          <w:tcPr>
            <w:tcW w:w="789" w:type="dxa"/>
            <w:vMerge w:val="continue"/>
            <w:tcBorders>
              <w:left w:val="single" w:color="000000" w:sz="4" w:space="0"/>
              <w:right w:val="single" w:color="000000" w:sz="4" w:space="0"/>
            </w:tcBorders>
            <w:shd w:val="clear" w:color="auto" w:fill="auto"/>
            <w:vAlign w:val="center"/>
          </w:tcPr>
          <w:p w14:paraId="2B778666">
            <w:pPr>
              <w:jc w:val="center"/>
              <w:rPr>
                <w:color w:val="auto"/>
                <w:szCs w:val="21"/>
                <w:highlight w:val="none"/>
              </w:rPr>
            </w:pPr>
          </w:p>
        </w:tc>
        <w:tc>
          <w:tcPr>
            <w:tcW w:w="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6BC488">
            <w:pPr>
              <w:widowControl/>
              <w:jc w:val="center"/>
              <w:textAlignment w:val="center"/>
              <w:rPr>
                <w:color w:val="auto"/>
                <w:szCs w:val="21"/>
                <w:highlight w:val="none"/>
              </w:rPr>
            </w:pPr>
            <w:r>
              <w:rPr>
                <w:color w:val="auto"/>
                <w:kern w:val="0"/>
                <w:szCs w:val="21"/>
                <w:highlight w:val="none"/>
                <w:lang w:bidi="ar"/>
              </w:rPr>
              <w:t>6</w:t>
            </w:r>
          </w:p>
        </w:tc>
        <w:tc>
          <w:tcPr>
            <w:tcW w:w="44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5F6833">
            <w:pPr>
              <w:widowControl/>
              <w:textAlignment w:val="center"/>
              <w:rPr>
                <w:color w:val="auto"/>
                <w:szCs w:val="21"/>
                <w:highlight w:val="none"/>
              </w:rPr>
            </w:pPr>
            <w:r>
              <w:rPr>
                <w:color w:val="auto"/>
                <w:kern w:val="0"/>
                <w:szCs w:val="21"/>
                <w:highlight w:val="none"/>
                <w:lang w:bidi="ar"/>
              </w:rPr>
              <w:t>形势与政策3</w:t>
            </w:r>
          </w:p>
        </w:tc>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2D61B6">
            <w:pPr>
              <w:widowControl/>
              <w:jc w:val="center"/>
              <w:textAlignment w:val="center"/>
              <w:rPr>
                <w:color w:val="auto"/>
                <w:szCs w:val="21"/>
                <w:highlight w:val="none"/>
              </w:rPr>
            </w:pPr>
            <w:r>
              <w:rPr>
                <w:color w:val="auto"/>
                <w:kern w:val="0"/>
                <w:szCs w:val="21"/>
                <w:highlight w:val="none"/>
                <w:lang w:bidi="ar"/>
              </w:rPr>
              <w:t>2</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0A869F">
            <w:pPr>
              <w:widowControl/>
              <w:jc w:val="center"/>
              <w:textAlignment w:val="center"/>
              <w:rPr>
                <w:color w:val="auto"/>
                <w:szCs w:val="21"/>
                <w:highlight w:val="none"/>
              </w:rPr>
            </w:pPr>
            <w:r>
              <w:rPr>
                <w:color w:val="auto"/>
                <w:kern w:val="0"/>
                <w:szCs w:val="21"/>
                <w:highlight w:val="none"/>
                <w:lang w:bidi="ar"/>
              </w:rPr>
              <w:t>32</w:t>
            </w:r>
          </w:p>
        </w:tc>
        <w:tc>
          <w:tcPr>
            <w:tcW w:w="8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DB2CD9">
            <w:pPr>
              <w:widowControl/>
              <w:jc w:val="center"/>
              <w:textAlignment w:val="center"/>
              <w:rPr>
                <w:color w:val="auto"/>
                <w:szCs w:val="21"/>
                <w:highlight w:val="none"/>
              </w:rPr>
            </w:pPr>
            <w:r>
              <w:rPr>
                <w:color w:val="auto"/>
                <w:kern w:val="0"/>
                <w:szCs w:val="21"/>
                <w:highlight w:val="none"/>
                <w:lang w:bidi="ar"/>
              </w:rPr>
              <w:t>32</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544551">
            <w:pPr>
              <w:widowControl/>
              <w:jc w:val="center"/>
              <w:textAlignment w:val="center"/>
              <w:rPr>
                <w:color w:val="auto"/>
                <w:szCs w:val="21"/>
                <w:highlight w:val="none"/>
              </w:rPr>
            </w:pPr>
            <w:r>
              <w:rPr>
                <w:color w:val="auto"/>
                <w:kern w:val="0"/>
                <w:szCs w:val="21"/>
                <w:highlight w:val="none"/>
                <w:lang w:bidi="ar"/>
              </w:rPr>
              <w:t>0</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F40F03">
            <w:pPr>
              <w:jc w:val="center"/>
              <w:rPr>
                <w:color w:val="auto"/>
                <w:szCs w:val="21"/>
                <w:highlight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F0D715">
            <w:pPr>
              <w:jc w:val="center"/>
              <w:rPr>
                <w:color w:val="auto"/>
                <w:szCs w:val="21"/>
                <w:highlight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78172B">
            <w:pPr>
              <w:widowControl/>
              <w:jc w:val="center"/>
              <w:textAlignment w:val="center"/>
              <w:rPr>
                <w:color w:val="auto"/>
                <w:szCs w:val="21"/>
                <w:highlight w:val="none"/>
              </w:rPr>
            </w:pPr>
            <w:r>
              <w:rPr>
                <w:color w:val="auto"/>
                <w:kern w:val="0"/>
                <w:szCs w:val="21"/>
                <w:highlight w:val="none"/>
                <w:lang w:bidi="ar"/>
              </w:rPr>
              <w:t>√</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1DC4F5">
            <w:pPr>
              <w:widowControl/>
              <w:jc w:val="center"/>
              <w:textAlignment w:val="center"/>
              <w:rPr>
                <w:color w:val="auto"/>
                <w:szCs w:val="21"/>
                <w:highlight w:val="none"/>
              </w:rPr>
            </w:pPr>
            <w:r>
              <w:rPr>
                <w:color w:val="auto"/>
                <w:kern w:val="0"/>
                <w:szCs w:val="21"/>
                <w:highlight w:val="none"/>
                <w:lang w:bidi="ar"/>
              </w:rPr>
              <w:t>√</w:t>
            </w:r>
          </w:p>
        </w:tc>
        <w:tc>
          <w:tcPr>
            <w:tcW w:w="6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19B9E8">
            <w:pPr>
              <w:widowControl/>
              <w:jc w:val="center"/>
              <w:textAlignment w:val="center"/>
              <w:rPr>
                <w:color w:val="auto"/>
                <w:szCs w:val="21"/>
                <w:highlight w:val="none"/>
              </w:rPr>
            </w:pPr>
            <w:r>
              <w:rPr>
                <w:color w:val="auto"/>
                <w:kern w:val="0"/>
                <w:szCs w:val="21"/>
                <w:highlight w:val="none"/>
                <w:lang w:bidi="ar"/>
              </w:rPr>
              <w:t>√</w:t>
            </w:r>
          </w:p>
        </w:tc>
        <w:tc>
          <w:tcPr>
            <w:tcW w:w="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FDB706">
            <w:pPr>
              <w:widowControl/>
              <w:jc w:val="center"/>
              <w:textAlignment w:val="center"/>
              <w:rPr>
                <w:color w:val="auto"/>
                <w:szCs w:val="21"/>
                <w:highlight w:val="none"/>
              </w:rPr>
            </w:pPr>
            <w:r>
              <w:rPr>
                <w:color w:val="auto"/>
                <w:kern w:val="0"/>
                <w:szCs w:val="21"/>
                <w:highlight w:val="none"/>
                <w:lang w:bidi="ar"/>
              </w:rPr>
              <w:t>√</w:t>
            </w:r>
          </w:p>
        </w:tc>
        <w:tc>
          <w:tcPr>
            <w:tcW w:w="6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632E6E">
            <w:pPr>
              <w:widowControl/>
              <w:jc w:val="center"/>
              <w:textAlignment w:val="center"/>
              <w:rPr>
                <w:color w:val="auto"/>
                <w:szCs w:val="21"/>
                <w:highlight w:val="none"/>
              </w:rPr>
            </w:pPr>
            <w:r>
              <w:rPr>
                <w:color w:val="auto"/>
                <w:kern w:val="0"/>
                <w:szCs w:val="21"/>
                <w:highlight w:val="none"/>
                <w:lang w:bidi="ar"/>
              </w:rPr>
              <w:t>考试</w:t>
            </w:r>
          </w:p>
        </w:tc>
      </w:tr>
      <w:tr w14:paraId="53482110">
        <w:tblPrEx>
          <w:tblCellMar>
            <w:top w:w="0" w:type="dxa"/>
            <w:left w:w="108" w:type="dxa"/>
            <w:bottom w:w="0" w:type="dxa"/>
            <w:right w:w="108" w:type="dxa"/>
          </w:tblCellMar>
        </w:tblPrEx>
        <w:trPr>
          <w:trHeight w:val="168" w:hRule="atLeast"/>
        </w:trPr>
        <w:tc>
          <w:tcPr>
            <w:tcW w:w="3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D61751">
            <w:pPr>
              <w:jc w:val="center"/>
              <w:rPr>
                <w:color w:val="auto"/>
                <w:szCs w:val="21"/>
                <w:highlight w:val="none"/>
              </w:rPr>
            </w:pPr>
          </w:p>
        </w:tc>
        <w:tc>
          <w:tcPr>
            <w:tcW w:w="789" w:type="dxa"/>
            <w:vMerge w:val="continue"/>
            <w:tcBorders>
              <w:left w:val="single" w:color="000000" w:sz="4" w:space="0"/>
              <w:right w:val="single" w:color="000000" w:sz="4" w:space="0"/>
            </w:tcBorders>
            <w:shd w:val="clear" w:color="auto" w:fill="auto"/>
            <w:vAlign w:val="center"/>
          </w:tcPr>
          <w:p w14:paraId="6349685F">
            <w:pPr>
              <w:jc w:val="center"/>
              <w:rPr>
                <w:color w:val="auto"/>
                <w:szCs w:val="21"/>
                <w:highlight w:val="none"/>
              </w:rPr>
            </w:pPr>
          </w:p>
        </w:tc>
        <w:tc>
          <w:tcPr>
            <w:tcW w:w="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35FE93">
            <w:pPr>
              <w:widowControl/>
              <w:jc w:val="center"/>
              <w:textAlignment w:val="center"/>
              <w:rPr>
                <w:color w:val="auto"/>
                <w:szCs w:val="21"/>
                <w:highlight w:val="none"/>
              </w:rPr>
            </w:pPr>
            <w:r>
              <w:rPr>
                <w:color w:val="auto"/>
                <w:kern w:val="0"/>
                <w:szCs w:val="21"/>
                <w:highlight w:val="none"/>
                <w:lang w:bidi="ar"/>
              </w:rPr>
              <w:t>7</w:t>
            </w:r>
          </w:p>
        </w:tc>
        <w:tc>
          <w:tcPr>
            <w:tcW w:w="44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73FCC2">
            <w:pPr>
              <w:widowControl/>
              <w:textAlignment w:val="center"/>
              <w:rPr>
                <w:color w:val="auto"/>
                <w:szCs w:val="21"/>
                <w:highlight w:val="none"/>
              </w:rPr>
            </w:pPr>
            <w:r>
              <w:rPr>
                <w:color w:val="auto"/>
                <w:kern w:val="0"/>
                <w:szCs w:val="21"/>
                <w:highlight w:val="none"/>
                <w:lang w:bidi="ar"/>
              </w:rPr>
              <w:t>军事理论</w:t>
            </w:r>
          </w:p>
        </w:tc>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B47086">
            <w:pPr>
              <w:widowControl/>
              <w:jc w:val="center"/>
              <w:textAlignment w:val="center"/>
              <w:rPr>
                <w:color w:val="auto"/>
                <w:szCs w:val="21"/>
                <w:highlight w:val="none"/>
              </w:rPr>
            </w:pPr>
            <w:r>
              <w:rPr>
                <w:color w:val="auto"/>
                <w:kern w:val="0"/>
                <w:szCs w:val="21"/>
                <w:highlight w:val="none"/>
                <w:lang w:bidi="ar"/>
              </w:rPr>
              <w:t>2</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4D9A8C">
            <w:pPr>
              <w:widowControl/>
              <w:jc w:val="center"/>
              <w:textAlignment w:val="center"/>
              <w:rPr>
                <w:color w:val="auto"/>
                <w:szCs w:val="21"/>
                <w:highlight w:val="none"/>
              </w:rPr>
            </w:pPr>
            <w:r>
              <w:rPr>
                <w:color w:val="auto"/>
                <w:kern w:val="0"/>
                <w:szCs w:val="21"/>
                <w:highlight w:val="none"/>
                <w:lang w:bidi="ar"/>
              </w:rPr>
              <w:t>36</w:t>
            </w:r>
          </w:p>
        </w:tc>
        <w:tc>
          <w:tcPr>
            <w:tcW w:w="8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2ECCD8">
            <w:pPr>
              <w:widowControl/>
              <w:jc w:val="center"/>
              <w:textAlignment w:val="center"/>
              <w:rPr>
                <w:color w:val="auto"/>
                <w:szCs w:val="21"/>
                <w:highlight w:val="none"/>
              </w:rPr>
            </w:pPr>
            <w:r>
              <w:rPr>
                <w:color w:val="auto"/>
                <w:kern w:val="0"/>
                <w:szCs w:val="21"/>
                <w:highlight w:val="none"/>
                <w:lang w:bidi="ar"/>
              </w:rPr>
              <w:t>36</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754818">
            <w:pPr>
              <w:widowControl/>
              <w:jc w:val="center"/>
              <w:textAlignment w:val="center"/>
              <w:rPr>
                <w:color w:val="auto"/>
                <w:szCs w:val="21"/>
                <w:highlight w:val="none"/>
              </w:rPr>
            </w:pPr>
            <w:r>
              <w:rPr>
                <w:color w:val="auto"/>
                <w:kern w:val="0"/>
                <w:szCs w:val="21"/>
                <w:highlight w:val="none"/>
                <w:lang w:bidi="ar"/>
              </w:rPr>
              <w:t>0</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5BA174">
            <w:pPr>
              <w:jc w:val="center"/>
              <w:rPr>
                <w:color w:val="auto"/>
                <w:szCs w:val="21"/>
                <w:highlight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4DA5BA">
            <w:pPr>
              <w:jc w:val="center"/>
              <w:rPr>
                <w:color w:val="auto"/>
                <w:szCs w:val="21"/>
                <w:highlight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DB8817">
            <w:pPr>
              <w:widowControl/>
              <w:jc w:val="center"/>
              <w:textAlignment w:val="center"/>
              <w:rPr>
                <w:color w:val="auto"/>
                <w:szCs w:val="21"/>
                <w:highlight w:val="none"/>
              </w:rPr>
            </w:pPr>
            <w:r>
              <w:rPr>
                <w:color w:val="auto"/>
                <w:kern w:val="0"/>
                <w:szCs w:val="21"/>
                <w:highlight w:val="none"/>
                <w:lang w:bidi="ar"/>
              </w:rPr>
              <w:t>2</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00CB0D">
            <w:pPr>
              <w:jc w:val="center"/>
              <w:rPr>
                <w:color w:val="auto"/>
                <w:szCs w:val="21"/>
                <w:highlight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7A6C65">
            <w:pPr>
              <w:jc w:val="center"/>
              <w:rPr>
                <w:color w:val="auto"/>
                <w:szCs w:val="21"/>
                <w:highlight w:val="none"/>
              </w:rPr>
            </w:pPr>
          </w:p>
        </w:tc>
        <w:tc>
          <w:tcPr>
            <w:tcW w:w="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9D1AC9">
            <w:pPr>
              <w:jc w:val="center"/>
              <w:rPr>
                <w:color w:val="auto"/>
                <w:szCs w:val="21"/>
                <w:highlight w:val="none"/>
              </w:rPr>
            </w:pPr>
          </w:p>
        </w:tc>
        <w:tc>
          <w:tcPr>
            <w:tcW w:w="6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195E6B">
            <w:pPr>
              <w:widowControl/>
              <w:jc w:val="center"/>
              <w:textAlignment w:val="center"/>
              <w:rPr>
                <w:color w:val="auto"/>
                <w:szCs w:val="21"/>
                <w:highlight w:val="none"/>
              </w:rPr>
            </w:pPr>
            <w:r>
              <w:rPr>
                <w:color w:val="auto"/>
                <w:kern w:val="0"/>
                <w:szCs w:val="21"/>
                <w:highlight w:val="none"/>
                <w:lang w:bidi="ar"/>
              </w:rPr>
              <w:t>考查</w:t>
            </w:r>
          </w:p>
        </w:tc>
      </w:tr>
      <w:tr w14:paraId="2BDDA217">
        <w:tblPrEx>
          <w:tblCellMar>
            <w:top w:w="0" w:type="dxa"/>
            <w:left w:w="108" w:type="dxa"/>
            <w:bottom w:w="0" w:type="dxa"/>
            <w:right w:w="108" w:type="dxa"/>
          </w:tblCellMar>
        </w:tblPrEx>
        <w:trPr>
          <w:trHeight w:val="168" w:hRule="atLeast"/>
        </w:trPr>
        <w:tc>
          <w:tcPr>
            <w:tcW w:w="3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2935C3">
            <w:pPr>
              <w:jc w:val="center"/>
              <w:rPr>
                <w:color w:val="auto"/>
                <w:szCs w:val="21"/>
                <w:highlight w:val="none"/>
              </w:rPr>
            </w:pPr>
          </w:p>
        </w:tc>
        <w:tc>
          <w:tcPr>
            <w:tcW w:w="789" w:type="dxa"/>
            <w:vMerge w:val="continue"/>
            <w:tcBorders>
              <w:left w:val="single" w:color="000000" w:sz="4" w:space="0"/>
              <w:right w:val="single" w:color="000000" w:sz="4" w:space="0"/>
            </w:tcBorders>
            <w:shd w:val="clear" w:color="auto" w:fill="auto"/>
            <w:vAlign w:val="center"/>
          </w:tcPr>
          <w:p w14:paraId="7500303C">
            <w:pPr>
              <w:jc w:val="center"/>
              <w:rPr>
                <w:color w:val="auto"/>
                <w:szCs w:val="21"/>
                <w:highlight w:val="none"/>
              </w:rPr>
            </w:pPr>
          </w:p>
        </w:tc>
        <w:tc>
          <w:tcPr>
            <w:tcW w:w="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47690E">
            <w:pPr>
              <w:widowControl/>
              <w:jc w:val="center"/>
              <w:textAlignment w:val="center"/>
              <w:rPr>
                <w:color w:val="auto"/>
                <w:szCs w:val="21"/>
                <w:highlight w:val="none"/>
              </w:rPr>
            </w:pPr>
            <w:r>
              <w:rPr>
                <w:color w:val="auto"/>
                <w:kern w:val="0"/>
                <w:szCs w:val="21"/>
                <w:highlight w:val="none"/>
                <w:lang w:bidi="ar"/>
              </w:rPr>
              <w:t>8</w:t>
            </w:r>
          </w:p>
        </w:tc>
        <w:tc>
          <w:tcPr>
            <w:tcW w:w="44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961049">
            <w:pPr>
              <w:widowControl/>
              <w:textAlignment w:val="center"/>
              <w:rPr>
                <w:color w:val="auto"/>
                <w:szCs w:val="21"/>
                <w:highlight w:val="none"/>
              </w:rPr>
            </w:pPr>
            <w:r>
              <w:rPr>
                <w:color w:val="auto"/>
                <w:kern w:val="0"/>
                <w:szCs w:val="21"/>
                <w:highlight w:val="none"/>
                <w:lang w:bidi="ar"/>
              </w:rPr>
              <w:t>大学生心理健康教育</w:t>
            </w:r>
          </w:p>
        </w:tc>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FB7DF5">
            <w:pPr>
              <w:widowControl/>
              <w:jc w:val="center"/>
              <w:textAlignment w:val="center"/>
              <w:rPr>
                <w:color w:val="auto"/>
                <w:szCs w:val="21"/>
                <w:highlight w:val="none"/>
              </w:rPr>
            </w:pPr>
            <w:r>
              <w:rPr>
                <w:color w:val="auto"/>
                <w:kern w:val="0"/>
                <w:szCs w:val="21"/>
                <w:highlight w:val="none"/>
                <w:lang w:bidi="ar"/>
              </w:rPr>
              <w:t>2</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1C1E1C">
            <w:pPr>
              <w:widowControl/>
              <w:jc w:val="center"/>
              <w:textAlignment w:val="center"/>
              <w:rPr>
                <w:color w:val="auto"/>
                <w:szCs w:val="21"/>
                <w:highlight w:val="none"/>
              </w:rPr>
            </w:pPr>
            <w:r>
              <w:rPr>
                <w:color w:val="auto"/>
                <w:kern w:val="0"/>
                <w:szCs w:val="21"/>
                <w:highlight w:val="none"/>
                <w:lang w:bidi="ar"/>
              </w:rPr>
              <w:t>32</w:t>
            </w:r>
          </w:p>
        </w:tc>
        <w:tc>
          <w:tcPr>
            <w:tcW w:w="8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BBE68C">
            <w:pPr>
              <w:widowControl/>
              <w:jc w:val="center"/>
              <w:textAlignment w:val="center"/>
              <w:rPr>
                <w:color w:val="auto"/>
                <w:szCs w:val="21"/>
                <w:highlight w:val="none"/>
              </w:rPr>
            </w:pPr>
            <w:r>
              <w:rPr>
                <w:color w:val="auto"/>
                <w:kern w:val="0"/>
                <w:szCs w:val="21"/>
                <w:highlight w:val="none"/>
                <w:lang w:bidi="ar"/>
              </w:rPr>
              <w:t>16</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88628D">
            <w:pPr>
              <w:widowControl/>
              <w:jc w:val="center"/>
              <w:textAlignment w:val="center"/>
              <w:rPr>
                <w:color w:val="auto"/>
                <w:szCs w:val="21"/>
                <w:highlight w:val="none"/>
              </w:rPr>
            </w:pPr>
            <w:r>
              <w:rPr>
                <w:color w:val="auto"/>
                <w:kern w:val="0"/>
                <w:szCs w:val="21"/>
                <w:highlight w:val="none"/>
                <w:lang w:bidi="ar"/>
              </w:rPr>
              <w:t>16</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397EF5">
            <w:pPr>
              <w:jc w:val="center"/>
              <w:rPr>
                <w:color w:val="auto"/>
                <w:szCs w:val="21"/>
                <w:highlight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C85EA2">
            <w:pPr>
              <w:widowControl/>
              <w:jc w:val="center"/>
              <w:textAlignment w:val="center"/>
              <w:rPr>
                <w:color w:val="auto"/>
                <w:szCs w:val="21"/>
                <w:highlight w:val="none"/>
              </w:rPr>
            </w:pPr>
            <w:r>
              <w:rPr>
                <w:color w:val="auto"/>
                <w:kern w:val="0"/>
                <w:szCs w:val="21"/>
                <w:highlight w:val="none"/>
                <w:lang w:bidi="ar"/>
              </w:rPr>
              <w:t>2</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E360B1">
            <w:pPr>
              <w:jc w:val="center"/>
              <w:rPr>
                <w:color w:val="auto"/>
                <w:szCs w:val="21"/>
                <w:highlight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01393F">
            <w:pPr>
              <w:jc w:val="center"/>
              <w:rPr>
                <w:color w:val="auto"/>
                <w:szCs w:val="21"/>
                <w:highlight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FE02A5">
            <w:pPr>
              <w:jc w:val="center"/>
              <w:rPr>
                <w:color w:val="auto"/>
                <w:szCs w:val="21"/>
                <w:highlight w:val="none"/>
              </w:rPr>
            </w:pPr>
          </w:p>
        </w:tc>
        <w:tc>
          <w:tcPr>
            <w:tcW w:w="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B86F32">
            <w:pPr>
              <w:jc w:val="center"/>
              <w:rPr>
                <w:color w:val="auto"/>
                <w:szCs w:val="21"/>
                <w:highlight w:val="none"/>
              </w:rPr>
            </w:pPr>
          </w:p>
        </w:tc>
        <w:tc>
          <w:tcPr>
            <w:tcW w:w="6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8EC9BA">
            <w:pPr>
              <w:widowControl/>
              <w:jc w:val="center"/>
              <w:textAlignment w:val="center"/>
              <w:rPr>
                <w:color w:val="auto"/>
                <w:szCs w:val="21"/>
                <w:highlight w:val="none"/>
              </w:rPr>
            </w:pPr>
            <w:r>
              <w:rPr>
                <w:color w:val="auto"/>
                <w:kern w:val="0"/>
                <w:szCs w:val="21"/>
                <w:highlight w:val="none"/>
                <w:lang w:bidi="ar"/>
              </w:rPr>
              <w:t>考查</w:t>
            </w:r>
          </w:p>
        </w:tc>
      </w:tr>
      <w:tr w14:paraId="701E0394">
        <w:tblPrEx>
          <w:tblCellMar>
            <w:top w:w="0" w:type="dxa"/>
            <w:left w:w="108" w:type="dxa"/>
            <w:bottom w:w="0" w:type="dxa"/>
            <w:right w:w="108" w:type="dxa"/>
          </w:tblCellMar>
        </w:tblPrEx>
        <w:trPr>
          <w:trHeight w:val="208" w:hRule="atLeast"/>
        </w:trPr>
        <w:tc>
          <w:tcPr>
            <w:tcW w:w="3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A004B3">
            <w:pPr>
              <w:jc w:val="center"/>
              <w:rPr>
                <w:color w:val="auto"/>
                <w:szCs w:val="21"/>
                <w:highlight w:val="none"/>
              </w:rPr>
            </w:pPr>
          </w:p>
        </w:tc>
        <w:tc>
          <w:tcPr>
            <w:tcW w:w="789" w:type="dxa"/>
            <w:vMerge w:val="continue"/>
            <w:tcBorders>
              <w:left w:val="single" w:color="000000" w:sz="4" w:space="0"/>
              <w:right w:val="single" w:color="000000" w:sz="4" w:space="0"/>
            </w:tcBorders>
            <w:shd w:val="clear" w:color="auto" w:fill="auto"/>
            <w:vAlign w:val="center"/>
          </w:tcPr>
          <w:p w14:paraId="45E137A5">
            <w:pPr>
              <w:jc w:val="center"/>
              <w:rPr>
                <w:color w:val="auto"/>
                <w:szCs w:val="21"/>
                <w:highlight w:val="none"/>
              </w:rPr>
            </w:pPr>
          </w:p>
        </w:tc>
        <w:tc>
          <w:tcPr>
            <w:tcW w:w="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208F14">
            <w:pPr>
              <w:widowControl/>
              <w:jc w:val="center"/>
              <w:textAlignment w:val="center"/>
              <w:rPr>
                <w:color w:val="auto"/>
                <w:szCs w:val="21"/>
                <w:highlight w:val="none"/>
              </w:rPr>
            </w:pPr>
            <w:r>
              <w:rPr>
                <w:color w:val="auto"/>
                <w:kern w:val="0"/>
                <w:szCs w:val="21"/>
                <w:highlight w:val="none"/>
                <w:lang w:bidi="ar"/>
              </w:rPr>
              <w:t>9</w:t>
            </w:r>
          </w:p>
        </w:tc>
        <w:tc>
          <w:tcPr>
            <w:tcW w:w="44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1DDFD0">
            <w:pPr>
              <w:widowControl/>
              <w:textAlignment w:val="center"/>
              <w:rPr>
                <w:color w:val="auto"/>
                <w:szCs w:val="21"/>
                <w:highlight w:val="none"/>
              </w:rPr>
            </w:pPr>
            <w:r>
              <w:rPr>
                <w:color w:val="auto"/>
                <w:kern w:val="0"/>
                <w:szCs w:val="21"/>
                <w:highlight w:val="none"/>
                <w:lang w:bidi="ar"/>
              </w:rPr>
              <w:t>职业生涯规划</w:t>
            </w:r>
          </w:p>
        </w:tc>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1FF79D">
            <w:pPr>
              <w:widowControl/>
              <w:jc w:val="center"/>
              <w:textAlignment w:val="center"/>
              <w:rPr>
                <w:color w:val="auto"/>
                <w:szCs w:val="21"/>
                <w:highlight w:val="none"/>
              </w:rPr>
            </w:pPr>
            <w:r>
              <w:rPr>
                <w:color w:val="auto"/>
                <w:kern w:val="0"/>
                <w:szCs w:val="21"/>
                <w:highlight w:val="none"/>
                <w:lang w:bidi="ar"/>
              </w:rPr>
              <w:t>1</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6B460E">
            <w:pPr>
              <w:widowControl/>
              <w:jc w:val="center"/>
              <w:textAlignment w:val="center"/>
              <w:rPr>
                <w:color w:val="auto"/>
                <w:szCs w:val="21"/>
                <w:highlight w:val="none"/>
              </w:rPr>
            </w:pPr>
            <w:r>
              <w:rPr>
                <w:color w:val="auto"/>
                <w:kern w:val="0"/>
                <w:szCs w:val="21"/>
                <w:highlight w:val="none"/>
                <w:lang w:bidi="ar"/>
              </w:rPr>
              <w:t>16</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B8962">
            <w:pPr>
              <w:widowControl/>
              <w:jc w:val="center"/>
              <w:textAlignment w:val="center"/>
              <w:rPr>
                <w:color w:val="auto"/>
                <w:szCs w:val="21"/>
                <w:highlight w:val="none"/>
              </w:rPr>
            </w:pPr>
            <w:r>
              <w:rPr>
                <w:color w:val="auto"/>
                <w:kern w:val="0"/>
                <w:szCs w:val="21"/>
                <w:highlight w:val="none"/>
                <w:lang w:bidi="ar"/>
              </w:rPr>
              <w:t>16</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27002">
            <w:pPr>
              <w:widowControl/>
              <w:jc w:val="center"/>
              <w:textAlignment w:val="center"/>
              <w:rPr>
                <w:color w:val="auto"/>
                <w:szCs w:val="21"/>
                <w:highlight w:val="none"/>
              </w:rPr>
            </w:pPr>
            <w:r>
              <w:rPr>
                <w:color w:val="auto"/>
                <w:kern w:val="0"/>
                <w:szCs w:val="21"/>
                <w:highlight w:val="none"/>
                <w:lang w:bidi="ar"/>
              </w:rPr>
              <w:t>0</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0FDCDD">
            <w:pPr>
              <w:widowControl/>
              <w:jc w:val="center"/>
              <w:textAlignment w:val="center"/>
              <w:rPr>
                <w:color w:val="auto"/>
                <w:szCs w:val="21"/>
                <w:highlight w:val="none"/>
              </w:rPr>
            </w:pPr>
            <w:r>
              <w:rPr>
                <w:color w:val="auto"/>
                <w:kern w:val="0"/>
                <w:szCs w:val="21"/>
                <w:highlight w:val="none"/>
                <w:lang w:bidi="ar"/>
              </w:rPr>
              <w:t>2×8W</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98BF7C">
            <w:pPr>
              <w:jc w:val="center"/>
              <w:rPr>
                <w:color w:val="auto"/>
                <w:szCs w:val="21"/>
                <w:highlight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F6D08A">
            <w:pPr>
              <w:jc w:val="center"/>
              <w:rPr>
                <w:color w:val="auto"/>
                <w:szCs w:val="21"/>
                <w:highlight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AB0577">
            <w:pPr>
              <w:jc w:val="center"/>
              <w:rPr>
                <w:color w:val="auto"/>
                <w:szCs w:val="21"/>
                <w:highlight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FD7D12">
            <w:pPr>
              <w:jc w:val="center"/>
              <w:rPr>
                <w:color w:val="auto"/>
                <w:szCs w:val="21"/>
                <w:highlight w:val="none"/>
              </w:rPr>
            </w:pPr>
          </w:p>
        </w:tc>
        <w:tc>
          <w:tcPr>
            <w:tcW w:w="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B40963">
            <w:pPr>
              <w:jc w:val="center"/>
              <w:rPr>
                <w:color w:val="auto"/>
                <w:szCs w:val="21"/>
                <w:highlight w:val="none"/>
              </w:rPr>
            </w:pPr>
          </w:p>
        </w:tc>
        <w:tc>
          <w:tcPr>
            <w:tcW w:w="6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D8D988">
            <w:pPr>
              <w:widowControl/>
              <w:jc w:val="center"/>
              <w:textAlignment w:val="center"/>
              <w:rPr>
                <w:color w:val="auto"/>
                <w:szCs w:val="21"/>
                <w:highlight w:val="none"/>
              </w:rPr>
            </w:pPr>
            <w:r>
              <w:rPr>
                <w:color w:val="auto"/>
                <w:kern w:val="0"/>
                <w:szCs w:val="21"/>
                <w:highlight w:val="none"/>
                <w:lang w:bidi="ar"/>
              </w:rPr>
              <w:t>考查</w:t>
            </w:r>
          </w:p>
        </w:tc>
      </w:tr>
      <w:tr w14:paraId="7E9D0582">
        <w:tblPrEx>
          <w:tblCellMar>
            <w:top w:w="0" w:type="dxa"/>
            <w:left w:w="108" w:type="dxa"/>
            <w:bottom w:w="0" w:type="dxa"/>
            <w:right w:w="108" w:type="dxa"/>
          </w:tblCellMar>
        </w:tblPrEx>
        <w:trPr>
          <w:trHeight w:val="244" w:hRule="atLeast"/>
        </w:trPr>
        <w:tc>
          <w:tcPr>
            <w:tcW w:w="3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7C486A">
            <w:pPr>
              <w:jc w:val="center"/>
              <w:rPr>
                <w:color w:val="auto"/>
                <w:szCs w:val="21"/>
                <w:highlight w:val="none"/>
              </w:rPr>
            </w:pPr>
          </w:p>
        </w:tc>
        <w:tc>
          <w:tcPr>
            <w:tcW w:w="789" w:type="dxa"/>
            <w:vMerge w:val="continue"/>
            <w:tcBorders>
              <w:left w:val="single" w:color="000000" w:sz="4" w:space="0"/>
              <w:right w:val="single" w:color="000000" w:sz="4" w:space="0"/>
            </w:tcBorders>
            <w:shd w:val="clear" w:color="auto" w:fill="auto"/>
            <w:vAlign w:val="center"/>
          </w:tcPr>
          <w:p w14:paraId="1CF2E9E5">
            <w:pPr>
              <w:jc w:val="center"/>
              <w:rPr>
                <w:color w:val="auto"/>
                <w:szCs w:val="21"/>
                <w:highlight w:val="none"/>
              </w:rPr>
            </w:pPr>
          </w:p>
        </w:tc>
        <w:tc>
          <w:tcPr>
            <w:tcW w:w="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03B26F">
            <w:pPr>
              <w:widowControl/>
              <w:jc w:val="center"/>
              <w:textAlignment w:val="center"/>
              <w:rPr>
                <w:color w:val="auto"/>
                <w:szCs w:val="21"/>
                <w:highlight w:val="none"/>
              </w:rPr>
            </w:pPr>
            <w:r>
              <w:rPr>
                <w:color w:val="auto"/>
                <w:kern w:val="0"/>
                <w:szCs w:val="21"/>
                <w:highlight w:val="none"/>
                <w:lang w:bidi="ar"/>
              </w:rPr>
              <w:t>10</w:t>
            </w:r>
          </w:p>
        </w:tc>
        <w:tc>
          <w:tcPr>
            <w:tcW w:w="44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E127A9">
            <w:pPr>
              <w:widowControl/>
              <w:textAlignment w:val="center"/>
              <w:rPr>
                <w:color w:val="auto"/>
                <w:szCs w:val="21"/>
                <w:highlight w:val="none"/>
              </w:rPr>
            </w:pPr>
            <w:r>
              <w:rPr>
                <w:color w:val="auto"/>
                <w:kern w:val="0"/>
                <w:szCs w:val="21"/>
                <w:highlight w:val="none"/>
                <w:lang w:bidi="ar"/>
              </w:rPr>
              <w:t>就业指导</w:t>
            </w:r>
          </w:p>
        </w:tc>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BB6857">
            <w:pPr>
              <w:widowControl/>
              <w:jc w:val="center"/>
              <w:textAlignment w:val="center"/>
              <w:rPr>
                <w:color w:val="auto"/>
                <w:szCs w:val="21"/>
                <w:highlight w:val="none"/>
              </w:rPr>
            </w:pPr>
            <w:r>
              <w:rPr>
                <w:color w:val="auto"/>
                <w:kern w:val="0"/>
                <w:szCs w:val="21"/>
                <w:highlight w:val="none"/>
                <w:lang w:bidi="ar"/>
              </w:rPr>
              <w:t>1</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9ECBA9">
            <w:pPr>
              <w:widowControl/>
              <w:jc w:val="center"/>
              <w:textAlignment w:val="center"/>
              <w:rPr>
                <w:color w:val="auto"/>
                <w:szCs w:val="21"/>
                <w:highlight w:val="none"/>
              </w:rPr>
            </w:pPr>
            <w:r>
              <w:rPr>
                <w:color w:val="auto"/>
                <w:kern w:val="0"/>
                <w:szCs w:val="21"/>
                <w:highlight w:val="none"/>
                <w:lang w:bidi="ar"/>
              </w:rPr>
              <w:t>16</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80E8D">
            <w:pPr>
              <w:widowControl/>
              <w:jc w:val="center"/>
              <w:textAlignment w:val="center"/>
              <w:rPr>
                <w:color w:val="auto"/>
                <w:szCs w:val="21"/>
                <w:highlight w:val="none"/>
              </w:rPr>
            </w:pPr>
            <w:r>
              <w:rPr>
                <w:color w:val="auto"/>
                <w:kern w:val="0"/>
                <w:szCs w:val="21"/>
                <w:highlight w:val="none"/>
                <w:lang w:bidi="ar"/>
              </w:rPr>
              <w:t>14</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3104F">
            <w:pPr>
              <w:widowControl/>
              <w:jc w:val="center"/>
              <w:textAlignment w:val="center"/>
              <w:rPr>
                <w:color w:val="auto"/>
                <w:szCs w:val="21"/>
                <w:highlight w:val="none"/>
              </w:rPr>
            </w:pPr>
            <w:r>
              <w:rPr>
                <w:color w:val="auto"/>
                <w:kern w:val="0"/>
                <w:szCs w:val="21"/>
                <w:highlight w:val="none"/>
                <w:lang w:bidi="ar"/>
              </w:rPr>
              <w:t>2</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A5A5C7">
            <w:pPr>
              <w:jc w:val="center"/>
              <w:rPr>
                <w:color w:val="auto"/>
                <w:szCs w:val="21"/>
                <w:highlight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D59F88">
            <w:pPr>
              <w:jc w:val="center"/>
              <w:rPr>
                <w:color w:val="auto"/>
                <w:szCs w:val="21"/>
                <w:highlight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55EEE2">
            <w:pPr>
              <w:jc w:val="center"/>
              <w:rPr>
                <w:color w:val="auto"/>
                <w:szCs w:val="21"/>
                <w:highlight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BA4313">
            <w:pPr>
              <w:widowControl/>
              <w:jc w:val="center"/>
              <w:textAlignment w:val="center"/>
              <w:rPr>
                <w:color w:val="auto"/>
                <w:szCs w:val="21"/>
                <w:highlight w:val="none"/>
              </w:rPr>
            </w:pPr>
            <w:r>
              <w:rPr>
                <w:color w:val="auto"/>
                <w:kern w:val="0"/>
                <w:szCs w:val="21"/>
                <w:highlight w:val="none"/>
                <w:lang w:bidi="ar"/>
              </w:rPr>
              <w:t>2×8W</w:t>
            </w:r>
          </w:p>
        </w:tc>
        <w:tc>
          <w:tcPr>
            <w:tcW w:w="6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ABE3C0">
            <w:pPr>
              <w:jc w:val="center"/>
              <w:rPr>
                <w:color w:val="auto"/>
                <w:szCs w:val="21"/>
                <w:highlight w:val="none"/>
              </w:rPr>
            </w:pPr>
          </w:p>
        </w:tc>
        <w:tc>
          <w:tcPr>
            <w:tcW w:w="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4D3144">
            <w:pPr>
              <w:jc w:val="center"/>
              <w:rPr>
                <w:color w:val="auto"/>
                <w:szCs w:val="21"/>
                <w:highlight w:val="none"/>
              </w:rPr>
            </w:pPr>
          </w:p>
        </w:tc>
        <w:tc>
          <w:tcPr>
            <w:tcW w:w="6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67C27D">
            <w:pPr>
              <w:widowControl/>
              <w:jc w:val="center"/>
              <w:textAlignment w:val="center"/>
              <w:rPr>
                <w:color w:val="auto"/>
                <w:szCs w:val="21"/>
                <w:highlight w:val="none"/>
              </w:rPr>
            </w:pPr>
            <w:r>
              <w:rPr>
                <w:color w:val="auto"/>
                <w:kern w:val="0"/>
                <w:szCs w:val="21"/>
                <w:highlight w:val="none"/>
                <w:lang w:bidi="ar"/>
              </w:rPr>
              <w:t>考查</w:t>
            </w:r>
          </w:p>
        </w:tc>
      </w:tr>
      <w:tr w14:paraId="2B314DD0">
        <w:tblPrEx>
          <w:tblCellMar>
            <w:top w:w="0" w:type="dxa"/>
            <w:left w:w="108" w:type="dxa"/>
            <w:bottom w:w="0" w:type="dxa"/>
            <w:right w:w="108" w:type="dxa"/>
          </w:tblCellMar>
        </w:tblPrEx>
        <w:trPr>
          <w:trHeight w:val="168" w:hRule="atLeast"/>
        </w:trPr>
        <w:tc>
          <w:tcPr>
            <w:tcW w:w="3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E943BC">
            <w:pPr>
              <w:jc w:val="center"/>
              <w:rPr>
                <w:color w:val="auto"/>
                <w:szCs w:val="21"/>
                <w:highlight w:val="none"/>
              </w:rPr>
            </w:pPr>
          </w:p>
        </w:tc>
        <w:tc>
          <w:tcPr>
            <w:tcW w:w="789" w:type="dxa"/>
            <w:vMerge w:val="continue"/>
            <w:tcBorders>
              <w:left w:val="single" w:color="000000" w:sz="4" w:space="0"/>
              <w:right w:val="single" w:color="000000" w:sz="4" w:space="0"/>
            </w:tcBorders>
            <w:shd w:val="clear" w:color="auto" w:fill="auto"/>
            <w:vAlign w:val="center"/>
          </w:tcPr>
          <w:p w14:paraId="57D878B5">
            <w:pPr>
              <w:jc w:val="center"/>
              <w:rPr>
                <w:color w:val="auto"/>
                <w:szCs w:val="21"/>
                <w:highlight w:val="none"/>
              </w:rPr>
            </w:pPr>
          </w:p>
        </w:tc>
        <w:tc>
          <w:tcPr>
            <w:tcW w:w="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9BA9CC">
            <w:pPr>
              <w:widowControl/>
              <w:jc w:val="center"/>
              <w:textAlignment w:val="center"/>
              <w:rPr>
                <w:color w:val="auto"/>
                <w:szCs w:val="21"/>
                <w:highlight w:val="none"/>
              </w:rPr>
            </w:pPr>
            <w:r>
              <w:rPr>
                <w:color w:val="auto"/>
                <w:kern w:val="0"/>
                <w:szCs w:val="21"/>
                <w:highlight w:val="none"/>
                <w:lang w:bidi="ar"/>
              </w:rPr>
              <w:t>11</w:t>
            </w:r>
          </w:p>
        </w:tc>
        <w:tc>
          <w:tcPr>
            <w:tcW w:w="44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CDBC1E">
            <w:pPr>
              <w:widowControl/>
              <w:textAlignment w:val="center"/>
              <w:rPr>
                <w:color w:val="auto"/>
                <w:szCs w:val="21"/>
                <w:highlight w:val="none"/>
              </w:rPr>
            </w:pPr>
            <w:r>
              <w:rPr>
                <w:color w:val="auto"/>
                <w:kern w:val="0"/>
                <w:szCs w:val="21"/>
                <w:highlight w:val="none"/>
                <w:lang w:bidi="ar"/>
              </w:rPr>
              <w:t>劳动教育</w:t>
            </w:r>
          </w:p>
        </w:tc>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B6AFE7">
            <w:pPr>
              <w:widowControl/>
              <w:jc w:val="center"/>
              <w:textAlignment w:val="center"/>
              <w:rPr>
                <w:color w:val="auto"/>
                <w:szCs w:val="21"/>
                <w:highlight w:val="none"/>
              </w:rPr>
            </w:pPr>
            <w:r>
              <w:rPr>
                <w:color w:val="auto"/>
                <w:kern w:val="0"/>
                <w:szCs w:val="21"/>
                <w:highlight w:val="none"/>
                <w:lang w:bidi="ar"/>
              </w:rPr>
              <w:t>1</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87050F">
            <w:pPr>
              <w:widowControl/>
              <w:jc w:val="center"/>
              <w:textAlignment w:val="center"/>
              <w:rPr>
                <w:color w:val="auto"/>
                <w:szCs w:val="21"/>
                <w:highlight w:val="none"/>
              </w:rPr>
            </w:pPr>
            <w:r>
              <w:rPr>
                <w:color w:val="auto"/>
                <w:kern w:val="0"/>
                <w:szCs w:val="21"/>
                <w:highlight w:val="none"/>
                <w:lang w:bidi="ar"/>
              </w:rPr>
              <w:t>16</w:t>
            </w:r>
          </w:p>
        </w:tc>
        <w:tc>
          <w:tcPr>
            <w:tcW w:w="8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DA0FFA">
            <w:pPr>
              <w:widowControl/>
              <w:jc w:val="center"/>
              <w:textAlignment w:val="center"/>
              <w:rPr>
                <w:color w:val="auto"/>
                <w:szCs w:val="21"/>
                <w:highlight w:val="none"/>
              </w:rPr>
            </w:pPr>
            <w:r>
              <w:rPr>
                <w:color w:val="auto"/>
                <w:kern w:val="0"/>
                <w:szCs w:val="21"/>
                <w:highlight w:val="none"/>
                <w:lang w:bidi="ar"/>
              </w:rPr>
              <w:t>16</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A3C981">
            <w:pPr>
              <w:widowControl/>
              <w:jc w:val="center"/>
              <w:textAlignment w:val="center"/>
              <w:rPr>
                <w:color w:val="auto"/>
                <w:szCs w:val="21"/>
                <w:highlight w:val="none"/>
              </w:rPr>
            </w:pPr>
            <w:r>
              <w:rPr>
                <w:color w:val="auto"/>
                <w:kern w:val="0"/>
                <w:szCs w:val="21"/>
                <w:highlight w:val="none"/>
                <w:lang w:bidi="ar"/>
              </w:rPr>
              <w:t>0</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7631FA">
            <w:pPr>
              <w:jc w:val="center"/>
              <w:rPr>
                <w:color w:val="auto"/>
                <w:szCs w:val="21"/>
                <w:highlight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683509">
            <w:pPr>
              <w:widowControl/>
              <w:jc w:val="center"/>
              <w:textAlignment w:val="center"/>
              <w:rPr>
                <w:color w:val="auto"/>
                <w:szCs w:val="21"/>
                <w:highlight w:val="none"/>
              </w:rPr>
            </w:pPr>
            <w:r>
              <w:rPr>
                <w:color w:val="auto"/>
                <w:kern w:val="0"/>
                <w:szCs w:val="21"/>
                <w:highlight w:val="none"/>
                <w:lang w:bidi="ar"/>
              </w:rPr>
              <w:t>1</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C785B8">
            <w:pPr>
              <w:jc w:val="center"/>
              <w:rPr>
                <w:color w:val="auto"/>
                <w:szCs w:val="21"/>
                <w:highlight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61A973">
            <w:pPr>
              <w:jc w:val="center"/>
              <w:rPr>
                <w:color w:val="auto"/>
                <w:szCs w:val="21"/>
                <w:highlight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AE9729">
            <w:pPr>
              <w:jc w:val="center"/>
              <w:rPr>
                <w:color w:val="auto"/>
                <w:szCs w:val="21"/>
                <w:highlight w:val="none"/>
              </w:rPr>
            </w:pPr>
          </w:p>
        </w:tc>
        <w:tc>
          <w:tcPr>
            <w:tcW w:w="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E9FFCC">
            <w:pPr>
              <w:jc w:val="center"/>
              <w:rPr>
                <w:color w:val="auto"/>
                <w:szCs w:val="21"/>
                <w:highlight w:val="none"/>
              </w:rPr>
            </w:pPr>
          </w:p>
        </w:tc>
        <w:tc>
          <w:tcPr>
            <w:tcW w:w="6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071158">
            <w:pPr>
              <w:widowControl/>
              <w:jc w:val="center"/>
              <w:textAlignment w:val="center"/>
              <w:rPr>
                <w:color w:val="auto"/>
                <w:szCs w:val="21"/>
                <w:highlight w:val="none"/>
              </w:rPr>
            </w:pPr>
            <w:r>
              <w:rPr>
                <w:color w:val="auto"/>
                <w:kern w:val="0"/>
                <w:szCs w:val="21"/>
                <w:highlight w:val="none"/>
                <w:lang w:bidi="ar"/>
              </w:rPr>
              <w:t>考查</w:t>
            </w:r>
          </w:p>
        </w:tc>
      </w:tr>
      <w:tr w14:paraId="50A0AF69">
        <w:tblPrEx>
          <w:tblCellMar>
            <w:top w:w="0" w:type="dxa"/>
            <w:left w:w="108" w:type="dxa"/>
            <w:bottom w:w="0" w:type="dxa"/>
            <w:right w:w="108" w:type="dxa"/>
          </w:tblCellMar>
        </w:tblPrEx>
        <w:trPr>
          <w:trHeight w:val="232" w:hRule="atLeast"/>
        </w:trPr>
        <w:tc>
          <w:tcPr>
            <w:tcW w:w="3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82ED52">
            <w:pPr>
              <w:jc w:val="center"/>
              <w:rPr>
                <w:color w:val="auto"/>
                <w:szCs w:val="21"/>
                <w:highlight w:val="none"/>
              </w:rPr>
            </w:pPr>
          </w:p>
        </w:tc>
        <w:tc>
          <w:tcPr>
            <w:tcW w:w="789" w:type="dxa"/>
            <w:vMerge w:val="continue"/>
            <w:tcBorders>
              <w:left w:val="single" w:color="000000" w:sz="4" w:space="0"/>
              <w:right w:val="single" w:color="000000" w:sz="4" w:space="0"/>
            </w:tcBorders>
            <w:shd w:val="clear" w:color="auto" w:fill="auto"/>
            <w:vAlign w:val="center"/>
          </w:tcPr>
          <w:p w14:paraId="42D72494">
            <w:pPr>
              <w:jc w:val="center"/>
              <w:rPr>
                <w:color w:val="auto"/>
                <w:szCs w:val="21"/>
                <w:highlight w:val="none"/>
              </w:rPr>
            </w:pPr>
          </w:p>
        </w:tc>
        <w:tc>
          <w:tcPr>
            <w:tcW w:w="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A307AC">
            <w:pPr>
              <w:widowControl/>
              <w:jc w:val="center"/>
              <w:textAlignment w:val="center"/>
              <w:rPr>
                <w:color w:val="auto"/>
                <w:szCs w:val="21"/>
                <w:highlight w:val="none"/>
              </w:rPr>
            </w:pPr>
            <w:r>
              <w:rPr>
                <w:color w:val="auto"/>
                <w:kern w:val="0"/>
                <w:szCs w:val="21"/>
                <w:highlight w:val="none"/>
                <w:lang w:bidi="ar"/>
              </w:rPr>
              <w:t>12</w:t>
            </w:r>
          </w:p>
        </w:tc>
        <w:tc>
          <w:tcPr>
            <w:tcW w:w="44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6A3D61">
            <w:pPr>
              <w:widowControl/>
              <w:textAlignment w:val="center"/>
              <w:rPr>
                <w:color w:val="auto"/>
                <w:szCs w:val="21"/>
                <w:highlight w:val="none"/>
              </w:rPr>
            </w:pPr>
            <w:r>
              <w:rPr>
                <w:color w:val="auto"/>
                <w:kern w:val="0"/>
                <w:szCs w:val="21"/>
                <w:highlight w:val="none"/>
                <w:lang w:bidi="ar"/>
              </w:rPr>
              <w:t>创新创业基础</w:t>
            </w:r>
          </w:p>
        </w:tc>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C1A1A8">
            <w:pPr>
              <w:widowControl/>
              <w:jc w:val="center"/>
              <w:textAlignment w:val="center"/>
              <w:rPr>
                <w:color w:val="auto"/>
                <w:szCs w:val="21"/>
                <w:highlight w:val="none"/>
              </w:rPr>
            </w:pPr>
            <w:r>
              <w:rPr>
                <w:color w:val="auto"/>
                <w:kern w:val="0"/>
                <w:szCs w:val="21"/>
                <w:highlight w:val="none"/>
                <w:lang w:bidi="ar"/>
              </w:rPr>
              <w:t>2</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6387B0">
            <w:pPr>
              <w:widowControl/>
              <w:jc w:val="center"/>
              <w:textAlignment w:val="center"/>
              <w:rPr>
                <w:color w:val="auto"/>
                <w:szCs w:val="21"/>
                <w:highlight w:val="none"/>
              </w:rPr>
            </w:pPr>
            <w:r>
              <w:rPr>
                <w:color w:val="auto"/>
                <w:kern w:val="0"/>
                <w:szCs w:val="21"/>
                <w:highlight w:val="none"/>
                <w:lang w:bidi="ar"/>
              </w:rPr>
              <w:t>32</w:t>
            </w:r>
          </w:p>
        </w:tc>
        <w:tc>
          <w:tcPr>
            <w:tcW w:w="8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596D17">
            <w:pPr>
              <w:widowControl/>
              <w:jc w:val="center"/>
              <w:textAlignment w:val="center"/>
              <w:rPr>
                <w:color w:val="auto"/>
                <w:szCs w:val="21"/>
                <w:highlight w:val="none"/>
              </w:rPr>
            </w:pPr>
            <w:r>
              <w:rPr>
                <w:color w:val="auto"/>
                <w:kern w:val="0"/>
                <w:szCs w:val="21"/>
                <w:highlight w:val="none"/>
                <w:lang w:bidi="ar"/>
              </w:rPr>
              <w:t>32</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BAD277">
            <w:pPr>
              <w:widowControl/>
              <w:jc w:val="center"/>
              <w:textAlignment w:val="center"/>
              <w:rPr>
                <w:color w:val="auto"/>
                <w:szCs w:val="21"/>
                <w:highlight w:val="none"/>
              </w:rPr>
            </w:pPr>
            <w:r>
              <w:rPr>
                <w:color w:val="auto"/>
                <w:kern w:val="0"/>
                <w:szCs w:val="21"/>
                <w:highlight w:val="none"/>
                <w:lang w:bidi="ar"/>
              </w:rPr>
              <w:t>0</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28E12B">
            <w:pPr>
              <w:widowControl/>
              <w:jc w:val="center"/>
              <w:textAlignment w:val="center"/>
              <w:rPr>
                <w:color w:val="auto"/>
                <w:szCs w:val="21"/>
                <w:highlight w:val="none"/>
              </w:rPr>
            </w:pPr>
            <w:r>
              <w:rPr>
                <w:color w:val="auto"/>
                <w:kern w:val="0"/>
                <w:szCs w:val="21"/>
                <w:highlight w:val="none"/>
                <w:lang w:bidi="ar"/>
              </w:rPr>
              <w:t>√</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530278">
            <w:pPr>
              <w:jc w:val="center"/>
              <w:rPr>
                <w:color w:val="auto"/>
                <w:szCs w:val="21"/>
                <w:highlight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9272E3">
            <w:pPr>
              <w:jc w:val="center"/>
              <w:rPr>
                <w:color w:val="auto"/>
                <w:szCs w:val="21"/>
                <w:highlight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4E3846">
            <w:pPr>
              <w:jc w:val="center"/>
              <w:rPr>
                <w:color w:val="auto"/>
                <w:szCs w:val="21"/>
                <w:highlight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D185AF">
            <w:pPr>
              <w:jc w:val="center"/>
              <w:rPr>
                <w:color w:val="auto"/>
                <w:szCs w:val="21"/>
                <w:highlight w:val="none"/>
              </w:rPr>
            </w:pPr>
          </w:p>
        </w:tc>
        <w:tc>
          <w:tcPr>
            <w:tcW w:w="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026384">
            <w:pPr>
              <w:jc w:val="center"/>
              <w:rPr>
                <w:color w:val="auto"/>
                <w:szCs w:val="21"/>
                <w:highlight w:val="none"/>
              </w:rPr>
            </w:pPr>
          </w:p>
        </w:tc>
        <w:tc>
          <w:tcPr>
            <w:tcW w:w="6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B089BC">
            <w:pPr>
              <w:widowControl/>
              <w:jc w:val="center"/>
              <w:textAlignment w:val="center"/>
              <w:rPr>
                <w:color w:val="auto"/>
                <w:szCs w:val="21"/>
                <w:highlight w:val="none"/>
              </w:rPr>
            </w:pPr>
            <w:r>
              <w:rPr>
                <w:color w:val="auto"/>
                <w:kern w:val="0"/>
                <w:szCs w:val="21"/>
                <w:highlight w:val="none"/>
                <w:lang w:bidi="ar"/>
              </w:rPr>
              <w:t>考查</w:t>
            </w:r>
          </w:p>
        </w:tc>
      </w:tr>
      <w:tr w14:paraId="2123DF70">
        <w:tblPrEx>
          <w:tblCellMar>
            <w:top w:w="0" w:type="dxa"/>
            <w:left w:w="108" w:type="dxa"/>
            <w:bottom w:w="0" w:type="dxa"/>
            <w:right w:w="108" w:type="dxa"/>
          </w:tblCellMar>
        </w:tblPrEx>
        <w:trPr>
          <w:trHeight w:val="168" w:hRule="atLeast"/>
        </w:trPr>
        <w:tc>
          <w:tcPr>
            <w:tcW w:w="3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763F3D">
            <w:pPr>
              <w:jc w:val="center"/>
              <w:rPr>
                <w:color w:val="auto"/>
                <w:szCs w:val="21"/>
                <w:highlight w:val="none"/>
              </w:rPr>
            </w:pPr>
          </w:p>
        </w:tc>
        <w:tc>
          <w:tcPr>
            <w:tcW w:w="789" w:type="dxa"/>
            <w:vMerge w:val="continue"/>
            <w:tcBorders>
              <w:left w:val="single" w:color="000000" w:sz="4" w:space="0"/>
              <w:right w:val="single" w:color="000000" w:sz="4" w:space="0"/>
            </w:tcBorders>
            <w:shd w:val="clear" w:color="auto" w:fill="auto"/>
            <w:vAlign w:val="center"/>
          </w:tcPr>
          <w:p w14:paraId="3664D6CF">
            <w:pPr>
              <w:jc w:val="center"/>
              <w:rPr>
                <w:color w:val="auto"/>
                <w:szCs w:val="21"/>
                <w:highlight w:val="none"/>
              </w:rPr>
            </w:pPr>
          </w:p>
        </w:tc>
        <w:tc>
          <w:tcPr>
            <w:tcW w:w="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91A042">
            <w:pPr>
              <w:widowControl/>
              <w:jc w:val="center"/>
              <w:textAlignment w:val="center"/>
              <w:rPr>
                <w:color w:val="auto"/>
                <w:szCs w:val="21"/>
                <w:highlight w:val="none"/>
              </w:rPr>
            </w:pPr>
            <w:r>
              <w:rPr>
                <w:color w:val="auto"/>
                <w:kern w:val="0"/>
                <w:szCs w:val="21"/>
                <w:highlight w:val="none"/>
                <w:lang w:bidi="ar"/>
              </w:rPr>
              <w:t>13</w:t>
            </w:r>
          </w:p>
        </w:tc>
        <w:tc>
          <w:tcPr>
            <w:tcW w:w="44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BDF4BE">
            <w:pPr>
              <w:widowControl/>
              <w:textAlignment w:val="center"/>
              <w:rPr>
                <w:color w:val="auto"/>
                <w:szCs w:val="21"/>
                <w:highlight w:val="none"/>
              </w:rPr>
            </w:pPr>
            <w:r>
              <w:rPr>
                <w:color w:val="auto"/>
                <w:kern w:val="0"/>
                <w:szCs w:val="21"/>
                <w:highlight w:val="none"/>
                <w:lang w:bidi="ar"/>
              </w:rPr>
              <w:t>应用数学</w:t>
            </w:r>
          </w:p>
        </w:tc>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630506">
            <w:pPr>
              <w:widowControl/>
              <w:jc w:val="center"/>
              <w:textAlignment w:val="center"/>
              <w:rPr>
                <w:color w:val="auto"/>
                <w:szCs w:val="21"/>
                <w:highlight w:val="none"/>
              </w:rPr>
            </w:pPr>
            <w:r>
              <w:rPr>
                <w:color w:val="auto"/>
                <w:kern w:val="0"/>
                <w:szCs w:val="21"/>
                <w:highlight w:val="none"/>
                <w:lang w:bidi="ar"/>
              </w:rPr>
              <w:t>4</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C49584">
            <w:pPr>
              <w:widowControl/>
              <w:jc w:val="center"/>
              <w:textAlignment w:val="center"/>
              <w:rPr>
                <w:color w:val="auto"/>
                <w:szCs w:val="21"/>
                <w:highlight w:val="none"/>
              </w:rPr>
            </w:pPr>
            <w:r>
              <w:rPr>
                <w:color w:val="auto"/>
                <w:kern w:val="0"/>
                <w:szCs w:val="21"/>
                <w:highlight w:val="none"/>
                <w:lang w:bidi="ar"/>
              </w:rPr>
              <w:t>64</w:t>
            </w:r>
          </w:p>
        </w:tc>
        <w:tc>
          <w:tcPr>
            <w:tcW w:w="8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A8B6BB">
            <w:pPr>
              <w:widowControl/>
              <w:jc w:val="center"/>
              <w:textAlignment w:val="center"/>
              <w:rPr>
                <w:color w:val="auto"/>
                <w:szCs w:val="21"/>
                <w:highlight w:val="none"/>
              </w:rPr>
            </w:pPr>
            <w:r>
              <w:rPr>
                <w:color w:val="auto"/>
                <w:kern w:val="0"/>
                <w:szCs w:val="21"/>
                <w:highlight w:val="none"/>
                <w:lang w:bidi="ar"/>
              </w:rPr>
              <w:t>64</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76EC3D">
            <w:pPr>
              <w:widowControl/>
              <w:jc w:val="center"/>
              <w:textAlignment w:val="center"/>
              <w:rPr>
                <w:color w:val="auto"/>
                <w:szCs w:val="21"/>
                <w:highlight w:val="none"/>
              </w:rPr>
            </w:pPr>
            <w:r>
              <w:rPr>
                <w:color w:val="auto"/>
                <w:kern w:val="0"/>
                <w:szCs w:val="21"/>
                <w:highlight w:val="none"/>
                <w:lang w:bidi="ar"/>
              </w:rPr>
              <w:t>0</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51C4DE">
            <w:pPr>
              <w:jc w:val="center"/>
              <w:rPr>
                <w:color w:val="auto"/>
                <w:szCs w:val="21"/>
                <w:highlight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FA30EC">
            <w:pPr>
              <w:widowControl/>
              <w:jc w:val="center"/>
              <w:textAlignment w:val="center"/>
              <w:rPr>
                <w:color w:val="auto"/>
                <w:szCs w:val="21"/>
                <w:highlight w:val="none"/>
              </w:rPr>
            </w:pPr>
            <w:r>
              <w:rPr>
                <w:color w:val="auto"/>
                <w:kern w:val="0"/>
                <w:szCs w:val="21"/>
                <w:highlight w:val="none"/>
                <w:lang w:bidi="ar"/>
              </w:rPr>
              <w:t>4</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339106">
            <w:pPr>
              <w:jc w:val="center"/>
              <w:rPr>
                <w:color w:val="auto"/>
                <w:szCs w:val="21"/>
                <w:highlight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4F4B01">
            <w:pPr>
              <w:jc w:val="center"/>
              <w:rPr>
                <w:color w:val="auto"/>
                <w:szCs w:val="21"/>
                <w:highlight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FD2535">
            <w:pPr>
              <w:jc w:val="center"/>
              <w:rPr>
                <w:color w:val="auto"/>
                <w:szCs w:val="21"/>
                <w:highlight w:val="none"/>
              </w:rPr>
            </w:pPr>
          </w:p>
        </w:tc>
        <w:tc>
          <w:tcPr>
            <w:tcW w:w="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8917F0">
            <w:pPr>
              <w:jc w:val="center"/>
              <w:rPr>
                <w:color w:val="auto"/>
                <w:szCs w:val="21"/>
                <w:highlight w:val="none"/>
              </w:rPr>
            </w:pPr>
          </w:p>
        </w:tc>
        <w:tc>
          <w:tcPr>
            <w:tcW w:w="6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6844CB">
            <w:pPr>
              <w:widowControl/>
              <w:jc w:val="center"/>
              <w:textAlignment w:val="center"/>
              <w:rPr>
                <w:color w:val="auto"/>
                <w:szCs w:val="21"/>
                <w:highlight w:val="none"/>
              </w:rPr>
            </w:pPr>
            <w:r>
              <w:rPr>
                <w:color w:val="auto"/>
                <w:kern w:val="0"/>
                <w:szCs w:val="21"/>
                <w:highlight w:val="none"/>
                <w:lang w:bidi="ar"/>
              </w:rPr>
              <w:t>考试</w:t>
            </w:r>
          </w:p>
        </w:tc>
      </w:tr>
      <w:tr w14:paraId="4B654DE9">
        <w:tblPrEx>
          <w:tblCellMar>
            <w:top w:w="0" w:type="dxa"/>
            <w:left w:w="108" w:type="dxa"/>
            <w:bottom w:w="0" w:type="dxa"/>
            <w:right w:w="108" w:type="dxa"/>
          </w:tblCellMar>
        </w:tblPrEx>
        <w:trPr>
          <w:trHeight w:val="168" w:hRule="atLeast"/>
        </w:trPr>
        <w:tc>
          <w:tcPr>
            <w:tcW w:w="3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3F8E4C">
            <w:pPr>
              <w:jc w:val="center"/>
              <w:rPr>
                <w:color w:val="auto"/>
                <w:szCs w:val="21"/>
                <w:highlight w:val="none"/>
              </w:rPr>
            </w:pPr>
          </w:p>
        </w:tc>
        <w:tc>
          <w:tcPr>
            <w:tcW w:w="789" w:type="dxa"/>
            <w:vMerge w:val="continue"/>
            <w:tcBorders>
              <w:left w:val="single" w:color="000000" w:sz="4" w:space="0"/>
              <w:right w:val="single" w:color="000000" w:sz="4" w:space="0"/>
            </w:tcBorders>
            <w:shd w:val="clear" w:color="auto" w:fill="auto"/>
            <w:vAlign w:val="center"/>
          </w:tcPr>
          <w:p w14:paraId="3942E5CE">
            <w:pPr>
              <w:jc w:val="center"/>
              <w:rPr>
                <w:color w:val="auto"/>
                <w:szCs w:val="21"/>
                <w:highlight w:val="none"/>
              </w:rPr>
            </w:pPr>
          </w:p>
        </w:tc>
        <w:tc>
          <w:tcPr>
            <w:tcW w:w="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76F4C3">
            <w:pPr>
              <w:widowControl/>
              <w:jc w:val="center"/>
              <w:textAlignment w:val="center"/>
              <w:rPr>
                <w:color w:val="auto"/>
                <w:szCs w:val="21"/>
                <w:highlight w:val="none"/>
              </w:rPr>
            </w:pPr>
            <w:r>
              <w:rPr>
                <w:color w:val="auto"/>
                <w:kern w:val="0"/>
                <w:szCs w:val="21"/>
                <w:highlight w:val="none"/>
                <w:lang w:bidi="ar"/>
              </w:rPr>
              <w:t>14</w:t>
            </w:r>
          </w:p>
        </w:tc>
        <w:tc>
          <w:tcPr>
            <w:tcW w:w="44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98D061">
            <w:pPr>
              <w:widowControl/>
              <w:textAlignment w:val="center"/>
              <w:rPr>
                <w:color w:val="auto"/>
                <w:szCs w:val="21"/>
                <w:highlight w:val="none"/>
              </w:rPr>
            </w:pPr>
            <w:r>
              <w:rPr>
                <w:color w:val="auto"/>
                <w:kern w:val="0"/>
                <w:szCs w:val="21"/>
                <w:highlight w:val="none"/>
                <w:lang w:bidi="ar"/>
              </w:rPr>
              <w:t>大学生体育与健康1</w:t>
            </w:r>
          </w:p>
        </w:tc>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7EF685">
            <w:pPr>
              <w:widowControl/>
              <w:jc w:val="center"/>
              <w:textAlignment w:val="center"/>
              <w:rPr>
                <w:color w:val="auto"/>
                <w:szCs w:val="21"/>
                <w:highlight w:val="none"/>
              </w:rPr>
            </w:pPr>
            <w:r>
              <w:rPr>
                <w:color w:val="auto"/>
                <w:kern w:val="0"/>
                <w:szCs w:val="21"/>
                <w:highlight w:val="none"/>
                <w:lang w:bidi="ar"/>
              </w:rPr>
              <w:t>1</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C451FE">
            <w:pPr>
              <w:widowControl/>
              <w:jc w:val="center"/>
              <w:textAlignment w:val="center"/>
              <w:rPr>
                <w:color w:val="auto"/>
                <w:szCs w:val="21"/>
                <w:highlight w:val="none"/>
              </w:rPr>
            </w:pPr>
            <w:r>
              <w:rPr>
                <w:color w:val="auto"/>
                <w:kern w:val="0"/>
                <w:szCs w:val="21"/>
                <w:highlight w:val="none"/>
                <w:lang w:bidi="ar"/>
              </w:rPr>
              <w:t>22</w:t>
            </w:r>
          </w:p>
        </w:tc>
        <w:tc>
          <w:tcPr>
            <w:tcW w:w="8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8A328D">
            <w:pPr>
              <w:widowControl/>
              <w:jc w:val="center"/>
              <w:textAlignment w:val="center"/>
              <w:rPr>
                <w:color w:val="auto"/>
                <w:szCs w:val="21"/>
                <w:highlight w:val="none"/>
              </w:rPr>
            </w:pPr>
            <w:r>
              <w:rPr>
                <w:color w:val="auto"/>
                <w:kern w:val="0"/>
                <w:szCs w:val="21"/>
                <w:highlight w:val="none"/>
                <w:lang w:bidi="ar"/>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C20451">
            <w:pPr>
              <w:widowControl/>
              <w:jc w:val="center"/>
              <w:textAlignment w:val="center"/>
              <w:rPr>
                <w:color w:val="auto"/>
                <w:szCs w:val="21"/>
                <w:highlight w:val="none"/>
              </w:rPr>
            </w:pPr>
            <w:r>
              <w:rPr>
                <w:color w:val="auto"/>
                <w:kern w:val="0"/>
                <w:szCs w:val="21"/>
                <w:highlight w:val="none"/>
                <w:lang w:bidi="ar"/>
              </w:rPr>
              <w:t>22</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2C8100">
            <w:pPr>
              <w:widowControl/>
              <w:jc w:val="center"/>
              <w:textAlignment w:val="center"/>
              <w:rPr>
                <w:color w:val="auto"/>
                <w:szCs w:val="21"/>
                <w:highlight w:val="none"/>
              </w:rPr>
            </w:pPr>
            <w:r>
              <w:rPr>
                <w:color w:val="auto"/>
                <w:kern w:val="0"/>
                <w:szCs w:val="21"/>
                <w:highlight w:val="none"/>
                <w:lang w:bidi="ar"/>
              </w:rPr>
              <w:t>2×11W</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5DB438">
            <w:pPr>
              <w:jc w:val="center"/>
              <w:rPr>
                <w:color w:val="auto"/>
                <w:szCs w:val="21"/>
                <w:highlight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D78C4D">
            <w:pPr>
              <w:jc w:val="center"/>
              <w:rPr>
                <w:color w:val="auto"/>
                <w:szCs w:val="21"/>
                <w:highlight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2E5C83">
            <w:pPr>
              <w:jc w:val="center"/>
              <w:rPr>
                <w:color w:val="auto"/>
                <w:szCs w:val="21"/>
                <w:highlight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9FCEB4">
            <w:pPr>
              <w:jc w:val="center"/>
              <w:rPr>
                <w:color w:val="auto"/>
                <w:szCs w:val="21"/>
                <w:highlight w:val="none"/>
              </w:rPr>
            </w:pPr>
          </w:p>
        </w:tc>
        <w:tc>
          <w:tcPr>
            <w:tcW w:w="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C9A34F">
            <w:pPr>
              <w:jc w:val="center"/>
              <w:rPr>
                <w:color w:val="auto"/>
                <w:szCs w:val="21"/>
                <w:highlight w:val="none"/>
              </w:rPr>
            </w:pPr>
          </w:p>
        </w:tc>
        <w:tc>
          <w:tcPr>
            <w:tcW w:w="6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8AF854">
            <w:pPr>
              <w:widowControl/>
              <w:jc w:val="center"/>
              <w:textAlignment w:val="center"/>
              <w:rPr>
                <w:color w:val="auto"/>
                <w:szCs w:val="21"/>
                <w:highlight w:val="none"/>
              </w:rPr>
            </w:pPr>
            <w:r>
              <w:rPr>
                <w:color w:val="auto"/>
                <w:kern w:val="0"/>
                <w:szCs w:val="21"/>
                <w:highlight w:val="none"/>
                <w:lang w:bidi="ar"/>
              </w:rPr>
              <w:t>考试</w:t>
            </w:r>
          </w:p>
        </w:tc>
      </w:tr>
      <w:tr w14:paraId="68E38FA9">
        <w:tblPrEx>
          <w:tblCellMar>
            <w:top w:w="0" w:type="dxa"/>
            <w:left w:w="108" w:type="dxa"/>
            <w:bottom w:w="0" w:type="dxa"/>
            <w:right w:w="108" w:type="dxa"/>
          </w:tblCellMar>
        </w:tblPrEx>
        <w:trPr>
          <w:trHeight w:val="168" w:hRule="atLeast"/>
        </w:trPr>
        <w:tc>
          <w:tcPr>
            <w:tcW w:w="3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6AC19C">
            <w:pPr>
              <w:jc w:val="center"/>
              <w:rPr>
                <w:color w:val="auto"/>
                <w:szCs w:val="21"/>
                <w:highlight w:val="none"/>
              </w:rPr>
            </w:pPr>
          </w:p>
        </w:tc>
        <w:tc>
          <w:tcPr>
            <w:tcW w:w="789" w:type="dxa"/>
            <w:vMerge w:val="continue"/>
            <w:tcBorders>
              <w:left w:val="single" w:color="000000" w:sz="4" w:space="0"/>
              <w:right w:val="single" w:color="000000" w:sz="4" w:space="0"/>
            </w:tcBorders>
            <w:shd w:val="clear" w:color="auto" w:fill="auto"/>
            <w:vAlign w:val="center"/>
          </w:tcPr>
          <w:p w14:paraId="02923413">
            <w:pPr>
              <w:jc w:val="center"/>
              <w:rPr>
                <w:color w:val="auto"/>
                <w:szCs w:val="21"/>
                <w:highlight w:val="none"/>
              </w:rPr>
            </w:pPr>
          </w:p>
        </w:tc>
        <w:tc>
          <w:tcPr>
            <w:tcW w:w="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E46B6F">
            <w:pPr>
              <w:widowControl/>
              <w:jc w:val="center"/>
              <w:textAlignment w:val="center"/>
              <w:rPr>
                <w:color w:val="auto"/>
                <w:szCs w:val="21"/>
                <w:highlight w:val="none"/>
              </w:rPr>
            </w:pPr>
            <w:r>
              <w:rPr>
                <w:color w:val="auto"/>
                <w:kern w:val="0"/>
                <w:szCs w:val="21"/>
                <w:highlight w:val="none"/>
                <w:lang w:bidi="ar"/>
              </w:rPr>
              <w:t>15</w:t>
            </w:r>
          </w:p>
        </w:tc>
        <w:tc>
          <w:tcPr>
            <w:tcW w:w="44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FA5372">
            <w:pPr>
              <w:widowControl/>
              <w:textAlignment w:val="center"/>
              <w:rPr>
                <w:color w:val="auto"/>
                <w:szCs w:val="21"/>
                <w:highlight w:val="none"/>
              </w:rPr>
            </w:pPr>
            <w:r>
              <w:rPr>
                <w:color w:val="auto"/>
                <w:kern w:val="0"/>
                <w:szCs w:val="21"/>
                <w:highlight w:val="none"/>
                <w:lang w:bidi="ar"/>
              </w:rPr>
              <w:t>大学生体育与健康2</w:t>
            </w:r>
          </w:p>
        </w:tc>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603040">
            <w:pPr>
              <w:widowControl/>
              <w:jc w:val="center"/>
              <w:textAlignment w:val="center"/>
              <w:rPr>
                <w:color w:val="auto"/>
                <w:szCs w:val="21"/>
                <w:highlight w:val="none"/>
              </w:rPr>
            </w:pPr>
            <w:r>
              <w:rPr>
                <w:color w:val="auto"/>
                <w:kern w:val="0"/>
                <w:szCs w:val="21"/>
                <w:highlight w:val="none"/>
                <w:lang w:bidi="ar"/>
              </w:rPr>
              <w:t>2</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28008F">
            <w:pPr>
              <w:widowControl/>
              <w:jc w:val="center"/>
              <w:textAlignment w:val="center"/>
              <w:rPr>
                <w:color w:val="auto"/>
                <w:szCs w:val="21"/>
                <w:highlight w:val="none"/>
              </w:rPr>
            </w:pPr>
            <w:r>
              <w:rPr>
                <w:color w:val="auto"/>
                <w:kern w:val="0"/>
                <w:szCs w:val="21"/>
                <w:highlight w:val="none"/>
                <w:lang w:bidi="ar"/>
              </w:rPr>
              <w:t>32</w:t>
            </w:r>
          </w:p>
        </w:tc>
        <w:tc>
          <w:tcPr>
            <w:tcW w:w="8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AA4AB5">
            <w:pPr>
              <w:widowControl/>
              <w:jc w:val="center"/>
              <w:textAlignment w:val="center"/>
              <w:rPr>
                <w:color w:val="auto"/>
                <w:szCs w:val="21"/>
                <w:highlight w:val="none"/>
              </w:rPr>
            </w:pPr>
            <w:r>
              <w:rPr>
                <w:color w:val="auto"/>
                <w:kern w:val="0"/>
                <w:szCs w:val="21"/>
                <w:highlight w:val="none"/>
                <w:lang w:bidi="ar"/>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00FD04">
            <w:pPr>
              <w:widowControl/>
              <w:jc w:val="center"/>
              <w:textAlignment w:val="center"/>
              <w:rPr>
                <w:color w:val="auto"/>
                <w:szCs w:val="21"/>
                <w:highlight w:val="none"/>
              </w:rPr>
            </w:pPr>
            <w:r>
              <w:rPr>
                <w:color w:val="auto"/>
                <w:kern w:val="0"/>
                <w:szCs w:val="21"/>
                <w:highlight w:val="none"/>
                <w:lang w:bidi="ar"/>
              </w:rPr>
              <w:t>32</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F72E49">
            <w:pPr>
              <w:jc w:val="center"/>
              <w:rPr>
                <w:color w:val="auto"/>
                <w:szCs w:val="21"/>
                <w:highlight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B78A53">
            <w:pPr>
              <w:widowControl/>
              <w:jc w:val="center"/>
              <w:textAlignment w:val="center"/>
              <w:rPr>
                <w:color w:val="auto"/>
                <w:szCs w:val="21"/>
                <w:highlight w:val="none"/>
              </w:rPr>
            </w:pPr>
            <w:r>
              <w:rPr>
                <w:color w:val="auto"/>
                <w:kern w:val="0"/>
                <w:szCs w:val="21"/>
                <w:highlight w:val="none"/>
                <w:lang w:bidi="ar"/>
              </w:rPr>
              <w:t>2×16W</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4269E5">
            <w:pPr>
              <w:jc w:val="center"/>
              <w:rPr>
                <w:color w:val="auto"/>
                <w:szCs w:val="21"/>
                <w:highlight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E54490">
            <w:pPr>
              <w:jc w:val="center"/>
              <w:rPr>
                <w:color w:val="auto"/>
                <w:szCs w:val="21"/>
                <w:highlight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84485D">
            <w:pPr>
              <w:jc w:val="center"/>
              <w:rPr>
                <w:color w:val="auto"/>
                <w:szCs w:val="21"/>
                <w:highlight w:val="none"/>
              </w:rPr>
            </w:pPr>
          </w:p>
        </w:tc>
        <w:tc>
          <w:tcPr>
            <w:tcW w:w="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D901F5">
            <w:pPr>
              <w:jc w:val="center"/>
              <w:rPr>
                <w:color w:val="auto"/>
                <w:szCs w:val="21"/>
                <w:highlight w:val="none"/>
              </w:rPr>
            </w:pPr>
          </w:p>
        </w:tc>
        <w:tc>
          <w:tcPr>
            <w:tcW w:w="6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2CFC9A">
            <w:pPr>
              <w:widowControl/>
              <w:jc w:val="center"/>
              <w:textAlignment w:val="center"/>
              <w:rPr>
                <w:color w:val="auto"/>
                <w:szCs w:val="21"/>
                <w:highlight w:val="none"/>
              </w:rPr>
            </w:pPr>
            <w:r>
              <w:rPr>
                <w:color w:val="auto"/>
                <w:kern w:val="0"/>
                <w:szCs w:val="21"/>
                <w:highlight w:val="none"/>
                <w:lang w:bidi="ar"/>
              </w:rPr>
              <w:t>考试</w:t>
            </w:r>
          </w:p>
        </w:tc>
      </w:tr>
      <w:tr w14:paraId="61BA8BCB">
        <w:tblPrEx>
          <w:tblCellMar>
            <w:top w:w="0" w:type="dxa"/>
            <w:left w:w="108" w:type="dxa"/>
            <w:bottom w:w="0" w:type="dxa"/>
            <w:right w:w="108" w:type="dxa"/>
          </w:tblCellMar>
        </w:tblPrEx>
        <w:trPr>
          <w:trHeight w:val="168" w:hRule="atLeast"/>
        </w:trPr>
        <w:tc>
          <w:tcPr>
            <w:tcW w:w="3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0B3FED">
            <w:pPr>
              <w:jc w:val="center"/>
              <w:rPr>
                <w:color w:val="auto"/>
                <w:szCs w:val="21"/>
                <w:highlight w:val="none"/>
              </w:rPr>
            </w:pPr>
          </w:p>
        </w:tc>
        <w:tc>
          <w:tcPr>
            <w:tcW w:w="789" w:type="dxa"/>
            <w:vMerge w:val="continue"/>
            <w:tcBorders>
              <w:left w:val="single" w:color="000000" w:sz="4" w:space="0"/>
              <w:right w:val="single" w:color="000000" w:sz="4" w:space="0"/>
            </w:tcBorders>
            <w:shd w:val="clear" w:color="auto" w:fill="auto"/>
            <w:vAlign w:val="center"/>
          </w:tcPr>
          <w:p w14:paraId="33A058C4">
            <w:pPr>
              <w:jc w:val="center"/>
              <w:rPr>
                <w:color w:val="auto"/>
                <w:szCs w:val="21"/>
                <w:highlight w:val="none"/>
              </w:rPr>
            </w:pPr>
          </w:p>
        </w:tc>
        <w:tc>
          <w:tcPr>
            <w:tcW w:w="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7A1FCF">
            <w:pPr>
              <w:widowControl/>
              <w:jc w:val="center"/>
              <w:textAlignment w:val="center"/>
              <w:rPr>
                <w:color w:val="auto"/>
                <w:szCs w:val="21"/>
                <w:highlight w:val="none"/>
              </w:rPr>
            </w:pPr>
            <w:r>
              <w:rPr>
                <w:color w:val="auto"/>
                <w:kern w:val="0"/>
                <w:szCs w:val="21"/>
                <w:highlight w:val="none"/>
                <w:lang w:bidi="ar"/>
              </w:rPr>
              <w:t>16</w:t>
            </w:r>
          </w:p>
        </w:tc>
        <w:tc>
          <w:tcPr>
            <w:tcW w:w="44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23226A">
            <w:pPr>
              <w:widowControl/>
              <w:textAlignment w:val="center"/>
              <w:rPr>
                <w:color w:val="auto"/>
                <w:szCs w:val="21"/>
                <w:highlight w:val="none"/>
              </w:rPr>
            </w:pPr>
            <w:r>
              <w:rPr>
                <w:color w:val="auto"/>
                <w:kern w:val="0"/>
                <w:szCs w:val="21"/>
                <w:highlight w:val="none"/>
                <w:lang w:bidi="ar"/>
              </w:rPr>
              <w:t>大学生体育与健康3</w:t>
            </w:r>
          </w:p>
        </w:tc>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EC0AA8">
            <w:pPr>
              <w:widowControl/>
              <w:jc w:val="center"/>
              <w:textAlignment w:val="center"/>
              <w:rPr>
                <w:color w:val="auto"/>
                <w:szCs w:val="21"/>
                <w:highlight w:val="none"/>
              </w:rPr>
            </w:pPr>
            <w:r>
              <w:rPr>
                <w:color w:val="auto"/>
                <w:kern w:val="0"/>
                <w:szCs w:val="21"/>
                <w:highlight w:val="none"/>
                <w:lang w:bidi="ar"/>
              </w:rPr>
              <w:t>2</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61BA2E">
            <w:pPr>
              <w:widowControl/>
              <w:jc w:val="center"/>
              <w:textAlignment w:val="center"/>
              <w:rPr>
                <w:color w:val="auto"/>
                <w:szCs w:val="21"/>
                <w:highlight w:val="none"/>
              </w:rPr>
            </w:pPr>
            <w:r>
              <w:rPr>
                <w:color w:val="auto"/>
                <w:kern w:val="0"/>
                <w:szCs w:val="21"/>
                <w:highlight w:val="none"/>
                <w:lang w:bidi="ar"/>
              </w:rPr>
              <w:t>32</w:t>
            </w:r>
          </w:p>
        </w:tc>
        <w:tc>
          <w:tcPr>
            <w:tcW w:w="8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3046CF">
            <w:pPr>
              <w:widowControl/>
              <w:jc w:val="center"/>
              <w:textAlignment w:val="center"/>
              <w:rPr>
                <w:color w:val="auto"/>
                <w:szCs w:val="21"/>
                <w:highlight w:val="none"/>
              </w:rPr>
            </w:pPr>
            <w:r>
              <w:rPr>
                <w:color w:val="auto"/>
                <w:kern w:val="0"/>
                <w:szCs w:val="21"/>
                <w:highlight w:val="none"/>
                <w:lang w:bidi="ar"/>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1953B6">
            <w:pPr>
              <w:widowControl/>
              <w:jc w:val="center"/>
              <w:textAlignment w:val="center"/>
              <w:rPr>
                <w:color w:val="auto"/>
                <w:szCs w:val="21"/>
                <w:highlight w:val="none"/>
              </w:rPr>
            </w:pPr>
            <w:r>
              <w:rPr>
                <w:color w:val="auto"/>
                <w:kern w:val="0"/>
                <w:szCs w:val="21"/>
                <w:highlight w:val="none"/>
                <w:lang w:bidi="ar"/>
              </w:rPr>
              <w:t>32</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AD1ECC">
            <w:pPr>
              <w:jc w:val="center"/>
              <w:rPr>
                <w:color w:val="auto"/>
                <w:szCs w:val="21"/>
                <w:highlight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833BFE">
            <w:pPr>
              <w:jc w:val="center"/>
              <w:rPr>
                <w:color w:val="auto"/>
                <w:szCs w:val="21"/>
                <w:highlight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A16ED8">
            <w:pPr>
              <w:widowControl/>
              <w:jc w:val="center"/>
              <w:textAlignment w:val="center"/>
              <w:rPr>
                <w:color w:val="auto"/>
                <w:szCs w:val="21"/>
                <w:highlight w:val="none"/>
              </w:rPr>
            </w:pPr>
            <w:r>
              <w:rPr>
                <w:color w:val="auto"/>
                <w:kern w:val="0"/>
                <w:szCs w:val="21"/>
                <w:highlight w:val="none"/>
                <w:lang w:bidi="ar"/>
              </w:rPr>
              <w:t>2×16W</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2619B4">
            <w:pPr>
              <w:jc w:val="center"/>
              <w:rPr>
                <w:color w:val="auto"/>
                <w:szCs w:val="21"/>
                <w:highlight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B4E1F0">
            <w:pPr>
              <w:jc w:val="center"/>
              <w:rPr>
                <w:color w:val="auto"/>
                <w:szCs w:val="21"/>
                <w:highlight w:val="none"/>
              </w:rPr>
            </w:pPr>
          </w:p>
        </w:tc>
        <w:tc>
          <w:tcPr>
            <w:tcW w:w="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C7BF7">
            <w:pPr>
              <w:jc w:val="center"/>
              <w:rPr>
                <w:color w:val="auto"/>
                <w:szCs w:val="21"/>
                <w:highlight w:val="none"/>
              </w:rPr>
            </w:pPr>
          </w:p>
        </w:tc>
        <w:tc>
          <w:tcPr>
            <w:tcW w:w="6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3CB363">
            <w:pPr>
              <w:widowControl/>
              <w:jc w:val="center"/>
              <w:textAlignment w:val="center"/>
              <w:rPr>
                <w:color w:val="auto"/>
                <w:szCs w:val="21"/>
                <w:highlight w:val="none"/>
              </w:rPr>
            </w:pPr>
            <w:r>
              <w:rPr>
                <w:color w:val="auto"/>
                <w:kern w:val="0"/>
                <w:szCs w:val="21"/>
                <w:highlight w:val="none"/>
                <w:lang w:bidi="ar"/>
              </w:rPr>
              <w:t>考试</w:t>
            </w:r>
          </w:p>
        </w:tc>
      </w:tr>
      <w:tr w14:paraId="752AC320">
        <w:tblPrEx>
          <w:tblCellMar>
            <w:top w:w="0" w:type="dxa"/>
            <w:left w:w="108" w:type="dxa"/>
            <w:bottom w:w="0" w:type="dxa"/>
            <w:right w:w="108" w:type="dxa"/>
          </w:tblCellMar>
        </w:tblPrEx>
        <w:trPr>
          <w:trHeight w:val="168" w:hRule="atLeast"/>
        </w:trPr>
        <w:tc>
          <w:tcPr>
            <w:tcW w:w="3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91D8BE">
            <w:pPr>
              <w:jc w:val="center"/>
              <w:rPr>
                <w:color w:val="auto"/>
                <w:szCs w:val="21"/>
                <w:highlight w:val="none"/>
              </w:rPr>
            </w:pPr>
          </w:p>
        </w:tc>
        <w:tc>
          <w:tcPr>
            <w:tcW w:w="789" w:type="dxa"/>
            <w:vMerge w:val="continue"/>
            <w:tcBorders>
              <w:left w:val="single" w:color="000000" w:sz="4" w:space="0"/>
              <w:right w:val="single" w:color="000000" w:sz="4" w:space="0"/>
            </w:tcBorders>
            <w:shd w:val="clear" w:color="auto" w:fill="auto"/>
            <w:vAlign w:val="center"/>
          </w:tcPr>
          <w:p w14:paraId="1234BD61">
            <w:pPr>
              <w:jc w:val="center"/>
              <w:rPr>
                <w:color w:val="auto"/>
                <w:szCs w:val="21"/>
                <w:highlight w:val="none"/>
              </w:rPr>
            </w:pPr>
          </w:p>
        </w:tc>
        <w:tc>
          <w:tcPr>
            <w:tcW w:w="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51E93D">
            <w:pPr>
              <w:widowControl/>
              <w:jc w:val="center"/>
              <w:textAlignment w:val="center"/>
              <w:rPr>
                <w:color w:val="auto"/>
                <w:szCs w:val="21"/>
                <w:highlight w:val="none"/>
              </w:rPr>
            </w:pPr>
            <w:r>
              <w:rPr>
                <w:color w:val="auto"/>
                <w:kern w:val="0"/>
                <w:szCs w:val="21"/>
                <w:highlight w:val="none"/>
                <w:lang w:bidi="ar"/>
              </w:rPr>
              <w:t>17</w:t>
            </w:r>
          </w:p>
        </w:tc>
        <w:tc>
          <w:tcPr>
            <w:tcW w:w="44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6D8913">
            <w:pPr>
              <w:widowControl/>
              <w:textAlignment w:val="center"/>
              <w:rPr>
                <w:color w:val="auto"/>
                <w:szCs w:val="21"/>
                <w:highlight w:val="none"/>
              </w:rPr>
            </w:pPr>
            <w:r>
              <w:rPr>
                <w:color w:val="auto"/>
                <w:kern w:val="0"/>
                <w:szCs w:val="21"/>
                <w:highlight w:val="none"/>
                <w:lang w:bidi="ar"/>
              </w:rPr>
              <w:t>大学生体育与健康4</w:t>
            </w:r>
          </w:p>
        </w:tc>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30756C">
            <w:pPr>
              <w:widowControl/>
              <w:jc w:val="center"/>
              <w:textAlignment w:val="center"/>
              <w:rPr>
                <w:color w:val="auto"/>
                <w:szCs w:val="21"/>
                <w:highlight w:val="none"/>
              </w:rPr>
            </w:pPr>
            <w:r>
              <w:rPr>
                <w:color w:val="auto"/>
                <w:kern w:val="0"/>
                <w:szCs w:val="21"/>
                <w:highlight w:val="none"/>
                <w:lang w:bidi="ar"/>
              </w:rPr>
              <w:t>1</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1569B5">
            <w:pPr>
              <w:widowControl/>
              <w:jc w:val="center"/>
              <w:textAlignment w:val="center"/>
              <w:rPr>
                <w:color w:val="auto"/>
                <w:szCs w:val="21"/>
                <w:highlight w:val="none"/>
              </w:rPr>
            </w:pPr>
            <w:r>
              <w:rPr>
                <w:color w:val="auto"/>
                <w:kern w:val="0"/>
                <w:szCs w:val="21"/>
                <w:highlight w:val="none"/>
                <w:lang w:bidi="ar"/>
              </w:rPr>
              <w:t>22</w:t>
            </w:r>
          </w:p>
        </w:tc>
        <w:tc>
          <w:tcPr>
            <w:tcW w:w="8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850472">
            <w:pPr>
              <w:widowControl/>
              <w:jc w:val="center"/>
              <w:textAlignment w:val="center"/>
              <w:rPr>
                <w:color w:val="auto"/>
                <w:szCs w:val="21"/>
                <w:highlight w:val="none"/>
              </w:rPr>
            </w:pPr>
            <w:r>
              <w:rPr>
                <w:color w:val="auto"/>
                <w:kern w:val="0"/>
                <w:szCs w:val="21"/>
                <w:highlight w:val="none"/>
                <w:lang w:bidi="ar"/>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084C06">
            <w:pPr>
              <w:widowControl/>
              <w:jc w:val="center"/>
              <w:textAlignment w:val="center"/>
              <w:rPr>
                <w:color w:val="auto"/>
                <w:szCs w:val="21"/>
                <w:highlight w:val="none"/>
              </w:rPr>
            </w:pPr>
            <w:r>
              <w:rPr>
                <w:color w:val="auto"/>
                <w:kern w:val="0"/>
                <w:szCs w:val="21"/>
                <w:highlight w:val="none"/>
                <w:lang w:bidi="ar"/>
              </w:rPr>
              <w:t>22</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596E61">
            <w:pPr>
              <w:jc w:val="center"/>
              <w:rPr>
                <w:color w:val="auto"/>
                <w:szCs w:val="21"/>
                <w:highlight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EC3DCE">
            <w:pPr>
              <w:jc w:val="center"/>
              <w:rPr>
                <w:color w:val="auto"/>
                <w:szCs w:val="21"/>
                <w:highlight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0BD503">
            <w:pPr>
              <w:jc w:val="center"/>
              <w:rPr>
                <w:color w:val="auto"/>
                <w:szCs w:val="21"/>
                <w:highlight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F7B160">
            <w:pPr>
              <w:widowControl/>
              <w:jc w:val="center"/>
              <w:textAlignment w:val="center"/>
              <w:rPr>
                <w:color w:val="auto"/>
                <w:szCs w:val="21"/>
                <w:highlight w:val="none"/>
              </w:rPr>
            </w:pPr>
            <w:r>
              <w:rPr>
                <w:color w:val="auto"/>
                <w:kern w:val="0"/>
                <w:szCs w:val="21"/>
                <w:highlight w:val="none"/>
                <w:lang w:bidi="ar"/>
              </w:rPr>
              <w:t>2×11W</w:t>
            </w:r>
          </w:p>
        </w:tc>
        <w:tc>
          <w:tcPr>
            <w:tcW w:w="6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5C8F30">
            <w:pPr>
              <w:jc w:val="center"/>
              <w:rPr>
                <w:color w:val="auto"/>
                <w:szCs w:val="21"/>
                <w:highlight w:val="none"/>
              </w:rPr>
            </w:pPr>
          </w:p>
        </w:tc>
        <w:tc>
          <w:tcPr>
            <w:tcW w:w="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EDD9B6">
            <w:pPr>
              <w:jc w:val="center"/>
              <w:rPr>
                <w:color w:val="auto"/>
                <w:szCs w:val="21"/>
                <w:highlight w:val="none"/>
              </w:rPr>
            </w:pPr>
          </w:p>
        </w:tc>
        <w:tc>
          <w:tcPr>
            <w:tcW w:w="6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C5FA93">
            <w:pPr>
              <w:widowControl/>
              <w:jc w:val="center"/>
              <w:textAlignment w:val="center"/>
              <w:rPr>
                <w:color w:val="auto"/>
                <w:szCs w:val="21"/>
                <w:highlight w:val="none"/>
              </w:rPr>
            </w:pPr>
            <w:r>
              <w:rPr>
                <w:color w:val="auto"/>
                <w:kern w:val="0"/>
                <w:szCs w:val="21"/>
                <w:highlight w:val="none"/>
                <w:lang w:bidi="ar"/>
              </w:rPr>
              <w:t>考试</w:t>
            </w:r>
          </w:p>
        </w:tc>
      </w:tr>
      <w:tr w14:paraId="1B205B22">
        <w:tblPrEx>
          <w:tblCellMar>
            <w:top w:w="0" w:type="dxa"/>
            <w:left w:w="108" w:type="dxa"/>
            <w:bottom w:w="0" w:type="dxa"/>
            <w:right w:w="108" w:type="dxa"/>
          </w:tblCellMar>
        </w:tblPrEx>
        <w:trPr>
          <w:trHeight w:val="168" w:hRule="atLeast"/>
        </w:trPr>
        <w:tc>
          <w:tcPr>
            <w:tcW w:w="3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8C87DB">
            <w:pPr>
              <w:jc w:val="center"/>
              <w:rPr>
                <w:color w:val="auto"/>
                <w:szCs w:val="21"/>
                <w:highlight w:val="none"/>
              </w:rPr>
            </w:pPr>
          </w:p>
        </w:tc>
        <w:tc>
          <w:tcPr>
            <w:tcW w:w="789" w:type="dxa"/>
            <w:vMerge w:val="continue"/>
            <w:tcBorders>
              <w:left w:val="single" w:color="000000" w:sz="4" w:space="0"/>
              <w:right w:val="single" w:color="000000" w:sz="4" w:space="0"/>
            </w:tcBorders>
            <w:shd w:val="clear" w:color="auto" w:fill="auto"/>
            <w:vAlign w:val="center"/>
          </w:tcPr>
          <w:p w14:paraId="1E449F52">
            <w:pPr>
              <w:jc w:val="center"/>
              <w:rPr>
                <w:color w:val="auto"/>
                <w:szCs w:val="21"/>
                <w:highlight w:val="none"/>
              </w:rPr>
            </w:pPr>
          </w:p>
        </w:tc>
        <w:tc>
          <w:tcPr>
            <w:tcW w:w="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A0E08F">
            <w:pPr>
              <w:widowControl/>
              <w:jc w:val="center"/>
              <w:textAlignment w:val="center"/>
              <w:rPr>
                <w:color w:val="auto"/>
                <w:szCs w:val="21"/>
                <w:highlight w:val="none"/>
              </w:rPr>
            </w:pPr>
            <w:r>
              <w:rPr>
                <w:color w:val="auto"/>
                <w:kern w:val="0"/>
                <w:szCs w:val="21"/>
                <w:highlight w:val="none"/>
                <w:lang w:bidi="ar"/>
              </w:rPr>
              <w:t>18</w:t>
            </w:r>
          </w:p>
        </w:tc>
        <w:tc>
          <w:tcPr>
            <w:tcW w:w="44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D3AAA3">
            <w:pPr>
              <w:widowControl/>
              <w:textAlignment w:val="center"/>
              <w:rPr>
                <w:color w:val="auto"/>
                <w:szCs w:val="21"/>
                <w:highlight w:val="none"/>
              </w:rPr>
            </w:pPr>
            <w:r>
              <w:rPr>
                <w:color w:val="auto"/>
                <w:kern w:val="0"/>
                <w:szCs w:val="21"/>
                <w:highlight w:val="none"/>
                <w:lang w:bidi="ar"/>
              </w:rPr>
              <w:t>大学英语1</w:t>
            </w:r>
          </w:p>
        </w:tc>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45FD24">
            <w:pPr>
              <w:widowControl/>
              <w:jc w:val="center"/>
              <w:textAlignment w:val="center"/>
              <w:rPr>
                <w:color w:val="auto"/>
                <w:szCs w:val="21"/>
                <w:highlight w:val="none"/>
              </w:rPr>
            </w:pPr>
            <w:r>
              <w:rPr>
                <w:color w:val="auto"/>
                <w:kern w:val="0"/>
                <w:szCs w:val="21"/>
                <w:highlight w:val="none"/>
                <w:lang w:bidi="ar"/>
              </w:rPr>
              <w:t>4</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0D2453">
            <w:pPr>
              <w:widowControl/>
              <w:jc w:val="center"/>
              <w:textAlignment w:val="center"/>
              <w:rPr>
                <w:color w:val="auto"/>
                <w:szCs w:val="21"/>
                <w:highlight w:val="none"/>
              </w:rPr>
            </w:pPr>
            <w:r>
              <w:rPr>
                <w:color w:val="auto"/>
                <w:kern w:val="0"/>
                <w:szCs w:val="21"/>
                <w:highlight w:val="none"/>
                <w:lang w:bidi="ar"/>
              </w:rPr>
              <w:t>64</w:t>
            </w:r>
          </w:p>
        </w:tc>
        <w:tc>
          <w:tcPr>
            <w:tcW w:w="8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373A41">
            <w:pPr>
              <w:widowControl/>
              <w:jc w:val="center"/>
              <w:textAlignment w:val="center"/>
              <w:rPr>
                <w:color w:val="auto"/>
                <w:szCs w:val="21"/>
                <w:highlight w:val="none"/>
              </w:rPr>
            </w:pPr>
            <w:r>
              <w:rPr>
                <w:color w:val="auto"/>
                <w:kern w:val="0"/>
                <w:szCs w:val="21"/>
                <w:highlight w:val="none"/>
                <w:lang w:bidi="ar"/>
              </w:rPr>
              <w:t>64</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C288A2">
            <w:pPr>
              <w:widowControl/>
              <w:jc w:val="center"/>
              <w:textAlignment w:val="center"/>
              <w:rPr>
                <w:color w:val="auto"/>
                <w:szCs w:val="21"/>
                <w:highlight w:val="none"/>
              </w:rPr>
            </w:pPr>
            <w:r>
              <w:rPr>
                <w:color w:val="auto"/>
                <w:kern w:val="0"/>
                <w:szCs w:val="21"/>
                <w:highlight w:val="none"/>
                <w:lang w:bidi="ar"/>
              </w:rPr>
              <w:t>0</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009175">
            <w:pPr>
              <w:widowControl/>
              <w:jc w:val="center"/>
              <w:textAlignment w:val="center"/>
              <w:rPr>
                <w:color w:val="auto"/>
                <w:szCs w:val="21"/>
                <w:highlight w:val="none"/>
              </w:rPr>
            </w:pPr>
            <w:r>
              <w:rPr>
                <w:color w:val="auto"/>
                <w:kern w:val="0"/>
                <w:szCs w:val="21"/>
                <w:highlight w:val="none"/>
                <w:lang w:bidi="ar"/>
              </w:rPr>
              <w:t>4</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D910D7">
            <w:pPr>
              <w:jc w:val="center"/>
              <w:rPr>
                <w:color w:val="auto"/>
                <w:szCs w:val="21"/>
                <w:highlight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67F20D">
            <w:pPr>
              <w:jc w:val="center"/>
              <w:rPr>
                <w:color w:val="auto"/>
                <w:szCs w:val="21"/>
                <w:highlight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BDD6C9">
            <w:pPr>
              <w:jc w:val="center"/>
              <w:rPr>
                <w:color w:val="auto"/>
                <w:szCs w:val="21"/>
                <w:highlight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E58C72">
            <w:pPr>
              <w:jc w:val="center"/>
              <w:rPr>
                <w:color w:val="auto"/>
                <w:szCs w:val="21"/>
                <w:highlight w:val="none"/>
              </w:rPr>
            </w:pPr>
          </w:p>
        </w:tc>
        <w:tc>
          <w:tcPr>
            <w:tcW w:w="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49F0CB">
            <w:pPr>
              <w:jc w:val="center"/>
              <w:rPr>
                <w:color w:val="auto"/>
                <w:szCs w:val="21"/>
                <w:highlight w:val="none"/>
              </w:rPr>
            </w:pPr>
          </w:p>
        </w:tc>
        <w:tc>
          <w:tcPr>
            <w:tcW w:w="6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A76D7D">
            <w:pPr>
              <w:widowControl/>
              <w:jc w:val="center"/>
              <w:textAlignment w:val="center"/>
              <w:rPr>
                <w:color w:val="auto"/>
                <w:szCs w:val="21"/>
                <w:highlight w:val="none"/>
              </w:rPr>
            </w:pPr>
            <w:r>
              <w:rPr>
                <w:color w:val="auto"/>
                <w:kern w:val="0"/>
                <w:szCs w:val="21"/>
                <w:highlight w:val="none"/>
                <w:lang w:bidi="ar"/>
              </w:rPr>
              <w:t>考试</w:t>
            </w:r>
          </w:p>
        </w:tc>
      </w:tr>
      <w:tr w14:paraId="1A867A45">
        <w:tblPrEx>
          <w:tblCellMar>
            <w:top w:w="0" w:type="dxa"/>
            <w:left w:w="108" w:type="dxa"/>
            <w:bottom w:w="0" w:type="dxa"/>
            <w:right w:w="108" w:type="dxa"/>
          </w:tblCellMar>
        </w:tblPrEx>
        <w:trPr>
          <w:trHeight w:val="168" w:hRule="atLeast"/>
        </w:trPr>
        <w:tc>
          <w:tcPr>
            <w:tcW w:w="3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54F19B">
            <w:pPr>
              <w:jc w:val="center"/>
              <w:rPr>
                <w:color w:val="auto"/>
                <w:szCs w:val="21"/>
                <w:highlight w:val="none"/>
              </w:rPr>
            </w:pPr>
          </w:p>
        </w:tc>
        <w:tc>
          <w:tcPr>
            <w:tcW w:w="789" w:type="dxa"/>
            <w:vMerge w:val="continue"/>
            <w:tcBorders>
              <w:left w:val="single" w:color="000000" w:sz="4" w:space="0"/>
              <w:right w:val="single" w:color="000000" w:sz="4" w:space="0"/>
            </w:tcBorders>
            <w:shd w:val="clear" w:color="auto" w:fill="auto"/>
            <w:vAlign w:val="center"/>
          </w:tcPr>
          <w:p w14:paraId="2CC5A160">
            <w:pPr>
              <w:jc w:val="center"/>
              <w:rPr>
                <w:color w:val="auto"/>
                <w:szCs w:val="21"/>
                <w:highlight w:val="none"/>
              </w:rPr>
            </w:pPr>
          </w:p>
        </w:tc>
        <w:tc>
          <w:tcPr>
            <w:tcW w:w="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CCA017">
            <w:pPr>
              <w:widowControl/>
              <w:jc w:val="center"/>
              <w:textAlignment w:val="center"/>
              <w:rPr>
                <w:color w:val="auto"/>
                <w:szCs w:val="21"/>
                <w:highlight w:val="none"/>
              </w:rPr>
            </w:pPr>
            <w:r>
              <w:rPr>
                <w:color w:val="auto"/>
                <w:kern w:val="0"/>
                <w:szCs w:val="21"/>
                <w:highlight w:val="none"/>
                <w:lang w:bidi="ar"/>
              </w:rPr>
              <w:t>19</w:t>
            </w:r>
          </w:p>
        </w:tc>
        <w:tc>
          <w:tcPr>
            <w:tcW w:w="44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265F62">
            <w:pPr>
              <w:widowControl/>
              <w:textAlignment w:val="center"/>
              <w:rPr>
                <w:color w:val="auto"/>
                <w:szCs w:val="21"/>
                <w:highlight w:val="none"/>
              </w:rPr>
            </w:pPr>
            <w:r>
              <w:rPr>
                <w:color w:val="auto"/>
                <w:kern w:val="0"/>
                <w:szCs w:val="21"/>
                <w:highlight w:val="none"/>
                <w:lang w:bidi="ar"/>
              </w:rPr>
              <w:t>大学英语2</w:t>
            </w:r>
          </w:p>
        </w:tc>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2601F3">
            <w:pPr>
              <w:widowControl/>
              <w:jc w:val="center"/>
              <w:textAlignment w:val="center"/>
              <w:rPr>
                <w:color w:val="auto"/>
                <w:szCs w:val="21"/>
                <w:highlight w:val="none"/>
              </w:rPr>
            </w:pPr>
            <w:r>
              <w:rPr>
                <w:color w:val="auto"/>
                <w:kern w:val="0"/>
                <w:szCs w:val="21"/>
                <w:highlight w:val="none"/>
                <w:lang w:bidi="ar"/>
              </w:rPr>
              <w:t>4</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25AED5">
            <w:pPr>
              <w:widowControl/>
              <w:jc w:val="center"/>
              <w:textAlignment w:val="center"/>
              <w:rPr>
                <w:color w:val="auto"/>
                <w:szCs w:val="21"/>
                <w:highlight w:val="none"/>
              </w:rPr>
            </w:pPr>
            <w:r>
              <w:rPr>
                <w:color w:val="auto"/>
                <w:kern w:val="0"/>
                <w:szCs w:val="21"/>
                <w:highlight w:val="none"/>
                <w:lang w:bidi="ar"/>
              </w:rPr>
              <w:t>64</w:t>
            </w:r>
          </w:p>
        </w:tc>
        <w:tc>
          <w:tcPr>
            <w:tcW w:w="8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B0D5E7">
            <w:pPr>
              <w:widowControl/>
              <w:jc w:val="center"/>
              <w:textAlignment w:val="center"/>
              <w:rPr>
                <w:color w:val="auto"/>
                <w:szCs w:val="21"/>
                <w:highlight w:val="none"/>
              </w:rPr>
            </w:pPr>
            <w:r>
              <w:rPr>
                <w:color w:val="auto"/>
                <w:kern w:val="0"/>
                <w:szCs w:val="21"/>
                <w:highlight w:val="none"/>
                <w:lang w:bidi="ar"/>
              </w:rPr>
              <w:t>64</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0AE56C">
            <w:pPr>
              <w:widowControl/>
              <w:jc w:val="center"/>
              <w:textAlignment w:val="center"/>
              <w:rPr>
                <w:color w:val="auto"/>
                <w:szCs w:val="21"/>
                <w:highlight w:val="none"/>
              </w:rPr>
            </w:pPr>
            <w:r>
              <w:rPr>
                <w:color w:val="auto"/>
                <w:kern w:val="0"/>
                <w:szCs w:val="21"/>
                <w:highlight w:val="none"/>
                <w:lang w:bidi="ar"/>
              </w:rPr>
              <w:t>0</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10264C">
            <w:pPr>
              <w:jc w:val="center"/>
              <w:rPr>
                <w:color w:val="auto"/>
                <w:szCs w:val="21"/>
                <w:highlight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99DEB7">
            <w:pPr>
              <w:widowControl/>
              <w:jc w:val="center"/>
              <w:textAlignment w:val="center"/>
              <w:rPr>
                <w:color w:val="auto"/>
                <w:szCs w:val="21"/>
                <w:highlight w:val="none"/>
              </w:rPr>
            </w:pPr>
            <w:r>
              <w:rPr>
                <w:color w:val="auto"/>
                <w:kern w:val="0"/>
                <w:szCs w:val="21"/>
                <w:highlight w:val="none"/>
                <w:lang w:bidi="ar"/>
              </w:rPr>
              <w:t>4</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01F9A9">
            <w:pPr>
              <w:rPr>
                <w:color w:val="auto"/>
                <w:szCs w:val="21"/>
                <w:highlight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D38071">
            <w:pPr>
              <w:rPr>
                <w:color w:val="auto"/>
                <w:szCs w:val="21"/>
                <w:highlight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F343CC">
            <w:pPr>
              <w:rPr>
                <w:color w:val="auto"/>
                <w:szCs w:val="21"/>
                <w:highlight w:val="none"/>
              </w:rPr>
            </w:pPr>
          </w:p>
        </w:tc>
        <w:tc>
          <w:tcPr>
            <w:tcW w:w="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7CAD4C">
            <w:pPr>
              <w:rPr>
                <w:color w:val="auto"/>
                <w:szCs w:val="21"/>
                <w:highlight w:val="none"/>
              </w:rPr>
            </w:pPr>
          </w:p>
        </w:tc>
        <w:tc>
          <w:tcPr>
            <w:tcW w:w="6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10FB54">
            <w:pPr>
              <w:widowControl/>
              <w:jc w:val="center"/>
              <w:textAlignment w:val="center"/>
              <w:rPr>
                <w:color w:val="auto"/>
                <w:szCs w:val="21"/>
                <w:highlight w:val="none"/>
              </w:rPr>
            </w:pPr>
            <w:r>
              <w:rPr>
                <w:color w:val="auto"/>
                <w:kern w:val="0"/>
                <w:szCs w:val="21"/>
                <w:highlight w:val="none"/>
                <w:lang w:bidi="ar"/>
              </w:rPr>
              <w:t>考试</w:t>
            </w:r>
          </w:p>
        </w:tc>
      </w:tr>
      <w:tr w14:paraId="63CD004B">
        <w:tblPrEx>
          <w:tblCellMar>
            <w:top w:w="0" w:type="dxa"/>
            <w:left w:w="108" w:type="dxa"/>
            <w:bottom w:w="0" w:type="dxa"/>
            <w:right w:w="108" w:type="dxa"/>
          </w:tblCellMar>
        </w:tblPrEx>
        <w:trPr>
          <w:trHeight w:val="168" w:hRule="atLeast"/>
        </w:trPr>
        <w:tc>
          <w:tcPr>
            <w:tcW w:w="3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EE0CA9">
            <w:pPr>
              <w:jc w:val="center"/>
              <w:rPr>
                <w:color w:val="auto"/>
                <w:szCs w:val="21"/>
                <w:highlight w:val="none"/>
              </w:rPr>
            </w:pPr>
          </w:p>
        </w:tc>
        <w:tc>
          <w:tcPr>
            <w:tcW w:w="789" w:type="dxa"/>
            <w:vMerge w:val="continue"/>
            <w:tcBorders>
              <w:left w:val="single" w:color="000000" w:sz="4" w:space="0"/>
              <w:bottom w:val="single" w:color="000000" w:sz="4" w:space="0"/>
              <w:right w:val="single" w:color="000000" w:sz="4" w:space="0"/>
            </w:tcBorders>
            <w:shd w:val="clear" w:color="auto" w:fill="auto"/>
            <w:vAlign w:val="center"/>
          </w:tcPr>
          <w:p w14:paraId="43DD104A">
            <w:pPr>
              <w:jc w:val="center"/>
              <w:rPr>
                <w:color w:val="auto"/>
                <w:szCs w:val="21"/>
                <w:highlight w:val="none"/>
              </w:rPr>
            </w:pPr>
          </w:p>
        </w:tc>
        <w:tc>
          <w:tcPr>
            <w:tcW w:w="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1DC081">
            <w:pPr>
              <w:widowControl/>
              <w:jc w:val="center"/>
              <w:textAlignment w:val="center"/>
              <w:rPr>
                <w:rFonts w:hint="default" w:eastAsia="宋体"/>
                <w:color w:val="auto"/>
                <w:kern w:val="0"/>
                <w:szCs w:val="21"/>
                <w:highlight w:val="none"/>
                <w:lang w:val="en-US" w:eastAsia="zh-CN" w:bidi="ar"/>
              </w:rPr>
            </w:pPr>
            <w:r>
              <w:rPr>
                <w:rFonts w:hint="eastAsia"/>
                <w:color w:val="auto"/>
                <w:kern w:val="0"/>
                <w:szCs w:val="21"/>
                <w:highlight w:val="none"/>
                <w:lang w:val="en-US" w:eastAsia="zh-CN" w:bidi="ar"/>
              </w:rPr>
              <w:t>20</w:t>
            </w:r>
          </w:p>
        </w:tc>
        <w:tc>
          <w:tcPr>
            <w:tcW w:w="44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47DD68">
            <w:pPr>
              <w:keepNext w:val="0"/>
              <w:keepLines w:val="0"/>
              <w:widowControl/>
              <w:suppressLineNumbers w:val="0"/>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国家安全教育</w:t>
            </w:r>
          </w:p>
        </w:tc>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AF5A38">
            <w:pPr>
              <w:keepNext w:val="0"/>
              <w:keepLines w:val="0"/>
              <w:widowControl/>
              <w:suppressLineNumbers w:val="0"/>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620389">
            <w:pPr>
              <w:keepNext w:val="0"/>
              <w:keepLines w:val="0"/>
              <w:widowControl/>
              <w:suppressLineNumbers w:val="0"/>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16</w:t>
            </w:r>
          </w:p>
        </w:tc>
        <w:tc>
          <w:tcPr>
            <w:tcW w:w="8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5581DD">
            <w:pPr>
              <w:keepNext w:val="0"/>
              <w:keepLines w:val="0"/>
              <w:widowControl/>
              <w:suppressLineNumbers w:val="0"/>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455196">
            <w:pPr>
              <w:keepNext w:val="0"/>
              <w:keepLines w:val="0"/>
              <w:widowControl/>
              <w:suppressLineNumbers w:val="0"/>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12</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2DE70D">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21"/>
                <w:szCs w:val="21"/>
                <w:highlight w:val="none"/>
                <w:u w:val="none"/>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bidi="ar"/>
              </w:rPr>
              <w:t>4×2W</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4D033D">
            <w:pPr>
              <w:jc w:val="center"/>
              <w:rPr>
                <w:rFonts w:hint="default" w:ascii="Times New Roman" w:hAnsi="Times New Roman" w:eastAsia="宋体" w:cs="Times New Roman"/>
                <w:i w:val="0"/>
                <w:iCs w:val="0"/>
                <w:color w:val="auto"/>
                <w:kern w:val="2"/>
                <w:sz w:val="21"/>
                <w:szCs w:val="21"/>
                <w:highlight w:val="none"/>
                <w:u w:val="none"/>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bidi="ar"/>
              </w:rPr>
              <w:t>4×2W</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FE6C96">
            <w:pPr>
              <w:jc w:val="center"/>
              <w:rPr>
                <w:rFonts w:hint="default" w:ascii="Times New Roman" w:hAnsi="Times New Roman" w:eastAsia="宋体" w:cs="Times New Roman"/>
                <w:i w:val="0"/>
                <w:iCs w:val="0"/>
                <w:color w:val="auto"/>
                <w:kern w:val="2"/>
                <w:sz w:val="21"/>
                <w:szCs w:val="21"/>
                <w:highlight w:val="none"/>
                <w:u w:val="none"/>
                <w:lang w:val="en-US" w:eastAsia="zh-CN" w:bidi="ar-SA"/>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EF6C38">
            <w:pPr>
              <w:jc w:val="center"/>
              <w:rPr>
                <w:rFonts w:hint="default" w:ascii="Times New Roman" w:hAnsi="Times New Roman" w:eastAsia="宋体" w:cs="Times New Roman"/>
                <w:i w:val="0"/>
                <w:iCs w:val="0"/>
                <w:color w:val="auto"/>
                <w:kern w:val="2"/>
                <w:sz w:val="21"/>
                <w:szCs w:val="21"/>
                <w:highlight w:val="none"/>
                <w:u w:val="none"/>
                <w:lang w:val="en-US" w:eastAsia="zh-CN" w:bidi="ar-SA"/>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FEF989">
            <w:pPr>
              <w:jc w:val="center"/>
              <w:rPr>
                <w:rFonts w:hint="default" w:ascii="Times New Roman" w:hAnsi="Times New Roman" w:eastAsia="宋体" w:cs="Times New Roman"/>
                <w:i w:val="0"/>
                <w:iCs w:val="0"/>
                <w:color w:val="auto"/>
                <w:kern w:val="2"/>
                <w:sz w:val="21"/>
                <w:szCs w:val="21"/>
                <w:highlight w:val="none"/>
                <w:u w:val="none"/>
                <w:lang w:val="en-US" w:eastAsia="zh-CN" w:bidi="ar-SA"/>
              </w:rPr>
            </w:pPr>
          </w:p>
        </w:tc>
        <w:tc>
          <w:tcPr>
            <w:tcW w:w="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234FD4">
            <w:pPr>
              <w:jc w:val="center"/>
              <w:rPr>
                <w:rFonts w:hint="default" w:ascii="Times New Roman" w:hAnsi="Times New Roman" w:eastAsia="宋体" w:cs="Times New Roman"/>
                <w:i w:val="0"/>
                <w:iCs w:val="0"/>
                <w:color w:val="auto"/>
                <w:kern w:val="2"/>
                <w:sz w:val="21"/>
                <w:szCs w:val="21"/>
                <w:highlight w:val="none"/>
                <w:u w:val="none"/>
                <w:lang w:val="en-US" w:eastAsia="zh-CN" w:bidi="ar-SA"/>
              </w:rPr>
            </w:pPr>
          </w:p>
        </w:tc>
        <w:tc>
          <w:tcPr>
            <w:tcW w:w="6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B6E5A3">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sz w:val="21"/>
                <w:szCs w:val="21"/>
                <w:highlight w:val="none"/>
                <w:u w:val="none"/>
                <w:lang w:val="en-US" w:eastAsia="zh-CN"/>
              </w:rPr>
              <w:t>考试</w:t>
            </w:r>
          </w:p>
        </w:tc>
      </w:tr>
      <w:tr w14:paraId="47E8AB46">
        <w:tblPrEx>
          <w:tblCellMar>
            <w:top w:w="0" w:type="dxa"/>
            <w:left w:w="108" w:type="dxa"/>
            <w:bottom w:w="0" w:type="dxa"/>
            <w:right w:w="108" w:type="dxa"/>
          </w:tblCellMar>
        </w:tblPrEx>
        <w:trPr>
          <w:trHeight w:val="315" w:hRule="atLeast"/>
        </w:trPr>
        <w:tc>
          <w:tcPr>
            <w:tcW w:w="3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E0F99A">
            <w:pPr>
              <w:jc w:val="center"/>
              <w:rPr>
                <w:color w:val="auto"/>
                <w:szCs w:val="21"/>
                <w:highlight w:val="none"/>
              </w:rPr>
            </w:pPr>
          </w:p>
        </w:tc>
        <w:tc>
          <w:tcPr>
            <w:tcW w:w="5721" w:type="dxa"/>
            <w:gridSpan w:val="3"/>
            <w:tcBorders>
              <w:top w:val="single" w:color="000000" w:sz="4" w:space="0"/>
              <w:left w:val="single" w:color="000000" w:sz="4" w:space="0"/>
              <w:bottom w:val="single" w:color="000000" w:sz="4" w:space="0"/>
              <w:right w:val="single" w:color="000000" w:sz="4" w:space="0"/>
            </w:tcBorders>
            <w:shd w:val="clear" w:color="auto" w:fill="CCFFCC"/>
            <w:vAlign w:val="center"/>
          </w:tcPr>
          <w:p w14:paraId="025E36C5">
            <w:pPr>
              <w:widowControl/>
              <w:jc w:val="center"/>
              <w:textAlignment w:val="center"/>
              <w:rPr>
                <w:color w:val="auto"/>
                <w:szCs w:val="21"/>
                <w:highlight w:val="none"/>
              </w:rPr>
            </w:pPr>
            <w:r>
              <w:rPr>
                <w:color w:val="auto"/>
                <w:kern w:val="0"/>
                <w:szCs w:val="21"/>
                <w:highlight w:val="none"/>
                <w:lang w:bidi="ar"/>
              </w:rPr>
              <w:t>公共基础必修小计</w:t>
            </w:r>
          </w:p>
        </w:tc>
        <w:tc>
          <w:tcPr>
            <w:tcW w:w="697"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7367E730">
            <w:pPr>
              <w:keepNext w:val="0"/>
              <w:keepLines w:val="0"/>
              <w:widowControl/>
              <w:suppressLineNumbers w:val="0"/>
              <w:jc w:val="center"/>
              <w:textAlignment w:val="center"/>
              <w:rPr>
                <w:color w:val="auto"/>
                <w:szCs w:val="21"/>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 xml:space="preserve">39.0 </w:t>
            </w:r>
          </w:p>
        </w:tc>
        <w:tc>
          <w:tcPr>
            <w:tcW w:w="808"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741D06CC">
            <w:pPr>
              <w:keepNext w:val="0"/>
              <w:keepLines w:val="0"/>
              <w:widowControl/>
              <w:suppressLineNumbers w:val="0"/>
              <w:jc w:val="center"/>
              <w:textAlignment w:val="center"/>
              <w:rPr>
                <w:color w:val="auto"/>
                <w:szCs w:val="21"/>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 xml:space="preserve">644.0 </w:t>
            </w:r>
          </w:p>
        </w:tc>
        <w:tc>
          <w:tcPr>
            <w:tcW w:w="803"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189ABE11">
            <w:pPr>
              <w:keepNext w:val="0"/>
              <w:keepLines w:val="0"/>
              <w:widowControl/>
              <w:suppressLineNumbers w:val="0"/>
              <w:jc w:val="center"/>
              <w:textAlignment w:val="center"/>
              <w:rPr>
                <w:color w:val="auto"/>
                <w:szCs w:val="21"/>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 xml:space="preserve">456.0 </w:t>
            </w:r>
          </w:p>
        </w:tc>
        <w:tc>
          <w:tcPr>
            <w:tcW w:w="810"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037A52B1">
            <w:pPr>
              <w:keepNext w:val="0"/>
              <w:keepLines w:val="0"/>
              <w:widowControl/>
              <w:suppressLineNumbers w:val="0"/>
              <w:jc w:val="center"/>
              <w:textAlignment w:val="center"/>
              <w:rPr>
                <w:color w:val="auto"/>
                <w:szCs w:val="21"/>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 xml:space="preserve">156.0 </w:t>
            </w:r>
          </w:p>
        </w:tc>
        <w:tc>
          <w:tcPr>
            <w:tcW w:w="870"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06C312D7">
            <w:pPr>
              <w:keepNext w:val="0"/>
              <w:keepLines w:val="0"/>
              <w:widowControl/>
              <w:suppressLineNumbers w:val="0"/>
              <w:jc w:val="center"/>
              <w:textAlignment w:val="center"/>
              <w:rPr>
                <w:color w:val="auto"/>
                <w:szCs w:val="21"/>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 xml:space="preserve">12.0 </w:t>
            </w:r>
          </w:p>
        </w:tc>
        <w:tc>
          <w:tcPr>
            <w:tcW w:w="870"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04B680F9">
            <w:pPr>
              <w:keepNext w:val="0"/>
              <w:keepLines w:val="0"/>
              <w:widowControl/>
              <w:suppressLineNumbers w:val="0"/>
              <w:jc w:val="center"/>
              <w:textAlignment w:val="center"/>
              <w:rPr>
                <w:color w:val="auto"/>
                <w:szCs w:val="21"/>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 xml:space="preserve">19.0 </w:t>
            </w:r>
          </w:p>
        </w:tc>
        <w:tc>
          <w:tcPr>
            <w:tcW w:w="870"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687E9324">
            <w:pPr>
              <w:keepNext w:val="0"/>
              <w:keepLines w:val="0"/>
              <w:widowControl/>
              <w:suppressLineNumbers w:val="0"/>
              <w:jc w:val="center"/>
              <w:textAlignment w:val="center"/>
              <w:rPr>
                <w:color w:val="auto"/>
                <w:szCs w:val="21"/>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 xml:space="preserve">4.0 </w:t>
            </w:r>
          </w:p>
        </w:tc>
        <w:tc>
          <w:tcPr>
            <w:tcW w:w="870"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5ADFBF3E">
            <w:pPr>
              <w:keepNext w:val="0"/>
              <w:keepLines w:val="0"/>
              <w:widowControl/>
              <w:suppressLineNumbers w:val="0"/>
              <w:jc w:val="center"/>
              <w:textAlignment w:val="center"/>
              <w:rPr>
                <w:color w:val="auto"/>
                <w:szCs w:val="21"/>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 xml:space="preserve">4.0 </w:t>
            </w:r>
          </w:p>
        </w:tc>
        <w:tc>
          <w:tcPr>
            <w:tcW w:w="641"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54B88E54">
            <w:pPr>
              <w:keepNext w:val="0"/>
              <w:keepLines w:val="0"/>
              <w:widowControl/>
              <w:suppressLineNumbers w:val="0"/>
              <w:jc w:val="center"/>
              <w:textAlignment w:val="center"/>
              <w:rPr>
                <w:color w:val="auto"/>
                <w:szCs w:val="21"/>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 xml:space="preserve">0.0 </w:t>
            </w:r>
          </w:p>
        </w:tc>
        <w:tc>
          <w:tcPr>
            <w:tcW w:w="644"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4739206E">
            <w:pPr>
              <w:keepNext w:val="0"/>
              <w:keepLines w:val="0"/>
              <w:widowControl/>
              <w:suppressLineNumbers w:val="0"/>
              <w:jc w:val="center"/>
              <w:textAlignment w:val="center"/>
              <w:rPr>
                <w:color w:val="auto"/>
                <w:szCs w:val="21"/>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 xml:space="preserve">0.0 </w:t>
            </w:r>
          </w:p>
        </w:tc>
        <w:tc>
          <w:tcPr>
            <w:tcW w:w="647"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759DF5B9">
            <w:pPr>
              <w:jc w:val="center"/>
              <w:rPr>
                <w:color w:val="auto"/>
                <w:szCs w:val="21"/>
                <w:highlight w:val="none"/>
              </w:rPr>
            </w:pPr>
          </w:p>
        </w:tc>
      </w:tr>
      <w:tr w14:paraId="30986CD4">
        <w:tblPrEx>
          <w:tblCellMar>
            <w:top w:w="0" w:type="dxa"/>
            <w:left w:w="108" w:type="dxa"/>
            <w:bottom w:w="0" w:type="dxa"/>
            <w:right w:w="108" w:type="dxa"/>
          </w:tblCellMar>
        </w:tblPrEx>
        <w:trPr>
          <w:trHeight w:val="185" w:hRule="atLeast"/>
        </w:trPr>
        <w:tc>
          <w:tcPr>
            <w:tcW w:w="3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FF7A04">
            <w:pPr>
              <w:jc w:val="center"/>
              <w:rPr>
                <w:color w:val="auto"/>
                <w:szCs w:val="21"/>
                <w:highlight w:val="none"/>
              </w:rPr>
            </w:pPr>
          </w:p>
        </w:tc>
        <w:tc>
          <w:tcPr>
            <w:tcW w:w="78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AF8C046">
            <w:pPr>
              <w:widowControl/>
              <w:jc w:val="center"/>
              <w:textAlignment w:val="center"/>
              <w:rPr>
                <w:color w:val="auto"/>
                <w:szCs w:val="21"/>
                <w:highlight w:val="none"/>
              </w:rPr>
            </w:pPr>
            <w:r>
              <w:rPr>
                <w:color w:val="auto"/>
                <w:kern w:val="0"/>
                <w:szCs w:val="21"/>
                <w:highlight w:val="none"/>
                <w:lang w:bidi="ar"/>
              </w:rPr>
              <w:t>公共基础限选</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50894">
            <w:pPr>
              <w:widowControl/>
              <w:jc w:val="center"/>
              <w:textAlignment w:val="center"/>
              <w:rPr>
                <w:color w:val="auto"/>
                <w:szCs w:val="21"/>
                <w:highlight w:val="none"/>
              </w:rPr>
            </w:pPr>
            <w:r>
              <w:rPr>
                <w:color w:val="auto"/>
                <w:kern w:val="0"/>
                <w:szCs w:val="21"/>
                <w:highlight w:val="none"/>
                <w:lang w:bidi="ar"/>
              </w:rPr>
              <w:t>20</w:t>
            </w:r>
          </w:p>
        </w:tc>
        <w:tc>
          <w:tcPr>
            <w:tcW w:w="4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71D17">
            <w:pPr>
              <w:widowControl/>
              <w:jc w:val="left"/>
              <w:textAlignment w:val="center"/>
              <w:rPr>
                <w:color w:val="auto"/>
                <w:szCs w:val="21"/>
                <w:highlight w:val="none"/>
              </w:rPr>
            </w:pPr>
            <w:r>
              <w:rPr>
                <w:color w:val="auto"/>
                <w:kern w:val="0"/>
                <w:szCs w:val="21"/>
                <w:highlight w:val="none"/>
                <w:lang w:bidi="ar"/>
              </w:rPr>
              <w:t>“四史”课程</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3B0A2">
            <w:pPr>
              <w:widowControl/>
              <w:jc w:val="center"/>
              <w:textAlignment w:val="center"/>
              <w:rPr>
                <w:color w:val="auto"/>
                <w:szCs w:val="21"/>
                <w:highlight w:val="none"/>
              </w:rPr>
            </w:pPr>
            <w:r>
              <w:rPr>
                <w:color w:val="auto"/>
                <w:kern w:val="0"/>
                <w:szCs w:val="21"/>
                <w:highlight w:val="none"/>
                <w:lang w:bidi="ar"/>
              </w:rPr>
              <w:t>1</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BEFF2">
            <w:pPr>
              <w:widowControl/>
              <w:jc w:val="center"/>
              <w:textAlignment w:val="center"/>
              <w:rPr>
                <w:color w:val="auto"/>
                <w:szCs w:val="21"/>
                <w:highlight w:val="none"/>
              </w:rPr>
            </w:pPr>
            <w:r>
              <w:rPr>
                <w:color w:val="auto"/>
                <w:kern w:val="0"/>
                <w:szCs w:val="21"/>
                <w:highlight w:val="none"/>
                <w:lang w:bidi="ar"/>
              </w:rPr>
              <w:t>16</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1007D">
            <w:pPr>
              <w:widowControl/>
              <w:jc w:val="center"/>
              <w:textAlignment w:val="center"/>
              <w:rPr>
                <w:color w:val="auto"/>
                <w:szCs w:val="21"/>
                <w:highlight w:val="none"/>
              </w:rPr>
            </w:pPr>
            <w:r>
              <w:rPr>
                <w:color w:val="auto"/>
                <w:kern w:val="0"/>
                <w:szCs w:val="21"/>
                <w:highlight w:val="none"/>
                <w:lang w:bidi="ar"/>
              </w:rPr>
              <w:t>16</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C92B4">
            <w:pPr>
              <w:widowControl/>
              <w:jc w:val="center"/>
              <w:textAlignment w:val="center"/>
              <w:rPr>
                <w:color w:val="auto"/>
                <w:szCs w:val="21"/>
                <w:highlight w:val="none"/>
              </w:rPr>
            </w:pPr>
            <w:r>
              <w:rPr>
                <w:color w:val="auto"/>
                <w:kern w:val="0"/>
                <w:szCs w:val="21"/>
                <w:highlight w:val="none"/>
                <w:lang w:bidi="ar"/>
              </w:rPr>
              <w:t>0</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4CE53">
            <w:pPr>
              <w:jc w:val="center"/>
              <w:rPr>
                <w:color w:val="auto"/>
                <w:szCs w:val="21"/>
                <w:highlight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BEBD8">
            <w:pPr>
              <w:widowControl/>
              <w:jc w:val="center"/>
              <w:textAlignment w:val="center"/>
              <w:rPr>
                <w:color w:val="auto"/>
                <w:szCs w:val="21"/>
                <w:highlight w:val="none"/>
              </w:rPr>
            </w:pPr>
            <w:r>
              <w:rPr>
                <w:color w:val="auto"/>
                <w:kern w:val="0"/>
                <w:szCs w:val="21"/>
                <w:highlight w:val="none"/>
                <w:lang w:bidi="ar"/>
              </w:rPr>
              <w:t>√</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37EF4">
            <w:pPr>
              <w:jc w:val="center"/>
              <w:rPr>
                <w:color w:val="auto"/>
                <w:szCs w:val="21"/>
                <w:highlight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A4D67">
            <w:pPr>
              <w:jc w:val="center"/>
              <w:rPr>
                <w:color w:val="auto"/>
                <w:szCs w:val="21"/>
                <w:highlight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83E83">
            <w:pPr>
              <w:jc w:val="center"/>
              <w:rPr>
                <w:color w:val="auto"/>
                <w:szCs w:val="21"/>
                <w:highlight w:val="none"/>
              </w:rPr>
            </w:pP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2F61D">
            <w:pPr>
              <w:jc w:val="center"/>
              <w:rPr>
                <w:color w:val="auto"/>
                <w:szCs w:val="21"/>
                <w:highlight w:val="none"/>
              </w:rPr>
            </w:pP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89E29">
            <w:pPr>
              <w:widowControl/>
              <w:jc w:val="center"/>
              <w:textAlignment w:val="center"/>
              <w:rPr>
                <w:color w:val="auto"/>
                <w:szCs w:val="21"/>
                <w:highlight w:val="none"/>
              </w:rPr>
            </w:pPr>
            <w:r>
              <w:rPr>
                <w:color w:val="auto"/>
                <w:kern w:val="0"/>
                <w:szCs w:val="21"/>
                <w:highlight w:val="none"/>
                <w:lang w:bidi="ar"/>
              </w:rPr>
              <w:t>考查</w:t>
            </w:r>
          </w:p>
        </w:tc>
      </w:tr>
      <w:tr w14:paraId="3D826B74">
        <w:tblPrEx>
          <w:tblCellMar>
            <w:top w:w="0" w:type="dxa"/>
            <w:left w:w="108" w:type="dxa"/>
            <w:bottom w:w="0" w:type="dxa"/>
            <w:right w:w="108" w:type="dxa"/>
          </w:tblCellMar>
        </w:tblPrEx>
        <w:trPr>
          <w:trHeight w:val="256" w:hRule="atLeast"/>
        </w:trPr>
        <w:tc>
          <w:tcPr>
            <w:tcW w:w="3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93C400">
            <w:pPr>
              <w:jc w:val="center"/>
              <w:rPr>
                <w:color w:val="auto"/>
                <w:szCs w:val="21"/>
                <w:highlight w:val="none"/>
              </w:rPr>
            </w:pPr>
          </w:p>
        </w:tc>
        <w:tc>
          <w:tcPr>
            <w:tcW w:w="7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D31CAC">
            <w:pPr>
              <w:jc w:val="center"/>
              <w:rPr>
                <w:color w:val="auto"/>
                <w:szCs w:val="21"/>
                <w:highlight w:val="none"/>
              </w:rPr>
            </w:pP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FE92D">
            <w:pPr>
              <w:widowControl/>
              <w:jc w:val="center"/>
              <w:textAlignment w:val="center"/>
              <w:rPr>
                <w:color w:val="auto"/>
                <w:szCs w:val="21"/>
                <w:highlight w:val="none"/>
              </w:rPr>
            </w:pPr>
            <w:r>
              <w:rPr>
                <w:color w:val="auto"/>
                <w:kern w:val="0"/>
                <w:szCs w:val="21"/>
                <w:highlight w:val="none"/>
                <w:lang w:bidi="ar"/>
              </w:rPr>
              <w:t>21</w:t>
            </w:r>
          </w:p>
        </w:tc>
        <w:tc>
          <w:tcPr>
            <w:tcW w:w="4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10C08">
            <w:pPr>
              <w:widowControl/>
              <w:textAlignment w:val="center"/>
              <w:rPr>
                <w:color w:val="auto"/>
                <w:szCs w:val="21"/>
                <w:highlight w:val="none"/>
              </w:rPr>
            </w:pPr>
            <w:r>
              <w:rPr>
                <w:color w:val="auto"/>
                <w:kern w:val="0"/>
                <w:szCs w:val="21"/>
                <w:highlight w:val="none"/>
                <w:lang w:bidi="ar"/>
              </w:rPr>
              <w:t>信息技术</w:t>
            </w:r>
          </w:p>
        </w:tc>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5780F3">
            <w:pPr>
              <w:widowControl/>
              <w:jc w:val="center"/>
              <w:textAlignment w:val="center"/>
              <w:rPr>
                <w:color w:val="auto"/>
                <w:szCs w:val="21"/>
                <w:highlight w:val="none"/>
              </w:rPr>
            </w:pPr>
            <w:r>
              <w:rPr>
                <w:color w:val="auto"/>
                <w:kern w:val="0"/>
                <w:szCs w:val="21"/>
                <w:highlight w:val="none"/>
                <w:lang w:bidi="ar"/>
              </w:rPr>
              <w:t>3</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FAAF70">
            <w:pPr>
              <w:widowControl/>
              <w:jc w:val="center"/>
              <w:textAlignment w:val="center"/>
              <w:rPr>
                <w:color w:val="auto"/>
                <w:szCs w:val="21"/>
                <w:highlight w:val="none"/>
              </w:rPr>
            </w:pPr>
            <w:r>
              <w:rPr>
                <w:color w:val="auto"/>
                <w:kern w:val="0"/>
                <w:szCs w:val="21"/>
                <w:highlight w:val="none"/>
                <w:lang w:bidi="ar"/>
              </w:rPr>
              <w:t>48</w:t>
            </w:r>
          </w:p>
        </w:tc>
        <w:tc>
          <w:tcPr>
            <w:tcW w:w="8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292845">
            <w:pPr>
              <w:widowControl/>
              <w:jc w:val="center"/>
              <w:textAlignment w:val="center"/>
              <w:rPr>
                <w:color w:val="auto"/>
                <w:szCs w:val="21"/>
                <w:highlight w:val="none"/>
              </w:rPr>
            </w:pPr>
            <w:r>
              <w:rPr>
                <w:color w:val="auto"/>
                <w:kern w:val="0"/>
                <w:szCs w:val="21"/>
                <w:highlight w:val="none"/>
                <w:lang w:bidi="ar"/>
              </w:rPr>
              <w:t>8</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FA849A">
            <w:pPr>
              <w:widowControl/>
              <w:jc w:val="center"/>
              <w:textAlignment w:val="center"/>
              <w:rPr>
                <w:color w:val="auto"/>
                <w:szCs w:val="21"/>
                <w:highlight w:val="none"/>
              </w:rPr>
            </w:pPr>
            <w:r>
              <w:rPr>
                <w:color w:val="auto"/>
                <w:kern w:val="0"/>
                <w:szCs w:val="21"/>
                <w:highlight w:val="none"/>
                <w:lang w:bidi="ar"/>
              </w:rPr>
              <w:t>40</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BE083A">
            <w:pPr>
              <w:widowControl/>
              <w:jc w:val="center"/>
              <w:textAlignment w:val="center"/>
              <w:rPr>
                <w:color w:val="auto"/>
                <w:szCs w:val="21"/>
                <w:highlight w:val="none"/>
              </w:rPr>
            </w:pPr>
            <w:r>
              <w:rPr>
                <w:color w:val="auto"/>
                <w:kern w:val="0"/>
                <w:szCs w:val="21"/>
                <w:highlight w:val="none"/>
                <w:lang w:bidi="ar"/>
              </w:rPr>
              <w:t>4</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4E626D">
            <w:pPr>
              <w:jc w:val="center"/>
              <w:rPr>
                <w:color w:val="auto"/>
                <w:szCs w:val="21"/>
                <w:highlight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22C2C6">
            <w:pPr>
              <w:rPr>
                <w:color w:val="auto"/>
                <w:szCs w:val="21"/>
                <w:highlight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96CADE">
            <w:pPr>
              <w:jc w:val="center"/>
              <w:rPr>
                <w:color w:val="auto"/>
                <w:szCs w:val="21"/>
                <w:highlight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F1958C">
            <w:pPr>
              <w:jc w:val="center"/>
              <w:rPr>
                <w:color w:val="auto"/>
                <w:szCs w:val="21"/>
                <w:highlight w:val="none"/>
              </w:rPr>
            </w:pPr>
          </w:p>
        </w:tc>
        <w:tc>
          <w:tcPr>
            <w:tcW w:w="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02DFBF">
            <w:pPr>
              <w:jc w:val="center"/>
              <w:rPr>
                <w:color w:val="auto"/>
                <w:szCs w:val="21"/>
                <w:highlight w:val="none"/>
              </w:rPr>
            </w:pP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E6B97">
            <w:pPr>
              <w:widowControl/>
              <w:jc w:val="center"/>
              <w:textAlignment w:val="center"/>
              <w:rPr>
                <w:color w:val="auto"/>
                <w:szCs w:val="21"/>
                <w:highlight w:val="none"/>
              </w:rPr>
            </w:pPr>
            <w:r>
              <w:rPr>
                <w:color w:val="auto"/>
                <w:kern w:val="0"/>
                <w:szCs w:val="21"/>
                <w:highlight w:val="none"/>
                <w:lang w:bidi="ar"/>
              </w:rPr>
              <w:t>考查</w:t>
            </w:r>
          </w:p>
        </w:tc>
      </w:tr>
      <w:tr w14:paraId="204056D9">
        <w:tblPrEx>
          <w:tblCellMar>
            <w:top w:w="0" w:type="dxa"/>
            <w:left w:w="108" w:type="dxa"/>
            <w:bottom w:w="0" w:type="dxa"/>
            <w:right w:w="108" w:type="dxa"/>
          </w:tblCellMar>
        </w:tblPrEx>
        <w:trPr>
          <w:trHeight w:val="168" w:hRule="atLeast"/>
        </w:trPr>
        <w:tc>
          <w:tcPr>
            <w:tcW w:w="3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6114AF">
            <w:pPr>
              <w:jc w:val="center"/>
              <w:rPr>
                <w:color w:val="auto"/>
                <w:szCs w:val="21"/>
                <w:highlight w:val="none"/>
              </w:rPr>
            </w:pPr>
          </w:p>
        </w:tc>
        <w:tc>
          <w:tcPr>
            <w:tcW w:w="7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636BB8">
            <w:pPr>
              <w:jc w:val="center"/>
              <w:rPr>
                <w:color w:val="auto"/>
                <w:szCs w:val="21"/>
                <w:highlight w:val="none"/>
              </w:rPr>
            </w:pP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84C22">
            <w:pPr>
              <w:widowControl/>
              <w:jc w:val="center"/>
              <w:textAlignment w:val="center"/>
              <w:rPr>
                <w:color w:val="auto"/>
                <w:szCs w:val="21"/>
                <w:highlight w:val="none"/>
              </w:rPr>
            </w:pPr>
            <w:r>
              <w:rPr>
                <w:color w:val="auto"/>
                <w:kern w:val="0"/>
                <w:szCs w:val="21"/>
                <w:highlight w:val="none"/>
                <w:lang w:bidi="ar"/>
              </w:rPr>
              <w:t>22</w:t>
            </w:r>
          </w:p>
        </w:tc>
        <w:tc>
          <w:tcPr>
            <w:tcW w:w="4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D8979">
            <w:pPr>
              <w:widowControl/>
              <w:jc w:val="left"/>
              <w:textAlignment w:val="center"/>
              <w:rPr>
                <w:color w:val="auto"/>
                <w:szCs w:val="21"/>
                <w:highlight w:val="none"/>
              </w:rPr>
            </w:pPr>
            <w:r>
              <w:rPr>
                <w:color w:val="auto"/>
                <w:kern w:val="0"/>
                <w:szCs w:val="21"/>
                <w:highlight w:val="none"/>
                <w:lang w:bidi="ar"/>
              </w:rPr>
              <w:t>大学语文2</w:t>
            </w:r>
          </w:p>
        </w:tc>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8FA79F">
            <w:pPr>
              <w:widowControl/>
              <w:jc w:val="center"/>
              <w:textAlignment w:val="center"/>
              <w:rPr>
                <w:color w:val="auto"/>
                <w:szCs w:val="21"/>
                <w:highlight w:val="none"/>
              </w:rPr>
            </w:pPr>
            <w:r>
              <w:rPr>
                <w:color w:val="auto"/>
                <w:kern w:val="0"/>
                <w:szCs w:val="21"/>
                <w:highlight w:val="none"/>
                <w:lang w:bidi="ar"/>
              </w:rPr>
              <w:t>1</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1E4F3B">
            <w:pPr>
              <w:widowControl/>
              <w:jc w:val="center"/>
              <w:textAlignment w:val="center"/>
              <w:rPr>
                <w:color w:val="auto"/>
                <w:szCs w:val="21"/>
                <w:highlight w:val="none"/>
              </w:rPr>
            </w:pPr>
            <w:r>
              <w:rPr>
                <w:color w:val="auto"/>
                <w:kern w:val="0"/>
                <w:szCs w:val="21"/>
                <w:highlight w:val="none"/>
                <w:lang w:bidi="ar"/>
              </w:rPr>
              <w:t>16</w:t>
            </w:r>
          </w:p>
        </w:tc>
        <w:tc>
          <w:tcPr>
            <w:tcW w:w="8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D28DC8">
            <w:pPr>
              <w:widowControl/>
              <w:jc w:val="center"/>
              <w:textAlignment w:val="center"/>
              <w:rPr>
                <w:color w:val="auto"/>
                <w:szCs w:val="21"/>
                <w:highlight w:val="none"/>
              </w:rPr>
            </w:pPr>
            <w:r>
              <w:rPr>
                <w:color w:val="auto"/>
                <w:kern w:val="0"/>
                <w:szCs w:val="21"/>
                <w:highlight w:val="none"/>
                <w:lang w:bidi="ar"/>
              </w:rPr>
              <w:t>16</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961B87">
            <w:pPr>
              <w:widowControl/>
              <w:jc w:val="center"/>
              <w:textAlignment w:val="center"/>
              <w:rPr>
                <w:color w:val="auto"/>
                <w:szCs w:val="21"/>
                <w:highlight w:val="none"/>
              </w:rPr>
            </w:pPr>
            <w:r>
              <w:rPr>
                <w:color w:val="auto"/>
                <w:kern w:val="0"/>
                <w:szCs w:val="21"/>
                <w:highlight w:val="none"/>
                <w:lang w:bidi="ar"/>
              </w:rPr>
              <w:t>0</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AAFD36">
            <w:pPr>
              <w:jc w:val="center"/>
              <w:rPr>
                <w:color w:val="auto"/>
                <w:szCs w:val="21"/>
                <w:highlight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C0BB11">
            <w:pPr>
              <w:jc w:val="center"/>
              <w:rPr>
                <w:color w:val="auto"/>
                <w:szCs w:val="21"/>
                <w:highlight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D5225E">
            <w:pPr>
              <w:widowControl/>
              <w:jc w:val="center"/>
              <w:textAlignment w:val="center"/>
              <w:rPr>
                <w:color w:val="auto"/>
                <w:szCs w:val="21"/>
                <w:highlight w:val="none"/>
              </w:rPr>
            </w:pPr>
            <w:r>
              <w:rPr>
                <w:color w:val="auto"/>
                <w:kern w:val="0"/>
                <w:szCs w:val="21"/>
                <w:highlight w:val="none"/>
                <w:lang w:bidi="ar"/>
              </w:rPr>
              <w:t>2</w:t>
            </w:r>
            <w:r>
              <w:rPr>
                <w:rStyle w:val="41"/>
                <w:rFonts w:ascii="Times New Roman" w:hAnsi="Times New Roman" w:cs="Times New Roman"/>
                <w:color w:val="auto"/>
                <w:sz w:val="21"/>
                <w:szCs w:val="21"/>
                <w:highlight w:val="none"/>
                <w:lang w:bidi="ar"/>
              </w:rPr>
              <w:t>×</w:t>
            </w:r>
            <w:r>
              <w:rPr>
                <w:color w:val="auto"/>
                <w:kern w:val="0"/>
                <w:szCs w:val="21"/>
                <w:highlight w:val="none"/>
                <w:lang w:bidi="ar"/>
              </w:rPr>
              <w:t>8W</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94238C">
            <w:pPr>
              <w:jc w:val="center"/>
              <w:rPr>
                <w:color w:val="auto"/>
                <w:szCs w:val="21"/>
                <w:highlight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24A2ED">
            <w:pPr>
              <w:jc w:val="center"/>
              <w:rPr>
                <w:color w:val="auto"/>
                <w:szCs w:val="21"/>
                <w:highlight w:val="none"/>
              </w:rPr>
            </w:pPr>
          </w:p>
        </w:tc>
        <w:tc>
          <w:tcPr>
            <w:tcW w:w="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8B3BAF">
            <w:pPr>
              <w:jc w:val="center"/>
              <w:rPr>
                <w:color w:val="auto"/>
                <w:szCs w:val="21"/>
                <w:highlight w:val="none"/>
              </w:rPr>
            </w:pP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D7D65">
            <w:pPr>
              <w:widowControl/>
              <w:jc w:val="center"/>
              <w:textAlignment w:val="center"/>
              <w:rPr>
                <w:color w:val="auto"/>
                <w:szCs w:val="21"/>
                <w:highlight w:val="none"/>
              </w:rPr>
            </w:pPr>
            <w:r>
              <w:rPr>
                <w:color w:val="auto"/>
                <w:kern w:val="0"/>
                <w:szCs w:val="21"/>
                <w:highlight w:val="none"/>
                <w:lang w:bidi="ar"/>
              </w:rPr>
              <w:t>考查</w:t>
            </w:r>
          </w:p>
        </w:tc>
      </w:tr>
      <w:tr w14:paraId="58A24BFD">
        <w:tblPrEx>
          <w:tblCellMar>
            <w:top w:w="0" w:type="dxa"/>
            <w:left w:w="108" w:type="dxa"/>
            <w:bottom w:w="0" w:type="dxa"/>
            <w:right w:w="108" w:type="dxa"/>
          </w:tblCellMar>
        </w:tblPrEx>
        <w:trPr>
          <w:trHeight w:val="168" w:hRule="atLeast"/>
        </w:trPr>
        <w:tc>
          <w:tcPr>
            <w:tcW w:w="3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507D6D">
            <w:pPr>
              <w:jc w:val="center"/>
              <w:rPr>
                <w:color w:val="auto"/>
                <w:szCs w:val="21"/>
                <w:highlight w:val="none"/>
              </w:rPr>
            </w:pPr>
          </w:p>
        </w:tc>
        <w:tc>
          <w:tcPr>
            <w:tcW w:w="7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E89A16">
            <w:pPr>
              <w:jc w:val="center"/>
              <w:rPr>
                <w:color w:val="auto"/>
                <w:szCs w:val="21"/>
                <w:highlight w:val="none"/>
              </w:rPr>
            </w:pP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C0F83">
            <w:pPr>
              <w:widowControl/>
              <w:jc w:val="center"/>
              <w:textAlignment w:val="center"/>
              <w:rPr>
                <w:color w:val="auto"/>
                <w:szCs w:val="21"/>
                <w:highlight w:val="none"/>
              </w:rPr>
            </w:pPr>
            <w:r>
              <w:rPr>
                <w:color w:val="auto"/>
                <w:kern w:val="0"/>
                <w:szCs w:val="21"/>
                <w:highlight w:val="none"/>
                <w:lang w:bidi="ar"/>
              </w:rPr>
              <w:t>23</w:t>
            </w:r>
          </w:p>
        </w:tc>
        <w:tc>
          <w:tcPr>
            <w:tcW w:w="4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C0667">
            <w:pPr>
              <w:widowControl/>
              <w:jc w:val="left"/>
              <w:textAlignment w:val="center"/>
              <w:rPr>
                <w:color w:val="auto"/>
                <w:szCs w:val="21"/>
                <w:highlight w:val="none"/>
              </w:rPr>
            </w:pPr>
            <w:r>
              <w:rPr>
                <w:color w:val="auto"/>
                <w:kern w:val="0"/>
                <w:szCs w:val="21"/>
                <w:highlight w:val="none"/>
                <w:lang w:bidi="ar"/>
              </w:rPr>
              <w:t>中华优秀传统文化</w:t>
            </w:r>
          </w:p>
        </w:tc>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AE9A40">
            <w:pPr>
              <w:widowControl/>
              <w:jc w:val="center"/>
              <w:textAlignment w:val="center"/>
              <w:rPr>
                <w:color w:val="auto"/>
                <w:szCs w:val="21"/>
                <w:highlight w:val="none"/>
              </w:rPr>
            </w:pPr>
            <w:r>
              <w:rPr>
                <w:color w:val="auto"/>
                <w:kern w:val="0"/>
                <w:szCs w:val="21"/>
                <w:highlight w:val="none"/>
                <w:lang w:bidi="ar"/>
              </w:rPr>
              <w:t>1</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605468">
            <w:pPr>
              <w:widowControl/>
              <w:jc w:val="center"/>
              <w:textAlignment w:val="center"/>
              <w:rPr>
                <w:color w:val="auto"/>
                <w:szCs w:val="21"/>
                <w:highlight w:val="none"/>
              </w:rPr>
            </w:pPr>
            <w:r>
              <w:rPr>
                <w:color w:val="auto"/>
                <w:kern w:val="0"/>
                <w:szCs w:val="21"/>
                <w:highlight w:val="none"/>
                <w:lang w:bidi="ar"/>
              </w:rPr>
              <w:t>16</w:t>
            </w:r>
          </w:p>
        </w:tc>
        <w:tc>
          <w:tcPr>
            <w:tcW w:w="8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92D45F">
            <w:pPr>
              <w:widowControl/>
              <w:jc w:val="center"/>
              <w:textAlignment w:val="center"/>
              <w:rPr>
                <w:color w:val="auto"/>
                <w:szCs w:val="21"/>
                <w:highlight w:val="none"/>
              </w:rPr>
            </w:pPr>
            <w:r>
              <w:rPr>
                <w:color w:val="auto"/>
                <w:kern w:val="0"/>
                <w:szCs w:val="21"/>
                <w:highlight w:val="none"/>
                <w:lang w:bidi="ar"/>
              </w:rPr>
              <w:t>16</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EA425E">
            <w:pPr>
              <w:widowControl/>
              <w:jc w:val="center"/>
              <w:textAlignment w:val="center"/>
              <w:rPr>
                <w:color w:val="auto"/>
                <w:szCs w:val="21"/>
                <w:highlight w:val="none"/>
              </w:rPr>
            </w:pPr>
            <w:r>
              <w:rPr>
                <w:color w:val="auto"/>
                <w:kern w:val="0"/>
                <w:szCs w:val="21"/>
                <w:highlight w:val="none"/>
                <w:lang w:bidi="ar"/>
              </w:rPr>
              <w:t>0</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00BB63">
            <w:pPr>
              <w:jc w:val="center"/>
              <w:rPr>
                <w:color w:val="auto"/>
                <w:szCs w:val="21"/>
                <w:highlight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217106">
            <w:pPr>
              <w:jc w:val="center"/>
              <w:rPr>
                <w:color w:val="auto"/>
                <w:szCs w:val="21"/>
                <w:highlight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F9C587">
            <w:pPr>
              <w:widowControl/>
              <w:jc w:val="center"/>
              <w:textAlignment w:val="center"/>
              <w:rPr>
                <w:color w:val="auto"/>
                <w:szCs w:val="21"/>
                <w:highlight w:val="none"/>
              </w:rPr>
            </w:pPr>
            <w:r>
              <w:rPr>
                <w:color w:val="auto"/>
                <w:kern w:val="0"/>
                <w:szCs w:val="21"/>
                <w:highlight w:val="none"/>
                <w:lang w:bidi="ar"/>
              </w:rPr>
              <w:t>2</w:t>
            </w:r>
            <w:r>
              <w:rPr>
                <w:rStyle w:val="41"/>
                <w:rFonts w:ascii="Times New Roman" w:hAnsi="Times New Roman" w:cs="Times New Roman"/>
                <w:color w:val="auto"/>
                <w:sz w:val="21"/>
                <w:szCs w:val="21"/>
                <w:highlight w:val="none"/>
                <w:lang w:bidi="ar"/>
              </w:rPr>
              <w:t>×</w:t>
            </w:r>
            <w:r>
              <w:rPr>
                <w:color w:val="auto"/>
                <w:kern w:val="0"/>
                <w:szCs w:val="21"/>
                <w:highlight w:val="none"/>
                <w:lang w:bidi="ar"/>
              </w:rPr>
              <w:t>8W</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1B976B">
            <w:pPr>
              <w:jc w:val="center"/>
              <w:rPr>
                <w:color w:val="auto"/>
                <w:szCs w:val="21"/>
                <w:highlight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8CD9BD">
            <w:pPr>
              <w:jc w:val="center"/>
              <w:rPr>
                <w:color w:val="auto"/>
                <w:szCs w:val="21"/>
                <w:highlight w:val="none"/>
              </w:rPr>
            </w:pPr>
          </w:p>
        </w:tc>
        <w:tc>
          <w:tcPr>
            <w:tcW w:w="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89D06B">
            <w:pPr>
              <w:jc w:val="center"/>
              <w:rPr>
                <w:color w:val="auto"/>
                <w:szCs w:val="21"/>
                <w:highlight w:val="none"/>
              </w:rPr>
            </w:pP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D91E2">
            <w:pPr>
              <w:widowControl/>
              <w:jc w:val="center"/>
              <w:textAlignment w:val="center"/>
              <w:rPr>
                <w:color w:val="auto"/>
                <w:szCs w:val="21"/>
                <w:highlight w:val="none"/>
              </w:rPr>
            </w:pPr>
            <w:r>
              <w:rPr>
                <w:color w:val="auto"/>
                <w:kern w:val="0"/>
                <w:szCs w:val="21"/>
                <w:highlight w:val="none"/>
                <w:lang w:bidi="ar"/>
              </w:rPr>
              <w:t>考查</w:t>
            </w:r>
          </w:p>
        </w:tc>
      </w:tr>
      <w:tr w14:paraId="540451F9">
        <w:tblPrEx>
          <w:tblCellMar>
            <w:top w:w="0" w:type="dxa"/>
            <w:left w:w="108" w:type="dxa"/>
            <w:bottom w:w="0" w:type="dxa"/>
            <w:right w:w="108" w:type="dxa"/>
          </w:tblCellMar>
        </w:tblPrEx>
        <w:trPr>
          <w:trHeight w:val="168" w:hRule="atLeast"/>
        </w:trPr>
        <w:tc>
          <w:tcPr>
            <w:tcW w:w="3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4A0E49">
            <w:pPr>
              <w:jc w:val="center"/>
              <w:rPr>
                <w:color w:val="auto"/>
                <w:szCs w:val="21"/>
                <w:highlight w:val="none"/>
              </w:rPr>
            </w:pPr>
          </w:p>
        </w:tc>
        <w:tc>
          <w:tcPr>
            <w:tcW w:w="7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12FD81">
            <w:pPr>
              <w:jc w:val="center"/>
              <w:rPr>
                <w:color w:val="auto"/>
                <w:szCs w:val="21"/>
                <w:highlight w:val="none"/>
              </w:rPr>
            </w:pP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428CA">
            <w:pPr>
              <w:widowControl/>
              <w:jc w:val="center"/>
              <w:textAlignment w:val="center"/>
              <w:rPr>
                <w:color w:val="auto"/>
                <w:szCs w:val="21"/>
                <w:highlight w:val="none"/>
              </w:rPr>
            </w:pPr>
            <w:r>
              <w:rPr>
                <w:color w:val="auto"/>
                <w:kern w:val="0"/>
                <w:szCs w:val="21"/>
                <w:highlight w:val="none"/>
                <w:lang w:bidi="ar"/>
              </w:rPr>
              <w:t>24</w:t>
            </w:r>
          </w:p>
        </w:tc>
        <w:tc>
          <w:tcPr>
            <w:tcW w:w="4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D8893">
            <w:pPr>
              <w:widowControl/>
              <w:jc w:val="left"/>
              <w:textAlignment w:val="center"/>
              <w:rPr>
                <w:color w:val="auto"/>
                <w:szCs w:val="21"/>
                <w:highlight w:val="none"/>
              </w:rPr>
            </w:pPr>
            <w:r>
              <w:rPr>
                <w:color w:val="auto"/>
                <w:kern w:val="0"/>
                <w:szCs w:val="21"/>
                <w:highlight w:val="none"/>
                <w:lang w:bidi="ar"/>
              </w:rPr>
              <w:t>艺术与审美</w:t>
            </w:r>
          </w:p>
        </w:tc>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9D5C46">
            <w:pPr>
              <w:widowControl/>
              <w:jc w:val="center"/>
              <w:textAlignment w:val="center"/>
              <w:rPr>
                <w:color w:val="auto"/>
                <w:szCs w:val="21"/>
                <w:highlight w:val="none"/>
              </w:rPr>
            </w:pPr>
            <w:r>
              <w:rPr>
                <w:color w:val="auto"/>
                <w:kern w:val="0"/>
                <w:szCs w:val="21"/>
                <w:highlight w:val="none"/>
                <w:lang w:bidi="ar"/>
              </w:rPr>
              <w:t>1</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E9C059">
            <w:pPr>
              <w:widowControl/>
              <w:jc w:val="center"/>
              <w:textAlignment w:val="center"/>
              <w:rPr>
                <w:color w:val="auto"/>
                <w:szCs w:val="21"/>
                <w:highlight w:val="none"/>
              </w:rPr>
            </w:pPr>
            <w:r>
              <w:rPr>
                <w:color w:val="auto"/>
                <w:kern w:val="0"/>
                <w:szCs w:val="21"/>
                <w:highlight w:val="none"/>
                <w:lang w:bidi="ar"/>
              </w:rPr>
              <w:t>16</w:t>
            </w:r>
          </w:p>
        </w:tc>
        <w:tc>
          <w:tcPr>
            <w:tcW w:w="8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84E4C9">
            <w:pPr>
              <w:widowControl/>
              <w:jc w:val="center"/>
              <w:textAlignment w:val="center"/>
              <w:rPr>
                <w:color w:val="auto"/>
                <w:szCs w:val="21"/>
                <w:highlight w:val="none"/>
              </w:rPr>
            </w:pPr>
            <w:r>
              <w:rPr>
                <w:color w:val="auto"/>
                <w:kern w:val="0"/>
                <w:szCs w:val="21"/>
                <w:highlight w:val="none"/>
                <w:lang w:bidi="ar"/>
              </w:rPr>
              <w:t>16</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49AD50">
            <w:pPr>
              <w:widowControl/>
              <w:jc w:val="center"/>
              <w:textAlignment w:val="center"/>
              <w:rPr>
                <w:color w:val="auto"/>
                <w:szCs w:val="21"/>
                <w:highlight w:val="none"/>
              </w:rPr>
            </w:pPr>
            <w:r>
              <w:rPr>
                <w:color w:val="auto"/>
                <w:kern w:val="0"/>
                <w:szCs w:val="21"/>
                <w:highlight w:val="none"/>
                <w:lang w:bidi="ar"/>
              </w:rPr>
              <w:t>0</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8ABC0A">
            <w:pPr>
              <w:jc w:val="center"/>
              <w:rPr>
                <w:color w:val="auto"/>
                <w:szCs w:val="21"/>
                <w:highlight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5CADA4">
            <w:pPr>
              <w:jc w:val="center"/>
              <w:rPr>
                <w:color w:val="auto"/>
                <w:szCs w:val="21"/>
                <w:highlight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7E3689">
            <w:pPr>
              <w:widowControl/>
              <w:jc w:val="center"/>
              <w:textAlignment w:val="center"/>
              <w:rPr>
                <w:color w:val="auto"/>
                <w:szCs w:val="21"/>
                <w:highlight w:val="none"/>
              </w:rPr>
            </w:pPr>
            <w:r>
              <w:rPr>
                <w:color w:val="auto"/>
                <w:kern w:val="0"/>
                <w:szCs w:val="21"/>
                <w:highlight w:val="none"/>
                <w:lang w:bidi="ar"/>
              </w:rPr>
              <w:t>1</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FEE3F6">
            <w:pPr>
              <w:jc w:val="center"/>
              <w:rPr>
                <w:color w:val="auto"/>
                <w:szCs w:val="21"/>
                <w:highlight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7C2511">
            <w:pPr>
              <w:jc w:val="center"/>
              <w:rPr>
                <w:color w:val="auto"/>
                <w:szCs w:val="21"/>
                <w:highlight w:val="none"/>
              </w:rPr>
            </w:pPr>
          </w:p>
        </w:tc>
        <w:tc>
          <w:tcPr>
            <w:tcW w:w="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A6C8B3">
            <w:pPr>
              <w:jc w:val="center"/>
              <w:rPr>
                <w:color w:val="auto"/>
                <w:szCs w:val="21"/>
                <w:highlight w:val="none"/>
              </w:rPr>
            </w:pP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E7ED4">
            <w:pPr>
              <w:widowControl/>
              <w:jc w:val="center"/>
              <w:textAlignment w:val="center"/>
              <w:rPr>
                <w:color w:val="auto"/>
                <w:szCs w:val="21"/>
                <w:highlight w:val="none"/>
              </w:rPr>
            </w:pPr>
            <w:r>
              <w:rPr>
                <w:color w:val="auto"/>
                <w:kern w:val="0"/>
                <w:szCs w:val="21"/>
                <w:highlight w:val="none"/>
                <w:lang w:bidi="ar"/>
              </w:rPr>
              <w:t>考查</w:t>
            </w:r>
          </w:p>
        </w:tc>
      </w:tr>
      <w:tr w14:paraId="386309C8">
        <w:tblPrEx>
          <w:tblCellMar>
            <w:top w:w="0" w:type="dxa"/>
            <w:left w:w="108" w:type="dxa"/>
            <w:bottom w:w="0" w:type="dxa"/>
            <w:right w:w="108" w:type="dxa"/>
          </w:tblCellMar>
        </w:tblPrEx>
        <w:trPr>
          <w:trHeight w:val="168" w:hRule="atLeast"/>
        </w:trPr>
        <w:tc>
          <w:tcPr>
            <w:tcW w:w="3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C997D2">
            <w:pPr>
              <w:jc w:val="center"/>
              <w:rPr>
                <w:color w:val="auto"/>
                <w:szCs w:val="21"/>
                <w:highlight w:val="none"/>
              </w:rPr>
            </w:pPr>
          </w:p>
        </w:tc>
        <w:tc>
          <w:tcPr>
            <w:tcW w:w="7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D22F61">
            <w:pPr>
              <w:jc w:val="center"/>
              <w:rPr>
                <w:color w:val="auto"/>
                <w:szCs w:val="21"/>
                <w:highlight w:val="none"/>
              </w:rPr>
            </w:pP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058C9">
            <w:pPr>
              <w:widowControl/>
              <w:jc w:val="center"/>
              <w:textAlignment w:val="center"/>
              <w:rPr>
                <w:color w:val="auto"/>
                <w:szCs w:val="21"/>
                <w:highlight w:val="none"/>
              </w:rPr>
            </w:pPr>
            <w:r>
              <w:rPr>
                <w:color w:val="auto"/>
                <w:kern w:val="0"/>
                <w:szCs w:val="21"/>
                <w:highlight w:val="none"/>
                <w:lang w:bidi="ar"/>
              </w:rPr>
              <w:t>25</w:t>
            </w:r>
          </w:p>
        </w:tc>
        <w:tc>
          <w:tcPr>
            <w:tcW w:w="4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AC182">
            <w:pPr>
              <w:widowControl/>
              <w:jc w:val="left"/>
              <w:textAlignment w:val="center"/>
              <w:rPr>
                <w:color w:val="auto"/>
                <w:szCs w:val="21"/>
                <w:highlight w:val="none"/>
              </w:rPr>
            </w:pPr>
            <w:r>
              <w:rPr>
                <w:color w:val="auto"/>
                <w:kern w:val="0"/>
                <w:szCs w:val="21"/>
                <w:highlight w:val="none"/>
                <w:lang w:bidi="ar"/>
              </w:rPr>
              <w:t>应急救护</w:t>
            </w:r>
          </w:p>
        </w:tc>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AE4B54">
            <w:pPr>
              <w:widowControl/>
              <w:jc w:val="center"/>
              <w:textAlignment w:val="center"/>
              <w:rPr>
                <w:color w:val="auto"/>
                <w:szCs w:val="21"/>
                <w:highlight w:val="none"/>
              </w:rPr>
            </w:pPr>
            <w:r>
              <w:rPr>
                <w:color w:val="auto"/>
                <w:kern w:val="0"/>
                <w:szCs w:val="21"/>
                <w:highlight w:val="none"/>
                <w:lang w:bidi="ar"/>
              </w:rPr>
              <w:t>0.5</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8CAAB6">
            <w:pPr>
              <w:widowControl/>
              <w:jc w:val="center"/>
              <w:textAlignment w:val="center"/>
              <w:rPr>
                <w:color w:val="auto"/>
                <w:szCs w:val="21"/>
                <w:highlight w:val="none"/>
              </w:rPr>
            </w:pPr>
            <w:r>
              <w:rPr>
                <w:color w:val="auto"/>
                <w:kern w:val="0"/>
                <w:szCs w:val="21"/>
                <w:highlight w:val="none"/>
                <w:lang w:bidi="ar"/>
              </w:rPr>
              <w:t>8</w:t>
            </w:r>
          </w:p>
        </w:tc>
        <w:tc>
          <w:tcPr>
            <w:tcW w:w="8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7DCFC0">
            <w:pPr>
              <w:widowControl/>
              <w:jc w:val="center"/>
              <w:textAlignment w:val="center"/>
              <w:rPr>
                <w:color w:val="auto"/>
                <w:szCs w:val="21"/>
                <w:highlight w:val="none"/>
              </w:rPr>
            </w:pPr>
            <w:r>
              <w:rPr>
                <w:color w:val="auto"/>
                <w:kern w:val="0"/>
                <w:szCs w:val="21"/>
                <w:highlight w:val="none"/>
                <w:lang w:bidi="ar"/>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97C51B">
            <w:pPr>
              <w:widowControl/>
              <w:jc w:val="center"/>
              <w:textAlignment w:val="center"/>
              <w:rPr>
                <w:color w:val="auto"/>
                <w:szCs w:val="21"/>
                <w:highlight w:val="none"/>
              </w:rPr>
            </w:pPr>
            <w:r>
              <w:rPr>
                <w:color w:val="auto"/>
                <w:kern w:val="0"/>
                <w:szCs w:val="21"/>
                <w:highlight w:val="none"/>
                <w:lang w:bidi="ar"/>
              </w:rPr>
              <w:t>8</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7153CE">
            <w:pPr>
              <w:jc w:val="center"/>
              <w:rPr>
                <w:color w:val="auto"/>
                <w:szCs w:val="21"/>
                <w:highlight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A8EC1D">
            <w:pPr>
              <w:widowControl/>
              <w:jc w:val="center"/>
              <w:textAlignment w:val="center"/>
              <w:rPr>
                <w:color w:val="auto"/>
                <w:szCs w:val="21"/>
                <w:highlight w:val="none"/>
              </w:rPr>
            </w:pPr>
            <w:r>
              <w:rPr>
                <w:color w:val="auto"/>
                <w:kern w:val="0"/>
                <w:szCs w:val="21"/>
                <w:highlight w:val="none"/>
                <w:lang w:bidi="ar"/>
              </w:rPr>
              <w:t>2×4W</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76EC0E">
            <w:pPr>
              <w:jc w:val="center"/>
              <w:rPr>
                <w:color w:val="auto"/>
                <w:szCs w:val="21"/>
                <w:highlight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4A8E8E">
            <w:pPr>
              <w:jc w:val="center"/>
              <w:rPr>
                <w:color w:val="auto"/>
                <w:szCs w:val="21"/>
                <w:highlight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4BC3A4">
            <w:pPr>
              <w:jc w:val="center"/>
              <w:rPr>
                <w:color w:val="auto"/>
                <w:szCs w:val="21"/>
                <w:highlight w:val="none"/>
              </w:rPr>
            </w:pPr>
          </w:p>
        </w:tc>
        <w:tc>
          <w:tcPr>
            <w:tcW w:w="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9D2D31">
            <w:pPr>
              <w:jc w:val="center"/>
              <w:rPr>
                <w:color w:val="auto"/>
                <w:szCs w:val="21"/>
                <w:highlight w:val="none"/>
              </w:rPr>
            </w:pP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B76A3">
            <w:pPr>
              <w:widowControl/>
              <w:jc w:val="center"/>
              <w:textAlignment w:val="center"/>
              <w:rPr>
                <w:color w:val="auto"/>
                <w:szCs w:val="21"/>
                <w:highlight w:val="none"/>
              </w:rPr>
            </w:pPr>
            <w:r>
              <w:rPr>
                <w:color w:val="auto"/>
                <w:kern w:val="0"/>
                <w:szCs w:val="21"/>
                <w:highlight w:val="none"/>
                <w:lang w:bidi="ar"/>
              </w:rPr>
              <w:t>考查</w:t>
            </w:r>
          </w:p>
        </w:tc>
      </w:tr>
      <w:tr w14:paraId="5A77026B">
        <w:tblPrEx>
          <w:tblCellMar>
            <w:top w:w="0" w:type="dxa"/>
            <w:left w:w="108" w:type="dxa"/>
            <w:bottom w:w="0" w:type="dxa"/>
            <w:right w:w="108" w:type="dxa"/>
          </w:tblCellMar>
        </w:tblPrEx>
        <w:trPr>
          <w:trHeight w:val="232" w:hRule="atLeast"/>
        </w:trPr>
        <w:tc>
          <w:tcPr>
            <w:tcW w:w="3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7B0AD6">
            <w:pPr>
              <w:jc w:val="center"/>
              <w:rPr>
                <w:color w:val="auto"/>
                <w:szCs w:val="21"/>
                <w:highlight w:val="none"/>
              </w:rPr>
            </w:pPr>
          </w:p>
        </w:tc>
        <w:tc>
          <w:tcPr>
            <w:tcW w:w="7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5B81AA">
            <w:pPr>
              <w:jc w:val="center"/>
              <w:rPr>
                <w:color w:val="auto"/>
                <w:szCs w:val="21"/>
                <w:highlight w:val="none"/>
              </w:rPr>
            </w:pP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A535C">
            <w:pPr>
              <w:widowControl/>
              <w:jc w:val="center"/>
              <w:textAlignment w:val="center"/>
              <w:rPr>
                <w:color w:val="auto"/>
                <w:szCs w:val="21"/>
                <w:highlight w:val="none"/>
              </w:rPr>
            </w:pPr>
            <w:r>
              <w:rPr>
                <w:color w:val="auto"/>
                <w:kern w:val="0"/>
                <w:szCs w:val="21"/>
                <w:highlight w:val="none"/>
                <w:lang w:bidi="ar"/>
              </w:rPr>
              <w:t>26</w:t>
            </w:r>
          </w:p>
        </w:tc>
        <w:tc>
          <w:tcPr>
            <w:tcW w:w="4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CF352">
            <w:pPr>
              <w:widowControl/>
              <w:jc w:val="left"/>
              <w:textAlignment w:val="center"/>
              <w:rPr>
                <w:color w:val="auto"/>
                <w:szCs w:val="21"/>
                <w:highlight w:val="none"/>
              </w:rPr>
            </w:pPr>
            <w:r>
              <w:rPr>
                <w:color w:val="auto"/>
                <w:kern w:val="0"/>
                <w:szCs w:val="21"/>
                <w:highlight w:val="none"/>
                <w:lang w:bidi="ar"/>
              </w:rPr>
              <w:t>大学生安全教育</w:t>
            </w:r>
          </w:p>
        </w:tc>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FF7725">
            <w:pPr>
              <w:keepNext w:val="0"/>
              <w:keepLines w:val="0"/>
              <w:widowControl/>
              <w:suppressLineNumbers w:val="0"/>
              <w:jc w:val="center"/>
              <w:textAlignment w:val="center"/>
              <w:rPr>
                <w:color w:val="auto"/>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1</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8A7E91">
            <w:pPr>
              <w:keepNext w:val="0"/>
              <w:keepLines w:val="0"/>
              <w:widowControl/>
              <w:suppressLineNumbers w:val="0"/>
              <w:jc w:val="center"/>
              <w:textAlignment w:val="center"/>
              <w:rPr>
                <w:color w:val="auto"/>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16</w:t>
            </w:r>
          </w:p>
        </w:tc>
        <w:tc>
          <w:tcPr>
            <w:tcW w:w="8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263606">
            <w:pPr>
              <w:keepNext w:val="0"/>
              <w:keepLines w:val="0"/>
              <w:widowControl/>
              <w:suppressLineNumbers w:val="0"/>
              <w:jc w:val="center"/>
              <w:textAlignment w:val="center"/>
              <w:rPr>
                <w:color w:val="auto"/>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4</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F36A9C">
            <w:pPr>
              <w:keepNext w:val="0"/>
              <w:keepLines w:val="0"/>
              <w:widowControl/>
              <w:suppressLineNumbers w:val="0"/>
              <w:jc w:val="center"/>
              <w:textAlignment w:val="center"/>
              <w:rPr>
                <w:color w:val="auto"/>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12</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4DA1D6">
            <w:pPr>
              <w:keepNext w:val="0"/>
              <w:keepLines w:val="0"/>
              <w:widowControl/>
              <w:suppressLineNumbers w:val="0"/>
              <w:jc w:val="center"/>
              <w:textAlignment w:val="center"/>
              <w:rPr>
                <w:color w:val="auto"/>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466D4E">
            <w:pPr>
              <w:keepNext w:val="0"/>
              <w:keepLines w:val="0"/>
              <w:widowControl/>
              <w:suppressLineNumbers w:val="0"/>
              <w:jc w:val="center"/>
              <w:textAlignment w:val="center"/>
              <w:rPr>
                <w:color w:val="auto"/>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DC05A7">
            <w:pPr>
              <w:keepNext w:val="0"/>
              <w:keepLines w:val="0"/>
              <w:widowControl/>
              <w:suppressLineNumbers w:val="0"/>
              <w:jc w:val="center"/>
              <w:textAlignment w:val="center"/>
              <w:rPr>
                <w:color w:val="auto"/>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D1B9F9">
            <w:pPr>
              <w:keepNext w:val="0"/>
              <w:keepLines w:val="0"/>
              <w:widowControl/>
              <w:suppressLineNumbers w:val="0"/>
              <w:jc w:val="center"/>
              <w:textAlignment w:val="center"/>
              <w:rPr>
                <w:color w:val="auto"/>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w:t>
            </w:r>
          </w:p>
        </w:tc>
        <w:tc>
          <w:tcPr>
            <w:tcW w:w="6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D86B49">
            <w:pPr>
              <w:keepNext w:val="0"/>
              <w:keepLines w:val="0"/>
              <w:widowControl/>
              <w:suppressLineNumbers w:val="0"/>
              <w:jc w:val="center"/>
              <w:textAlignment w:val="center"/>
              <w:rPr>
                <w:color w:val="auto"/>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w:t>
            </w:r>
          </w:p>
        </w:tc>
        <w:tc>
          <w:tcPr>
            <w:tcW w:w="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98A3AB">
            <w:pPr>
              <w:keepNext w:val="0"/>
              <w:keepLines w:val="0"/>
              <w:widowControl/>
              <w:suppressLineNumbers w:val="0"/>
              <w:jc w:val="center"/>
              <w:textAlignment w:val="center"/>
              <w:rPr>
                <w:color w:val="auto"/>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w:t>
            </w: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B89EC">
            <w:pPr>
              <w:widowControl/>
              <w:jc w:val="center"/>
              <w:textAlignment w:val="center"/>
              <w:rPr>
                <w:color w:val="auto"/>
                <w:szCs w:val="21"/>
                <w:highlight w:val="none"/>
              </w:rPr>
            </w:pPr>
            <w:r>
              <w:rPr>
                <w:color w:val="auto"/>
                <w:kern w:val="0"/>
                <w:szCs w:val="21"/>
                <w:highlight w:val="none"/>
                <w:lang w:bidi="ar"/>
              </w:rPr>
              <w:t>考试</w:t>
            </w:r>
          </w:p>
        </w:tc>
      </w:tr>
      <w:tr w14:paraId="77094C00">
        <w:tblPrEx>
          <w:tblCellMar>
            <w:top w:w="0" w:type="dxa"/>
            <w:left w:w="108" w:type="dxa"/>
            <w:bottom w:w="0" w:type="dxa"/>
            <w:right w:w="108" w:type="dxa"/>
          </w:tblCellMar>
        </w:tblPrEx>
        <w:trPr>
          <w:trHeight w:val="256" w:hRule="atLeast"/>
        </w:trPr>
        <w:tc>
          <w:tcPr>
            <w:tcW w:w="3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A49AFD">
            <w:pPr>
              <w:jc w:val="center"/>
              <w:rPr>
                <w:color w:val="auto"/>
                <w:szCs w:val="21"/>
                <w:highlight w:val="none"/>
              </w:rPr>
            </w:pPr>
          </w:p>
        </w:tc>
        <w:tc>
          <w:tcPr>
            <w:tcW w:w="5721" w:type="dxa"/>
            <w:gridSpan w:val="3"/>
            <w:tcBorders>
              <w:top w:val="single" w:color="000000" w:sz="4" w:space="0"/>
              <w:left w:val="single" w:color="000000" w:sz="4" w:space="0"/>
              <w:bottom w:val="single" w:color="000000" w:sz="4" w:space="0"/>
              <w:right w:val="single" w:color="000000" w:sz="4" w:space="0"/>
            </w:tcBorders>
            <w:shd w:val="clear" w:color="auto" w:fill="CCFFCC"/>
            <w:vAlign w:val="center"/>
          </w:tcPr>
          <w:p w14:paraId="1FDAA6C4">
            <w:pPr>
              <w:widowControl/>
              <w:jc w:val="center"/>
              <w:textAlignment w:val="center"/>
              <w:rPr>
                <w:color w:val="auto"/>
                <w:szCs w:val="21"/>
                <w:highlight w:val="none"/>
              </w:rPr>
            </w:pPr>
            <w:r>
              <w:rPr>
                <w:color w:val="auto"/>
                <w:kern w:val="0"/>
                <w:szCs w:val="21"/>
                <w:highlight w:val="none"/>
                <w:lang w:bidi="ar"/>
              </w:rPr>
              <w:t>公共基础限选小计</w:t>
            </w:r>
          </w:p>
        </w:tc>
        <w:tc>
          <w:tcPr>
            <w:tcW w:w="697"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223C724A">
            <w:pPr>
              <w:widowControl/>
              <w:jc w:val="center"/>
              <w:textAlignment w:val="center"/>
              <w:rPr>
                <w:rFonts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lang w:val="en-US" w:eastAsia="zh-CN"/>
              </w:rPr>
              <w:t xml:space="preserve">8.5 </w:t>
            </w:r>
          </w:p>
        </w:tc>
        <w:tc>
          <w:tcPr>
            <w:tcW w:w="808"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03F9467F">
            <w:pPr>
              <w:widowControl/>
              <w:jc w:val="center"/>
              <w:textAlignment w:val="center"/>
              <w:rPr>
                <w:rFonts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lang w:val="en-US" w:eastAsia="zh-CN"/>
              </w:rPr>
              <w:t xml:space="preserve">136.0 </w:t>
            </w:r>
          </w:p>
        </w:tc>
        <w:tc>
          <w:tcPr>
            <w:tcW w:w="803"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0D121FCD">
            <w:pPr>
              <w:widowControl/>
              <w:jc w:val="center"/>
              <w:textAlignment w:val="center"/>
              <w:rPr>
                <w:rFonts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lang w:val="en-US" w:eastAsia="zh-CN"/>
              </w:rPr>
              <w:t xml:space="preserve">76.0 </w:t>
            </w:r>
          </w:p>
        </w:tc>
        <w:tc>
          <w:tcPr>
            <w:tcW w:w="810"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0B5AAEA7">
            <w:pPr>
              <w:widowControl/>
              <w:jc w:val="center"/>
              <w:textAlignment w:val="center"/>
              <w:rPr>
                <w:rFonts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lang w:val="en-US" w:eastAsia="zh-CN"/>
              </w:rPr>
              <w:t xml:space="preserve">60.0 </w:t>
            </w:r>
          </w:p>
        </w:tc>
        <w:tc>
          <w:tcPr>
            <w:tcW w:w="870"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30EAF278">
            <w:pPr>
              <w:widowControl/>
              <w:jc w:val="center"/>
              <w:textAlignment w:val="center"/>
              <w:rPr>
                <w:rFonts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lang w:val="en-US" w:eastAsia="zh-CN"/>
              </w:rPr>
              <w:t>4</w:t>
            </w:r>
          </w:p>
        </w:tc>
        <w:tc>
          <w:tcPr>
            <w:tcW w:w="870"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4064A91B">
            <w:pPr>
              <w:widowControl/>
              <w:jc w:val="center"/>
              <w:textAlignment w:val="center"/>
              <w:rPr>
                <w:rFonts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lang w:val="en-US" w:eastAsia="zh-CN"/>
              </w:rPr>
              <w:t>0</w:t>
            </w:r>
          </w:p>
        </w:tc>
        <w:tc>
          <w:tcPr>
            <w:tcW w:w="870"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70B83D88">
            <w:pPr>
              <w:widowControl/>
              <w:jc w:val="center"/>
              <w:textAlignment w:val="center"/>
              <w:rPr>
                <w:rFonts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lang w:val="en-US" w:eastAsia="zh-CN"/>
              </w:rPr>
              <w:t>3</w:t>
            </w:r>
          </w:p>
        </w:tc>
        <w:tc>
          <w:tcPr>
            <w:tcW w:w="870"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671D8A9B">
            <w:pPr>
              <w:widowControl/>
              <w:jc w:val="center"/>
              <w:textAlignment w:val="center"/>
              <w:rPr>
                <w:rFonts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lang w:val="en-US" w:eastAsia="zh-CN"/>
              </w:rPr>
              <w:t>0</w:t>
            </w:r>
          </w:p>
        </w:tc>
        <w:tc>
          <w:tcPr>
            <w:tcW w:w="641"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735B546A">
            <w:pPr>
              <w:widowControl/>
              <w:jc w:val="center"/>
              <w:textAlignment w:val="center"/>
              <w:rPr>
                <w:rFonts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lang w:val="en-US" w:eastAsia="zh-CN"/>
              </w:rPr>
              <w:t>0</w:t>
            </w:r>
          </w:p>
        </w:tc>
        <w:tc>
          <w:tcPr>
            <w:tcW w:w="644"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11C26D3B">
            <w:pPr>
              <w:widowControl/>
              <w:jc w:val="center"/>
              <w:textAlignment w:val="center"/>
              <w:rPr>
                <w:rFonts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lang w:val="en-US" w:eastAsia="zh-CN"/>
              </w:rPr>
              <w:t>0</w:t>
            </w:r>
          </w:p>
        </w:tc>
        <w:tc>
          <w:tcPr>
            <w:tcW w:w="647"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6AE53AAF">
            <w:pPr>
              <w:widowControl/>
              <w:jc w:val="center"/>
              <w:textAlignment w:val="center"/>
              <w:rPr>
                <w:rFonts w:ascii="Times New Roman" w:hAnsi="Times New Roman" w:eastAsia="宋体" w:cs="Times New Roman"/>
                <w:color w:val="auto"/>
                <w:szCs w:val="21"/>
                <w:highlight w:val="none"/>
              </w:rPr>
            </w:pPr>
          </w:p>
        </w:tc>
      </w:tr>
      <w:tr w14:paraId="2DA6A081">
        <w:tblPrEx>
          <w:tblCellMar>
            <w:top w:w="0" w:type="dxa"/>
            <w:left w:w="108" w:type="dxa"/>
            <w:bottom w:w="0" w:type="dxa"/>
            <w:right w:w="108" w:type="dxa"/>
          </w:tblCellMar>
        </w:tblPrEx>
        <w:trPr>
          <w:trHeight w:val="168" w:hRule="atLeast"/>
        </w:trPr>
        <w:tc>
          <w:tcPr>
            <w:tcW w:w="3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B582BA">
            <w:pPr>
              <w:jc w:val="center"/>
              <w:rPr>
                <w:color w:val="auto"/>
                <w:szCs w:val="21"/>
                <w:highlight w:val="none"/>
              </w:rPr>
            </w:pPr>
          </w:p>
        </w:tc>
        <w:tc>
          <w:tcPr>
            <w:tcW w:w="78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064F49B">
            <w:pPr>
              <w:widowControl/>
              <w:jc w:val="center"/>
              <w:textAlignment w:val="center"/>
              <w:rPr>
                <w:color w:val="auto"/>
                <w:szCs w:val="21"/>
                <w:highlight w:val="none"/>
              </w:rPr>
            </w:pPr>
            <w:r>
              <w:rPr>
                <w:color w:val="auto"/>
                <w:kern w:val="0"/>
                <w:szCs w:val="21"/>
                <w:highlight w:val="none"/>
                <w:lang w:bidi="ar"/>
              </w:rPr>
              <w:t>公共基础任选</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8D2C0">
            <w:pPr>
              <w:widowControl/>
              <w:jc w:val="center"/>
              <w:textAlignment w:val="center"/>
              <w:rPr>
                <w:color w:val="auto"/>
                <w:szCs w:val="21"/>
                <w:highlight w:val="none"/>
              </w:rPr>
            </w:pPr>
            <w:r>
              <w:rPr>
                <w:color w:val="auto"/>
                <w:kern w:val="0"/>
                <w:szCs w:val="21"/>
                <w:highlight w:val="none"/>
                <w:lang w:bidi="ar"/>
              </w:rPr>
              <w:t>27</w:t>
            </w:r>
          </w:p>
        </w:tc>
        <w:tc>
          <w:tcPr>
            <w:tcW w:w="4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9CD92">
            <w:pPr>
              <w:widowControl/>
              <w:textAlignment w:val="center"/>
              <w:rPr>
                <w:color w:val="auto"/>
                <w:szCs w:val="21"/>
                <w:highlight w:val="none"/>
              </w:rPr>
            </w:pPr>
            <w:r>
              <w:rPr>
                <w:color w:val="auto"/>
                <w:kern w:val="0"/>
                <w:szCs w:val="21"/>
                <w:highlight w:val="none"/>
                <w:lang w:bidi="ar"/>
              </w:rPr>
              <w:t>人文艺术类课程</w:t>
            </w:r>
          </w:p>
        </w:tc>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A007E5">
            <w:pPr>
              <w:widowControl/>
              <w:jc w:val="center"/>
              <w:textAlignment w:val="center"/>
              <w:rPr>
                <w:color w:val="auto"/>
                <w:szCs w:val="21"/>
                <w:highlight w:val="none"/>
              </w:rPr>
            </w:pPr>
            <w:r>
              <w:rPr>
                <w:color w:val="auto"/>
                <w:kern w:val="0"/>
                <w:szCs w:val="21"/>
                <w:highlight w:val="none"/>
                <w:lang w:bidi="ar"/>
              </w:rPr>
              <w:t>1</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5BBC53">
            <w:pPr>
              <w:widowControl/>
              <w:jc w:val="center"/>
              <w:textAlignment w:val="center"/>
              <w:rPr>
                <w:color w:val="auto"/>
                <w:szCs w:val="21"/>
                <w:highlight w:val="none"/>
              </w:rPr>
            </w:pPr>
            <w:r>
              <w:rPr>
                <w:color w:val="auto"/>
                <w:kern w:val="0"/>
                <w:szCs w:val="21"/>
                <w:highlight w:val="none"/>
                <w:lang w:bidi="ar"/>
              </w:rPr>
              <w:t>16</w:t>
            </w:r>
          </w:p>
        </w:tc>
        <w:tc>
          <w:tcPr>
            <w:tcW w:w="8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5497B7">
            <w:pPr>
              <w:widowControl/>
              <w:jc w:val="center"/>
              <w:textAlignment w:val="center"/>
              <w:rPr>
                <w:color w:val="auto"/>
                <w:szCs w:val="21"/>
                <w:highlight w:val="none"/>
              </w:rPr>
            </w:pPr>
            <w:r>
              <w:rPr>
                <w:color w:val="auto"/>
                <w:kern w:val="0"/>
                <w:szCs w:val="21"/>
                <w:highlight w:val="none"/>
                <w:lang w:bidi="ar"/>
              </w:rPr>
              <w:t>12</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4D1FF8">
            <w:pPr>
              <w:widowControl/>
              <w:jc w:val="center"/>
              <w:textAlignment w:val="center"/>
              <w:rPr>
                <w:color w:val="auto"/>
                <w:szCs w:val="21"/>
                <w:highlight w:val="none"/>
              </w:rPr>
            </w:pPr>
            <w:r>
              <w:rPr>
                <w:color w:val="auto"/>
                <w:kern w:val="0"/>
                <w:szCs w:val="21"/>
                <w:highlight w:val="none"/>
                <w:lang w:bidi="ar"/>
              </w:rPr>
              <w:t>4</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D05ACB">
            <w:pPr>
              <w:jc w:val="center"/>
              <w:rPr>
                <w:color w:val="auto"/>
                <w:szCs w:val="21"/>
                <w:highlight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37CE3A">
            <w:pPr>
              <w:widowControl/>
              <w:jc w:val="center"/>
              <w:textAlignment w:val="center"/>
              <w:rPr>
                <w:color w:val="auto"/>
                <w:szCs w:val="21"/>
                <w:highlight w:val="none"/>
              </w:rPr>
            </w:pPr>
            <w:r>
              <w:rPr>
                <w:color w:val="auto"/>
                <w:kern w:val="0"/>
                <w:szCs w:val="21"/>
                <w:highlight w:val="none"/>
                <w:lang w:bidi="ar"/>
              </w:rPr>
              <w:t>√</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EF4E8D">
            <w:pPr>
              <w:widowControl/>
              <w:jc w:val="center"/>
              <w:textAlignment w:val="center"/>
              <w:rPr>
                <w:color w:val="auto"/>
                <w:szCs w:val="21"/>
                <w:highlight w:val="none"/>
              </w:rPr>
            </w:pPr>
            <w:r>
              <w:rPr>
                <w:color w:val="auto"/>
                <w:kern w:val="0"/>
                <w:szCs w:val="21"/>
                <w:highlight w:val="none"/>
                <w:lang w:bidi="ar"/>
              </w:rPr>
              <w:t>√</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A55C00">
            <w:pPr>
              <w:widowControl/>
              <w:jc w:val="center"/>
              <w:textAlignment w:val="center"/>
              <w:rPr>
                <w:color w:val="auto"/>
                <w:szCs w:val="21"/>
                <w:highlight w:val="none"/>
              </w:rPr>
            </w:pPr>
            <w:r>
              <w:rPr>
                <w:color w:val="auto"/>
                <w:kern w:val="0"/>
                <w:szCs w:val="21"/>
                <w:highlight w:val="none"/>
                <w:lang w:bidi="ar"/>
              </w:rPr>
              <w:t>√</w:t>
            </w:r>
          </w:p>
        </w:tc>
        <w:tc>
          <w:tcPr>
            <w:tcW w:w="6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C75199">
            <w:pPr>
              <w:widowControl/>
              <w:jc w:val="center"/>
              <w:textAlignment w:val="center"/>
              <w:rPr>
                <w:color w:val="auto"/>
                <w:szCs w:val="21"/>
                <w:highlight w:val="none"/>
              </w:rPr>
            </w:pPr>
            <w:r>
              <w:rPr>
                <w:color w:val="auto"/>
                <w:kern w:val="0"/>
                <w:szCs w:val="21"/>
                <w:highlight w:val="none"/>
                <w:lang w:bidi="ar"/>
              </w:rPr>
              <w:t>√</w:t>
            </w:r>
          </w:p>
        </w:tc>
        <w:tc>
          <w:tcPr>
            <w:tcW w:w="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92667A">
            <w:pPr>
              <w:widowControl/>
              <w:jc w:val="center"/>
              <w:textAlignment w:val="center"/>
              <w:rPr>
                <w:color w:val="auto"/>
                <w:szCs w:val="21"/>
                <w:highlight w:val="none"/>
              </w:rPr>
            </w:pPr>
            <w:r>
              <w:rPr>
                <w:color w:val="auto"/>
                <w:kern w:val="0"/>
                <w:szCs w:val="21"/>
                <w:highlight w:val="none"/>
                <w:lang w:bidi="ar"/>
              </w:rPr>
              <w:t>√</w:t>
            </w:r>
          </w:p>
        </w:tc>
        <w:tc>
          <w:tcPr>
            <w:tcW w:w="6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720E98">
            <w:pPr>
              <w:widowControl/>
              <w:jc w:val="center"/>
              <w:textAlignment w:val="center"/>
              <w:rPr>
                <w:color w:val="auto"/>
                <w:szCs w:val="21"/>
                <w:highlight w:val="none"/>
              </w:rPr>
            </w:pPr>
            <w:r>
              <w:rPr>
                <w:color w:val="auto"/>
                <w:kern w:val="0"/>
                <w:szCs w:val="21"/>
                <w:highlight w:val="none"/>
                <w:lang w:bidi="ar"/>
              </w:rPr>
              <w:t>考查</w:t>
            </w:r>
          </w:p>
        </w:tc>
      </w:tr>
      <w:tr w14:paraId="4E18C2AB">
        <w:tblPrEx>
          <w:tblCellMar>
            <w:top w:w="0" w:type="dxa"/>
            <w:left w:w="108" w:type="dxa"/>
            <w:bottom w:w="0" w:type="dxa"/>
            <w:right w:w="108" w:type="dxa"/>
          </w:tblCellMar>
        </w:tblPrEx>
        <w:trPr>
          <w:trHeight w:val="168" w:hRule="atLeast"/>
        </w:trPr>
        <w:tc>
          <w:tcPr>
            <w:tcW w:w="3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68530C">
            <w:pPr>
              <w:jc w:val="center"/>
              <w:rPr>
                <w:color w:val="auto"/>
                <w:szCs w:val="21"/>
                <w:highlight w:val="none"/>
              </w:rPr>
            </w:pPr>
          </w:p>
        </w:tc>
        <w:tc>
          <w:tcPr>
            <w:tcW w:w="7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46D98F">
            <w:pPr>
              <w:jc w:val="center"/>
              <w:rPr>
                <w:color w:val="auto"/>
                <w:szCs w:val="21"/>
                <w:highlight w:val="none"/>
              </w:rPr>
            </w:pP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539DD">
            <w:pPr>
              <w:widowControl/>
              <w:jc w:val="center"/>
              <w:textAlignment w:val="center"/>
              <w:rPr>
                <w:color w:val="auto"/>
                <w:szCs w:val="21"/>
                <w:highlight w:val="none"/>
              </w:rPr>
            </w:pPr>
            <w:r>
              <w:rPr>
                <w:color w:val="auto"/>
                <w:kern w:val="0"/>
                <w:szCs w:val="21"/>
                <w:highlight w:val="none"/>
                <w:lang w:bidi="ar"/>
              </w:rPr>
              <w:t>28</w:t>
            </w:r>
          </w:p>
        </w:tc>
        <w:tc>
          <w:tcPr>
            <w:tcW w:w="4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990F3">
            <w:pPr>
              <w:widowControl/>
              <w:textAlignment w:val="center"/>
              <w:rPr>
                <w:color w:val="auto"/>
                <w:szCs w:val="21"/>
                <w:highlight w:val="none"/>
              </w:rPr>
            </w:pPr>
            <w:r>
              <w:rPr>
                <w:color w:val="auto"/>
                <w:kern w:val="0"/>
                <w:szCs w:val="21"/>
                <w:highlight w:val="none"/>
                <w:lang w:bidi="ar"/>
              </w:rPr>
              <w:t>社会认识类课程</w:t>
            </w:r>
          </w:p>
        </w:tc>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1AA6ED">
            <w:pPr>
              <w:widowControl/>
              <w:jc w:val="center"/>
              <w:textAlignment w:val="center"/>
              <w:rPr>
                <w:color w:val="auto"/>
                <w:szCs w:val="21"/>
                <w:highlight w:val="none"/>
              </w:rPr>
            </w:pPr>
            <w:r>
              <w:rPr>
                <w:color w:val="auto"/>
                <w:kern w:val="0"/>
                <w:szCs w:val="21"/>
                <w:highlight w:val="none"/>
                <w:lang w:bidi="ar"/>
              </w:rPr>
              <w:t>1</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829442">
            <w:pPr>
              <w:widowControl/>
              <w:jc w:val="center"/>
              <w:textAlignment w:val="center"/>
              <w:rPr>
                <w:color w:val="auto"/>
                <w:szCs w:val="21"/>
                <w:highlight w:val="none"/>
              </w:rPr>
            </w:pPr>
            <w:r>
              <w:rPr>
                <w:color w:val="auto"/>
                <w:kern w:val="0"/>
                <w:szCs w:val="21"/>
                <w:highlight w:val="none"/>
                <w:lang w:bidi="ar"/>
              </w:rPr>
              <w:t>16</w:t>
            </w:r>
          </w:p>
        </w:tc>
        <w:tc>
          <w:tcPr>
            <w:tcW w:w="8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7E90BA">
            <w:pPr>
              <w:widowControl/>
              <w:jc w:val="center"/>
              <w:textAlignment w:val="center"/>
              <w:rPr>
                <w:color w:val="auto"/>
                <w:szCs w:val="21"/>
                <w:highlight w:val="none"/>
              </w:rPr>
            </w:pPr>
            <w:r>
              <w:rPr>
                <w:color w:val="auto"/>
                <w:kern w:val="0"/>
                <w:szCs w:val="21"/>
                <w:highlight w:val="none"/>
                <w:lang w:bidi="ar"/>
              </w:rPr>
              <w:t>12</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8306DE">
            <w:pPr>
              <w:widowControl/>
              <w:jc w:val="center"/>
              <w:textAlignment w:val="center"/>
              <w:rPr>
                <w:color w:val="auto"/>
                <w:szCs w:val="21"/>
                <w:highlight w:val="none"/>
              </w:rPr>
            </w:pPr>
            <w:r>
              <w:rPr>
                <w:color w:val="auto"/>
                <w:kern w:val="0"/>
                <w:szCs w:val="21"/>
                <w:highlight w:val="none"/>
                <w:lang w:bidi="ar"/>
              </w:rPr>
              <w:t>4</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AB1737">
            <w:pPr>
              <w:jc w:val="center"/>
              <w:rPr>
                <w:color w:val="auto"/>
                <w:szCs w:val="21"/>
                <w:highlight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A66509">
            <w:pPr>
              <w:widowControl/>
              <w:jc w:val="center"/>
              <w:textAlignment w:val="center"/>
              <w:rPr>
                <w:color w:val="auto"/>
                <w:szCs w:val="21"/>
                <w:highlight w:val="none"/>
              </w:rPr>
            </w:pPr>
            <w:r>
              <w:rPr>
                <w:color w:val="auto"/>
                <w:kern w:val="0"/>
                <w:szCs w:val="21"/>
                <w:highlight w:val="none"/>
                <w:lang w:bidi="ar"/>
              </w:rPr>
              <w:t>√</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7ED741">
            <w:pPr>
              <w:widowControl/>
              <w:jc w:val="center"/>
              <w:textAlignment w:val="center"/>
              <w:rPr>
                <w:color w:val="auto"/>
                <w:szCs w:val="21"/>
                <w:highlight w:val="none"/>
              </w:rPr>
            </w:pPr>
            <w:r>
              <w:rPr>
                <w:color w:val="auto"/>
                <w:kern w:val="0"/>
                <w:szCs w:val="21"/>
                <w:highlight w:val="none"/>
                <w:lang w:bidi="ar"/>
              </w:rPr>
              <w:t>√</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14DE05">
            <w:pPr>
              <w:widowControl/>
              <w:jc w:val="center"/>
              <w:textAlignment w:val="center"/>
              <w:rPr>
                <w:color w:val="auto"/>
                <w:szCs w:val="21"/>
                <w:highlight w:val="none"/>
              </w:rPr>
            </w:pPr>
            <w:r>
              <w:rPr>
                <w:color w:val="auto"/>
                <w:kern w:val="0"/>
                <w:szCs w:val="21"/>
                <w:highlight w:val="none"/>
                <w:lang w:bidi="ar"/>
              </w:rPr>
              <w:t>√</w:t>
            </w:r>
          </w:p>
        </w:tc>
        <w:tc>
          <w:tcPr>
            <w:tcW w:w="6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9662BA">
            <w:pPr>
              <w:widowControl/>
              <w:jc w:val="center"/>
              <w:textAlignment w:val="center"/>
              <w:rPr>
                <w:color w:val="auto"/>
                <w:szCs w:val="21"/>
                <w:highlight w:val="none"/>
              </w:rPr>
            </w:pPr>
            <w:r>
              <w:rPr>
                <w:color w:val="auto"/>
                <w:kern w:val="0"/>
                <w:szCs w:val="21"/>
                <w:highlight w:val="none"/>
                <w:lang w:bidi="ar"/>
              </w:rPr>
              <w:t>√</w:t>
            </w:r>
          </w:p>
        </w:tc>
        <w:tc>
          <w:tcPr>
            <w:tcW w:w="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562541">
            <w:pPr>
              <w:widowControl/>
              <w:jc w:val="center"/>
              <w:textAlignment w:val="center"/>
              <w:rPr>
                <w:color w:val="auto"/>
                <w:szCs w:val="21"/>
                <w:highlight w:val="none"/>
              </w:rPr>
            </w:pPr>
            <w:r>
              <w:rPr>
                <w:color w:val="auto"/>
                <w:kern w:val="0"/>
                <w:szCs w:val="21"/>
                <w:highlight w:val="none"/>
                <w:lang w:bidi="ar"/>
              </w:rPr>
              <w:t>√</w:t>
            </w:r>
          </w:p>
        </w:tc>
        <w:tc>
          <w:tcPr>
            <w:tcW w:w="6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E0047C">
            <w:pPr>
              <w:widowControl/>
              <w:jc w:val="center"/>
              <w:textAlignment w:val="center"/>
              <w:rPr>
                <w:color w:val="auto"/>
                <w:szCs w:val="21"/>
                <w:highlight w:val="none"/>
              </w:rPr>
            </w:pPr>
            <w:r>
              <w:rPr>
                <w:color w:val="auto"/>
                <w:kern w:val="0"/>
                <w:szCs w:val="21"/>
                <w:highlight w:val="none"/>
                <w:lang w:bidi="ar"/>
              </w:rPr>
              <w:t>考查</w:t>
            </w:r>
          </w:p>
        </w:tc>
      </w:tr>
      <w:tr w14:paraId="0F730337">
        <w:tblPrEx>
          <w:tblCellMar>
            <w:top w:w="0" w:type="dxa"/>
            <w:left w:w="108" w:type="dxa"/>
            <w:bottom w:w="0" w:type="dxa"/>
            <w:right w:w="108" w:type="dxa"/>
          </w:tblCellMar>
        </w:tblPrEx>
        <w:trPr>
          <w:trHeight w:val="168" w:hRule="atLeast"/>
        </w:trPr>
        <w:tc>
          <w:tcPr>
            <w:tcW w:w="3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F0E7C0">
            <w:pPr>
              <w:jc w:val="center"/>
              <w:rPr>
                <w:color w:val="auto"/>
                <w:szCs w:val="21"/>
                <w:highlight w:val="none"/>
              </w:rPr>
            </w:pPr>
          </w:p>
        </w:tc>
        <w:tc>
          <w:tcPr>
            <w:tcW w:w="7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F76B20">
            <w:pPr>
              <w:jc w:val="center"/>
              <w:rPr>
                <w:color w:val="auto"/>
                <w:szCs w:val="21"/>
                <w:highlight w:val="none"/>
              </w:rPr>
            </w:pP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54AD8">
            <w:pPr>
              <w:widowControl/>
              <w:jc w:val="center"/>
              <w:textAlignment w:val="center"/>
              <w:rPr>
                <w:color w:val="auto"/>
                <w:szCs w:val="21"/>
                <w:highlight w:val="none"/>
              </w:rPr>
            </w:pPr>
            <w:r>
              <w:rPr>
                <w:color w:val="auto"/>
                <w:kern w:val="0"/>
                <w:szCs w:val="21"/>
                <w:highlight w:val="none"/>
                <w:lang w:bidi="ar"/>
              </w:rPr>
              <w:t>29</w:t>
            </w:r>
          </w:p>
        </w:tc>
        <w:tc>
          <w:tcPr>
            <w:tcW w:w="4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51E5B">
            <w:pPr>
              <w:widowControl/>
              <w:textAlignment w:val="center"/>
              <w:rPr>
                <w:color w:val="auto"/>
                <w:szCs w:val="21"/>
                <w:highlight w:val="none"/>
              </w:rPr>
            </w:pPr>
            <w:r>
              <w:rPr>
                <w:color w:val="auto"/>
                <w:kern w:val="0"/>
                <w:szCs w:val="21"/>
                <w:highlight w:val="none"/>
                <w:lang w:bidi="ar"/>
              </w:rPr>
              <w:t>工具类课程</w:t>
            </w:r>
          </w:p>
        </w:tc>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8A6A64">
            <w:pPr>
              <w:widowControl/>
              <w:jc w:val="center"/>
              <w:textAlignment w:val="center"/>
              <w:rPr>
                <w:color w:val="auto"/>
                <w:szCs w:val="21"/>
                <w:highlight w:val="none"/>
              </w:rPr>
            </w:pPr>
            <w:r>
              <w:rPr>
                <w:color w:val="auto"/>
                <w:kern w:val="0"/>
                <w:szCs w:val="21"/>
                <w:highlight w:val="none"/>
                <w:lang w:bidi="ar"/>
              </w:rPr>
              <w:t>1</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20564C">
            <w:pPr>
              <w:widowControl/>
              <w:jc w:val="center"/>
              <w:textAlignment w:val="center"/>
              <w:rPr>
                <w:color w:val="auto"/>
                <w:szCs w:val="21"/>
                <w:highlight w:val="none"/>
              </w:rPr>
            </w:pPr>
            <w:r>
              <w:rPr>
                <w:color w:val="auto"/>
                <w:kern w:val="0"/>
                <w:szCs w:val="21"/>
                <w:highlight w:val="none"/>
                <w:lang w:bidi="ar"/>
              </w:rPr>
              <w:t>16</w:t>
            </w:r>
          </w:p>
        </w:tc>
        <w:tc>
          <w:tcPr>
            <w:tcW w:w="8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9B5E86">
            <w:pPr>
              <w:widowControl/>
              <w:jc w:val="center"/>
              <w:textAlignment w:val="center"/>
              <w:rPr>
                <w:color w:val="auto"/>
                <w:szCs w:val="21"/>
                <w:highlight w:val="none"/>
              </w:rPr>
            </w:pPr>
            <w:r>
              <w:rPr>
                <w:color w:val="auto"/>
                <w:kern w:val="0"/>
                <w:szCs w:val="21"/>
                <w:highlight w:val="none"/>
                <w:lang w:bidi="ar"/>
              </w:rPr>
              <w:t>12</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862E5E">
            <w:pPr>
              <w:widowControl/>
              <w:jc w:val="center"/>
              <w:textAlignment w:val="center"/>
              <w:rPr>
                <w:color w:val="auto"/>
                <w:szCs w:val="21"/>
                <w:highlight w:val="none"/>
              </w:rPr>
            </w:pPr>
            <w:r>
              <w:rPr>
                <w:color w:val="auto"/>
                <w:kern w:val="0"/>
                <w:szCs w:val="21"/>
                <w:highlight w:val="none"/>
                <w:lang w:bidi="ar"/>
              </w:rPr>
              <w:t>4</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ADB75F">
            <w:pPr>
              <w:jc w:val="center"/>
              <w:rPr>
                <w:color w:val="auto"/>
                <w:szCs w:val="21"/>
                <w:highlight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08EA6">
            <w:pPr>
              <w:widowControl/>
              <w:jc w:val="center"/>
              <w:textAlignment w:val="center"/>
              <w:rPr>
                <w:color w:val="auto"/>
                <w:szCs w:val="21"/>
                <w:highlight w:val="none"/>
              </w:rPr>
            </w:pPr>
            <w:r>
              <w:rPr>
                <w:color w:val="auto"/>
                <w:kern w:val="0"/>
                <w:szCs w:val="21"/>
                <w:highlight w:val="none"/>
                <w:lang w:bidi="ar"/>
              </w:rPr>
              <w:t>√</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4D8005">
            <w:pPr>
              <w:widowControl/>
              <w:jc w:val="center"/>
              <w:textAlignment w:val="center"/>
              <w:rPr>
                <w:color w:val="auto"/>
                <w:szCs w:val="21"/>
                <w:highlight w:val="none"/>
              </w:rPr>
            </w:pPr>
            <w:r>
              <w:rPr>
                <w:color w:val="auto"/>
                <w:kern w:val="0"/>
                <w:szCs w:val="21"/>
                <w:highlight w:val="none"/>
                <w:lang w:bidi="ar"/>
              </w:rPr>
              <w:t>√</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353A9F">
            <w:pPr>
              <w:widowControl/>
              <w:jc w:val="center"/>
              <w:textAlignment w:val="center"/>
              <w:rPr>
                <w:color w:val="auto"/>
                <w:szCs w:val="21"/>
                <w:highlight w:val="none"/>
              </w:rPr>
            </w:pPr>
            <w:r>
              <w:rPr>
                <w:color w:val="auto"/>
                <w:kern w:val="0"/>
                <w:szCs w:val="21"/>
                <w:highlight w:val="none"/>
                <w:lang w:bidi="ar"/>
              </w:rPr>
              <w:t>√</w:t>
            </w:r>
          </w:p>
        </w:tc>
        <w:tc>
          <w:tcPr>
            <w:tcW w:w="6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16DACD">
            <w:pPr>
              <w:widowControl/>
              <w:jc w:val="center"/>
              <w:textAlignment w:val="center"/>
              <w:rPr>
                <w:color w:val="auto"/>
                <w:szCs w:val="21"/>
                <w:highlight w:val="none"/>
              </w:rPr>
            </w:pPr>
            <w:r>
              <w:rPr>
                <w:color w:val="auto"/>
                <w:kern w:val="0"/>
                <w:szCs w:val="21"/>
                <w:highlight w:val="none"/>
                <w:lang w:bidi="ar"/>
              </w:rPr>
              <w:t>√</w:t>
            </w:r>
          </w:p>
        </w:tc>
        <w:tc>
          <w:tcPr>
            <w:tcW w:w="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D4B9AD">
            <w:pPr>
              <w:widowControl/>
              <w:jc w:val="center"/>
              <w:textAlignment w:val="center"/>
              <w:rPr>
                <w:color w:val="auto"/>
                <w:szCs w:val="21"/>
                <w:highlight w:val="none"/>
              </w:rPr>
            </w:pPr>
            <w:r>
              <w:rPr>
                <w:color w:val="auto"/>
                <w:kern w:val="0"/>
                <w:szCs w:val="21"/>
                <w:highlight w:val="none"/>
                <w:lang w:bidi="ar"/>
              </w:rPr>
              <w:t>√</w:t>
            </w:r>
          </w:p>
        </w:tc>
        <w:tc>
          <w:tcPr>
            <w:tcW w:w="6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E3D51A">
            <w:pPr>
              <w:widowControl/>
              <w:jc w:val="center"/>
              <w:textAlignment w:val="center"/>
              <w:rPr>
                <w:color w:val="auto"/>
                <w:szCs w:val="21"/>
                <w:highlight w:val="none"/>
              </w:rPr>
            </w:pPr>
            <w:r>
              <w:rPr>
                <w:color w:val="auto"/>
                <w:kern w:val="0"/>
                <w:szCs w:val="21"/>
                <w:highlight w:val="none"/>
                <w:lang w:bidi="ar"/>
              </w:rPr>
              <w:t>考查</w:t>
            </w:r>
          </w:p>
        </w:tc>
      </w:tr>
      <w:tr w14:paraId="6046C4D1">
        <w:tblPrEx>
          <w:tblCellMar>
            <w:top w:w="0" w:type="dxa"/>
            <w:left w:w="108" w:type="dxa"/>
            <w:bottom w:w="0" w:type="dxa"/>
            <w:right w:w="108" w:type="dxa"/>
          </w:tblCellMar>
        </w:tblPrEx>
        <w:trPr>
          <w:trHeight w:val="168" w:hRule="atLeast"/>
        </w:trPr>
        <w:tc>
          <w:tcPr>
            <w:tcW w:w="3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4F145F">
            <w:pPr>
              <w:jc w:val="center"/>
              <w:rPr>
                <w:color w:val="auto"/>
                <w:szCs w:val="21"/>
                <w:highlight w:val="none"/>
              </w:rPr>
            </w:pPr>
          </w:p>
        </w:tc>
        <w:tc>
          <w:tcPr>
            <w:tcW w:w="7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CD4D9D">
            <w:pPr>
              <w:jc w:val="center"/>
              <w:rPr>
                <w:color w:val="auto"/>
                <w:szCs w:val="21"/>
                <w:highlight w:val="none"/>
              </w:rPr>
            </w:pP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7565B">
            <w:pPr>
              <w:widowControl/>
              <w:jc w:val="center"/>
              <w:textAlignment w:val="center"/>
              <w:rPr>
                <w:color w:val="auto"/>
                <w:szCs w:val="21"/>
                <w:highlight w:val="none"/>
              </w:rPr>
            </w:pPr>
            <w:r>
              <w:rPr>
                <w:color w:val="auto"/>
                <w:kern w:val="0"/>
                <w:szCs w:val="21"/>
                <w:highlight w:val="none"/>
                <w:lang w:bidi="ar"/>
              </w:rPr>
              <w:t>30</w:t>
            </w:r>
          </w:p>
        </w:tc>
        <w:tc>
          <w:tcPr>
            <w:tcW w:w="4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89E21">
            <w:pPr>
              <w:widowControl/>
              <w:textAlignment w:val="center"/>
              <w:rPr>
                <w:color w:val="auto"/>
                <w:szCs w:val="21"/>
                <w:highlight w:val="none"/>
              </w:rPr>
            </w:pPr>
            <w:r>
              <w:rPr>
                <w:color w:val="auto"/>
                <w:kern w:val="0"/>
                <w:szCs w:val="21"/>
                <w:highlight w:val="none"/>
                <w:lang w:bidi="ar"/>
              </w:rPr>
              <w:t>科技素质类课程</w:t>
            </w:r>
          </w:p>
        </w:tc>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470CE2">
            <w:pPr>
              <w:widowControl/>
              <w:jc w:val="center"/>
              <w:textAlignment w:val="center"/>
              <w:rPr>
                <w:color w:val="auto"/>
                <w:szCs w:val="21"/>
                <w:highlight w:val="none"/>
              </w:rPr>
            </w:pPr>
            <w:r>
              <w:rPr>
                <w:color w:val="auto"/>
                <w:kern w:val="0"/>
                <w:szCs w:val="21"/>
                <w:highlight w:val="none"/>
                <w:lang w:bidi="ar"/>
              </w:rPr>
              <w:t>1</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C64373">
            <w:pPr>
              <w:widowControl/>
              <w:jc w:val="center"/>
              <w:textAlignment w:val="center"/>
              <w:rPr>
                <w:color w:val="auto"/>
                <w:szCs w:val="21"/>
                <w:highlight w:val="none"/>
              </w:rPr>
            </w:pPr>
            <w:r>
              <w:rPr>
                <w:color w:val="auto"/>
                <w:kern w:val="0"/>
                <w:szCs w:val="21"/>
                <w:highlight w:val="none"/>
                <w:lang w:bidi="ar"/>
              </w:rPr>
              <w:t>16</w:t>
            </w:r>
          </w:p>
        </w:tc>
        <w:tc>
          <w:tcPr>
            <w:tcW w:w="8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16444E">
            <w:pPr>
              <w:widowControl/>
              <w:jc w:val="center"/>
              <w:textAlignment w:val="center"/>
              <w:rPr>
                <w:color w:val="auto"/>
                <w:szCs w:val="21"/>
                <w:highlight w:val="none"/>
              </w:rPr>
            </w:pPr>
            <w:r>
              <w:rPr>
                <w:color w:val="auto"/>
                <w:kern w:val="0"/>
                <w:szCs w:val="21"/>
                <w:highlight w:val="none"/>
                <w:lang w:bidi="ar"/>
              </w:rPr>
              <w:t>12</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4740A5">
            <w:pPr>
              <w:widowControl/>
              <w:jc w:val="center"/>
              <w:textAlignment w:val="center"/>
              <w:rPr>
                <w:color w:val="auto"/>
                <w:szCs w:val="21"/>
                <w:highlight w:val="none"/>
              </w:rPr>
            </w:pPr>
            <w:r>
              <w:rPr>
                <w:color w:val="auto"/>
                <w:kern w:val="0"/>
                <w:szCs w:val="21"/>
                <w:highlight w:val="none"/>
                <w:lang w:bidi="ar"/>
              </w:rPr>
              <w:t>4</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87F1C1">
            <w:pPr>
              <w:jc w:val="center"/>
              <w:rPr>
                <w:color w:val="auto"/>
                <w:szCs w:val="21"/>
                <w:highlight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523DAC">
            <w:pPr>
              <w:widowControl/>
              <w:jc w:val="center"/>
              <w:textAlignment w:val="center"/>
              <w:rPr>
                <w:color w:val="auto"/>
                <w:szCs w:val="21"/>
                <w:highlight w:val="none"/>
              </w:rPr>
            </w:pPr>
            <w:r>
              <w:rPr>
                <w:color w:val="auto"/>
                <w:kern w:val="0"/>
                <w:szCs w:val="21"/>
                <w:highlight w:val="none"/>
                <w:lang w:bidi="ar"/>
              </w:rPr>
              <w:t>√</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14D10A">
            <w:pPr>
              <w:widowControl/>
              <w:jc w:val="center"/>
              <w:textAlignment w:val="center"/>
              <w:rPr>
                <w:color w:val="auto"/>
                <w:szCs w:val="21"/>
                <w:highlight w:val="none"/>
              </w:rPr>
            </w:pPr>
            <w:r>
              <w:rPr>
                <w:color w:val="auto"/>
                <w:kern w:val="0"/>
                <w:szCs w:val="21"/>
                <w:highlight w:val="none"/>
                <w:lang w:bidi="ar"/>
              </w:rPr>
              <w:t>√</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A459A8">
            <w:pPr>
              <w:widowControl/>
              <w:jc w:val="center"/>
              <w:textAlignment w:val="center"/>
              <w:rPr>
                <w:color w:val="auto"/>
                <w:szCs w:val="21"/>
                <w:highlight w:val="none"/>
              </w:rPr>
            </w:pPr>
            <w:r>
              <w:rPr>
                <w:color w:val="auto"/>
                <w:kern w:val="0"/>
                <w:szCs w:val="21"/>
                <w:highlight w:val="none"/>
                <w:lang w:bidi="ar"/>
              </w:rPr>
              <w:t>√</w:t>
            </w:r>
          </w:p>
        </w:tc>
        <w:tc>
          <w:tcPr>
            <w:tcW w:w="6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104085">
            <w:pPr>
              <w:widowControl/>
              <w:jc w:val="center"/>
              <w:textAlignment w:val="center"/>
              <w:rPr>
                <w:color w:val="auto"/>
                <w:szCs w:val="21"/>
                <w:highlight w:val="none"/>
              </w:rPr>
            </w:pPr>
            <w:r>
              <w:rPr>
                <w:color w:val="auto"/>
                <w:kern w:val="0"/>
                <w:szCs w:val="21"/>
                <w:highlight w:val="none"/>
                <w:lang w:bidi="ar"/>
              </w:rPr>
              <w:t>√</w:t>
            </w:r>
          </w:p>
        </w:tc>
        <w:tc>
          <w:tcPr>
            <w:tcW w:w="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881AE4">
            <w:pPr>
              <w:widowControl/>
              <w:jc w:val="center"/>
              <w:textAlignment w:val="center"/>
              <w:rPr>
                <w:color w:val="auto"/>
                <w:szCs w:val="21"/>
                <w:highlight w:val="none"/>
              </w:rPr>
            </w:pPr>
            <w:r>
              <w:rPr>
                <w:color w:val="auto"/>
                <w:kern w:val="0"/>
                <w:szCs w:val="21"/>
                <w:highlight w:val="none"/>
                <w:lang w:bidi="ar"/>
              </w:rPr>
              <w:t>√</w:t>
            </w:r>
          </w:p>
        </w:tc>
        <w:tc>
          <w:tcPr>
            <w:tcW w:w="6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7C57F1">
            <w:pPr>
              <w:widowControl/>
              <w:jc w:val="center"/>
              <w:textAlignment w:val="center"/>
              <w:rPr>
                <w:color w:val="auto"/>
                <w:szCs w:val="21"/>
                <w:highlight w:val="none"/>
              </w:rPr>
            </w:pPr>
            <w:r>
              <w:rPr>
                <w:color w:val="auto"/>
                <w:kern w:val="0"/>
                <w:szCs w:val="21"/>
                <w:highlight w:val="none"/>
                <w:lang w:bidi="ar"/>
              </w:rPr>
              <w:t>考查</w:t>
            </w:r>
          </w:p>
        </w:tc>
      </w:tr>
      <w:tr w14:paraId="3E961241">
        <w:tblPrEx>
          <w:tblCellMar>
            <w:top w:w="0" w:type="dxa"/>
            <w:left w:w="108" w:type="dxa"/>
            <w:bottom w:w="0" w:type="dxa"/>
            <w:right w:w="108" w:type="dxa"/>
          </w:tblCellMar>
        </w:tblPrEx>
        <w:trPr>
          <w:trHeight w:val="306" w:hRule="atLeast"/>
        </w:trPr>
        <w:tc>
          <w:tcPr>
            <w:tcW w:w="3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F960F7">
            <w:pPr>
              <w:jc w:val="center"/>
              <w:rPr>
                <w:color w:val="auto"/>
                <w:szCs w:val="21"/>
                <w:highlight w:val="none"/>
              </w:rPr>
            </w:pPr>
          </w:p>
        </w:tc>
        <w:tc>
          <w:tcPr>
            <w:tcW w:w="7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09B1CF">
            <w:pPr>
              <w:jc w:val="center"/>
              <w:rPr>
                <w:color w:val="auto"/>
                <w:szCs w:val="21"/>
                <w:highlight w:val="none"/>
              </w:rPr>
            </w:pP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71003">
            <w:pPr>
              <w:widowControl/>
              <w:jc w:val="center"/>
              <w:textAlignment w:val="center"/>
              <w:rPr>
                <w:color w:val="auto"/>
                <w:szCs w:val="21"/>
                <w:highlight w:val="none"/>
              </w:rPr>
            </w:pPr>
            <w:r>
              <w:rPr>
                <w:color w:val="auto"/>
                <w:kern w:val="0"/>
                <w:szCs w:val="21"/>
                <w:highlight w:val="none"/>
                <w:lang w:bidi="ar"/>
              </w:rPr>
              <w:t>31</w:t>
            </w:r>
          </w:p>
        </w:tc>
        <w:tc>
          <w:tcPr>
            <w:tcW w:w="4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E3DAC">
            <w:pPr>
              <w:widowControl/>
              <w:textAlignment w:val="center"/>
              <w:rPr>
                <w:color w:val="auto"/>
                <w:szCs w:val="21"/>
                <w:highlight w:val="none"/>
              </w:rPr>
            </w:pPr>
            <w:r>
              <w:rPr>
                <w:color w:val="auto"/>
                <w:kern w:val="0"/>
                <w:szCs w:val="21"/>
                <w:highlight w:val="none"/>
                <w:lang w:bidi="ar"/>
              </w:rPr>
              <w:t>创新创业类课程</w:t>
            </w:r>
          </w:p>
        </w:tc>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00CF9F">
            <w:pPr>
              <w:widowControl/>
              <w:jc w:val="center"/>
              <w:textAlignment w:val="center"/>
              <w:rPr>
                <w:color w:val="auto"/>
                <w:szCs w:val="21"/>
                <w:highlight w:val="none"/>
              </w:rPr>
            </w:pPr>
            <w:r>
              <w:rPr>
                <w:color w:val="auto"/>
                <w:kern w:val="0"/>
                <w:szCs w:val="21"/>
                <w:highlight w:val="none"/>
                <w:lang w:bidi="ar"/>
              </w:rPr>
              <w:t>1</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29BBF6">
            <w:pPr>
              <w:widowControl/>
              <w:jc w:val="center"/>
              <w:textAlignment w:val="center"/>
              <w:rPr>
                <w:color w:val="auto"/>
                <w:szCs w:val="21"/>
                <w:highlight w:val="none"/>
              </w:rPr>
            </w:pPr>
            <w:r>
              <w:rPr>
                <w:color w:val="auto"/>
                <w:kern w:val="0"/>
                <w:szCs w:val="21"/>
                <w:highlight w:val="none"/>
                <w:lang w:bidi="ar"/>
              </w:rPr>
              <w:t>16</w:t>
            </w:r>
          </w:p>
        </w:tc>
        <w:tc>
          <w:tcPr>
            <w:tcW w:w="8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1CA4DC">
            <w:pPr>
              <w:widowControl/>
              <w:jc w:val="center"/>
              <w:textAlignment w:val="center"/>
              <w:rPr>
                <w:color w:val="auto"/>
                <w:szCs w:val="21"/>
                <w:highlight w:val="none"/>
              </w:rPr>
            </w:pPr>
            <w:r>
              <w:rPr>
                <w:color w:val="auto"/>
                <w:kern w:val="0"/>
                <w:szCs w:val="21"/>
                <w:highlight w:val="none"/>
                <w:lang w:bidi="ar"/>
              </w:rPr>
              <w:t>12</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ED5342">
            <w:pPr>
              <w:widowControl/>
              <w:jc w:val="center"/>
              <w:textAlignment w:val="center"/>
              <w:rPr>
                <w:color w:val="auto"/>
                <w:szCs w:val="21"/>
                <w:highlight w:val="none"/>
              </w:rPr>
            </w:pPr>
            <w:r>
              <w:rPr>
                <w:color w:val="auto"/>
                <w:kern w:val="0"/>
                <w:szCs w:val="21"/>
                <w:highlight w:val="none"/>
                <w:lang w:bidi="ar"/>
              </w:rPr>
              <w:t>4</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9FBB75">
            <w:pPr>
              <w:jc w:val="center"/>
              <w:rPr>
                <w:color w:val="auto"/>
                <w:szCs w:val="21"/>
                <w:highlight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E73EFC">
            <w:pPr>
              <w:widowControl/>
              <w:jc w:val="center"/>
              <w:textAlignment w:val="center"/>
              <w:rPr>
                <w:color w:val="auto"/>
                <w:szCs w:val="21"/>
                <w:highlight w:val="none"/>
              </w:rPr>
            </w:pPr>
            <w:r>
              <w:rPr>
                <w:color w:val="auto"/>
                <w:kern w:val="0"/>
                <w:szCs w:val="21"/>
                <w:highlight w:val="none"/>
                <w:lang w:bidi="ar"/>
              </w:rPr>
              <w:t>√</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682E54">
            <w:pPr>
              <w:widowControl/>
              <w:jc w:val="center"/>
              <w:textAlignment w:val="center"/>
              <w:rPr>
                <w:color w:val="auto"/>
                <w:szCs w:val="21"/>
                <w:highlight w:val="none"/>
              </w:rPr>
            </w:pPr>
            <w:r>
              <w:rPr>
                <w:color w:val="auto"/>
                <w:kern w:val="0"/>
                <w:szCs w:val="21"/>
                <w:highlight w:val="none"/>
                <w:lang w:bidi="ar"/>
              </w:rPr>
              <w:t>√</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C60BC2">
            <w:pPr>
              <w:widowControl/>
              <w:jc w:val="center"/>
              <w:textAlignment w:val="center"/>
              <w:rPr>
                <w:color w:val="auto"/>
                <w:szCs w:val="21"/>
                <w:highlight w:val="none"/>
              </w:rPr>
            </w:pPr>
            <w:r>
              <w:rPr>
                <w:color w:val="auto"/>
                <w:kern w:val="0"/>
                <w:szCs w:val="21"/>
                <w:highlight w:val="none"/>
                <w:lang w:bidi="ar"/>
              </w:rPr>
              <w:t>√</w:t>
            </w:r>
          </w:p>
        </w:tc>
        <w:tc>
          <w:tcPr>
            <w:tcW w:w="6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BDD0A5">
            <w:pPr>
              <w:widowControl/>
              <w:jc w:val="center"/>
              <w:textAlignment w:val="center"/>
              <w:rPr>
                <w:color w:val="auto"/>
                <w:szCs w:val="21"/>
                <w:highlight w:val="none"/>
              </w:rPr>
            </w:pPr>
            <w:r>
              <w:rPr>
                <w:color w:val="auto"/>
                <w:kern w:val="0"/>
                <w:szCs w:val="21"/>
                <w:highlight w:val="none"/>
                <w:lang w:bidi="ar"/>
              </w:rPr>
              <w:t>√</w:t>
            </w:r>
          </w:p>
        </w:tc>
        <w:tc>
          <w:tcPr>
            <w:tcW w:w="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FA0DA3">
            <w:pPr>
              <w:widowControl/>
              <w:jc w:val="center"/>
              <w:textAlignment w:val="center"/>
              <w:rPr>
                <w:color w:val="auto"/>
                <w:szCs w:val="21"/>
                <w:highlight w:val="none"/>
              </w:rPr>
            </w:pPr>
            <w:r>
              <w:rPr>
                <w:color w:val="auto"/>
                <w:kern w:val="0"/>
                <w:szCs w:val="21"/>
                <w:highlight w:val="none"/>
                <w:lang w:bidi="ar"/>
              </w:rPr>
              <w:t>√</w:t>
            </w:r>
          </w:p>
        </w:tc>
        <w:tc>
          <w:tcPr>
            <w:tcW w:w="6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EA178B">
            <w:pPr>
              <w:widowControl/>
              <w:jc w:val="center"/>
              <w:textAlignment w:val="center"/>
              <w:rPr>
                <w:color w:val="auto"/>
                <w:szCs w:val="21"/>
                <w:highlight w:val="none"/>
              </w:rPr>
            </w:pPr>
            <w:r>
              <w:rPr>
                <w:color w:val="auto"/>
                <w:kern w:val="0"/>
                <w:szCs w:val="21"/>
                <w:highlight w:val="none"/>
                <w:lang w:bidi="ar"/>
              </w:rPr>
              <w:t>考查</w:t>
            </w:r>
          </w:p>
        </w:tc>
      </w:tr>
      <w:tr w14:paraId="2C23DF48">
        <w:tblPrEx>
          <w:tblCellMar>
            <w:top w:w="0" w:type="dxa"/>
            <w:left w:w="108" w:type="dxa"/>
            <w:bottom w:w="0" w:type="dxa"/>
            <w:right w:w="108" w:type="dxa"/>
          </w:tblCellMar>
        </w:tblPrEx>
        <w:trPr>
          <w:trHeight w:val="434" w:hRule="atLeast"/>
        </w:trPr>
        <w:tc>
          <w:tcPr>
            <w:tcW w:w="3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470A87">
            <w:pPr>
              <w:jc w:val="center"/>
              <w:rPr>
                <w:color w:val="auto"/>
                <w:szCs w:val="21"/>
                <w:highlight w:val="none"/>
              </w:rPr>
            </w:pPr>
          </w:p>
        </w:tc>
        <w:tc>
          <w:tcPr>
            <w:tcW w:w="5721" w:type="dxa"/>
            <w:gridSpan w:val="3"/>
            <w:tcBorders>
              <w:top w:val="single" w:color="000000" w:sz="4" w:space="0"/>
              <w:left w:val="single" w:color="000000" w:sz="4" w:space="0"/>
              <w:bottom w:val="single" w:color="000000" w:sz="4" w:space="0"/>
              <w:right w:val="single" w:color="000000" w:sz="4" w:space="0"/>
            </w:tcBorders>
            <w:shd w:val="clear" w:color="auto" w:fill="CCFFCC"/>
            <w:vAlign w:val="center"/>
          </w:tcPr>
          <w:p w14:paraId="266B9863">
            <w:pPr>
              <w:widowControl/>
              <w:jc w:val="center"/>
              <w:textAlignment w:val="center"/>
              <w:rPr>
                <w:color w:val="auto"/>
                <w:szCs w:val="21"/>
                <w:highlight w:val="none"/>
              </w:rPr>
            </w:pPr>
            <w:r>
              <w:rPr>
                <w:color w:val="auto"/>
                <w:kern w:val="0"/>
                <w:szCs w:val="21"/>
                <w:highlight w:val="none"/>
                <w:lang w:bidi="ar"/>
              </w:rPr>
              <w:t>公共基础任选小计（至少选修3类，每类至少选修1门，至少3学分）</w:t>
            </w:r>
          </w:p>
        </w:tc>
        <w:tc>
          <w:tcPr>
            <w:tcW w:w="697"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08C1E26A">
            <w:pPr>
              <w:widowControl/>
              <w:jc w:val="center"/>
              <w:textAlignment w:val="center"/>
              <w:rPr>
                <w:color w:val="auto"/>
                <w:szCs w:val="21"/>
                <w:highlight w:val="none"/>
              </w:rPr>
            </w:pPr>
            <w:r>
              <w:rPr>
                <w:color w:val="auto"/>
                <w:kern w:val="0"/>
                <w:szCs w:val="21"/>
                <w:highlight w:val="none"/>
                <w:lang w:bidi="ar"/>
              </w:rPr>
              <w:t>3</w:t>
            </w:r>
          </w:p>
        </w:tc>
        <w:tc>
          <w:tcPr>
            <w:tcW w:w="808"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1117A4D3">
            <w:pPr>
              <w:widowControl/>
              <w:jc w:val="center"/>
              <w:textAlignment w:val="center"/>
              <w:rPr>
                <w:color w:val="auto"/>
                <w:szCs w:val="21"/>
                <w:highlight w:val="none"/>
              </w:rPr>
            </w:pPr>
            <w:r>
              <w:rPr>
                <w:color w:val="auto"/>
                <w:kern w:val="0"/>
                <w:szCs w:val="21"/>
                <w:highlight w:val="none"/>
                <w:lang w:bidi="ar"/>
              </w:rPr>
              <w:t>48</w:t>
            </w:r>
          </w:p>
        </w:tc>
        <w:tc>
          <w:tcPr>
            <w:tcW w:w="803"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531ADB7D">
            <w:pPr>
              <w:widowControl/>
              <w:jc w:val="center"/>
              <w:textAlignment w:val="center"/>
              <w:rPr>
                <w:color w:val="auto"/>
                <w:szCs w:val="21"/>
                <w:highlight w:val="none"/>
              </w:rPr>
            </w:pPr>
            <w:r>
              <w:rPr>
                <w:color w:val="auto"/>
                <w:kern w:val="0"/>
                <w:szCs w:val="21"/>
                <w:highlight w:val="none"/>
                <w:lang w:bidi="ar"/>
              </w:rPr>
              <w:t>36</w:t>
            </w:r>
          </w:p>
        </w:tc>
        <w:tc>
          <w:tcPr>
            <w:tcW w:w="810"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48632406">
            <w:pPr>
              <w:widowControl/>
              <w:jc w:val="center"/>
              <w:textAlignment w:val="center"/>
              <w:rPr>
                <w:color w:val="auto"/>
                <w:szCs w:val="21"/>
                <w:highlight w:val="none"/>
              </w:rPr>
            </w:pPr>
            <w:r>
              <w:rPr>
                <w:color w:val="auto"/>
                <w:kern w:val="0"/>
                <w:szCs w:val="21"/>
                <w:highlight w:val="none"/>
                <w:lang w:bidi="ar"/>
              </w:rPr>
              <w:t>12</w:t>
            </w:r>
          </w:p>
        </w:tc>
        <w:tc>
          <w:tcPr>
            <w:tcW w:w="870"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1E69DD50">
            <w:pPr>
              <w:widowControl/>
              <w:jc w:val="center"/>
              <w:textAlignment w:val="center"/>
              <w:rPr>
                <w:color w:val="auto"/>
                <w:szCs w:val="21"/>
                <w:highlight w:val="none"/>
              </w:rPr>
            </w:pPr>
            <w:r>
              <w:rPr>
                <w:color w:val="auto"/>
                <w:kern w:val="0"/>
                <w:szCs w:val="21"/>
                <w:highlight w:val="none"/>
                <w:lang w:bidi="ar"/>
              </w:rPr>
              <w:t xml:space="preserve">0.0 </w:t>
            </w:r>
          </w:p>
        </w:tc>
        <w:tc>
          <w:tcPr>
            <w:tcW w:w="870"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5E5C0573">
            <w:pPr>
              <w:widowControl/>
              <w:jc w:val="center"/>
              <w:textAlignment w:val="center"/>
              <w:rPr>
                <w:color w:val="auto"/>
                <w:szCs w:val="21"/>
                <w:highlight w:val="none"/>
              </w:rPr>
            </w:pPr>
            <w:r>
              <w:rPr>
                <w:color w:val="auto"/>
                <w:kern w:val="0"/>
                <w:szCs w:val="21"/>
                <w:highlight w:val="none"/>
                <w:lang w:bidi="ar"/>
              </w:rPr>
              <w:t xml:space="preserve">0.0 </w:t>
            </w:r>
          </w:p>
        </w:tc>
        <w:tc>
          <w:tcPr>
            <w:tcW w:w="870"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0B4A003F">
            <w:pPr>
              <w:widowControl/>
              <w:jc w:val="center"/>
              <w:textAlignment w:val="center"/>
              <w:rPr>
                <w:color w:val="auto"/>
                <w:szCs w:val="21"/>
                <w:highlight w:val="none"/>
              </w:rPr>
            </w:pPr>
            <w:r>
              <w:rPr>
                <w:color w:val="auto"/>
                <w:kern w:val="0"/>
                <w:szCs w:val="21"/>
                <w:highlight w:val="none"/>
                <w:lang w:bidi="ar"/>
              </w:rPr>
              <w:t xml:space="preserve">0.0 </w:t>
            </w:r>
          </w:p>
        </w:tc>
        <w:tc>
          <w:tcPr>
            <w:tcW w:w="870"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30F820D8">
            <w:pPr>
              <w:widowControl/>
              <w:jc w:val="center"/>
              <w:textAlignment w:val="center"/>
              <w:rPr>
                <w:color w:val="auto"/>
                <w:szCs w:val="21"/>
                <w:highlight w:val="none"/>
              </w:rPr>
            </w:pPr>
            <w:r>
              <w:rPr>
                <w:color w:val="auto"/>
                <w:kern w:val="0"/>
                <w:szCs w:val="21"/>
                <w:highlight w:val="none"/>
                <w:lang w:bidi="ar"/>
              </w:rPr>
              <w:t xml:space="preserve">0.0 </w:t>
            </w:r>
          </w:p>
        </w:tc>
        <w:tc>
          <w:tcPr>
            <w:tcW w:w="641"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3A10BB89">
            <w:pPr>
              <w:widowControl/>
              <w:jc w:val="center"/>
              <w:textAlignment w:val="center"/>
              <w:rPr>
                <w:color w:val="auto"/>
                <w:szCs w:val="21"/>
                <w:highlight w:val="none"/>
              </w:rPr>
            </w:pPr>
            <w:r>
              <w:rPr>
                <w:color w:val="auto"/>
                <w:kern w:val="0"/>
                <w:szCs w:val="21"/>
                <w:highlight w:val="none"/>
                <w:lang w:bidi="ar"/>
              </w:rPr>
              <w:t xml:space="preserve">0.0 </w:t>
            </w:r>
          </w:p>
        </w:tc>
        <w:tc>
          <w:tcPr>
            <w:tcW w:w="644"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2EF75209">
            <w:pPr>
              <w:widowControl/>
              <w:jc w:val="center"/>
              <w:textAlignment w:val="center"/>
              <w:rPr>
                <w:color w:val="auto"/>
                <w:szCs w:val="21"/>
                <w:highlight w:val="none"/>
              </w:rPr>
            </w:pPr>
            <w:r>
              <w:rPr>
                <w:color w:val="auto"/>
                <w:kern w:val="0"/>
                <w:szCs w:val="21"/>
                <w:highlight w:val="none"/>
                <w:lang w:bidi="ar"/>
              </w:rPr>
              <w:t xml:space="preserve">0.0 </w:t>
            </w:r>
          </w:p>
        </w:tc>
        <w:tc>
          <w:tcPr>
            <w:tcW w:w="647"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6112DFE3">
            <w:pPr>
              <w:widowControl/>
              <w:jc w:val="center"/>
              <w:textAlignment w:val="center"/>
              <w:rPr>
                <w:color w:val="auto"/>
                <w:szCs w:val="21"/>
                <w:highlight w:val="none"/>
              </w:rPr>
            </w:pPr>
          </w:p>
        </w:tc>
      </w:tr>
      <w:tr w14:paraId="1A8A1C01">
        <w:tblPrEx>
          <w:tblCellMar>
            <w:top w:w="0" w:type="dxa"/>
            <w:left w:w="108" w:type="dxa"/>
            <w:bottom w:w="0" w:type="dxa"/>
            <w:right w:w="108" w:type="dxa"/>
          </w:tblCellMar>
        </w:tblPrEx>
        <w:trPr>
          <w:trHeight w:val="185" w:hRule="atLeast"/>
        </w:trPr>
        <w:tc>
          <w:tcPr>
            <w:tcW w:w="3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39A27F">
            <w:pPr>
              <w:jc w:val="center"/>
              <w:rPr>
                <w:color w:val="auto"/>
                <w:szCs w:val="21"/>
                <w:highlight w:val="none"/>
              </w:rPr>
            </w:pPr>
          </w:p>
        </w:tc>
        <w:tc>
          <w:tcPr>
            <w:tcW w:w="5721" w:type="dxa"/>
            <w:gridSpan w:val="3"/>
            <w:tcBorders>
              <w:top w:val="single" w:color="000000" w:sz="4" w:space="0"/>
              <w:left w:val="single" w:color="000000" w:sz="4" w:space="0"/>
              <w:bottom w:val="single" w:color="000000" w:sz="4" w:space="0"/>
              <w:right w:val="single" w:color="000000" w:sz="4" w:space="0"/>
            </w:tcBorders>
            <w:shd w:val="clear" w:color="auto" w:fill="F4B084"/>
            <w:vAlign w:val="center"/>
          </w:tcPr>
          <w:p w14:paraId="791BDE11">
            <w:pPr>
              <w:widowControl/>
              <w:jc w:val="center"/>
              <w:textAlignment w:val="center"/>
              <w:rPr>
                <w:color w:val="auto"/>
                <w:szCs w:val="21"/>
                <w:highlight w:val="none"/>
              </w:rPr>
            </w:pPr>
            <w:r>
              <w:rPr>
                <w:color w:val="auto"/>
                <w:kern w:val="0"/>
                <w:szCs w:val="21"/>
                <w:highlight w:val="none"/>
                <w:lang w:bidi="ar"/>
              </w:rPr>
              <w:t>公共基础课程合计</w:t>
            </w:r>
          </w:p>
        </w:tc>
        <w:tc>
          <w:tcPr>
            <w:tcW w:w="697" w:type="dxa"/>
            <w:tcBorders>
              <w:top w:val="single" w:color="000000" w:sz="4" w:space="0"/>
              <w:left w:val="single" w:color="000000" w:sz="4" w:space="0"/>
              <w:bottom w:val="single" w:color="000000" w:sz="4" w:space="0"/>
              <w:right w:val="single" w:color="000000" w:sz="4" w:space="0"/>
            </w:tcBorders>
            <w:shd w:val="clear" w:color="auto" w:fill="F4B084"/>
            <w:vAlign w:val="center"/>
          </w:tcPr>
          <w:p w14:paraId="3D231CCD">
            <w:pPr>
              <w:widowControl/>
              <w:jc w:val="center"/>
              <w:textAlignment w:val="center"/>
              <w:rPr>
                <w:color w:val="auto"/>
                <w:szCs w:val="21"/>
                <w:highlight w:val="none"/>
              </w:rPr>
            </w:pPr>
            <w:r>
              <w:rPr>
                <w:color w:val="auto"/>
                <w:kern w:val="0"/>
                <w:szCs w:val="21"/>
                <w:highlight w:val="none"/>
                <w:lang w:bidi="ar"/>
              </w:rPr>
              <w:t xml:space="preserve">50.5 </w:t>
            </w:r>
          </w:p>
        </w:tc>
        <w:tc>
          <w:tcPr>
            <w:tcW w:w="808" w:type="dxa"/>
            <w:tcBorders>
              <w:top w:val="single" w:color="000000" w:sz="4" w:space="0"/>
              <w:left w:val="single" w:color="000000" w:sz="4" w:space="0"/>
              <w:bottom w:val="single" w:color="000000" w:sz="4" w:space="0"/>
              <w:right w:val="single" w:color="000000" w:sz="4" w:space="0"/>
            </w:tcBorders>
            <w:shd w:val="clear" w:color="auto" w:fill="F4B084"/>
            <w:vAlign w:val="center"/>
          </w:tcPr>
          <w:p w14:paraId="0714AA3C">
            <w:pPr>
              <w:widowControl/>
              <w:jc w:val="center"/>
              <w:textAlignment w:val="center"/>
              <w:rPr>
                <w:color w:val="auto"/>
                <w:szCs w:val="21"/>
                <w:highlight w:val="none"/>
              </w:rPr>
            </w:pPr>
            <w:r>
              <w:rPr>
                <w:color w:val="auto"/>
                <w:kern w:val="0"/>
                <w:szCs w:val="21"/>
                <w:highlight w:val="none"/>
                <w:lang w:bidi="ar"/>
              </w:rPr>
              <w:t xml:space="preserve">828.0 </w:t>
            </w:r>
          </w:p>
        </w:tc>
        <w:tc>
          <w:tcPr>
            <w:tcW w:w="803" w:type="dxa"/>
            <w:tcBorders>
              <w:top w:val="single" w:color="000000" w:sz="4" w:space="0"/>
              <w:left w:val="single" w:color="000000" w:sz="4" w:space="0"/>
              <w:bottom w:val="single" w:color="000000" w:sz="4" w:space="0"/>
              <w:right w:val="single" w:color="000000" w:sz="4" w:space="0"/>
            </w:tcBorders>
            <w:shd w:val="clear" w:color="auto" w:fill="F4B084"/>
            <w:vAlign w:val="center"/>
          </w:tcPr>
          <w:p w14:paraId="3ED37765">
            <w:pPr>
              <w:widowControl/>
              <w:jc w:val="center"/>
              <w:textAlignment w:val="center"/>
              <w:rPr>
                <w:color w:val="auto"/>
                <w:szCs w:val="21"/>
                <w:highlight w:val="none"/>
              </w:rPr>
            </w:pPr>
            <w:r>
              <w:rPr>
                <w:color w:val="auto"/>
                <w:kern w:val="0"/>
                <w:szCs w:val="21"/>
                <w:highlight w:val="none"/>
                <w:lang w:bidi="ar"/>
              </w:rPr>
              <w:t xml:space="preserve">568.0 </w:t>
            </w:r>
          </w:p>
        </w:tc>
        <w:tc>
          <w:tcPr>
            <w:tcW w:w="810" w:type="dxa"/>
            <w:tcBorders>
              <w:top w:val="single" w:color="000000" w:sz="4" w:space="0"/>
              <w:left w:val="single" w:color="000000" w:sz="4" w:space="0"/>
              <w:bottom w:val="single" w:color="000000" w:sz="4" w:space="0"/>
              <w:right w:val="single" w:color="000000" w:sz="4" w:space="0"/>
            </w:tcBorders>
            <w:shd w:val="clear" w:color="auto" w:fill="F4B084"/>
            <w:vAlign w:val="center"/>
          </w:tcPr>
          <w:p w14:paraId="51982EFD">
            <w:pPr>
              <w:widowControl/>
              <w:jc w:val="center"/>
              <w:textAlignment w:val="center"/>
              <w:rPr>
                <w:color w:val="auto"/>
                <w:szCs w:val="21"/>
                <w:highlight w:val="none"/>
              </w:rPr>
            </w:pPr>
            <w:r>
              <w:rPr>
                <w:color w:val="auto"/>
                <w:kern w:val="0"/>
                <w:szCs w:val="21"/>
                <w:highlight w:val="none"/>
                <w:lang w:bidi="ar"/>
              </w:rPr>
              <w:t xml:space="preserve">228.0 </w:t>
            </w:r>
          </w:p>
        </w:tc>
        <w:tc>
          <w:tcPr>
            <w:tcW w:w="870" w:type="dxa"/>
            <w:tcBorders>
              <w:top w:val="single" w:color="000000" w:sz="4" w:space="0"/>
              <w:left w:val="single" w:color="000000" w:sz="4" w:space="0"/>
              <w:bottom w:val="single" w:color="000000" w:sz="4" w:space="0"/>
              <w:right w:val="single" w:color="000000" w:sz="4" w:space="0"/>
            </w:tcBorders>
            <w:shd w:val="clear" w:color="auto" w:fill="F4B084"/>
            <w:vAlign w:val="center"/>
          </w:tcPr>
          <w:p w14:paraId="564F7CD2">
            <w:pPr>
              <w:widowControl/>
              <w:jc w:val="center"/>
              <w:textAlignment w:val="center"/>
              <w:rPr>
                <w:color w:val="auto"/>
                <w:szCs w:val="21"/>
                <w:highlight w:val="none"/>
              </w:rPr>
            </w:pPr>
            <w:r>
              <w:rPr>
                <w:color w:val="auto"/>
                <w:kern w:val="0"/>
                <w:szCs w:val="21"/>
                <w:highlight w:val="none"/>
                <w:lang w:bidi="ar"/>
              </w:rPr>
              <w:t xml:space="preserve">16.0 </w:t>
            </w:r>
          </w:p>
        </w:tc>
        <w:tc>
          <w:tcPr>
            <w:tcW w:w="870" w:type="dxa"/>
            <w:tcBorders>
              <w:top w:val="single" w:color="000000" w:sz="4" w:space="0"/>
              <w:left w:val="single" w:color="000000" w:sz="4" w:space="0"/>
              <w:bottom w:val="single" w:color="000000" w:sz="4" w:space="0"/>
              <w:right w:val="single" w:color="000000" w:sz="4" w:space="0"/>
            </w:tcBorders>
            <w:shd w:val="clear" w:color="auto" w:fill="F4B084"/>
            <w:vAlign w:val="center"/>
          </w:tcPr>
          <w:p w14:paraId="4274671F">
            <w:pPr>
              <w:widowControl/>
              <w:jc w:val="center"/>
              <w:textAlignment w:val="center"/>
              <w:rPr>
                <w:color w:val="auto"/>
                <w:szCs w:val="21"/>
                <w:highlight w:val="none"/>
              </w:rPr>
            </w:pPr>
            <w:r>
              <w:rPr>
                <w:color w:val="auto"/>
                <w:kern w:val="0"/>
                <w:szCs w:val="21"/>
                <w:highlight w:val="none"/>
                <w:lang w:bidi="ar"/>
              </w:rPr>
              <w:t xml:space="preserve">19.0 </w:t>
            </w:r>
          </w:p>
        </w:tc>
        <w:tc>
          <w:tcPr>
            <w:tcW w:w="870" w:type="dxa"/>
            <w:tcBorders>
              <w:top w:val="single" w:color="000000" w:sz="4" w:space="0"/>
              <w:left w:val="single" w:color="000000" w:sz="4" w:space="0"/>
              <w:bottom w:val="single" w:color="000000" w:sz="4" w:space="0"/>
              <w:right w:val="single" w:color="000000" w:sz="4" w:space="0"/>
            </w:tcBorders>
            <w:shd w:val="clear" w:color="auto" w:fill="F4B084"/>
            <w:vAlign w:val="center"/>
          </w:tcPr>
          <w:p w14:paraId="06A4DA25">
            <w:pPr>
              <w:widowControl/>
              <w:jc w:val="center"/>
              <w:textAlignment w:val="center"/>
              <w:rPr>
                <w:color w:val="auto"/>
                <w:szCs w:val="21"/>
                <w:highlight w:val="none"/>
              </w:rPr>
            </w:pPr>
            <w:r>
              <w:rPr>
                <w:color w:val="auto"/>
                <w:kern w:val="0"/>
                <w:szCs w:val="21"/>
                <w:highlight w:val="none"/>
                <w:lang w:bidi="ar"/>
              </w:rPr>
              <w:t xml:space="preserve">7.0 </w:t>
            </w:r>
          </w:p>
        </w:tc>
        <w:tc>
          <w:tcPr>
            <w:tcW w:w="870" w:type="dxa"/>
            <w:tcBorders>
              <w:top w:val="single" w:color="000000" w:sz="4" w:space="0"/>
              <w:left w:val="single" w:color="000000" w:sz="4" w:space="0"/>
              <w:bottom w:val="single" w:color="000000" w:sz="4" w:space="0"/>
              <w:right w:val="single" w:color="000000" w:sz="4" w:space="0"/>
            </w:tcBorders>
            <w:shd w:val="clear" w:color="auto" w:fill="F4B084"/>
            <w:vAlign w:val="center"/>
          </w:tcPr>
          <w:p w14:paraId="7D5174A9">
            <w:pPr>
              <w:widowControl/>
              <w:jc w:val="center"/>
              <w:textAlignment w:val="center"/>
              <w:rPr>
                <w:color w:val="auto"/>
                <w:szCs w:val="21"/>
                <w:highlight w:val="none"/>
              </w:rPr>
            </w:pPr>
            <w:r>
              <w:rPr>
                <w:color w:val="auto"/>
                <w:kern w:val="0"/>
                <w:szCs w:val="21"/>
                <w:highlight w:val="none"/>
                <w:lang w:bidi="ar"/>
              </w:rPr>
              <w:t xml:space="preserve">4.0 </w:t>
            </w:r>
          </w:p>
        </w:tc>
        <w:tc>
          <w:tcPr>
            <w:tcW w:w="641" w:type="dxa"/>
            <w:tcBorders>
              <w:top w:val="single" w:color="000000" w:sz="4" w:space="0"/>
              <w:left w:val="single" w:color="000000" w:sz="4" w:space="0"/>
              <w:bottom w:val="single" w:color="000000" w:sz="4" w:space="0"/>
              <w:right w:val="single" w:color="000000" w:sz="4" w:space="0"/>
            </w:tcBorders>
            <w:shd w:val="clear" w:color="auto" w:fill="F4B084"/>
            <w:vAlign w:val="center"/>
          </w:tcPr>
          <w:p w14:paraId="38F57294">
            <w:pPr>
              <w:widowControl/>
              <w:jc w:val="center"/>
              <w:textAlignment w:val="center"/>
              <w:rPr>
                <w:color w:val="auto"/>
                <w:szCs w:val="21"/>
                <w:highlight w:val="none"/>
              </w:rPr>
            </w:pPr>
            <w:r>
              <w:rPr>
                <w:color w:val="auto"/>
                <w:kern w:val="0"/>
                <w:szCs w:val="21"/>
                <w:highlight w:val="none"/>
                <w:lang w:bidi="ar"/>
              </w:rPr>
              <w:t xml:space="preserve">0.0 </w:t>
            </w:r>
          </w:p>
        </w:tc>
        <w:tc>
          <w:tcPr>
            <w:tcW w:w="644" w:type="dxa"/>
            <w:tcBorders>
              <w:top w:val="single" w:color="000000" w:sz="4" w:space="0"/>
              <w:left w:val="single" w:color="000000" w:sz="4" w:space="0"/>
              <w:bottom w:val="single" w:color="000000" w:sz="4" w:space="0"/>
              <w:right w:val="single" w:color="000000" w:sz="4" w:space="0"/>
            </w:tcBorders>
            <w:shd w:val="clear" w:color="auto" w:fill="F4B084"/>
            <w:vAlign w:val="center"/>
          </w:tcPr>
          <w:p w14:paraId="3B3962EB">
            <w:pPr>
              <w:widowControl/>
              <w:jc w:val="center"/>
              <w:textAlignment w:val="center"/>
              <w:rPr>
                <w:color w:val="auto"/>
                <w:szCs w:val="21"/>
                <w:highlight w:val="none"/>
              </w:rPr>
            </w:pPr>
            <w:r>
              <w:rPr>
                <w:color w:val="auto"/>
                <w:kern w:val="0"/>
                <w:szCs w:val="21"/>
                <w:highlight w:val="none"/>
                <w:lang w:bidi="ar"/>
              </w:rPr>
              <w:t xml:space="preserve">0.0 </w:t>
            </w:r>
          </w:p>
        </w:tc>
        <w:tc>
          <w:tcPr>
            <w:tcW w:w="647" w:type="dxa"/>
            <w:tcBorders>
              <w:top w:val="single" w:color="000000" w:sz="4" w:space="0"/>
              <w:left w:val="single" w:color="000000" w:sz="4" w:space="0"/>
              <w:bottom w:val="single" w:color="000000" w:sz="4" w:space="0"/>
              <w:right w:val="single" w:color="000000" w:sz="4" w:space="0"/>
            </w:tcBorders>
            <w:shd w:val="clear" w:color="auto" w:fill="F4B084"/>
            <w:vAlign w:val="center"/>
          </w:tcPr>
          <w:p w14:paraId="2394B255">
            <w:pPr>
              <w:widowControl/>
              <w:jc w:val="center"/>
              <w:textAlignment w:val="center"/>
              <w:rPr>
                <w:color w:val="auto"/>
                <w:szCs w:val="21"/>
                <w:highlight w:val="none"/>
              </w:rPr>
            </w:pPr>
            <w:r>
              <w:rPr>
                <w:color w:val="auto"/>
                <w:kern w:val="0"/>
                <w:szCs w:val="21"/>
                <w:highlight w:val="none"/>
                <w:lang w:bidi="ar"/>
              </w:rPr>
              <w:t xml:space="preserve">0.0 </w:t>
            </w:r>
          </w:p>
        </w:tc>
      </w:tr>
      <w:tr w14:paraId="5B57C310">
        <w:tblPrEx>
          <w:tblCellMar>
            <w:top w:w="0" w:type="dxa"/>
            <w:left w:w="108" w:type="dxa"/>
            <w:bottom w:w="0" w:type="dxa"/>
            <w:right w:w="108" w:type="dxa"/>
          </w:tblCellMar>
        </w:tblPrEx>
        <w:trPr>
          <w:trHeight w:val="168" w:hRule="atLeast"/>
        </w:trPr>
        <w:tc>
          <w:tcPr>
            <w:tcW w:w="39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F6123E3">
            <w:pPr>
              <w:widowControl/>
              <w:jc w:val="center"/>
              <w:textAlignment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专业课程</w:t>
            </w:r>
          </w:p>
        </w:tc>
        <w:tc>
          <w:tcPr>
            <w:tcW w:w="78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CAA86EC">
            <w:pPr>
              <w:widowControl/>
              <w:jc w:val="center"/>
              <w:textAlignment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专业基础必修</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6BBD8">
            <w:pPr>
              <w:widowControl/>
              <w:jc w:val="center"/>
              <w:textAlignment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32</w:t>
            </w:r>
          </w:p>
        </w:tc>
        <w:tc>
          <w:tcPr>
            <w:tcW w:w="4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0F21B">
            <w:pPr>
              <w:widowControl/>
              <w:jc w:val="left"/>
              <w:textAlignment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●★▲建筑识图与构造</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4EF32">
            <w:pPr>
              <w:widowControl/>
              <w:jc w:val="center"/>
              <w:textAlignment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3</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90E88">
            <w:pPr>
              <w:widowControl/>
              <w:jc w:val="center"/>
              <w:textAlignment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48</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F482E">
            <w:pPr>
              <w:widowControl/>
              <w:jc w:val="center"/>
              <w:textAlignment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28</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0DF34">
            <w:pPr>
              <w:widowControl/>
              <w:jc w:val="center"/>
              <w:textAlignment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20</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FCD91">
            <w:pPr>
              <w:widowControl/>
              <w:jc w:val="center"/>
              <w:textAlignment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4</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E214B">
            <w:pPr>
              <w:jc w:val="center"/>
              <w:rPr>
                <w:rFonts w:hint="eastAsia" w:asciiTheme="minorEastAsia" w:hAnsiTheme="minorEastAsia" w:eastAsiaTheme="minorEastAsia" w:cstheme="minorEastAsia"/>
                <w:color w:val="auto"/>
                <w:szCs w:val="21"/>
                <w:highlight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0307D">
            <w:pPr>
              <w:jc w:val="center"/>
              <w:rPr>
                <w:rFonts w:hint="eastAsia" w:asciiTheme="minorEastAsia" w:hAnsiTheme="minorEastAsia" w:eastAsiaTheme="minorEastAsia" w:cstheme="minorEastAsia"/>
                <w:color w:val="auto"/>
                <w:szCs w:val="21"/>
                <w:highlight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20D0A5">
            <w:pPr>
              <w:rPr>
                <w:rFonts w:hint="eastAsia" w:asciiTheme="minorEastAsia" w:hAnsiTheme="minorEastAsia" w:eastAsiaTheme="minorEastAsia" w:cstheme="minorEastAsia"/>
                <w:color w:val="auto"/>
                <w:szCs w:val="21"/>
                <w:highlight w:val="none"/>
              </w:rPr>
            </w:pPr>
          </w:p>
        </w:tc>
        <w:tc>
          <w:tcPr>
            <w:tcW w:w="641" w:type="dxa"/>
            <w:tcBorders>
              <w:top w:val="single" w:color="000000" w:sz="4" w:space="0"/>
              <w:left w:val="nil"/>
              <w:bottom w:val="single" w:color="000000" w:sz="4" w:space="0"/>
              <w:right w:val="single" w:color="000000" w:sz="4" w:space="0"/>
            </w:tcBorders>
            <w:shd w:val="clear" w:color="auto" w:fill="auto"/>
            <w:vAlign w:val="center"/>
          </w:tcPr>
          <w:p w14:paraId="11F154B6">
            <w:pPr>
              <w:jc w:val="center"/>
              <w:rPr>
                <w:rFonts w:hint="eastAsia" w:asciiTheme="minorEastAsia" w:hAnsiTheme="minorEastAsia" w:eastAsiaTheme="minorEastAsia" w:cstheme="minorEastAsia"/>
                <w:color w:val="auto"/>
                <w:szCs w:val="21"/>
                <w:highlight w:val="none"/>
              </w:rPr>
            </w:pP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B8CE0">
            <w:pPr>
              <w:jc w:val="center"/>
              <w:rPr>
                <w:rFonts w:hint="eastAsia" w:asciiTheme="minorEastAsia" w:hAnsiTheme="minorEastAsia" w:eastAsiaTheme="minorEastAsia" w:cstheme="minorEastAsia"/>
                <w:color w:val="auto"/>
                <w:szCs w:val="21"/>
                <w:highlight w:val="none"/>
              </w:rPr>
            </w:pP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86782">
            <w:pPr>
              <w:widowControl/>
              <w:jc w:val="center"/>
              <w:textAlignment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考试</w:t>
            </w:r>
          </w:p>
        </w:tc>
      </w:tr>
      <w:tr w14:paraId="45ABEC1A">
        <w:tblPrEx>
          <w:tblCellMar>
            <w:top w:w="0" w:type="dxa"/>
            <w:left w:w="108" w:type="dxa"/>
            <w:bottom w:w="0" w:type="dxa"/>
            <w:right w:w="108" w:type="dxa"/>
          </w:tblCellMar>
        </w:tblPrEx>
        <w:trPr>
          <w:trHeight w:val="185" w:hRule="atLeast"/>
        </w:trPr>
        <w:tc>
          <w:tcPr>
            <w:tcW w:w="3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E318AD">
            <w:pPr>
              <w:jc w:val="center"/>
              <w:rPr>
                <w:rFonts w:hint="eastAsia" w:asciiTheme="minorEastAsia" w:hAnsiTheme="minorEastAsia" w:eastAsiaTheme="minorEastAsia" w:cstheme="minorEastAsia"/>
                <w:color w:val="auto"/>
                <w:szCs w:val="21"/>
                <w:highlight w:val="none"/>
              </w:rPr>
            </w:pPr>
          </w:p>
        </w:tc>
        <w:tc>
          <w:tcPr>
            <w:tcW w:w="7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3672D9">
            <w:pPr>
              <w:jc w:val="center"/>
              <w:rPr>
                <w:rFonts w:hint="eastAsia" w:asciiTheme="minorEastAsia" w:hAnsiTheme="minorEastAsia" w:eastAsiaTheme="minorEastAsia" w:cstheme="minorEastAsia"/>
                <w:color w:val="auto"/>
                <w:szCs w:val="21"/>
                <w:highlight w:val="none"/>
              </w:rPr>
            </w:pP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0CC0B">
            <w:pPr>
              <w:widowControl/>
              <w:jc w:val="center"/>
              <w:textAlignment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33</w:t>
            </w:r>
          </w:p>
        </w:tc>
        <w:tc>
          <w:tcPr>
            <w:tcW w:w="4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09A57">
            <w:pPr>
              <w:widowControl/>
              <w:jc w:val="left"/>
              <w:textAlignment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●▲建筑CAD</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DB501">
            <w:pPr>
              <w:widowControl/>
              <w:jc w:val="center"/>
              <w:textAlignment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3</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5A015">
            <w:pPr>
              <w:widowControl/>
              <w:jc w:val="center"/>
              <w:textAlignment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48</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B32B9">
            <w:pPr>
              <w:widowControl/>
              <w:jc w:val="center"/>
              <w:textAlignment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28</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5CF08">
            <w:pPr>
              <w:widowControl/>
              <w:jc w:val="center"/>
              <w:textAlignment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20</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427FF">
            <w:pPr>
              <w:widowControl/>
              <w:jc w:val="center"/>
              <w:textAlignment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4</w:t>
            </w:r>
          </w:p>
        </w:tc>
        <w:tc>
          <w:tcPr>
            <w:tcW w:w="870" w:type="dxa"/>
            <w:tcBorders>
              <w:top w:val="nil"/>
              <w:left w:val="nil"/>
              <w:bottom w:val="nil"/>
              <w:right w:val="nil"/>
            </w:tcBorders>
            <w:shd w:val="clear" w:color="auto" w:fill="auto"/>
            <w:noWrap/>
            <w:vAlign w:val="center"/>
          </w:tcPr>
          <w:p w14:paraId="700F1D0D">
            <w:pPr>
              <w:rPr>
                <w:rFonts w:hint="eastAsia" w:asciiTheme="minorEastAsia" w:hAnsiTheme="minorEastAsia" w:eastAsiaTheme="minorEastAsia" w:cstheme="minorEastAsia"/>
                <w:color w:val="auto"/>
                <w:szCs w:val="21"/>
                <w:highlight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A7D80">
            <w:pPr>
              <w:jc w:val="center"/>
              <w:rPr>
                <w:rFonts w:hint="eastAsia" w:asciiTheme="minorEastAsia" w:hAnsiTheme="minorEastAsia" w:eastAsiaTheme="minorEastAsia" w:cstheme="minorEastAsia"/>
                <w:color w:val="auto"/>
                <w:szCs w:val="21"/>
                <w:highlight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0D620D">
            <w:pPr>
              <w:rPr>
                <w:rFonts w:hint="eastAsia" w:asciiTheme="minorEastAsia" w:hAnsiTheme="minorEastAsia" w:eastAsiaTheme="minorEastAsia" w:cstheme="minorEastAsia"/>
                <w:color w:val="auto"/>
                <w:szCs w:val="21"/>
                <w:highlight w:val="none"/>
              </w:rPr>
            </w:pPr>
          </w:p>
        </w:tc>
        <w:tc>
          <w:tcPr>
            <w:tcW w:w="641" w:type="dxa"/>
            <w:tcBorders>
              <w:top w:val="single" w:color="000000" w:sz="4" w:space="0"/>
              <w:left w:val="nil"/>
              <w:bottom w:val="single" w:color="000000" w:sz="4" w:space="0"/>
              <w:right w:val="single" w:color="000000" w:sz="4" w:space="0"/>
            </w:tcBorders>
            <w:shd w:val="clear" w:color="auto" w:fill="auto"/>
            <w:vAlign w:val="center"/>
          </w:tcPr>
          <w:p w14:paraId="6F7782A8">
            <w:pPr>
              <w:jc w:val="center"/>
              <w:rPr>
                <w:rFonts w:hint="eastAsia" w:asciiTheme="minorEastAsia" w:hAnsiTheme="minorEastAsia" w:eastAsiaTheme="minorEastAsia" w:cstheme="minorEastAsia"/>
                <w:color w:val="auto"/>
                <w:szCs w:val="21"/>
                <w:highlight w:val="none"/>
              </w:rPr>
            </w:pP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C63A3">
            <w:pPr>
              <w:jc w:val="center"/>
              <w:rPr>
                <w:rFonts w:hint="eastAsia" w:asciiTheme="minorEastAsia" w:hAnsiTheme="minorEastAsia" w:eastAsiaTheme="minorEastAsia" w:cstheme="minorEastAsia"/>
                <w:color w:val="auto"/>
                <w:szCs w:val="21"/>
                <w:highlight w:val="none"/>
              </w:rPr>
            </w:pP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740C0">
            <w:pPr>
              <w:widowControl/>
              <w:jc w:val="center"/>
              <w:textAlignment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考试</w:t>
            </w:r>
          </w:p>
        </w:tc>
      </w:tr>
      <w:tr w14:paraId="2D1C7472">
        <w:tblPrEx>
          <w:tblCellMar>
            <w:top w:w="0" w:type="dxa"/>
            <w:left w:w="108" w:type="dxa"/>
            <w:bottom w:w="0" w:type="dxa"/>
            <w:right w:w="108" w:type="dxa"/>
          </w:tblCellMar>
        </w:tblPrEx>
        <w:trPr>
          <w:trHeight w:val="185" w:hRule="atLeast"/>
        </w:trPr>
        <w:tc>
          <w:tcPr>
            <w:tcW w:w="3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8D7FED">
            <w:pPr>
              <w:jc w:val="center"/>
              <w:rPr>
                <w:rFonts w:hint="eastAsia" w:asciiTheme="minorEastAsia" w:hAnsiTheme="minorEastAsia" w:eastAsiaTheme="minorEastAsia" w:cstheme="minorEastAsia"/>
                <w:color w:val="auto"/>
                <w:szCs w:val="21"/>
                <w:highlight w:val="none"/>
              </w:rPr>
            </w:pPr>
          </w:p>
        </w:tc>
        <w:tc>
          <w:tcPr>
            <w:tcW w:w="7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71A92D">
            <w:pPr>
              <w:jc w:val="center"/>
              <w:rPr>
                <w:rFonts w:hint="eastAsia" w:asciiTheme="minorEastAsia" w:hAnsiTheme="minorEastAsia" w:eastAsiaTheme="minorEastAsia" w:cstheme="minorEastAsia"/>
                <w:color w:val="auto"/>
                <w:szCs w:val="21"/>
                <w:highlight w:val="none"/>
              </w:rPr>
            </w:pP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3E368">
            <w:pPr>
              <w:widowControl/>
              <w:jc w:val="center"/>
              <w:textAlignment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34</w:t>
            </w:r>
          </w:p>
        </w:tc>
        <w:tc>
          <w:tcPr>
            <w:tcW w:w="4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81899">
            <w:pPr>
              <w:widowControl/>
              <w:jc w:val="left"/>
              <w:textAlignment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建筑材料与检测</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47D53">
            <w:pPr>
              <w:widowControl/>
              <w:jc w:val="center"/>
              <w:textAlignment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3</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8A786">
            <w:pPr>
              <w:widowControl/>
              <w:jc w:val="center"/>
              <w:textAlignment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48</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FBFBB">
            <w:pPr>
              <w:widowControl/>
              <w:jc w:val="center"/>
              <w:textAlignment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28</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B5308">
            <w:pPr>
              <w:widowControl/>
              <w:jc w:val="center"/>
              <w:textAlignment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20</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D3B8A">
            <w:pPr>
              <w:widowControl/>
              <w:jc w:val="center"/>
              <w:textAlignment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4</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1EA9B">
            <w:pPr>
              <w:jc w:val="center"/>
              <w:rPr>
                <w:rFonts w:hint="eastAsia" w:asciiTheme="minorEastAsia" w:hAnsiTheme="minorEastAsia" w:eastAsiaTheme="minorEastAsia" w:cstheme="minorEastAsia"/>
                <w:color w:val="auto"/>
                <w:szCs w:val="21"/>
                <w:highlight w:val="none"/>
              </w:rPr>
            </w:pPr>
          </w:p>
        </w:tc>
        <w:tc>
          <w:tcPr>
            <w:tcW w:w="870" w:type="dxa"/>
            <w:tcBorders>
              <w:top w:val="nil"/>
              <w:left w:val="nil"/>
              <w:bottom w:val="nil"/>
              <w:right w:val="nil"/>
            </w:tcBorders>
            <w:shd w:val="clear" w:color="auto" w:fill="auto"/>
            <w:noWrap/>
            <w:vAlign w:val="center"/>
          </w:tcPr>
          <w:p w14:paraId="40A23578">
            <w:pPr>
              <w:rPr>
                <w:rFonts w:hint="eastAsia" w:asciiTheme="minorEastAsia" w:hAnsiTheme="minorEastAsia" w:eastAsiaTheme="minorEastAsia" w:cstheme="minorEastAsia"/>
                <w:color w:val="auto"/>
                <w:szCs w:val="21"/>
                <w:highlight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EA0B7F">
            <w:pPr>
              <w:rPr>
                <w:rFonts w:hint="eastAsia" w:asciiTheme="minorEastAsia" w:hAnsiTheme="minorEastAsia" w:eastAsiaTheme="minorEastAsia" w:cstheme="minorEastAsia"/>
                <w:color w:val="auto"/>
                <w:szCs w:val="21"/>
                <w:highlight w:val="none"/>
              </w:rPr>
            </w:pPr>
          </w:p>
        </w:tc>
        <w:tc>
          <w:tcPr>
            <w:tcW w:w="641" w:type="dxa"/>
            <w:tcBorders>
              <w:top w:val="nil"/>
              <w:left w:val="nil"/>
              <w:bottom w:val="nil"/>
              <w:right w:val="nil"/>
            </w:tcBorders>
            <w:shd w:val="clear" w:color="auto" w:fill="auto"/>
            <w:noWrap/>
            <w:vAlign w:val="center"/>
          </w:tcPr>
          <w:p w14:paraId="12C7C4E1">
            <w:pPr>
              <w:rPr>
                <w:rFonts w:hint="eastAsia" w:asciiTheme="minorEastAsia" w:hAnsiTheme="minorEastAsia" w:eastAsiaTheme="minorEastAsia" w:cstheme="minorEastAsia"/>
                <w:color w:val="auto"/>
                <w:szCs w:val="21"/>
                <w:highlight w:val="none"/>
              </w:rPr>
            </w:pP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8B8FE">
            <w:pPr>
              <w:jc w:val="center"/>
              <w:rPr>
                <w:rFonts w:hint="eastAsia" w:asciiTheme="minorEastAsia" w:hAnsiTheme="minorEastAsia" w:eastAsiaTheme="minorEastAsia" w:cstheme="minorEastAsia"/>
                <w:color w:val="auto"/>
                <w:szCs w:val="21"/>
                <w:highlight w:val="none"/>
              </w:rPr>
            </w:pP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DA62A">
            <w:pPr>
              <w:widowControl/>
              <w:jc w:val="center"/>
              <w:textAlignment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考试</w:t>
            </w:r>
          </w:p>
        </w:tc>
      </w:tr>
      <w:tr w14:paraId="0799D153">
        <w:tblPrEx>
          <w:tblCellMar>
            <w:top w:w="0" w:type="dxa"/>
            <w:left w:w="108" w:type="dxa"/>
            <w:bottom w:w="0" w:type="dxa"/>
            <w:right w:w="108" w:type="dxa"/>
          </w:tblCellMar>
        </w:tblPrEx>
        <w:trPr>
          <w:trHeight w:val="185" w:hRule="atLeast"/>
        </w:trPr>
        <w:tc>
          <w:tcPr>
            <w:tcW w:w="3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AC156D">
            <w:pPr>
              <w:jc w:val="center"/>
              <w:rPr>
                <w:rFonts w:hint="eastAsia" w:asciiTheme="minorEastAsia" w:hAnsiTheme="minorEastAsia" w:eastAsiaTheme="minorEastAsia" w:cstheme="minorEastAsia"/>
                <w:color w:val="auto"/>
                <w:szCs w:val="21"/>
                <w:highlight w:val="none"/>
              </w:rPr>
            </w:pPr>
          </w:p>
        </w:tc>
        <w:tc>
          <w:tcPr>
            <w:tcW w:w="7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BED288">
            <w:pPr>
              <w:jc w:val="center"/>
              <w:rPr>
                <w:rFonts w:hint="eastAsia" w:asciiTheme="minorEastAsia" w:hAnsiTheme="minorEastAsia" w:eastAsiaTheme="minorEastAsia" w:cstheme="minorEastAsia"/>
                <w:color w:val="auto"/>
                <w:szCs w:val="21"/>
                <w:highlight w:val="none"/>
              </w:rPr>
            </w:pP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FA6BD">
            <w:pPr>
              <w:widowControl/>
              <w:jc w:val="center"/>
              <w:textAlignment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35</w:t>
            </w:r>
          </w:p>
        </w:tc>
        <w:tc>
          <w:tcPr>
            <w:tcW w:w="4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C79C0">
            <w:pPr>
              <w:widowControl/>
              <w:jc w:val="left"/>
              <w:textAlignment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●▲BIM建模技术</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79377">
            <w:pPr>
              <w:widowControl/>
              <w:jc w:val="center"/>
              <w:textAlignment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3</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11878">
            <w:pPr>
              <w:widowControl/>
              <w:jc w:val="center"/>
              <w:textAlignment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48</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47E13">
            <w:pPr>
              <w:widowControl/>
              <w:jc w:val="center"/>
              <w:textAlignment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28</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56783">
            <w:pPr>
              <w:widowControl/>
              <w:jc w:val="center"/>
              <w:textAlignment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20</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0C070">
            <w:pPr>
              <w:rPr>
                <w:rFonts w:hint="eastAsia" w:asciiTheme="minorEastAsia" w:hAnsiTheme="minorEastAsia" w:eastAsiaTheme="minorEastAsia" w:cstheme="minorEastAsia"/>
                <w:color w:val="auto"/>
                <w:szCs w:val="21"/>
                <w:highlight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37D33">
            <w:pPr>
              <w:widowControl/>
              <w:jc w:val="center"/>
              <w:textAlignment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4</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6F8C0">
            <w:pPr>
              <w:jc w:val="center"/>
              <w:rPr>
                <w:rFonts w:hint="eastAsia" w:asciiTheme="minorEastAsia" w:hAnsiTheme="minorEastAsia" w:eastAsiaTheme="minorEastAsia" w:cstheme="minorEastAsia"/>
                <w:color w:val="auto"/>
                <w:szCs w:val="21"/>
                <w:highlight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1B4D1">
            <w:pPr>
              <w:jc w:val="center"/>
              <w:rPr>
                <w:rFonts w:hint="eastAsia" w:asciiTheme="minorEastAsia" w:hAnsiTheme="minorEastAsia" w:eastAsiaTheme="minorEastAsia" w:cstheme="minorEastAsia"/>
                <w:color w:val="auto"/>
                <w:szCs w:val="21"/>
                <w:highlight w:val="none"/>
              </w:rPr>
            </w:pPr>
          </w:p>
        </w:tc>
        <w:tc>
          <w:tcPr>
            <w:tcW w:w="641" w:type="dxa"/>
            <w:tcBorders>
              <w:top w:val="single" w:color="000000" w:sz="4" w:space="0"/>
              <w:left w:val="nil"/>
              <w:bottom w:val="single" w:color="000000" w:sz="4" w:space="0"/>
              <w:right w:val="single" w:color="000000" w:sz="4" w:space="0"/>
            </w:tcBorders>
            <w:shd w:val="clear" w:color="auto" w:fill="auto"/>
            <w:vAlign w:val="center"/>
          </w:tcPr>
          <w:p w14:paraId="36E29250">
            <w:pPr>
              <w:jc w:val="center"/>
              <w:rPr>
                <w:rFonts w:hint="eastAsia" w:asciiTheme="minorEastAsia" w:hAnsiTheme="minorEastAsia" w:eastAsiaTheme="minorEastAsia" w:cstheme="minorEastAsia"/>
                <w:color w:val="auto"/>
                <w:szCs w:val="21"/>
                <w:highlight w:val="none"/>
              </w:rPr>
            </w:pP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3DF7B">
            <w:pPr>
              <w:jc w:val="center"/>
              <w:rPr>
                <w:rFonts w:hint="eastAsia" w:asciiTheme="minorEastAsia" w:hAnsiTheme="minorEastAsia" w:eastAsiaTheme="minorEastAsia" w:cstheme="minorEastAsia"/>
                <w:color w:val="auto"/>
                <w:szCs w:val="21"/>
                <w:highlight w:val="none"/>
              </w:rPr>
            </w:pP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1320B">
            <w:pPr>
              <w:widowControl/>
              <w:jc w:val="center"/>
              <w:textAlignment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考试</w:t>
            </w:r>
          </w:p>
        </w:tc>
      </w:tr>
      <w:tr w14:paraId="57CB80C0">
        <w:tblPrEx>
          <w:tblCellMar>
            <w:top w:w="0" w:type="dxa"/>
            <w:left w:w="108" w:type="dxa"/>
            <w:bottom w:w="0" w:type="dxa"/>
            <w:right w:w="108" w:type="dxa"/>
          </w:tblCellMar>
        </w:tblPrEx>
        <w:trPr>
          <w:trHeight w:val="185" w:hRule="atLeast"/>
        </w:trPr>
        <w:tc>
          <w:tcPr>
            <w:tcW w:w="3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002469">
            <w:pPr>
              <w:jc w:val="center"/>
              <w:rPr>
                <w:rFonts w:hint="eastAsia" w:asciiTheme="minorEastAsia" w:hAnsiTheme="minorEastAsia" w:eastAsiaTheme="minorEastAsia" w:cstheme="minorEastAsia"/>
                <w:color w:val="auto"/>
                <w:szCs w:val="21"/>
                <w:highlight w:val="none"/>
              </w:rPr>
            </w:pPr>
          </w:p>
        </w:tc>
        <w:tc>
          <w:tcPr>
            <w:tcW w:w="7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81A005">
            <w:pPr>
              <w:jc w:val="center"/>
              <w:rPr>
                <w:rFonts w:hint="eastAsia" w:asciiTheme="minorEastAsia" w:hAnsiTheme="minorEastAsia" w:eastAsiaTheme="minorEastAsia" w:cstheme="minorEastAsia"/>
                <w:color w:val="auto"/>
                <w:szCs w:val="21"/>
                <w:highlight w:val="none"/>
              </w:rPr>
            </w:pP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4AB6C">
            <w:pPr>
              <w:widowControl/>
              <w:jc w:val="center"/>
              <w:textAlignment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36</w:t>
            </w:r>
          </w:p>
        </w:tc>
        <w:tc>
          <w:tcPr>
            <w:tcW w:w="4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10C47">
            <w:pPr>
              <w:widowControl/>
              <w:jc w:val="left"/>
              <w:textAlignment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平法识图与钢筋算量</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0C28E">
            <w:pPr>
              <w:widowControl/>
              <w:jc w:val="center"/>
              <w:textAlignment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3</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4955A">
            <w:pPr>
              <w:widowControl/>
              <w:jc w:val="center"/>
              <w:textAlignment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48</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2A0C0">
            <w:pPr>
              <w:widowControl/>
              <w:jc w:val="center"/>
              <w:textAlignment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28</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D8D64">
            <w:pPr>
              <w:widowControl/>
              <w:jc w:val="center"/>
              <w:textAlignment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20</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5EC2C">
            <w:pPr>
              <w:jc w:val="center"/>
              <w:rPr>
                <w:rFonts w:hint="eastAsia" w:asciiTheme="minorEastAsia" w:hAnsiTheme="minorEastAsia" w:eastAsiaTheme="minorEastAsia" w:cstheme="minorEastAsia"/>
                <w:color w:val="auto"/>
                <w:szCs w:val="21"/>
                <w:highlight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252B1">
            <w:pPr>
              <w:widowControl/>
              <w:jc w:val="center"/>
              <w:textAlignment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4</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B09C5">
            <w:pPr>
              <w:jc w:val="center"/>
              <w:rPr>
                <w:rFonts w:hint="eastAsia" w:asciiTheme="minorEastAsia" w:hAnsiTheme="minorEastAsia" w:eastAsiaTheme="minorEastAsia" w:cstheme="minorEastAsia"/>
                <w:color w:val="auto"/>
                <w:szCs w:val="21"/>
                <w:highlight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2B09E">
            <w:pPr>
              <w:jc w:val="center"/>
              <w:rPr>
                <w:rFonts w:hint="eastAsia" w:asciiTheme="minorEastAsia" w:hAnsiTheme="minorEastAsia" w:eastAsiaTheme="minorEastAsia" w:cstheme="minorEastAsia"/>
                <w:color w:val="auto"/>
                <w:szCs w:val="21"/>
                <w:highlight w:val="none"/>
              </w:rPr>
            </w:pPr>
          </w:p>
        </w:tc>
        <w:tc>
          <w:tcPr>
            <w:tcW w:w="641" w:type="dxa"/>
            <w:tcBorders>
              <w:top w:val="single" w:color="000000" w:sz="4" w:space="0"/>
              <w:left w:val="nil"/>
              <w:bottom w:val="single" w:color="000000" w:sz="4" w:space="0"/>
              <w:right w:val="single" w:color="000000" w:sz="4" w:space="0"/>
            </w:tcBorders>
            <w:shd w:val="clear" w:color="auto" w:fill="auto"/>
            <w:vAlign w:val="center"/>
          </w:tcPr>
          <w:p w14:paraId="4AFE865F">
            <w:pPr>
              <w:jc w:val="center"/>
              <w:rPr>
                <w:rFonts w:hint="eastAsia" w:asciiTheme="minorEastAsia" w:hAnsiTheme="minorEastAsia" w:eastAsiaTheme="minorEastAsia" w:cstheme="minorEastAsia"/>
                <w:color w:val="auto"/>
                <w:szCs w:val="21"/>
                <w:highlight w:val="none"/>
              </w:rPr>
            </w:pP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5D6B6">
            <w:pPr>
              <w:jc w:val="center"/>
              <w:rPr>
                <w:rFonts w:hint="eastAsia" w:asciiTheme="minorEastAsia" w:hAnsiTheme="minorEastAsia" w:eastAsiaTheme="minorEastAsia" w:cstheme="minorEastAsia"/>
                <w:color w:val="auto"/>
                <w:szCs w:val="21"/>
                <w:highlight w:val="none"/>
              </w:rPr>
            </w:pP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AC2AF">
            <w:pPr>
              <w:widowControl/>
              <w:jc w:val="center"/>
              <w:textAlignment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考试</w:t>
            </w:r>
          </w:p>
        </w:tc>
      </w:tr>
      <w:tr w14:paraId="625816CF">
        <w:tblPrEx>
          <w:tblCellMar>
            <w:top w:w="0" w:type="dxa"/>
            <w:left w:w="108" w:type="dxa"/>
            <w:bottom w:w="0" w:type="dxa"/>
            <w:right w:w="108" w:type="dxa"/>
          </w:tblCellMar>
        </w:tblPrEx>
        <w:trPr>
          <w:trHeight w:val="185" w:hRule="atLeast"/>
        </w:trPr>
        <w:tc>
          <w:tcPr>
            <w:tcW w:w="3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172309">
            <w:pPr>
              <w:jc w:val="center"/>
              <w:rPr>
                <w:rFonts w:hint="eastAsia" w:asciiTheme="minorEastAsia" w:hAnsiTheme="minorEastAsia" w:eastAsiaTheme="minorEastAsia" w:cstheme="minorEastAsia"/>
                <w:color w:val="auto"/>
                <w:szCs w:val="21"/>
                <w:highlight w:val="none"/>
              </w:rPr>
            </w:pPr>
          </w:p>
        </w:tc>
        <w:tc>
          <w:tcPr>
            <w:tcW w:w="7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A7EF94">
            <w:pPr>
              <w:jc w:val="center"/>
              <w:rPr>
                <w:rFonts w:hint="eastAsia" w:asciiTheme="minorEastAsia" w:hAnsiTheme="minorEastAsia" w:eastAsiaTheme="minorEastAsia" w:cstheme="minorEastAsia"/>
                <w:color w:val="auto"/>
                <w:szCs w:val="21"/>
                <w:highlight w:val="none"/>
              </w:rPr>
            </w:pP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EDC67">
            <w:pPr>
              <w:widowControl/>
              <w:jc w:val="center"/>
              <w:textAlignment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37</w:t>
            </w:r>
          </w:p>
        </w:tc>
        <w:tc>
          <w:tcPr>
            <w:tcW w:w="4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A3AE1">
            <w:pPr>
              <w:widowControl/>
              <w:jc w:val="left"/>
              <w:textAlignment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建筑施工技术</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18D19">
            <w:pPr>
              <w:widowControl/>
              <w:jc w:val="center"/>
              <w:textAlignment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3</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EDD3C">
            <w:pPr>
              <w:widowControl/>
              <w:jc w:val="center"/>
              <w:textAlignment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48</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A28E0">
            <w:pPr>
              <w:widowControl/>
              <w:jc w:val="center"/>
              <w:textAlignment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28</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F10A9">
            <w:pPr>
              <w:widowControl/>
              <w:jc w:val="center"/>
              <w:textAlignment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20</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F03D5">
            <w:pPr>
              <w:jc w:val="center"/>
              <w:rPr>
                <w:rFonts w:hint="eastAsia" w:asciiTheme="minorEastAsia" w:hAnsiTheme="minorEastAsia" w:eastAsiaTheme="minorEastAsia" w:cstheme="minorEastAsia"/>
                <w:color w:val="auto"/>
                <w:szCs w:val="21"/>
                <w:highlight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2AD18">
            <w:pPr>
              <w:jc w:val="center"/>
              <w:rPr>
                <w:rFonts w:hint="eastAsia" w:asciiTheme="minorEastAsia" w:hAnsiTheme="minorEastAsia" w:eastAsiaTheme="minorEastAsia" w:cstheme="minorEastAsia"/>
                <w:color w:val="auto"/>
                <w:szCs w:val="21"/>
                <w:highlight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7135C">
            <w:pPr>
              <w:widowControl/>
              <w:jc w:val="center"/>
              <w:textAlignment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4</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E9F9E">
            <w:pPr>
              <w:jc w:val="center"/>
              <w:rPr>
                <w:rFonts w:hint="eastAsia" w:asciiTheme="minorEastAsia" w:hAnsiTheme="minorEastAsia" w:eastAsiaTheme="minorEastAsia" w:cstheme="minorEastAsia"/>
                <w:color w:val="auto"/>
                <w:szCs w:val="21"/>
                <w:highlight w:val="none"/>
              </w:rPr>
            </w:pPr>
          </w:p>
        </w:tc>
        <w:tc>
          <w:tcPr>
            <w:tcW w:w="641" w:type="dxa"/>
            <w:tcBorders>
              <w:top w:val="single" w:color="000000" w:sz="4" w:space="0"/>
              <w:left w:val="nil"/>
              <w:bottom w:val="single" w:color="000000" w:sz="4" w:space="0"/>
              <w:right w:val="single" w:color="000000" w:sz="4" w:space="0"/>
            </w:tcBorders>
            <w:shd w:val="clear" w:color="auto" w:fill="auto"/>
            <w:vAlign w:val="center"/>
          </w:tcPr>
          <w:p w14:paraId="29DE5029">
            <w:pPr>
              <w:jc w:val="center"/>
              <w:rPr>
                <w:rFonts w:hint="eastAsia" w:asciiTheme="minorEastAsia" w:hAnsiTheme="minorEastAsia" w:eastAsiaTheme="minorEastAsia" w:cstheme="minorEastAsia"/>
                <w:color w:val="auto"/>
                <w:szCs w:val="21"/>
                <w:highlight w:val="none"/>
              </w:rPr>
            </w:pP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5ED9D">
            <w:pPr>
              <w:jc w:val="center"/>
              <w:rPr>
                <w:rFonts w:hint="eastAsia" w:asciiTheme="minorEastAsia" w:hAnsiTheme="minorEastAsia" w:eastAsiaTheme="minorEastAsia" w:cstheme="minorEastAsia"/>
                <w:color w:val="auto"/>
                <w:szCs w:val="21"/>
                <w:highlight w:val="none"/>
              </w:rPr>
            </w:pP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98D21">
            <w:pPr>
              <w:widowControl/>
              <w:jc w:val="center"/>
              <w:textAlignment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考试</w:t>
            </w:r>
          </w:p>
        </w:tc>
      </w:tr>
      <w:tr w14:paraId="6E25CFF7">
        <w:tblPrEx>
          <w:tblCellMar>
            <w:top w:w="0" w:type="dxa"/>
            <w:left w:w="108" w:type="dxa"/>
            <w:bottom w:w="0" w:type="dxa"/>
            <w:right w:w="108" w:type="dxa"/>
          </w:tblCellMar>
        </w:tblPrEx>
        <w:trPr>
          <w:trHeight w:val="185" w:hRule="atLeast"/>
        </w:trPr>
        <w:tc>
          <w:tcPr>
            <w:tcW w:w="3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6FEBB9">
            <w:pPr>
              <w:jc w:val="center"/>
              <w:rPr>
                <w:rFonts w:hint="eastAsia" w:asciiTheme="minorEastAsia" w:hAnsiTheme="minorEastAsia" w:eastAsiaTheme="minorEastAsia" w:cstheme="minorEastAsia"/>
                <w:color w:val="auto"/>
                <w:szCs w:val="21"/>
                <w:highlight w:val="none"/>
              </w:rPr>
            </w:pPr>
          </w:p>
        </w:tc>
        <w:tc>
          <w:tcPr>
            <w:tcW w:w="7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B300F5">
            <w:pPr>
              <w:jc w:val="center"/>
              <w:rPr>
                <w:rFonts w:hint="eastAsia" w:asciiTheme="minorEastAsia" w:hAnsiTheme="minorEastAsia" w:eastAsiaTheme="minorEastAsia" w:cstheme="minorEastAsia"/>
                <w:color w:val="auto"/>
                <w:szCs w:val="21"/>
                <w:highlight w:val="none"/>
              </w:rPr>
            </w:pP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88E4B">
            <w:pPr>
              <w:widowControl/>
              <w:jc w:val="center"/>
              <w:textAlignment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38</w:t>
            </w:r>
          </w:p>
        </w:tc>
        <w:tc>
          <w:tcPr>
            <w:tcW w:w="4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7C489">
            <w:pPr>
              <w:widowControl/>
              <w:jc w:val="left"/>
              <w:textAlignment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建筑设备与识图</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BAE30">
            <w:pPr>
              <w:widowControl/>
              <w:jc w:val="center"/>
              <w:textAlignment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3</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628FF">
            <w:pPr>
              <w:widowControl/>
              <w:jc w:val="center"/>
              <w:textAlignment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48</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FBC5E">
            <w:pPr>
              <w:widowControl/>
              <w:jc w:val="center"/>
              <w:textAlignment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28</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A340B">
            <w:pPr>
              <w:widowControl/>
              <w:jc w:val="center"/>
              <w:textAlignment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20</w:t>
            </w:r>
          </w:p>
        </w:tc>
        <w:tc>
          <w:tcPr>
            <w:tcW w:w="870" w:type="dxa"/>
            <w:tcBorders>
              <w:top w:val="nil"/>
              <w:left w:val="nil"/>
              <w:bottom w:val="nil"/>
              <w:right w:val="nil"/>
            </w:tcBorders>
            <w:shd w:val="clear" w:color="auto" w:fill="auto"/>
            <w:noWrap/>
            <w:vAlign w:val="center"/>
          </w:tcPr>
          <w:p w14:paraId="37CB784B">
            <w:pPr>
              <w:jc w:val="center"/>
              <w:rPr>
                <w:rFonts w:hint="eastAsia" w:asciiTheme="minorEastAsia" w:hAnsiTheme="minorEastAsia" w:eastAsiaTheme="minorEastAsia" w:cstheme="minorEastAsia"/>
                <w:color w:val="auto"/>
                <w:szCs w:val="21"/>
                <w:highlight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2971C">
            <w:pPr>
              <w:jc w:val="center"/>
              <w:rPr>
                <w:rFonts w:hint="eastAsia" w:asciiTheme="minorEastAsia" w:hAnsiTheme="minorEastAsia" w:eastAsiaTheme="minorEastAsia" w:cstheme="minorEastAsia"/>
                <w:color w:val="auto"/>
                <w:szCs w:val="21"/>
                <w:highlight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BDA0D">
            <w:pPr>
              <w:widowControl/>
              <w:jc w:val="center"/>
              <w:textAlignment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4</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8E623">
            <w:pPr>
              <w:rPr>
                <w:rFonts w:hint="eastAsia" w:asciiTheme="minorEastAsia" w:hAnsiTheme="minorEastAsia" w:eastAsiaTheme="minorEastAsia" w:cstheme="minorEastAsia"/>
                <w:color w:val="auto"/>
                <w:szCs w:val="21"/>
                <w:highlight w:val="none"/>
              </w:rPr>
            </w:pPr>
          </w:p>
        </w:tc>
        <w:tc>
          <w:tcPr>
            <w:tcW w:w="641" w:type="dxa"/>
            <w:tcBorders>
              <w:top w:val="nil"/>
              <w:left w:val="nil"/>
              <w:bottom w:val="nil"/>
              <w:right w:val="nil"/>
            </w:tcBorders>
            <w:shd w:val="clear" w:color="auto" w:fill="auto"/>
            <w:vAlign w:val="center"/>
          </w:tcPr>
          <w:p w14:paraId="09D19626">
            <w:pPr>
              <w:rPr>
                <w:rFonts w:hint="eastAsia" w:asciiTheme="minorEastAsia" w:hAnsiTheme="minorEastAsia" w:eastAsiaTheme="minorEastAsia" w:cstheme="minorEastAsia"/>
                <w:color w:val="auto"/>
                <w:szCs w:val="21"/>
                <w:highlight w:val="none"/>
              </w:rPr>
            </w:pP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9E394">
            <w:pPr>
              <w:jc w:val="center"/>
              <w:rPr>
                <w:rFonts w:hint="eastAsia" w:asciiTheme="minorEastAsia" w:hAnsiTheme="minorEastAsia" w:eastAsiaTheme="minorEastAsia" w:cstheme="minorEastAsia"/>
                <w:color w:val="auto"/>
                <w:szCs w:val="21"/>
                <w:highlight w:val="none"/>
              </w:rPr>
            </w:pP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C9251">
            <w:pPr>
              <w:widowControl/>
              <w:jc w:val="center"/>
              <w:textAlignment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考试</w:t>
            </w:r>
          </w:p>
        </w:tc>
      </w:tr>
      <w:tr w14:paraId="10EF4413">
        <w:tblPrEx>
          <w:tblCellMar>
            <w:top w:w="0" w:type="dxa"/>
            <w:left w:w="108" w:type="dxa"/>
            <w:bottom w:w="0" w:type="dxa"/>
            <w:right w:w="108" w:type="dxa"/>
          </w:tblCellMar>
        </w:tblPrEx>
        <w:trPr>
          <w:trHeight w:val="339" w:hRule="atLeast"/>
        </w:trPr>
        <w:tc>
          <w:tcPr>
            <w:tcW w:w="3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A82CD1">
            <w:pPr>
              <w:jc w:val="center"/>
              <w:rPr>
                <w:rFonts w:hint="eastAsia" w:asciiTheme="minorEastAsia" w:hAnsiTheme="minorEastAsia" w:eastAsiaTheme="minorEastAsia" w:cstheme="minorEastAsia"/>
                <w:color w:val="auto"/>
                <w:szCs w:val="21"/>
                <w:highlight w:val="none"/>
              </w:rPr>
            </w:pPr>
          </w:p>
        </w:tc>
        <w:tc>
          <w:tcPr>
            <w:tcW w:w="5721" w:type="dxa"/>
            <w:gridSpan w:val="3"/>
            <w:tcBorders>
              <w:top w:val="single" w:color="000000" w:sz="4" w:space="0"/>
              <w:left w:val="single" w:color="000000" w:sz="4" w:space="0"/>
              <w:bottom w:val="single" w:color="000000" w:sz="4" w:space="0"/>
              <w:right w:val="single" w:color="000000" w:sz="4" w:space="0"/>
            </w:tcBorders>
            <w:shd w:val="clear" w:color="auto" w:fill="CCFFCC"/>
            <w:vAlign w:val="center"/>
          </w:tcPr>
          <w:p w14:paraId="3DCC31F5">
            <w:pPr>
              <w:widowControl/>
              <w:jc w:val="center"/>
              <w:textAlignment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专业基础必修小计（群共享课程用“●”标注）</w:t>
            </w:r>
          </w:p>
        </w:tc>
        <w:tc>
          <w:tcPr>
            <w:tcW w:w="697"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5DA54A49">
            <w:pPr>
              <w:widowControl/>
              <w:jc w:val="center"/>
              <w:textAlignment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 xml:space="preserve">21.0 </w:t>
            </w:r>
          </w:p>
        </w:tc>
        <w:tc>
          <w:tcPr>
            <w:tcW w:w="808"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291FBAE5">
            <w:pPr>
              <w:widowControl/>
              <w:jc w:val="center"/>
              <w:textAlignment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 xml:space="preserve">336.0 </w:t>
            </w:r>
          </w:p>
        </w:tc>
        <w:tc>
          <w:tcPr>
            <w:tcW w:w="803"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4151BE01">
            <w:pPr>
              <w:widowControl/>
              <w:jc w:val="center"/>
              <w:textAlignment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 xml:space="preserve">196.0 </w:t>
            </w:r>
          </w:p>
        </w:tc>
        <w:tc>
          <w:tcPr>
            <w:tcW w:w="810"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77F30BE5">
            <w:pPr>
              <w:widowControl/>
              <w:jc w:val="center"/>
              <w:textAlignment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 xml:space="preserve">140.0 </w:t>
            </w:r>
          </w:p>
        </w:tc>
        <w:tc>
          <w:tcPr>
            <w:tcW w:w="870"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421C40BC">
            <w:pPr>
              <w:widowControl/>
              <w:jc w:val="center"/>
              <w:textAlignment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 xml:space="preserve">12.0 </w:t>
            </w:r>
          </w:p>
        </w:tc>
        <w:tc>
          <w:tcPr>
            <w:tcW w:w="870"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50EC3F8B">
            <w:pPr>
              <w:widowControl/>
              <w:jc w:val="center"/>
              <w:textAlignment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 xml:space="preserve">8.0 </w:t>
            </w:r>
          </w:p>
        </w:tc>
        <w:tc>
          <w:tcPr>
            <w:tcW w:w="870"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124E89C5">
            <w:pPr>
              <w:widowControl/>
              <w:jc w:val="center"/>
              <w:textAlignment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 xml:space="preserve">4.0 </w:t>
            </w:r>
          </w:p>
        </w:tc>
        <w:tc>
          <w:tcPr>
            <w:tcW w:w="870"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6A080EF9">
            <w:pPr>
              <w:widowControl/>
              <w:jc w:val="center"/>
              <w:textAlignment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 xml:space="preserve">4.0 </w:t>
            </w:r>
          </w:p>
        </w:tc>
        <w:tc>
          <w:tcPr>
            <w:tcW w:w="641"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52336071">
            <w:pPr>
              <w:widowControl/>
              <w:jc w:val="center"/>
              <w:textAlignment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 xml:space="preserve">0.0 </w:t>
            </w:r>
          </w:p>
        </w:tc>
        <w:tc>
          <w:tcPr>
            <w:tcW w:w="644"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18079DCE">
            <w:pPr>
              <w:widowControl/>
              <w:jc w:val="center"/>
              <w:textAlignment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 xml:space="preserve">0.0 </w:t>
            </w:r>
          </w:p>
        </w:tc>
        <w:tc>
          <w:tcPr>
            <w:tcW w:w="647"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773D97A3">
            <w:pPr>
              <w:jc w:val="center"/>
              <w:rPr>
                <w:rFonts w:hint="eastAsia" w:asciiTheme="minorEastAsia" w:hAnsiTheme="minorEastAsia" w:eastAsiaTheme="minorEastAsia" w:cstheme="minorEastAsia"/>
                <w:color w:val="auto"/>
                <w:szCs w:val="21"/>
                <w:highlight w:val="none"/>
              </w:rPr>
            </w:pPr>
          </w:p>
        </w:tc>
      </w:tr>
      <w:tr w14:paraId="6BA11F1C">
        <w:tblPrEx>
          <w:tblCellMar>
            <w:top w:w="0" w:type="dxa"/>
            <w:left w:w="108" w:type="dxa"/>
            <w:bottom w:w="0" w:type="dxa"/>
            <w:right w:w="108" w:type="dxa"/>
          </w:tblCellMar>
        </w:tblPrEx>
        <w:trPr>
          <w:trHeight w:val="185" w:hRule="atLeast"/>
        </w:trPr>
        <w:tc>
          <w:tcPr>
            <w:tcW w:w="3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134A1E">
            <w:pPr>
              <w:jc w:val="center"/>
              <w:rPr>
                <w:rFonts w:hint="eastAsia" w:asciiTheme="minorEastAsia" w:hAnsiTheme="minorEastAsia" w:eastAsiaTheme="minorEastAsia" w:cstheme="minorEastAsia"/>
                <w:color w:val="auto"/>
                <w:szCs w:val="21"/>
                <w:highlight w:val="none"/>
              </w:rPr>
            </w:pPr>
          </w:p>
        </w:tc>
        <w:tc>
          <w:tcPr>
            <w:tcW w:w="78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D0F4A18">
            <w:pPr>
              <w:widowControl/>
              <w:jc w:val="center"/>
              <w:textAlignment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专业核心必修</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A7BD1">
            <w:pPr>
              <w:widowControl/>
              <w:jc w:val="center"/>
              <w:textAlignment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39</w:t>
            </w:r>
          </w:p>
        </w:tc>
        <w:tc>
          <w:tcPr>
            <w:tcW w:w="4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CFFEF">
            <w:pPr>
              <w:widowControl/>
              <w:jc w:val="left"/>
              <w:textAlignment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◆建筑工程计量与计价</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322CE">
            <w:pPr>
              <w:widowControl/>
              <w:jc w:val="center"/>
              <w:textAlignment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4</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B0E67">
            <w:pPr>
              <w:widowControl/>
              <w:jc w:val="center"/>
              <w:textAlignment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64</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46FE4">
            <w:pPr>
              <w:widowControl/>
              <w:jc w:val="center"/>
              <w:textAlignment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34</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55C03">
            <w:pPr>
              <w:widowControl/>
              <w:jc w:val="center"/>
              <w:textAlignment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30</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7C54C">
            <w:pPr>
              <w:jc w:val="center"/>
              <w:rPr>
                <w:rFonts w:hint="eastAsia" w:asciiTheme="minorEastAsia" w:hAnsiTheme="minorEastAsia" w:eastAsiaTheme="minorEastAsia" w:cstheme="minorEastAsia"/>
                <w:color w:val="auto"/>
                <w:szCs w:val="21"/>
                <w:highlight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89ECB">
            <w:pPr>
              <w:jc w:val="center"/>
              <w:rPr>
                <w:rFonts w:hint="eastAsia" w:asciiTheme="minorEastAsia" w:hAnsiTheme="minorEastAsia" w:eastAsiaTheme="minorEastAsia" w:cstheme="minorEastAsia"/>
                <w:color w:val="auto"/>
                <w:szCs w:val="21"/>
                <w:highlight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0B5B4">
            <w:pPr>
              <w:widowControl/>
              <w:jc w:val="center"/>
              <w:textAlignment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6</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779B4">
            <w:pPr>
              <w:jc w:val="center"/>
              <w:rPr>
                <w:rFonts w:hint="eastAsia" w:asciiTheme="minorEastAsia" w:hAnsiTheme="minorEastAsia" w:eastAsiaTheme="minorEastAsia" w:cstheme="minorEastAsia"/>
                <w:color w:val="auto"/>
                <w:szCs w:val="21"/>
                <w:highlight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4DAE2">
            <w:pPr>
              <w:jc w:val="center"/>
              <w:rPr>
                <w:rFonts w:hint="eastAsia" w:asciiTheme="minorEastAsia" w:hAnsiTheme="minorEastAsia" w:eastAsiaTheme="minorEastAsia" w:cstheme="minorEastAsia"/>
                <w:color w:val="auto"/>
                <w:szCs w:val="21"/>
                <w:highlight w:val="none"/>
              </w:rPr>
            </w:pP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E10E7">
            <w:pPr>
              <w:jc w:val="center"/>
              <w:rPr>
                <w:rFonts w:hint="eastAsia" w:asciiTheme="minorEastAsia" w:hAnsiTheme="minorEastAsia" w:eastAsiaTheme="minorEastAsia" w:cstheme="minorEastAsia"/>
                <w:color w:val="auto"/>
                <w:szCs w:val="21"/>
                <w:highlight w:val="none"/>
              </w:rPr>
            </w:pP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B510C">
            <w:pPr>
              <w:widowControl/>
              <w:jc w:val="center"/>
              <w:textAlignment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考试</w:t>
            </w:r>
          </w:p>
        </w:tc>
      </w:tr>
      <w:tr w14:paraId="527E6850">
        <w:tblPrEx>
          <w:tblCellMar>
            <w:top w:w="0" w:type="dxa"/>
            <w:left w:w="108" w:type="dxa"/>
            <w:bottom w:w="0" w:type="dxa"/>
            <w:right w:w="108" w:type="dxa"/>
          </w:tblCellMar>
        </w:tblPrEx>
        <w:trPr>
          <w:trHeight w:val="185" w:hRule="atLeast"/>
        </w:trPr>
        <w:tc>
          <w:tcPr>
            <w:tcW w:w="3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3368A4">
            <w:pPr>
              <w:jc w:val="center"/>
              <w:rPr>
                <w:rFonts w:hint="eastAsia" w:asciiTheme="minorEastAsia" w:hAnsiTheme="minorEastAsia" w:eastAsiaTheme="minorEastAsia" w:cstheme="minorEastAsia"/>
                <w:color w:val="auto"/>
                <w:szCs w:val="21"/>
                <w:highlight w:val="none"/>
              </w:rPr>
            </w:pPr>
          </w:p>
        </w:tc>
        <w:tc>
          <w:tcPr>
            <w:tcW w:w="7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420B9C">
            <w:pPr>
              <w:jc w:val="center"/>
              <w:rPr>
                <w:rFonts w:hint="eastAsia" w:asciiTheme="minorEastAsia" w:hAnsiTheme="minorEastAsia" w:eastAsiaTheme="minorEastAsia" w:cstheme="minorEastAsia"/>
                <w:color w:val="auto"/>
                <w:szCs w:val="21"/>
                <w:highlight w:val="none"/>
              </w:rPr>
            </w:pP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423B6">
            <w:pPr>
              <w:widowControl/>
              <w:jc w:val="center"/>
              <w:textAlignment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40</w:t>
            </w:r>
          </w:p>
        </w:tc>
        <w:tc>
          <w:tcPr>
            <w:tcW w:w="4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AADE6">
            <w:pPr>
              <w:widowControl/>
              <w:jc w:val="left"/>
              <w:textAlignment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▲◆数字造价技术应用</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E0D8C">
            <w:pPr>
              <w:widowControl/>
              <w:jc w:val="center"/>
              <w:textAlignment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3</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A8828">
            <w:pPr>
              <w:widowControl/>
              <w:jc w:val="center"/>
              <w:textAlignment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48</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62746">
            <w:pPr>
              <w:widowControl/>
              <w:jc w:val="center"/>
              <w:textAlignment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28</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D5981">
            <w:pPr>
              <w:widowControl/>
              <w:jc w:val="center"/>
              <w:textAlignment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20</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FA918">
            <w:pPr>
              <w:jc w:val="center"/>
              <w:rPr>
                <w:rFonts w:hint="eastAsia" w:asciiTheme="minorEastAsia" w:hAnsiTheme="minorEastAsia" w:eastAsiaTheme="minorEastAsia" w:cstheme="minorEastAsia"/>
                <w:color w:val="auto"/>
                <w:szCs w:val="21"/>
                <w:highlight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6C1AE">
            <w:pPr>
              <w:jc w:val="center"/>
              <w:rPr>
                <w:rFonts w:hint="eastAsia" w:asciiTheme="minorEastAsia" w:hAnsiTheme="minorEastAsia" w:eastAsiaTheme="minorEastAsia" w:cstheme="minorEastAsia"/>
                <w:color w:val="auto"/>
                <w:szCs w:val="21"/>
                <w:highlight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10062">
            <w:pPr>
              <w:widowControl/>
              <w:jc w:val="center"/>
              <w:textAlignment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4</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89714">
            <w:pPr>
              <w:jc w:val="center"/>
              <w:rPr>
                <w:rFonts w:hint="eastAsia" w:asciiTheme="minorEastAsia" w:hAnsiTheme="minorEastAsia" w:eastAsiaTheme="minorEastAsia" w:cstheme="minorEastAsia"/>
                <w:color w:val="auto"/>
                <w:szCs w:val="21"/>
                <w:highlight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8AE43">
            <w:pPr>
              <w:jc w:val="center"/>
              <w:rPr>
                <w:rFonts w:hint="eastAsia" w:asciiTheme="minorEastAsia" w:hAnsiTheme="minorEastAsia" w:eastAsiaTheme="minorEastAsia" w:cstheme="minorEastAsia"/>
                <w:color w:val="auto"/>
                <w:szCs w:val="21"/>
                <w:highlight w:val="none"/>
              </w:rPr>
            </w:pPr>
          </w:p>
        </w:tc>
        <w:tc>
          <w:tcPr>
            <w:tcW w:w="644" w:type="dxa"/>
            <w:tcBorders>
              <w:top w:val="single" w:color="000000" w:sz="4" w:space="0"/>
              <w:left w:val="nil"/>
              <w:bottom w:val="single" w:color="000000" w:sz="4" w:space="0"/>
              <w:right w:val="single" w:color="000000" w:sz="4" w:space="0"/>
            </w:tcBorders>
            <w:shd w:val="clear" w:color="auto" w:fill="auto"/>
            <w:vAlign w:val="center"/>
          </w:tcPr>
          <w:p w14:paraId="07020B92">
            <w:pPr>
              <w:jc w:val="center"/>
              <w:rPr>
                <w:rFonts w:hint="eastAsia" w:asciiTheme="minorEastAsia" w:hAnsiTheme="minorEastAsia" w:eastAsiaTheme="minorEastAsia" w:cstheme="minorEastAsia"/>
                <w:color w:val="auto"/>
                <w:szCs w:val="21"/>
                <w:highlight w:val="none"/>
              </w:rPr>
            </w:pP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2A199">
            <w:pPr>
              <w:widowControl/>
              <w:jc w:val="center"/>
              <w:textAlignment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考试</w:t>
            </w:r>
          </w:p>
        </w:tc>
      </w:tr>
      <w:tr w14:paraId="4E311362">
        <w:tblPrEx>
          <w:tblCellMar>
            <w:top w:w="0" w:type="dxa"/>
            <w:left w:w="108" w:type="dxa"/>
            <w:bottom w:w="0" w:type="dxa"/>
            <w:right w:w="108" w:type="dxa"/>
          </w:tblCellMar>
        </w:tblPrEx>
        <w:trPr>
          <w:trHeight w:val="185" w:hRule="atLeast"/>
        </w:trPr>
        <w:tc>
          <w:tcPr>
            <w:tcW w:w="3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74971C">
            <w:pPr>
              <w:jc w:val="center"/>
              <w:rPr>
                <w:rFonts w:hint="eastAsia" w:asciiTheme="minorEastAsia" w:hAnsiTheme="minorEastAsia" w:eastAsiaTheme="minorEastAsia" w:cstheme="minorEastAsia"/>
                <w:color w:val="auto"/>
                <w:szCs w:val="21"/>
                <w:highlight w:val="none"/>
              </w:rPr>
            </w:pPr>
          </w:p>
        </w:tc>
        <w:tc>
          <w:tcPr>
            <w:tcW w:w="7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D5E30A">
            <w:pPr>
              <w:jc w:val="center"/>
              <w:rPr>
                <w:rFonts w:hint="eastAsia" w:asciiTheme="minorEastAsia" w:hAnsiTheme="minorEastAsia" w:eastAsiaTheme="minorEastAsia" w:cstheme="minorEastAsia"/>
                <w:color w:val="auto"/>
                <w:szCs w:val="21"/>
                <w:highlight w:val="none"/>
              </w:rPr>
            </w:pP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3D69E">
            <w:pPr>
              <w:widowControl/>
              <w:jc w:val="center"/>
              <w:textAlignment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41</w:t>
            </w:r>
          </w:p>
        </w:tc>
        <w:tc>
          <w:tcPr>
            <w:tcW w:w="4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D3907">
            <w:pPr>
              <w:widowControl/>
              <w:jc w:val="left"/>
              <w:textAlignment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★◆装饰工程定额与预算</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17BE9">
            <w:pPr>
              <w:widowControl/>
              <w:jc w:val="center"/>
              <w:textAlignment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3</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B8697">
            <w:pPr>
              <w:widowControl/>
              <w:jc w:val="center"/>
              <w:textAlignment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48</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72CBD">
            <w:pPr>
              <w:widowControl/>
              <w:jc w:val="center"/>
              <w:textAlignment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28</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C3F5A">
            <w:pPr>
              <w:widowControl/>
              <w:jc w:val="center"/>
              <w:textAlignment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20</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740BB">
            <w:pPr>
              <w:jc w:val="center"/>
              <w:rPr>
                <w:rFonts w:hint="eastAsia" w:asciiTheme="minorEastAsia" w:hAnsiTheme="minorEastAsia" w:eastAsiaTheme="minorEastAsia" w:cstheme="minorEastAsia"/>
                <w:color w:val="auto"/>
                <w:szCs w:val="21"/>
                <w:highlight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B0208">
            <w:pPr>
              <w:jc w:val="center"/>
              <w:rPr>
                <w:rFonts w:hint="eastAsia" w:asciiTheme="minorEastAsia" w:hAnsiTheme="minorEastAsia" w:eastAsiaTheme="minorEastAsia" w:cstheme="minorEastAsia"/>
                <w:color w:val="auto"/>
                <w:szCs w:val="21"/>
                <w:highlight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993F2">
            <w:pPr>
              <w:jc w:val="center"/>
              <w:rPr>
                <w:rFonts w:hint="eastAsia" w:asciiTheme="minorEastAsia" w:hAnsiTheme="minorEastAsia" w:eastAsiaTheme="minorEastAsia" w:cstheme="minorEastAsia"/>
                <w:color w:val="auto"/>
                <w:szCs w:val="21"/>
                <w:highlight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D76BF">
            <w:pPr>
              <w:widowControl/>
              <w:jc w:val="center"/>
              <w:textAlignment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4</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140F8">
            <w:pPr>
              <w:jc w:val="center"/>
              <w:rPr>
                <w:rFonts w:hint="eastAsia" w:asciiTheme="minorEastAsia" w:hAnsiTheme="minorEastAsia" w:eastAsiaTheme="minorEastAsia" w:cstheme="minorEastAsia"/>
                <w:color w:val="auto"/>
                <w:szCs w:val="21"/>
                <w:highlight w:val="none"/>
              </w:rPr>
            </w:pPr>
          </w:p>
        </w:tc>
        <w:tc>
          <w:tcPr>
            <w:tcW w:w="644" w:type="dxa"/>
            <w:tcBorders>
              <w:top w:val="single" w:color="000000" w:sz="4" w:space="0"/>
              <w:left w:val="nil"/>
              <w:bottom w:val="single" w:color="000000" w:sz="4" w:space="0"/>
              <w:right w:val="single" w:color="000000" w:sz="4" w:space="0"/>
            </w:tcBorders>
            <w:shd w:val="clear" w:color="auto" w:fill="auto"/>
            <w:vAlign w:val="center"/>
          </w:tcPr>
          <w:p w14:paraId="61366426">
            <w:pPr>
              <w:jc w:val="center"/>
              <w:rPr>
                <w:rFonts w:hint="eastAsia" w:asciiTheme="minorEastAsia" w:hAnsiTheme="minorEastAsia" w:eastAsiaTheme="minorEastAsia" w:cstheme="minorEastAsia"/>
                <w:color w:val="auto"/>
                <w:szCs w:val="21"/>
                <w:highlight w:val="none"/>
              </w:rPr>
            </w:pP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D01F5">
            <w:pPr>
              <w:widowControl/>
              <w:jc w:val="center"/>
              <w:textAlignment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考试</w:t>
            </w:r>
          </w:p>
        </w:tc>
      </w:tr>
      <w:tr w14:paraId="280F2A69">
        <w:tblPrEx>
          <w:tblCellMar>
            <w:top w:w="0" w:type="dxa"/>
            <w:left w:w="108" w:type="dxa"/>
            <w:bottom w:w="0" w:type="dxa"/>
            <w:right w:w="108" w:type="dxa"/>
          </w:tblCellMar>
        </w:tblPrEx>
        <w:trPr>
          <w:trHeight w:val="185" w:hRule="atLeast"/>
        </w:trPr>
        <w:tc>
          <w:tcPr>
            <w:tcW w:w="3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C16859">
            <w:pPr>
              <w:jc w:val="center"/>
              <w:rPr>
                <w:rFonts w:hint="eastAsia" w:asciiTheme="minorEastAsia" w:hAnsiTheme="minorEastAsia" w:eastAsiaTheme="minorEastAsia" w:cstheme="minorEastAsia"/>
                <w:color w:val="auto"/>
                <w:szCs w:val="21"/>
                <w:highlight w:val="none"/>
              </w:rPr>
            </w:pPr>
          </w:p>
        </w:tc>
        <w:tc>
          <w:tcPr>
            <w:tcW w:w="7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CCFEB0">
            <w:pPr>
              <w:jc w:val="center"/>
              <w:rPr>
                <w:rFonts w:hint="eastAsia" w:asciiTheme="minorEastAsia" w:hAnsiTheme="minorEastAsia" w:eastAsiaTheme="minorEastAsia" w:cstheme="minorEastAsia"/>
                <w:color w:val="auto"/>
                <w:szCs w:val="21"/>
                <w:highlight w:val="none"/>
              </w:rPr>
            </w:pP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39668">
            <w:pPr>
              <w:widowControl/>
              <w:jc w:val="center"/>
              <w:textAlignment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42</w:t>
            </w:r>
          </w:p>
        </w:tc>
        <w:tc>
          <w:tcPr>
            <w:tcW w:w="4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DDFEA">
            <w:pPr>
              <w:widowControl/>
              <w:jc w:val="left"/>
              <w:textAlignment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◆安装工程定额与预算</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3B619">
            <w:pPr>
              <w:widowControl/>
              <w:jc w:val="center"/>
              <w:textAlignment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3</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DCFB9">
            <w:pPr>
              <w:widowControl/>
              <w:jc w:val="center"/>
              <w:textAlignment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48</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6C299">
            <w:pPr>
              <w:widowControl/>
              <w:jc w:val="center"/>
              <w:textAlignment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28</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451FA">
            <w:pPr>
              <w:widowControl/>
              <w:jc w:val="center"/>
              <w:textAlignment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20</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9E153">
            <w:pPr>
              <w:jc w:val="center"/>
              <w:rPr>
                <w:rFonts w:hint="eastAsia" w:asciiTheme="minorEastAsia" w:hAnsiTheme="minorEastAsia" w:eastAsiaTheme="minorEastAsia" w:cstheme="minorEastAsia"/>
                <w:color w:val="auto"/>
                <w:szCs w:val="21"/>
                <w:highlight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61082">
            <w:pPr>
              <w:jc w:val="center"/>
              <w:rPr>
                <w:rFonts w:hint="eastAsia" w:asciiTheme="minorEastAsia" w:hAnsiTheme="minorEastAsia" w:eastAsiaTheme="minorEastAsia" w:cstheme="minorEastAsia"/>
                <w:color w:val="auto"/>
                <w:szCs w:val="21"/>
                <w:highlight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41F86">
            <w:pPr>
              <w:jc w:val="center"/>
              <w:rPr>
                <w:rFonts w:hint="eastAsia" w:asciiTheme="minorEastAsia" w:hAnsiTheme="minorEastAsia" w:eastAsiaTheme="minorEastAsia" w:cstheme="minorEastAsia"/>
                <w:color w:val="auto"/>
                <w:szCs w:val="21"/>
                <w:highlight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A186B">
            <w:pPr>
              <w:widowControl/>
              <w:jc w:val="center"/>
              <w:textAlignment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4</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7984F">
            <w:pPr>
              <w:jc w:val="center"/>
              <w:rPr>
                <w:rFonts w:hint="eastAsia" w:asciiTheme="minorEastAsia" w:hAnsiTheme="minorEastAsia" w:eastAsiaTheme="minorEastAsia" w:cstheme="minorEastAsia"/>
                <w:color w:val="auto"/>
                <w:szCs w:val="21"/>
                <w:highlight w:val="none"/>
              </w:rPr>
            </w:pPr>
          </w:p>
        </w:tc>
        <w:tc>
          <w:tcPr>
            <w:tcW w:w="644" w:type="dxa"/>
            <w:tcBorders>
              <w:top w:val="single" w:color="000000" w:sz="4" w:space="0"/>
              <w:left w:val="nil"/>
              <w:bottom w:val="single" w:color="000000" w:sz="4" w:space="0"/>
              <w:right w:val="single" w:color="000000" w:sz="4" w:space="0"/>
            </w:tcBorders>
            <w:shd w:val="clear" w:color="auto" w:fill="auto"/>
            <w:vAlign w:val="center"/>
          </w:tcPr>
          <w:p w14:paraId="39CB0DEE">
            <w:pPr>
              <w:jc w:val="center"/>
              <w:rPr>
                <w:rFonts w:hint="eastAsia" w:asciiTheme="minorEastAsia" w:hAnsiTheme="minorEastAsia" w:eastAsiaTheme="minorEastAsia" w:cstheme="minorEastAsia"/>
                <w:color w:val="auto"/>
                <w:szCs w:val="21"/>
                <w:highlight w:val="none"/>
              </w:rPr>
            </w:pP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2276C">
            <w:pPr>
              <w:widowControl/>
              <w:jc w:val="center"/>
              <w:textAlignment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考试</w:t>
            </w:r>
          </w:p>
        </w:tc>
      </w:tr>
      <w:tr w14:paraId="2A9D9BE2">
        <w:tblPrEx>
          <w:tblCellMar>
            <w:top w:w="0" w:type="dxa"/>
            <w:left w:w="108" w:type="dxa"/>
            <w:bottom w:w="0" w:type="dxa"/>
            <w:right w:w="108" w:type="dxa"/>
          </w:tblCellMar>
        </w:tblPrEx>
        <w:trPr>
          <w:trHeight w:val="185" w:hRule="atLeast"/>
        </w:trPr>
        <w:tc>
          <w:tcPr>
            <w:tcW w:w="3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DABF41">
            <w:pPr>
              <w:jc w:val="center"/>
              <w:rPr>
                <w:rFonts w:hint="eastAsia" w:asciiTheme="minorEastAsia" w:hAnsiTheme="minorEastAsia" w:eastAsiaTheme="minorEastAsia" w:cstheme="minorEastAsia"/>
                <w:color w:val="auto"/>
                <w:szCs w:val="21"/>
                <w:highlight w:val="none"/>
              </w:rPr>
            </w:pPr>
          </w:p>
        </w:tc>
        <w:tc>
          <w:tcPr>
            <w:tcW w:w="7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E81AE6">
            <w:pPr>
              <w:jc w:val="center"/>
              <w:rPr>
                <w:rFonts w:hint="eastAsia" w:asciiTheme="minorEastAsia" w:hAnsiTheme="minorEastAsia" w:eastAsiaTheme="minorEastAsia" w:cstheme="minorEastAsia"/>
                <w:color w:val="auto"/>
                <w:szCs w:val="21"/>
                <w:highlight w:val="none"/>
              </w:rPr>
            </w:pP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CADD1">
            <w:pPr>
              <w:widowControl/>
              <w:jc w:val="center"/>
              <w:textAlignment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43</w:t>
            </w:r>
          </w:p>
        </w:tc>
        <w:tc>
          <w:tcPr>
            <w:tcW w:w="4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4F09B">
            <w:pPr>
              <w:widowControl/>
              <w:jc w:val="left"/>
              <w:textAlignment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★招投标与合同管理</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F67AA">
            <w:pPr>
              <w:widowControl/>
              <w:jc w:val="center"/>
              <w:textAlignment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3</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8BA41">
            <w:pPr>
              <w:widowControl/>
              <w:jc w:val="center"/>
              <w:textAlignment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48</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E0CC2">
            <w:pPr>
              <w:widowControl/>
              <w:jc w:val="center"/>
              <w:textAlignment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28</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C2A59">
            <w:pPr>
              <w:widowControl/>
              <w:jc w:val="center"/>
              <w:textAlignment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20</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150D4">
            <w:pPr>
              <w:jc w:val="center"/>
              <w:rPr>
                <w:rFonts w:hint="eastAsia" w:asciiTheme="minorEastAsia" w:hAnsiTheme="minorEastAsia" w:eastAsiaTheme="minorEastAsia" w:cstheme="minorEastAsia"/>
                <w:color w:val="auto"/>
                <w:szCs w:val="21"/>
                <w:highlight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6AD34">
            <w:pPr>
              <w:jc w:val="center"/>
              <w:rPr>
                <w:rFonts w:hint="eastAsia" w:asciiTheme="minorEastAsia" w:hAnsiTheme="minorEastAsia" w:eastAsiaTheme="minorEastAsia" w:cstheme="minorEastAsia"/>
                <w:color w:val="auto"/>
                <w:szCs w:val="21"/>
                <w:highlight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FB314">
            <w:pPr>
              <w:jc w:val="center"/>
              <w:rPr>
                <w:rFonts w:hint="eastAsia" w:asciiTheme="minorEastAsia" w:hAnsiTheme="minorEastAsia" w:eastAsiaTheme="minorEastAsia" w:cstheme="minorEastAsia"/>
                <w:color w:val="auto"/>
                <w:szCs w:val="21"/>
                <w:highlight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5E49A">
            <w:pPr>
              <w:widowControl/>
              <w:jc w:val="center"/>
              <w:textAlignment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4</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FB5B8">
            <w:pPr>
              <w:jc w:val="center"/>
              <w:rPr>
                <w:rFonts w:hint="eastAsia" w:asciiTheme="minorEastAsia" w:hAnsiTheme="minorEastAsia" w:eastAsiaTheme="minorEastAsia" w:cstheme="minorEastAsia"/>
                <w:color w:val="auto"/>
                <w:szCs w:val="21"/>
                <w:highlight w:val="none"/>
              </w:rPr>
            </w:pPr>
          </w:p>
        </w:tc>
        <w:tc>
          <w:tcPr>
            <w:tcW w:w="644" w:type="dxa"/>
            <w:tcBorders>
              <w:top w:val="single" w:color="000000" w:sz="4" w:space="0"/>
              <w:left w:val="nil"/>
              <w:bottom w:val="single" w:color="000000" w:sz="4" w:space="0"/>
              <w:right w:val="single" w:color="000000" w:sz="4" w:space="0"/>
            </w:tcBorders>
            <w:shd w:val="clear" w:color="auto" w:fill="auto"/>
            <w:vAlign w:val="center"/>
          </w:tcPr>
          <w:p w14:paraId="184B4284">
            <w:pPr>
              <w:jc w:val="center"/>
              <w:rPr>
                <w:rFonts w:hint="eastAsia" w:asciiTheme="minorEastAsia" w:hAnsiTheme="minorEastAsia" w:eastAsiaTheme="minorEastAsia" w:cstheme="minorEastAsia"/>
                <w:color w:val="auto"/>
                <w:szCs w:val="21"/>
                <w:highlight w:val="none"/>
              </w:rPr>
            </w:pP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3804C">
            <w:pPr>
              <w:widowControl/>
              <w:jc w:val="center"/>
              <w:textAlignment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考试</w:t>
            </w:r>
          </w:p>
        </w:tc>
      </w:tr>
      <w:tr w14:paraId="331CD3AB">
        <w:tblPrEx>
          <w:tblCellMar>
            <w:top w:w="0" w:type="dxa"/>
            <w:left w:w="108" w:type="dxa"/>
            <w:bottom w:w="0" w:type="dxa"/>
            <w:right w:w="108" w:type="dxa"/>
          </w:tblCellMar>
        </w:tblPrEx>
        <w:trPr>
          <w:trHeight w:val="185" w:hRule="atLeast"/>
        </w:trPr>
        <w:tc>
          <w:tcPr>
            <w:tcW w:w="3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71F062">
            <w:pPr>
              <w:jc w:val="center"/>
              <w:rPr>
                <w:rFonts w:hint="eastAsia" w:asciiTheme="minorEastAsia" w:hAnsiTheme="minorEastAsia" w:eastAsiaTheme="minorEastAsia" w:cstheme="minorEastAsia"/>
                <w:color w:val="auto"/>
                <w:szCs w:val="21"/>
                <w:highlight w:val="none"/>
              </w:rPr>
            </w:pPr>
          </w:p>
        </w:tc>
        <w:tc>
          <w:tcPr>
            <w:tcW w:w="7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1FE426">
            <w:pPr>
              <w:jc w:val="center"/>
              <w:rPr>
                <w:rFonts w:hint="eastAsia" w:asciiTheme="minorEastAsia" w:hAnsiTheme="minorEastAsia" w:eastAsiaTheme="minorEastAsia" w:cstheme="minorEastAsia"/>
                <w:color w:val="auto"/>
                <w:szCs w:val="21"/>
                <w:highlight w:val="none"/>
              </w:rPr>
            </w:pP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06C15">
            <w:pPr>
              <w:widowControl/>
              <w:jc w:val="center"/>
              <w:textAlignment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44</w:t>
            </w:r>
          </w:p>
        </w:tc>
        <w:tc>
          <w:tcPr>
            <w:tcW w:w="4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F3924">
            <w:pPr>
              <w:widowControl/>
              <w:jc w:val="left"/>
              <w:textAlignment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BIM施工组织设计</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02046">
            <w:pPr>
              <w:widowControl/>
              <w:jc w:val="center"/>
              <w:textAlignment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3</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3038F">
            <w:pPr>
              <w:widowControl/>
              <w:jc w:val="center"/>
              <w:textAlignment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48</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C4E87">
            <w:pPr>
              <w:widowControl/>
              <w:jc w:val="center"/>
              <w:textAlignment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28</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D791F">
            <w:pPr>
              <w:widowControl/>
              <w:jc w:val="center"/>
              <w:textAlignment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20</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C5934">
            <w:pPr>
              <w:jc w:val="center"/>
              <w:rPr>
                <w:rFonts w:hint="eastAsia" w:asciiTheme="minorEastAsia" w:hAnsiTheme="minorEastAsia" w:eastAsiaTheme="minorEastAsia" w:cstheme="minorEastAsia"/>
                <w:color w:val="auto"/>
                <w:szCs w:val="21"/>
                <w:highlight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6E98B">
            <w:pPr>
              <w:jc w:val="center"/>
              <w:rPr>
                <w:rFonts w:hint="eastAsia" w:asciiTheme="minorEastAsia" w:hAnsiTheme="minorEastAsia" w:eastAsiaTheme="minorEastAsia" w:cstheme="minorEastAsia"/>
                <w:color w:val="auto"/>
                <w:szCs w:val="21"/>
                <w:highlight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A688A">
            <w:pPr>
              <w:jc w:val="center"/>
              <w:rPr>
                <w:rFonts w:hint="eastAsia" w:asciiTheme="minorEastAsia" w:hAnsiTheme="minorEastAsia" w:eastAsiaTheme="minorEastAsia" w:cstheme="minorEastAsia"/>
                <w:color w:val="auto"/>
                <w:szCs w:val="21"/>
                <w:highlight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95776">
            <w:pPr>
              <w:widowControl/>
              <w:jc w:val="center"/>
              <w:textAlignment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4</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D4833">
            <w:pPr>
              <w:jc w:val="center"/>
              <w:rPr>
                <w:rFonts w:hint="eastAsia" w:asciiTheme="minorEastAsia" w:hAnsiTheme="minorEastAsia" w:eastAsiaTheme="minorEastAsia" w:cstheme="minorEastAsia"/>
                <w:color w:val="auto"/>
                <w:szCs w:val="21"/>
                <w:highlight w:val="none"/>
              </w:rPr>
            </w:pPr>
          </w:p>
        </w:tc>
        <w:tc>
          <w:tcPr>
            <w:tcW w:w="644" w:type="dxa"/>
            <w:tcBorders>
              <w:top w:val="single" w:color="000000" w:sz="4" w:space="0"/>
              <w:left w:val="nil"/>
              <w:bottom w:val="single" w:color="000000" w:sz="4" w:space="0"/>
              <w:right w:val="single" w:color="000000" w:sz="4" w:space="0"/>
            </w:tcBorders>
            <w:shd w:val="clear" w:color="auto" w:fill="auto"/>
            <w:noWrap/>
            <w:vAlign w:val="center"/>
          </w:tcPr>
          <w:p w14:paraId="35778998">
            <w:pPr>
              <w:jc w:val="center"/>
              <w:rPr>
                <w:rFonts w:hint="eastAsia" w:asciiTheme="minorEastAsia" w:hAnsiTheme="minorEastAsia" w:eastAsiaTheme="minorEastAsia" w:cstheme="minorEastAsia"/>
                <w:color w:val="auto"/>
                <w:szCs w:val="21"/>
                <w:highlight w:val="none"/>
              </w:rPr>
            </w:pP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6677C">
            <w:pPr>
              <w:widowControl/>
              <w:jc w:val="center"/>
              <w:textAlignment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考试</w:t>
            </w:r>
          </w:p>
        </w:tc>
      </w:tr>
      <w:tr w14:paraId="0508C44F">
        <w:tblPrEx>
          <w:tblCellMar>
            <w:top w:w="0" w:type="dxa"/>
            <w:left w:w="108" w:type="dxa"/>
            <w:bottom w:w="0" w:type="dxa"/>
            <w:right w:w="108" w:type="dxa"/>
          </w:tblCellMar>
        </w:tblPrEx>
        <w:trPr>
          <w:trHeight w:val="185" w:hRule="atLeast"/>
        </w:trPr>
        <w:tc>
          <w:tcPr>
            <w:tcW w:w="3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F115DE">
            <w:pPr>
              <w:jc w:val="center"/>
              <w:rPr>
                <w:rFonts w:hint="eastAsia" w:asciiTheme="minorEastAsia" w:hAnsiTheme="minorEastAsia" w:eastAsiaTheme="minorEastAsia" w:cstheme="minorEastAsia"/>
                <w:color w:val="auto"/>
                <w:szCs w:val="21"/>
                <w:highlight w:val="none"/>
              </w:rPr>
            </w:pPr>
          </w:p>
        </w:tc>
        <w:tc>
          <w:tcPr>
            <w:tcW w:w="7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E0E22F">
            <w:pPr>
              <w:jc w:val="center"/>
              <w:rPr>
                <w:rFonts w:hint="eastAsia" w:asciiTheme="minorEastAsia" w:hAnsiTheme="minorEastAsia" w:eastAsiaTheme="minorEastAsia" w:cstheme="minorEastAsia"/>
                <w:color w:val="auto"/>
                <w:szCs w:val="21"/>
                <w:highlight w:val="none"/>
              </w:rPr>
            </w:pP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1D45C">
            <w:pPr>
              <w:widowControl/>
              <w:jc w:val="center"/>
              <w:textAlignment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45</w:t>
            </w:r>
          </w:p>
        </w:tc>
        <w:tc>
          <w:tcPr>
            <w:tcW w:w="4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C7224">
            <w:pPr>
              <w:widowControl/>
              <w:jc w:val="left"/>
              <w:textAlignment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建筑工程经济</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399B2">
            <w:pPr>
              <w:widowControl/>
              <w:jc w:val="center"/>
              <w:textAlignment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3</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C2F49">
            <w:pPr>
              <w:widowControl/>
              <w:jc w:val="center"/>
              <w:textAlignment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48</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ED378">
            <w:pPr>
              <w:widowControl/>
              <w:jc w:val="center"/>
              <w:textAlignment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28</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3752A">
            <w:pPr>
              <w:widowControl/>
              <w:jc w:val="center"/>
              <w:textAlignment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20</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2AC8A">
            <w:pPr>
              <w:jc w:val="center"/>
              <w:rPr>
                <w:rFonts w:hint="eastAsia" w:asciiTheme="minorEastAsia" w:hAnsiTheme="minorEastAsia" w:eastAsiaTheme="minorEastAsia" w:cstheme="minorEastAsia"/>
                <w:color w:val="auto"/>
                <w:szCs w:val="21"/>
                <w:highlight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213A2">
            <w:pPr>
              <w:jc w:val="center"/>
              <w:rPr>
                <w:rFonts w:hint="eastAsia" w:asciiTheme="minorEastAsia" w:hAnsiTheme="minorEastAsia" w:eastAsiaTheme="minorEastAsia" w:cstheme="minorEastAsia"/>
                <w:color w:val="auto"/>
                <w:szCs w:val="21"/>
                <w:highlight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E7FE1A">
            <w:pPr>
              <w:jc w:val="center"/>
              <w:rPr>
                <w:rFonts w:hint="eastAsia" w:asciiTheme="minorEastAsia" w:hAnsiTheme="minorEastAsia" w:eastAsiaTheme="minorEastAsia" w:cstheme="minorEastAsia"/>
                <w:color w:val="auto"/>
                <w:szCs w:val="21"/>
                <w:highlight w:val="none"/>
              </w:rPr>
            </w:pPr>
          </w:p>
        </w:tc>
        <w:tc>
          <w:tcPr>
            <w:tcW w:w="870" w:type="dxa"/>
            <w:tcBorders>
              <w:top w:val="single" w:color="000000" w:sz="4" w:space="0"/>
              <w:left w:val="single" w:color="000000" w:sz="4" w:space="0"/>
              <w:bottom w:val="single" w:color="auto" w:sz="4" w:space="0"/>
              <w:right w:val="single" w:color="000000" w:sz="4" w:space="0"/>
            </w:tcBorders>
            <w:shd w:val="clear" w:color="auto" w:fill="auto"/>
            <w:vAlign w:val="center"/>
          </w:tcPr>
          <w:p w14:paraId="000BF388">
            <w:pPr>
              <w:jc w:val="center"/>
              <w:rPr>
                <w:rFonts w:hint="eastAsia" w:asciiTheme="minorEastAsia" w:hAnsiTheme="minorEastAsia" w:eastAsiaTheme="minorEastAsia" w:cstheme="minorEastAsia"/>
                <w:color w:val="auto"/>
                <w:szCs w:val="21"/>
                <w:highlight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A51D7">
            <w:pPr>
              <w:widowControl/>
              <w:jc w:val="center"/>
              <w:textAlignment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4</w:t>
            </w:r>
          </w:p>
        </w:tc>
        <w:tc>
          <w:tcPr>
            <w:tcW w:w="644" w:type="dxa"/>
            <w:tcBorders>
              <w:top w:val="single" w:color="000000" w:sz="4" w:space="0"/>
              <w:left w:val="nil"/>
              <w:bottom w:val="single" w:color="000000" w:sz="4" w:space="0"/>
              <w:right w:val="single" w:color="000000" w:sz="4" w:space="0"/>
            </w:tcBorders>
            <w:shd w:val="clear" w:color="auto" w:fill="auto"/>
            <w:vAlign w:val="center"/>
          </w:tcPr>
          <w:p w14:paraId="0672901C">
            <w:pPr>
              <w:jc w:val="center"/>
              <w:rPr>
                <w:rFonts w:hint="eastAsia" w:asciiTheme="minorEastAsia" w:hAnsiTheme="minorEastAsia" w:eastAsiaTheme="minorEastAsia" w:cstheme="minorEastAsia"/>
                <w:color w:val="auto"/>
                <w:szCs w:val="21"/>
                <w:highlight w:val="none"/>
              </w:rPr>
            </w:pP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F2B9B">
            <w:pPr>
              <w:widowControl/>
              <w:jc w:val="center"/>
              <w:textAlignment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考试</w:t>
            </w:r>
          </w:p>
        </w:tc>
      </w:tr>
      <w:tr w14:paraId="79C7EF34">
        <w:tblPrEx>
          <w:tblCellMar>
            <w:top w:w="0" w:type="dxa"/>
            <w:left w:w="108" w:type="dxa"/>
            <w:bottom w:w="0" w:type="dxa"/>
            <w:right w:w="108" w:type="dxa"/>
          </w:tblCellMar>
        </w:tblPrEx>
        <w:trPr>
          <w:trHeight w:val="185" w:hRule="atLeast"/>
        </w:trPr>
        <w:tc>
          <w:tcPr>
            <w:tcW w:w="3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5FCCDD">
            <w:pPr>
              <w:jc w:val="center"/>
              <w:rPr>
                <w:rFonts w:hint="eastAsia" w:asciiTheme="minorEastAsia" w:hAnsiTheme="minorEastAsia" w:eastAsiaTheme="minorEastAsia" w:cstheme="minorEastAsia"/>
                <w:color w:val="auto"/>
                <w:szCs w:val="21"/>
                <w:highlight w:val="none"/>
              </w:rPr>
            </w:pPr>
          </w:p>
        </w:tc>
        <w:tc>
          <w:tcPr>
            <w:tcW w:w="7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42FCAC">
            <w:pPr>
              <w:jc w:val="center"/>
              <w:rPr>
                <w:rFonts w:hint="eastAsia" w:asciiTheme="minorEastAsia" w:hAnsiTheme="minorEastAsia" w:eastAsiaTheme="minorEastAsia" w:cstheme="minorEastAsia"/>
                <w:color w:val="auto"/>
                <w:szCs w:val="21"/>
                <w:highlight w:val="none"/>
              </w:rPr>
            </w:pP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429C7">
            <w:pPr>
              <w:widowControl/>
              <w:jc w:val="center"/>
              <w:textAlignment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46</w:t>
            </w:r>
          </w:p>
        </w:tc>
        <w:tc>
          <w:tcPr>
            <w:tcW w:w="4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38239">
            <w:pPr>
              <w:widowControl/>
              <w:jc w:val="left"/>
              <w:textAlignment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工程造价控制与管理</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790C3">
            <w:pPr>
              <w:widowControl/>
              <w:jc w:val="center"/>
              <w:textAlignment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3</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94A54">
            <w:pPr>
              <w:widowControl/>
              <w:jc w:val="center"/>
              <w:textAlignment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48</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548EA">
            <w:pPr>
              <w:widowControl/>
              <w:jc w:val="center"/>
              <w:textAlignment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24</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B0F07">
            <w:pPr>
              <w:widowControl/>
              <w:jc w:val="center"/>
              <w:textAlignment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24</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C4719">
            <w:pPr>
              <w:jc w:val="center"/>
              <w:rPr>
                <w:rFonts w:hint="eastAsia" w:asciiTheme="minorEastAsia" w:hAnsiTheme="minorEastAsia" w:eastAsiaTheme="minorEastAsia" w:cstheme="minorEastAsia"/>
                <w:color w:val="auto"/>
                <w:szCs w:val="21"/>
                <w:highlight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075D4">
            <w:pPr>
              <w:jc w:val="center"/>
              <w:rPr>
                <w:rFonts w:hint="eastAsia" w:asciiTheme="minorEastAsia" w:hAnsiTheme="minorEastAsia" w:eastAsiaTheme="minorEastAsia" w:cstheme="minorEastAsia"/>
                <w:color w:val="auto"/>
                <w:szCs w:val="21"/>
                <w:highlight w:val="none"/>
              </w:rPr>
            </w:pPr>
          </w:p>
        </w:tc>
        <w:tc>
          <w:tcPr>
            <w:tcW w:w="870" w:type="dxa"/>
            <w:tcBorders>
              <w:top w:val="single" w:color="000000" w:sz="4" w:space="0"/>
              <w:left w:val="single" w:color="000000" w:sz="4" w:space="0"/>
              <w:bottom w:val="single" w:color="000000" w:sz="4" w:space="0"/>
              <w:right w:val="single" w:color="auto" w:sz="4" w:space="0"/>
            </w:tcBorders>
            <w:shd w:val="clear" w:color="auto" w:fill="auto"/>
            <w:vAlign w:val="center"/>
          </w:tcPr>
          <w:p w14:paraId="1A752780">
            <w:pPr>
              <w:jc w:val="center"/>
              <w:rPr>
                <w:rFonts w:hint="eastAsia" w:asciiTheme="minorEastAsia" w:hAnsiTheme="minorEastAsia" w:eastAsiaTheme="minorEastAsia" w:cstheme="minorEastAsia"/>
                <w:color w:val="auto"/>
                <w:szCs w:val="21"/>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14:paraId="1B79190B">
            <w:pPr>
              <w:rPr>
                <w:rFonts w:hint="eastAsia" w:asciiTheme="minorEastAsia" w:hAnsiTheme="minorEastAsia" w:eastAsiaTheme="minorEastAsia" w:cstheme="minorEastAsia"/>
                <w:color w:val="auto"/>
                <w:szCs w:val="21"/>
                <w:highlight w:val="none"/>
              </w:rPr>
            </w:pPr>
          </w:p>
        </w:tc>
        <w:tc>
          <w:tcPr>
            <w:tcW w:w="641" w:type="dxa"/>
            <w:tcBorders>
              <w:top w:val="single" w:color="000000" w:sz="4" w:space="0"/>
              <w:left w:val="single" w:color="auto" w:sz="4" w:space="0"/>
              <w:bottom w:val="single" w:color="000000" w:sz="4" w:space="0"/>
              <w:right w:val="single" w:color="000000" w:sz="4" w:space="0"/>
            </w:tcBorders>
            <w:shd w:val="clear" w:color="auto" w:fill="auto"/>
            <w:vAlign w:val="center"/>
          </w:tcPr>
          <w:p w14:paraId="0FC26FAD">
            <w:pPr>
              <w:widowControl/>
              <w:jc w:val="center"/>
              <w:textAlignment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4</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2E790">
            <w:pPr>
              <w:jc w:val="center"/>
              <w:rPr>
                <w:rFonts w:hint="eastAsia" w:asciiTheme="minorEastAsia" w:hAnsiTheme="minorEastAsia" w:eastAsiaTheme="minorEastAsia" w:cstheme="minorEastAsia"/>
                <w:color w:val="auto"/>
                <w:szCs w:val="21"/>
                <w:highlight w:val="none"/>
              </w:rPr>
            </w:pP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A3D20">
            <w:pPr>
              <w:widowControl/>
              <w:jc w:val="center"/>
              <w:textAlignment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考试</w:t>
            </w:r>
          </w:p>
        </w:tc>
      </w:tr>
      <w:tr w14:paraId="27A8411F">
        <w:tblPrEx>
          <w:tblCellMar>
            <w:top w:w="0" w:type="dxa"/>
            <w:left w:w="108" w:type="dxa"/>
            <w:bottom w:w="0" w:type="dxa"/>
            <w:right w:w="108" w:type="dxa"/>
          </w:tblCellMar>
        </w:tblPrEx>
        <w:trPr>
          <w:trHeight w:val="612" w:hRule="atLeast"/>
        </w:trPr>
        <w:tc>
          <w:tcPr>
            <w:tcW w:w="3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30A464">
            <w:pPr>
              <w:jc w:val="center"/>
              <w:rPr>
                <w:rFonts w:hint="eastAsia" w:asciiTheme="minorEastAsia" w:hAnsiTheme="minorEastAsia" w:eastAsiaTheme="minorEastAsia" w:cstheme="minorEastAsia"/>
                <w:color w:val="auto"/>
                <w:szCs w:val="21"/>
                <w:highlight w:val="none"/>
              </w:rPr>
            </w:pPr>
          </w:p>
        </w:tc>
        <w:tc>
          <w:tcPr>
            <w:tcW w:w="5721" w:type="dxa"/>
            <w:gridSpan w:val="3"/>
            <w:tcBorders>
              <w:top w:val="single" w:color="000000" w:sz="4" w:space="0"/>
              <w:left w:val="single" w:color="000000" w:sz="4" w:space="0"/>
              <w:bottom w:val="single" w:color="000000" w:sz="4" w:space="0"/>
              <w:right w:val="single" w:color="000000" w:sz="4" w:space="0"/>
            </w:tcBorders>
            <w:shd w:val="clear" w:color="auto" w:fill="CCFFCC"/>
            <w:vAlign w:val="center"/>
          </w:tcPr>
          <w:p w14:paraId="131F459B">
            <w:pPr>
              <w:widowControl/>
              <w:jc w:val="center"/>
              <w:textAlignment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专业核心必修小计（至少开设2门－3门融入创新教育相关专业课程，并用“◆”标注专创融合课程，计13学分）</w:t>
            </w:r>
          </w:p>
        </w:tc>
        <w:tc>
          <w:tcPr>
            <w:tcW w:w="697"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31BE0468">
            <w:pPr>
              <w:widowControl/>
              <w:jc w:val="center"/>
              <w:textAlignment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 xml:space="preserve">22.0 </w:t>
            </w:r>
          </w:p>
        </w:tc>
        <w:tc>
          <w:tcPr>
            <w:tcW w:w="808"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61BBCCFD">
            <w:pPr>
              <w:widowControl/>
              <w:jc w:val="center"/>
              <w:textAlignment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 xml:space="preserve">352.0 </w:t>
            </w:r>
          </w:p>
        </w:tc>
        <w:tc>
          <w:tcPr>
            <w:tcW w:w="803"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7CB4037D">
            <w:pPr>
              <w:widowControl/>
              <w:jc w:val="center"/>
              <w:textAlignment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 xml:space="preserve">198.0 </w:t>
            </w:r>
          </w:p>
        </w:tc>
        <w:tc>
          <w:tcPr>
            <w:tcW w:w="810"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20F6BCBC">
            <w:pPr>
              <w:widowControl/>
              <w:jc w:val="center"/>
              <w:textAlignment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 xml:space="preserve">154.0 </w:t>
            </w:r>
          </w:p>
        </w:tc>
        <w:tc>
          <w:tcPr>
            <w:tcW w:w="870"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34B3488C">
            <w:pPr>
              <w:widowControl/>
              <w:jc w:val="center"/>
              <w:textAlignment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 xml:space="preserve">0.0 </w:t>
            </w:r>
          </w:p>
        </w:tc>
        <w:tc>
          <w:tcPr>
            <w:tcW w:w="870"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5CF2EAF0">
            <w:pPr>
              <w:widowControl/>
              <w:jc w:val="center"/>
              <w:textAlignment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 xml:space="preserve">0.0 </w:t>
            </w:r>
          </w:p>
        </w:tc>
        <w:tc>
          <w:tcPr>
            <w:tcW w:w="870"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6E2BEF59">
            <w:pPr>
              <w:widowControl/>
              <w:jc w:val="center"/>
              <w:textAlignment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 xml:space="preserve">10.0 </w:t>
            </w:r>
          </w:p>
        </w:tc>
        <w:tc>
          <w:tcPr>
            <w:tcW w:w="870" w:type="dxa"/>
            <w:tcBorders>
              <w:top w:val="single" w:color="auto" w:sz="4" w:space="0"/>
              <w:left w:val="single" w:color="000000" w:sz="4" w:space="0"/>
              <w:bottom w:val="single" w:color="000000" w:sz="4" w:space="0"/>
              <w:right w:val="single" w:color="000000" w:sz="4" w:space="0"/>
            </w:tcBorders>
            <w:shd w:val="clear" w:color="auto" w:fill="CCFFCC"/>
            <w:vAlign w:val="center"/>
          </w:tcPr>
          <w:p w14:paraId="268A1455">
            <w:pPr>
              <w:widowControl/>
              <w:jc w:val="center"/>
              <w:textAlignment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 xml:space="preserve">16.0 </w:t>
            </w:r>
          </w:p>
        </w:tc>
        <w:tc>
          <w:tcPr>
            <w:tcW w:w="641"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1A3AC30B">
            <w:pPr>
              <w:widowControl/>
              <w:jc w:val="center"/>
              <w:textAlignment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 xml:space="preserve">8.0 </w:t>
            </w:r>
          </w:p>
        </w:tc>
        <w:tc>
          <w:tcPr>
            <w:tcW w:w="644"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5B593F62">
            <w:pPr>
              <w:widowControl/>
              <w:jc w:val="center"/>
              <w:textAlignment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 xml:space="preserve">0.0 </w:t>
            </w:r>
          </w:p>
        </w:tc>
        <w:tc>
          <w:tcPr>
            <w:tcW w:w="647"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09E169E6">
            <w:pPr>
              <w:jc w:val="center"/>
              <w:rPr>
                <w:rFonts w:hint="eastAsia" w:asciiTheme="minorEastAsia" w:hAnsiTheme="minorEastAsia" w:eastAsiaTheme="minorEastAsia" w:cstheme="minorEastAsia"/>
                <w:color w:val="auto"/>
                <w:szCs w:val="21"/>
                <w:highlight w:val="none"/>
              </w:rPr>
            </w:pPr>
          </w:p>
        </w:tc>
      </w:tr>
      <w:tr w14:paraId="314C915C">
        <w:tblPrEx>
          <w:tblCellMar>
            <w:top w:w="0" w:type="dxa"/>
            <w:left w:w="108" w:type="dxa"/>
            <w:bottom w:w="0" w:type="dxa"/>
            <w:right w:w="108" w:type="dxa"/>
          </w:tblCellMar>
        </w:tblPrEx>
        <w:trPr>
          <w:trHeight w:val="185" w:hRule="atLeast"/>
        </w:trPr>
        <w:tc>
          <w:tcPr>
            <w:tcW w:w="3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D70E50">
            <w:pPr>
              <w:jc w:val="center"/>
              <w:rPr>
                <w:rFonts w:hint="eastAsia" w:asciiTheme="minorEastAsia" w:hAnsiTheme="minorEastAsia" w:eastAsiaTheme="minorEastAsia" w:cstheme="minorEastAsia"/>
                <w:color w:val="auto"/>
                <w:szCs w:val="21"/>
                <w:highlight w:val="none"/>
              </w:rPr>
            </w:pPr>
          </w:p>
        </w:tc>
        <w:tc>
          <w:tcPr>
            <w:tcW w:w="78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14CFAE9">
            <w:pPr>
              <w:widowControl/>
              <w:jc w:val="center"/>
              <w:textAlignment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专业拓展限选</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2B38E">
            <w:pPr>
              <w:widowControl/>
              <w:jc w:val="center"/>
              <w:textAlignment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47</w:t>
            </w:r>
          </w:p>
        </w:tc>
        <w:tc>
          <w:tcPr>
            <w:tcW w:w="4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F328A">
            <w:pPr>
              <w:widowControl/>
              <w:jc w:val="left"/>
              <w:textAlignment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建筑工程测量</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2BDD0">
            <w:pPr>
              <w:widowControl/>
              <w:jc w:val="center"/>
              <w:textAlignment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3</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89AB3">
            <w:pPr>
              <w:widowControl/>
              <w:jc w:val="center"/>
              <w:textAlignment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48</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3791B">
            <w:pPr>
              <w:widowControl/>
              <w:jc w:val="center"/>
              <w:textAlignment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28</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9BD80">
            <w:pPr>
              <w:widowControl/>
              <w:jc w:val="center"/>
              <w:textAlignment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20</w:t>
            </w:r>
          </w:p>
        </w:tc>
        <w:tc>
          <w:tcPr>
            <w:tcW w:w="870" w:type="dxa"/>
            <w:tcBorders>
              <w:top w:val="nil"/>
              <w:left w:val="nil"/>
              <w:bottom w:val="nil"/>
              <w:right w:val="nil"/>
            </w:tcBorders>
            <w:shd w:val="clear" w:color="auto" w:fill="auto"/>
            <w:noWrap/>
            <w:vAlign w:val="center"/>
          </w:tcPr>
          <w:p w14:paraId="4F77B649">
            <w:pPr>
              <w:rPr>
                <w:rFonts w:hint="eastAsia" w:asciiTheme="minorEastAsia" w:hAnsiTheme="minorEastAsia" w:eastAsiaTheme="minorEastAsia" w:cstheme="minorEastAsia"/>
                <w:color w:val="auto"/>
                <w:szCs w:val="21"/>
                <w:highlight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98DFBE">
            <w:pPr>
              <w:rPr>
                <w:rFonts w:hint="eastAsia" w:asciiTheme="minorEastAsia" w:hAnsiTheme="minorEastAsia" w:eastAsiaTheme="minorEastAsia" w:cstheme="minorEastAsia"/>
                <w:color w:val="auto"/>
                <w:szCs w:val="21"/>
                <w:highlight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CC51F8">
            <w:pPr>
              <w:rPr>
                <w:rFonts w:hint="eastAsia" w:asciiTheme="minorEastAsia" w:hAnsiTheme="minorEastAsia" w:eastAsiaTheme="minorEastAsia" w:cstheme="minorEastAsia"/>
                <w:color w:val="auto"/>
                <w:szCs w:val="21"/>
                <w:highlight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157AE">
            <w:pPr>
              <w:widowControl/>
              <w:jc w:val="center"/>
              <w:textAlignment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4</w:t>
            </w:r>
          </w:p>
        </w:tc>
        <w:tc>
          <w:tcPr>
            <w:tcW w:w="6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3D9E14">
            <w:pPr>
              <w:rPr>
                <w:rFonts w:hint="eastAsia" w:asciiTheme="minorEastAsia" w:hAnsiTheme="minorEastAsia" w:eastAsiaTheme="minorEastAsia" w:cstheme="minorEastAsia"/>
                <w:color w:val="auto"/>
                <w:szCs w:val="21"/>
                <w:highlight w:val="none"/>
              </w:rPr>
            </w:pPr>
          </w:p>
        </w:tc>
        <w:tc>
          <w:tcPr>
            <w:tcW w:w="644" w:type="dxa"/>
            <w:tcBorders>
              <w:top w:val="nil"/>
              <w:left w:val="nil"/>
              <w:bottom w:val="nil"/>
              <w:right w:val="nil"/>
            </w:tcBorders>
            <w:shd w:val="clear" w:color="auto" w:fill="auto"/>
            <w:noWrap/>
            <w:vAlign w:val="center"/>
          </w:tcPr>
          <w:p w14:paraId="1FE64673">
            <w:pPr>
              <w:rPr>
                <w:rFonts w:hint="eastAsia" w:asciiTheme="minorEastAsia" w:hAnsiTheme="minorEastAsia" w:eastAsiaTheme="minorEastAsia" w:cstheme="minorEastAsia"/>
                <w:color w:val="auto"/>
                <w:szCs w:val="21"/>
                <w:highlight w:val="none"/>
              </w:rPr>
            </w:pP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973CE">
            <w:pPr>
              <w:widowControl/>
              <w:jc w:val="center"/>
              <w:textAlignment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考试</w:t>
            </w:r>
          </w:p>
        </w:tc>
      </w:tr>
      <w:tr w14:paraId="43F47C7D">
        <w:tblPrEx>
          <w:tblCellMar>
            <w:top w:w="0" w:type="dxa"/>
            <w:left w:w="108" w:type="dxa"/>
            <w:bottom w:w="0" w:type="dxa"/>
            <w:right w:w="108" w:type="dxa"/>
          </w:tblCellMar>
        </w:tblPrEx>
        <w:trPr>
          <w:trHeight w:val="185" w:hRule="atLeast"/>
        </w:trPr>
        <w:tc>
          <w:tcPr>
            <w:tcW w:w="3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7142FF">
            <w:pPr>
              <w:jc w:val="center"/>
              <w:rPr>
                <w:rFonts w:hint="eastAsia" w:asciiTheme="minorEastAsia" w:hAnsiTheme="minorEastAsia" w:eastAsiaTheme="minorEastAsia" w:cstheme="minorEastAsia"/>
                <w:color w:val="auto"/>
                <w:szCs w:val="21"/>
                <w:highlight w:val="none"/>
              </w:rPr>
            </w:pPr>
          </w:p>
        </w:tc>
        <w:tc>
          <w:tcPr>
            <w:tcW w:w="7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2422E7">
            <w:pPr>
              <w:jc w:val="center"/>
              <w:rPr>
                <w:rFonts w:hint="eastAsia" w:asciiTheme="minorEastAsia" w:hAnsiTheme="minorEastAsia" w:eastAsiaTheme="minorEastAsia" w:cstheme="minorEastAsia"/>
                <w:color w:val="auto"/>
                <w:szCs w:val="21"/>
                <w:highlight w:val="none"/>
              </w:rPr>
            </w:pP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BD1D4">
            <w:pPr>
              <w:widowControl/>
              <w:jc w:val="center"/>
              <w:textAlignment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48</w:t>
            </w:r>
          </w:p>
        </w:tc>
        <w:tc>
          <w:tcPr>
            <w:tcW w:w="4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DB105">
            <w:pPr>
              <w:widowControl/>
              <w:jc w:val="left"/>
              <w:textAlignment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BIM机电管线综合应用</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CE229">
            <w:pPr>
              <w:widowControl/>
              <w:jc w:val="center"/>
              <w:textAlignment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3</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D1476">
            <w:pPr>
              <w:widowControl/>
              <w:jc w:val="center"/>
              <w:textAlignment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48</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6DD57">
            <w:pPr>
              <w:widowControl/>
              <w:jc w:val="center"/>
              <w:textAlignment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28</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630B7">
            <w:pPr>
              <w:widowControl/>
              <w:jc w:val="center"/>
              <w:textAlignment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20</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7BBB8">
            <w:pPr>
              <w:jc w:val="center"/>
              <w:rPr>
                <w:rFonts w:hint="eastAsia" w:asciiTheme="minorEastAsia" w:hAnsiTheme="minorEastAsia" w:eastAsiaTheme="minorEastAsia" w:cstheme="minorEastAsia"/>
                <w:color w:val="auto"/>
                <w:szCs w:val="21"/>
                <w:highlight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93027">
            <w:pPr>
              <w:jc w:val="center"/>
              <w:rPr>
                <w:rFonts w:hint="eastAsia" w:asciiTheme="minorEastAsia" w:hAnsiTheme="minorEastAsia" w:eastAsiaTheme="minorEastAsia" w:cstheme="minorEastAsia"/>
                <w:color w:val="auto"/>
                <w:szCs w:val="21"/>
                <w:highlight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90562">
            <w:pPr>
              <w:jc w:val="center"/>
              <w:rPr>
                <w:rFonts w:hint="eastAsia" w:asciiTheme="minorEastAsia" w:hAnsiTheme="minorEastAsia" w:eastAsiaTheme="minorEastAsia" w:cstheme="minorEastAsia"/>
                <w:color w:val="auto"/>
                <w:szCs w:val="21"/>
                <w:highlight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069CC">
            <w:pPr>
              <w:jc w:val="center"/>
              <w:rPr>
                <w:rFonts w:hint="eastAsia" w:asciiTheme="minorEastAsia" w:hAnsiTheme="minorEastAsia" w:eastAsiaTheme="minorEastAsia" w:cstheme="minorEastAsia"/>
                <w:color w:val="auto"/>
                <w:szCs w:val="21"/>
                <w:highlight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7B835">
            <w:pPr>
              <w:widowControl/>
              <w:jc w:val="center"/>
              <w:textAlignment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4</w:t>
            </w:r>
          </w:p>
        </w:tc>
        <w:tc>
          <w:tcPr>
            <w:tcW w:w="644" w:type="dxa"/>
            <w:tcBorders>
              <w:top w:val="single" w:color="000000" w:sz="4" w:space="0"/>
              <w:left w:val="nil"/>
              <w:bottom w:val="single" w:color="000000" w:sz="4" w:space="0"/>
              <w:right w:val="single" w:color="000000" w:sz="4" w:space="0"/>
            </w:tcBorders>
            <w:shd w:val="clear" w:color="auto" w:fill="auto"/>
            <w:vAlign w:val="center"/>
          </w:tcPr>
          <w:p w14:paraId="3FD2C842">
            <w:pPr>
              <w:jc w:val="center"/>
              <w:rPr>
                <w:rFonts w:hint="eastAsia" w:asciiTheme="minorEastAsia" w:hAnsiTheme="minorEastAsia" w:eastAsiaTheme="minorEastAsia" w:cstheme="minorEastAsia"/>
                <w:color w:val="auto"/>
                <w:szCs w:val="21"/>
                <w:highlight w:val="none"/>
              </w:rPr>
            </w:pP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9613F">
            <w:pPr>
              <w:widowControl/>
              <w:jc w:val="center"/>
              <w:textAlignment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考试</w:t>
            </w:r>
          </w:p>
        </w:tc>
      </w:tr>
      <w:tr w14:paraId="3D21AC23">
        <w:tblPrEx>
          <w:tblCellMar>
            <w:top w:w="0" w:type="dxa"/>
            <w:left w:w="108" w:type="dxa"/>
            <w:bottom w:w="0" w:type="dxa"/>
            <w:right w:w="108" w:type="dxa"/>
          </w:tblCellMar>
        </w:tblPrEx>
        <w:trPr>
          <w:trHeight w:val="305" w:hRule="atLeast"/>
        </w:trPr>
        <w:tc>
          <w:tcPr>
            <w:tcW w:w="3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588FA5">
            <w:pPr>
              <w:jc w:val="center"/>
              <w:rPr>
                <w:rFonts w:hint="eastAsia" w:asciiTheme="minorEastAsia" w:hAnsiTheme="minorEastAsia" w:eastAsiaTheme="minorEastAsia" w:cstheme="minorEastAsia"/>
                <w:color w:val="auto"/>
                <w:szCs w:val="21"/>
                <w:highlight w:val="none"/>
              </w:rPr>
            </w:pPr>
          </w:p>
        </w:tc>
        <w:tc>
          <w:tcPr>
            <w:tcW w:w="7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8B6451">
            <w:pPr>
              <w:jc w:val="center"/>
              <w:rPr>
                <w:rFonts w:hint="eastAsia" w:asciiTheme="minorEastAsia" w:hAnsiTheme="minorEastAsia" w:eastAsiaTheme="minorEastAsia" w:cstheme="minorEastAsia"/>
                <w:color w:val="auto"/>
                <w:szCs w:val="21"/>
                <w:highlight w:val="none"/>
              </w:rPr>
            </w:pP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433D1">
            <w:pPr>
              <w:widowControl/>
              <w:jc w:val="center"/>
              <w:textAlignment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49</w:t>
            </w:r>
          </w:p>
        </w:tc>
        <w:tc>
          <w:tcPr>
            <w:tcW w:w="4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4C233">
            <w:pPr>
              <w:widowControl/>
              <w:jc w:val="left"/>
              <w:textAlignment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建筑法规</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B0BB2">
            <w:pPr>
              <w:widowControl/>
              <w:jc w:val="center"/>
              <w:textAlignment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2.5</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C9E75">
            <w:pPr>
              <w:widowControl/>
              <w:jc w:val="center"/>
              <w:textAlignment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40</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7AC77">
            <w:pPr>
              <w:widowControl/>
              <w:jc w:val="center"/>
              <w:textAlignment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24</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059BF">
            <w:pPr>
              <w:widowControl/>
              <w:jc w:val="center"/>
              <w:textAlignment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16</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FF2CB">
            <w:pPr>
              <w:jc w:val="center"/>
              <w:rPr>
                <w:rFonts w:hint="eastAsia" w:asciiTheme="minorEastAsia" w:hAnsiTheme="minorEastAsia" w:eastAsiaTheme="minorEastAsia" w:cstheme="minorEastAsia"/>
                <w:color w:val="auto"/>
                <w:szCs w:val="21"/>
                <w:highlight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219A2">
            <w:pPr>
              <w:jc w:val="center"/>
              <w:rPr>
                <w:rFonts w:hint="eastAsia" w:asciiTheme="minorEastAsia" w:hAnsiTheme="minorEastAsia" w:eastAsiaTheme="minorEastAsia" w:cstheme="minorEastAsia"/>
                <w:color w:val="auto"/>
                <w:szCs w:val="21"/>
                <w:highlight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DE250F">
            <w:pPr>
              <w:jc w:val="center"/>
              <w:rPr>
                <w:rFonts w:hint="eastAsia" w:asciiTheme="minorEastAsia" w:hAnsiTheme="minorEastAsia" w:eastAsiaTheme="minorEastAsia" w:cstheme="minorEastAsia"/>
                <w:color w:val="auto"/>
                <w:szCs w:val="21"/>
                <w:highlight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075AE">
            <w:pPr>
              <w:jc w:val="center"/>
              <w:rPr>
                <w:rFonts w:hint="eastAsia" w:asciiTheme="minorEastAsia" w:hAnsiTheme="minorEastAsia" w:eastAsiaTheme="minorEastAsia" w:cstheme="minorEastAsia"/>
                <w:color w:val="auto"/>
                <w:szCs w:val="21"/>
                <w:highlight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F8E20">
            <w:pPr>
              <w:widowControl/>
              <w:jc w:val="center"/>
              <w:textAlignment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3</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C030C">
            <w:pPr>
              <w:jc w:val="center"/>
              <w:rPr>
                <w:rFonts w:hint="eastAsia" w:asciiTheme="minorEastAsia" w:hAnsiTheme="minorEastAsia" w:eastAsiaTheme="minorEastAsia" w:cstheme="minorEastAsia"/>
                <w:color w:val="auto"/>
                <w:szCs w:val="21"/>
                <w:highlight w:val="none"/>
              </w:rPr>
            </w:pP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D974A">
            <w:pPr>
              <w:widowControl/>
              <w:jc w:val="center"/>
              <w:textAlignment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考试</w:t>
            </w:r>
          </w:p>
        </w:tc>
      </w:tr>
      <w:tr w14:paraId="21E988BE">
        <w:tblPrEx>
          <w:tblCellMar>
            <w:top w:w="0" w:type="dxa"/>
            <w:left w:w="108" w:type="dxa"/>
            <w:bottom w:w="0" w:type="dxa"/>
            <w:right w:w="108" w:type="dxa"/>
          </w:tblCellMar>
        </w:tblPrEx>
        <w:trPr>
          <w:trHeight w:val="185" w:hRule="atLeast"/>
        </w:trPr>
        <w:tc>
          <w:tcPr>
            <w:tcW w:w="3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D59963">
            <w:pPr>
              <w:jc w:val="center"/>
              <w:rPr>
                <w:rFonts w:hint="eastAsia" w:asciiTheme="minorEastAsia" w:hAnsiTheme="minorEastAsia" w:eastAsiaTheme="minorEastAsia" w:cstheme="minorEastAsia"/>
                <w:color w:val="auto"/>
                <w:szCs w:val="21"/>
                <w:highlight w:val="none"/>
              </w:rPr>
            </w:pPr>
          </w:p>
        </w:tc>
        <w:tc>
          <w:tcPr>
            <w:tcW w:w="5721" w:type="dxa"/>
            <w:gridSpan w:val="3"/>
            <w:tcBorders>
              <w:top w:val="single" w:color="000000" w:sz="4" w:space="0"/>
              <w:left w:val="single" w:color="000000" w:sz="4" w:space="0"/>
              <w:bottom w:val="single" w:color="000000" w:sz="4" w:space="0"/>
              <w:right w:val="single" w:color="000000" w:sz="4" w:space="0"/>
            </w:tcBorders>
            <w:shd w:val="clear" w:color="auto" w:fill="CCFFCC"/>
            <w:vAlign w:val="center"/>
          </w:tcPr>
          <w:p w14:paraId="506A44E1">
            <w:pPr>
              <w:widowControl/>
              <w:jc w:val="center"/>
              <w:textAlignment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专业拓展限选小计</w:t>
            </w:r>
          </w:p>
        </w:tc>
        <w:tc>
          <w:tcPr>
            <w:tcW w:w="697"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17E14462">
            <w:pPr>
              <w:widowControl/>
              <w:jc w:val="center"/>
              <w:textAlignment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 xml:space="preserve">8.5 </w:t>
            </w:r>
          </w:p>
        </w:tc>
        <w:tc>
          <w:tcPr>
            <w:tcW w:w="808"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38091282">
            <w:pPr>
              <w:widowControl/>
              <w:jc w:val="center"/>
              <w:textAlignment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 xml:space="preserve">136.0 </w:t>
            </w:r>
          </w:p>
        </w:tc>
        <w:tc>
          <w:tcPr>
            <w:tcW w:w="803"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4F17D3D3">
            <w:pPr>
              <w:widowControl/>
              <w:jc w:val="center"/>
              <w:textAlignment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 xml:space="preserve">80.0 </w:t>
            </w:r>
          </w:p>
        </w:tc>
        <w:tc>
          <w:tcPr>
            <w:tcW w:w="810"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6026343F">
            <w:pPr>
              <w:widowControl/>
              <w:jc w:val="center"/>
              <w:textAlignment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 xml:space="preserve">56.0 </w:t>
            </w:r>
          </w:p>
        </w:tc>
        <w:tc>
          <w:tcPr>
            <w:tcW w:w="870"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34AF329F">
            <w:pPr>
              <w:widowControl/>
              <w:jc w:val="center"/>
              <w:textAlignment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 xml:space="preserve">0.0 </w:t>
            </w:r>
          </w:p>
        </w:tc>
        <w:tc>
          <w:tcPr>
            <w:tcW w:w="870"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4035E084">
            <w:pPr>
              <w:widowControl/>
              <w:jc w:val="center"/>
              <w:textAlignment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 xml:space="preserve">0.0 </w:t>
            </w:r>
          </w:p>
        </w:tc>
        <w:tc>
          <w:tcPr>
            <w:tcW w:w="870"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6DF3113A">
            <w:pPr>
              <w:widowControl/>
              <w:jc w:val="center"/>
              <w:textAlignment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 xml:space="preserve">0.0 </w:t>
            </w:r>
          </w:p>
        </w:tc>
        <w:tc>
          <w:tcPr>
            <w:tcW w:w="870"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20E8BFC7">
            <w:pPr>
              <w:widowControl/>
              <w:jc w:val="center"/>
              <w:textAlignment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 xml:space="preserve">4.0 </w:t>
            </w:r>
          </w:p>
        </w:tc>
        <w:tc>
          <w:tcPr>
            <w:tcW w:w="641"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1C1209BD">
            <w:pPr>
              <w:widowControl/>
              <w:jc w:val="center"/>
              <w:textAlignment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 xml:space="preserve">7.0 </w:t>
            </w:r>
          </w:p>
        </w:tc>
        <w:tc>
          <w:tcPr>
            <w:tcW w:w="644"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7B0C6655">
            <w:pPr>
              <w:widowControl/>
              <w:jc w:val="center"/>
              <w:textAlignment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 xml:space="preserve">0.0 </w:t>
            </w:r>
          </w:p>
        </w:tc>
        <w:tc>
          <w:tcPr>
            <w:tcW w:w="647"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25BEC071">
            <w:pPr>
              <w:jc w:val="center"/>
              <w:rPr>
                <w:rFonts w:hint="eastAsia" w:asciiTheme="minorEastAsia" w:hAnsiTheme="minorEastAsia" w:eastAsiaTheme="minorEastAsia" w:cstheme="minorEastAsia"/>
                <w:color w:val="auto"/>
                <w:szCs w:val="21"/>
                <w:highlight w:val="none"/>
              </w:rPr>
            </w:pPr>
          </w:p>
        </w:tc>
      </w:tr>
      <w:tr w14:paraId="7A3ECC1E">
        <w:tblPrEx>
          <w:tblCellMar>
            <w:top w:w="0" w:type="dxa"/>
            <w:left w:w="108" w:type="dxa"/>
            <w:bottom w:w="0" w:type="dxa"/>
            <w:right w:w="108" w:type="dxa"/>
          </w:tblCellMar>
        </w:tblPrEx>
        <w:trPr>
          <w:trHeight w:val="185" w:hRule="atLeast"/>
        </w:trPr>
        <w:tc>
          <w:tcPr>
            <w:tcW w:w="3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2FA4C3">
            <w:pPr>
              <w:jc w:val="center"/>
              <w:rPr>
                <w:rFonts w:hint="eastAsia" w:asciiTheme="minorEastAsia" w:hAnsiTheme="minorEastAsia" w:eastAsiaTheme="minorEastAsia" w:cstheme="minorEastAsia"/>
                <w:color w:val="auto"/>
                <w:szCs w:val="21"/>
                <w:highlight w:val="none"/>
              </w:rPr>
            </w:pPr>
          </w:p>
        </w:tc>
        <w:tc>
          <w:tcPr>
            <w:tcW w:w="78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9D0881C">
            <w:pPr>
              <w:widowControl/>
              <w:jc w:val="center"/>
              <w:textAlignment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专业拓展任选</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267A5">
            <w:pPr>
              <w:widowControl/>
              <w:jc w:val="center"/>
              <w:textAlignment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50</w:t>
            </w:r>
          </w:p>
        </w:tc>
        <w:tc>
          <w:tcPr>
            <w:tcW w:w="4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F1E1A">
            <w:pPr>
              <w:widowControl/>
              <w:jc w:val="left"/>
              <w:textAlignment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装饰施工技术</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29A59">
            <w:pPr>
              <w:widowControl/>
              <w:jc w:val="center"/>
              <w:textAlignment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2.5</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80613">
            <w:pPr>
              <w:widowControl/>
              <w:jc w:val="center"/>
              <w:textAlignment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40</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DD428">
            <w:pPr>
              <w:widowControl/>
              <w:jc w:val="center"/>
              <w:textAlignment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24</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0C06C">
            <w:pPr>
              <w:widowControl/>
              <w:jc w:val="center"/>
              <w:textAlignment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16</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2CA6C">
            <w:pPr>
              <w:jc w:val="center"/>
              <w:rPr>
                <w:rFonts w:hint="eastAsia" w:asciiTheme="minorEastAsia" w:hAnsiTheme="minorEastAsia" w:eastAsiaTheme="minorEastAsia" w:cstheme="minorEastAsia"/>
                <w:color w:val="auto"/>
                <w:szCs w:val="21"/>
                <w:highlight w:val="none"/>
              </w:rPr>
            </w:pPr>
          </w:p>
        </w:tc>
        <w:tc>
          <w:tcPr>
            <w:tcW w:w="870" w:type="dxa"/>
            <w:tcBorders>
              <w:top w:val="single" w:color="000000" w:sz="4" w:space="0"/>
              <w:left w:val="single" w:color="000000" w:sz="4" w:space="0"/>
              <w:bottom w:val="single" w:color="000000" w:sz="4" w:space="0"/>
              <w:right w:val="nil"/>
            </w:tcBorders>
            <w:shd w:val="clear" w:color="auto" w:fill="auto"/>
            <w:vAlign w:val="center"/>
          </w:tcPr>
          <w:p w14:paraId="2FBC78B6">
            <w:pPr>
              <w:jc w:val="center"/>
              <w:rPr>
                <w:rFonts w:hint="eastAsia" w:asciiTheme="minorEastAsia" w:hAnsiTheme="minorEastAsia" w:eastAsiaTheme="minorEastAsia" w:cstheme="minorEastAsia"/>
                <w:color w:val="auto"/>
                <w:szCs w:val="21"/>
                <w:highlight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FB21C">
            <w:pPr>
              <w:jc w:val="center"/>
              <w:rPr>
                <w:rFonts w:hint="eastAsia" w:asciiTheme="minorEastAsia" w:hAnsiTheme="minorEastAsia" w:eastAsiaTheme="minorEastAsia" w:cstheme="minorEastAsia"/>
                <w:color w:val="auto"/>
                <w:szCs w:val="21"/>
                <w:highlight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10CDC4">
            <w:pPr>
              <w:widowControl/>
              <w:jc w:val="center"/>
              <w:textAlignment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3</w:t>
            </w:r>
          </w:p>
        </w:tc>
        <w:tc>
          <w:tcPr>
            <w:tcW w:w="641" w:type="dxa"/>
            <w:tcBorders>
              <w:top w:val="single" w:color="000000" w:sz="4" w:space="0"/>
              <w:left w:val="nil"/>
              <w:bottom w:val="single" w:color="000000" w:sz="4" w:space="0"/>
              <w:right w:val="single" w:color="000000" w:sz="4" w:space="0"/>
            </w:tcBorders>
            <w:shd w:val="clear" w:color="auto" w:fill="auto"/>
            <w:noWrap/>
            <w:vAlign w:val="center"/>
          </w:tcPr>
          <w:p w14:paraId="63B299C3">
            <w:pPr>
              <w:jc w:val="center"/>
              <w:rPr>
                <w:rFonts w:hint="eastAsia" w:asciiTheme="minorEastAsia" w:hAnsiTheme="minorEastAsia" w:eastAsiaTheme="minorEastAsia" w:cstheme="minorEastAsia"/>
                <w:color w:val="auto"/>
                <w:szCs w:val="21"/>
                <w:highlight w:val="none"/>
              </w:rPr>
            </w:pP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1CB92">
            <w:pPr>
              <w:jc w:val="center"/>
              <w:rPr>
                <w:rFonts w:hint="eastAsia" w:asciiTheme="minorEastAsia" w:hAnsiTheme="minorEastAsia" w:eastAsiaTheme="minorEastAsia" w:cstheme="minorEastAsia"/>
                <w:color w:val="auto"/>
                <w:szCs w:val="21"/>
                <w:highlight w:val="none"/>
              </w:rPr>
            </w:pP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B71F1">
            <w:pPr>
              <w:widowControl/>
              <w:jc w:val="center"/>
              <w:textAlignment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考试</w:t>
            </w:r>
          </w:p>
        </w:tc>
      </w:tr>
      <w:tr w14:paraId="086E8878">
        <w:tblPrEx>
          <w:tblCellMar>
            <w:top w:w="0" w:type="dxa"/>
            <w:left w:w="108" w:type="dxa"/>
            <w:bottom w:w="0" w:type="dxa"/>
            <w:right w:w="108" w:type="dxa"/>
          </w:tblCellMar>
        </w:tblPrEx>
        <w:trPr>
          <w:trHeight w:val="185" w:hRule="atLeast"/>
        </w:trPr>
        <w:tc>
          <w:tcPr>
            <w:tcW w:w="3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29831F">
            <w:pPr>
              <w:jc w:val="center"/>
              <w:rPr>
                <w:rFonts w:hint="eastAsia" w:asciiTheme="minorEastAsia" w:hAnsiTheme="minorEastAsia" w:eastAsiaTheme="minorEastAsia" w:cstheme="minorEastAsia"/>
                <w:color w:val="auto"/>
                <w:szCs w:val="21"/>
                <w:highlight w:val="none"/>
              </w:rPr>
            </w:pPr>
          </w:p>
        </w:tc>
        <w:tc>
          <w:tcPr>
            <w:tcW w:w="7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982F94">
            <w:pPr>
              <w:jc w:val="center"/>
              <w:rPr>
                <w:rFonts w:hint="eastAsia" w:asciiTheme="minorEastAsia" w:hAnsiTheme="minorEastAsia" w:eastAsiaTheme="minorEastAsia" w:cstheme="minorEastAsia"/>
                <w:color w:val="auto"/>
                <w:szCs w:val="21"/>
                <w:highlight w:val="none"/>
              </w:rPr>
            </w:pP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60926">
            <w:pPr>
              <w:widowControl/>
              <w:jc w:val="center"/>
              <w:textAlignment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51</w:t>
            </w:r>
          </w:p>
        </w:tc>
        <w:tc>
          <w:tcPr>
            <w:tcW w:w="4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9BC1D">
            <w:pPr>
              <w:widowControl/>
              <w:jc w:val="left"/>
              <w:textAlignment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工程量清单计价</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27F0C">
            <w:pPr>
              <w:widowControl/>
              <w:jc w:val="center"/>
              <w:textAlignment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2.5</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0D962">
            <w:pPr>
              <w:widowControl/>
              <w:jc w:val="center"/>
              <w:textAlignment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40</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05F44">
            <w:pPr>
              <w:widowControl/>
              <w:jc w:val="center"/>
              <w:textAlignment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24</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3854D">
            <w:pPr>
              <w:widowControl/>
              <w:jc w:val="center"/>
              <w:textAlignment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16</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DAD65">
            <w:pPr>
              <w:jc w:val="center"/>
              <w:rPr>
                <w:rFonts w:hint="eastAsia" w:asciiTheme="minorEastAsia" w:hAnsiTheme="minorEastAsia" w:eastAsiaTheme="minorEastAsia" w:cstheme="minorEastAsia"/>
                <w:color w:val="auto"/>
                <w:szCs w:val="21"/>
                <w:highlight w:val="none"/>
              </w:rPr>
            </w:pPr>
          </w:p>
        </w:tc>
        <w:tc>
          <w:tcPr>
            <w:tcW w:w="870" w:type="dxa"/>
            <w:tcBorders>
              <w:top w:val="single" w:color="000000" w:sz="4" w:space="0"/>
              <w:left w:val="single" w:color="000000" w:sz="4" w:space="0"/>
              <w:bottom w:val="single" w:color="000000" w:sz="4" w:space="0"/>
              <w:right w:val="nil"/>
            </w:tcBorders>
            <w:shd w:val="clear" w:color="auto" w:fill="auto"/>
            <w:vAlign w:val="center"/>
          </w:tcPr>
          <w:p w14:paraId="01C1CE0B">
            <w:pPr>
              <w:jc w:val="center"/>
              <w:rPr>
                <w:rFonts w:hint="eastAsia" w:asciiTheme="minorEastAsia" w:hAnsiTheme="minorEastAsia" w:eastAsiaTheme="minorEastAsia" w:cstheme="minorEastAsia"/>
                <w:color w:val="auto"/>
                <w:szCs w:val="21"/>
                <w:highlight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0A2104">
            <w:pPr>
              <w:rPr>
                <w:rFonts w:hint="eastAsia" w:asciiTheme="minorEastAsia" w:hAnsiTheme="minorEastAsia" w:eastAsiaTheme="minorEastAsia" w:cstheme="minorEastAsia"/>
                <w:color w:val="auto"/>
                <w:szCs w:val="21"/>
                <w:highlight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A13F98">
            <w:pPr>
              <w:rPr>
                <w:rFonts w:hint="eastAsia" w:asciiTheme="minorEastAsia" w:hAnsiTheme="minorEastAsia" w:eastAsiaTheme="minorEastAsia" w:cstheme="minorEastAsia"/>
                <w:color w:val="auto"/>
                <w:szCs w:val="21"/>
                <w:highlight w:val="none"/>
              </w:rPr>
            </w:pPr>
          </w:p>
        </w:tc>
        <w:tc>
          <w:tcPr>
            <w:tcW w:w="641" w:type="dxa"/>
            <w:tcBorders>
              <w:top w:val="single" w:color="000000" w:sz="4" w:space="0"/>
              <w:left w:val="nil"/>
              <w:bottom w:val="single" w:color="000000" w:sz="4" w:space="0"/>
              <w:right w:val="single" w:color="000000" w:sz="4" w:space="0"/>
            </w:tcBorders>
            <w:shd w:val="clear" w:color="auto" w:fill="auto"/>
            <w:noWrap/>
            <w:vAlign w:val="center"/>
          </w:tcPr>
          <w:p w14:paraId="631169FA">
            <w:pPr>
              <w:widowControl/>
              <w:jc w:val="center"/>
              <w:textAlignment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3</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B841F">
            <w:pPr>
              <w:jc w:val="center"/>
              <w:rPr>
                <w:rFonts w:hint="eastAsia" w:asciiTheme="minorEastAsia" w:hAnsiTheme="minorEastAsia" w:eastAsiaTheme="minorEastAsia" w:cstheme="minorEastAsia"/>
                <w:color w:val="auto"/>
                <w:szCs w:val="21"/>
                <w:highlight w:val="none"/>
              </w:rPr>
            </w:pP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86D1B">
            <w:pPr>
              <w:jc w:val="center"/>
              <w:rPr>
                <w:rFonts w:hint="eastAsia" w:asciiTheme="minorEastAsia" w:hAnsiTheme="minorEastAsia" w:eastAsiaTheme="minorEastAsia" w:cstheme="minorEastAsia"/>
                <w:color w:val="auto"/>
                <w:szCs w:val="21"/>
                <w:highlight w:val="none"/>
              </w:rPr>
            </w:pPr>
          </w:p>
        </w:tc>
      </w:tr>
      <w:tr w14:paraId="5910ADF1">
        <w:tblPrEx>
          <w:tblCellMar>
            <w:top w:w="0" w:type="dxa"/>
            <w:left w:w="108" w:type="dxa"/>
            <w:bottom w:w="0" w:type="dxa"/>
            <w:right w:w="108" w:type="dxa"/>
          </w:tblCellMar>
        </w:tblPrEx>
        <w:trPr>
          <w:trHeight w:val="185" w:hRule="atLeast"/>
        </w:trPr>
        <w:tc>
          <w:tcPr>
            <w:tcW w:w="3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760730">
            <w:pPr>
              <w:jc w:val="center"/>
              <w:rPr>
                <w:rFonts w:hint="eastAsia" w:asciiTheme="minorEastAsia" w:hAnsiTheme="minorEastAsia" w:eastAsiaTheme="minorEastAsia" w:cstheme="minorEastAsia"/>
                <w:color w:val="auto"/>
                <w:szCs w:val="21"/>
                <w:highlight w:val="none"/>
              </w:rPr>
            </w:pPr>
          </w:p>
        </w:tc>
        <w:tc>
          <w:tcPr>
            <w:tcW w:w="7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FE7AA1">
            <w:pPr>
              <w:jc w:val="center"/>
              <w:rPr>
                <w:rFonts w:hint="eastAsia" w:asciiTheme="minorEastAsia" w:hAnsiTheme="minorEastAsia" w:eastAsiaTheme="minorEastAsia" w:cstheme="minorEastAsia"/>
                <w:color w:val="auto"/>
                <w:szCs w:val="21"/>
                <w:highlight w:val="none"/>
              </w:rPr>
            </w:pP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34331">
            <w:pPr>
              <w:widowControl/>
              <w:jc w:val="center"/>
              <w:textAlignment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52</w:t>
            </w:r>
          </w:p>
        </w:tc>
        <w:tc>
          <w:tcPr>
            <w:tcW w:w="4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553F8">
            <w:pPr>
              <w:widowControl/>
              <w:jc w:val="left"/>
              <w:textAlignment w:val="center"/>
              <w:rPr>
                <w:rFonts w:hint="eastAsia" w:asciiTheme="minorEastAsia" w:hAnsiTheme="minorEastAsia" w:eastAsiaTheme="minorEastAsia" w:cstheme="minorEastAsia"/>
                <w:color w:val="auto"/>
                <w:kern w:val="0"/>
                <w:szCs w:val="21"/>
                <w:highlight w:val="none"/>
                <w:lang w:bidi="ar"/>
              </w:rPr>
            </w:pPr>
            <w:r>
              <w:rPr>
                <w:rFonts w:hint="eastAsia" w:asciiTheme="minorEastAsia" w:hAnsiTheme="minorEastAsia" w:eastAsiaTheme="minorEastAsia" w:cstheme="minorEastAsia"/>
                <w:color w:val="auto"/>
                <w:kern w:val="0"/>
                <w:szCs w:val="21"/>
                <w:highlight w:val="none"/>
                <w:lang w:bidi="ar"/>
              </w:rPr>
              <w:t>市政管道工程</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3082B">
            <w:pPr>
              <w:widowControl/>
              <w:jc w:val="center"/>
              <w:textAlignment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2.5</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D2080">
            <w:pPr>
              <w:widowControl/>
              <w:jc w:val="center"/>
              <w:textAlignment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40</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4C842">
            <w:pPr>
              <w:widowControl/>
              <w:jc w:val="center"/>
              <w:textAlignment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24</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36C30">
            <w:pPr>
              <w:widowControl/>
              <w:jc w:val="center"/>
              <w:textAlignment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16</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A299B">
            <w:pPr>
              <w:jc w:val="center"/>
              <w:rPr>
                <w:rFonts w:hint="eastAsia" w:asciiTheme="minorEastAsia" w:hAnsiTheme="minorEastAsia" w:eastAsiaTheme="minorEastAsia" w:cstheme="minorEastAsia"/>
                <w:color w:val="auto"/>
                <w:szCs w:val="21"/>
                <w:highlight w:val="none"/>
              </w:rPr>
            </w:pPr>
          </w:p>
        </w:tc>
        <w:tc>
          <w:tcPr>
            <w:tcW w:w="870" w:type="dxa"/>
            <w:tcBorders>
              <w:top w:val="single" w:color="000000" w:sz="4" w:space="0"/>
              <w:left w:val="single" w:color="000000" w:sz="4" w:space="0"/>
              <w:bottom w:val="single" w:color="000000" w:sz="4" w:space="0"/>
              <w:right w:val="nil"/>
            </w:tcBorders>
            <w:shd w:val="clear" w:color="auto" w:fill="auto"/>
            <w:vAlign w:val="center"/>
          </w:tcPr>
          <w:p w14:paraId="67BAF3AD">
            <w:pPr>
              <w:jc w:val="center"/>
              <w:rPr>
                <w:rFonts w:hint="eastAsia" w:asciiTheme="minorEastAsia" w:hAnsiTheme="minorEastAsia" w:eastAsiaTheme="minorEastAsia" w:cstheme="minorEastAsia"/>
                <w:color w:val="auto"/>
                <w:szCs w:val="21"/>
                <w:highlight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321EC">
            <w:pPr>
              <w:jc w:val="center"/>
              <w:rPr>
                <w:rFonts w:hint="eastAsia" w:asciiTheme="minorEastAsia" w:hAnsiTheme="minorEastAsia" w:eastAsiaTheme="minorEastAsia" w:cstheme="minorEastAsia"/>
                <w:color w:val="auto"/>
                <w:szCs w:val="21"/>
                <w:highlight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D907B2">
            <w:pPr>
              <w:jc w:val="center"/>
              <w:rPr>
                <w:rFonts w:hint="eastAsia" w:asciiTheme="minorEastAsia" w:hAnsiTheme="minorEastAsia" w:eastAsiaTheme="minorEastAsia" w:cstheme="minorEastAsia"/>
                <w:color w:val="auto"/>
                <w:szCs w:val="21"/>
                <w:highlight w:val="none"/>
              </w:rPr>
            </w:pPr>
          </w:p>
        </w:tc>
        <w:tc>
          <w:tcPr>
            <w:tcW w:w="641" w:type="dxa"/>
            <w:tcBorders>
              <w:top w:val="single" w:color="000000" w:sz="4" w:space="0"/>
              <w:left w:val="nil"/>
              <w:bottom w:val="single" w:color="000000" w:sz="4" w:space="0"/>
              <w:right w:val="single" w:color="000000" w:sz="4" w:space="0"/>
            </w:tcBorders>
            <w:shd w:val="clear" w:color="auto" w:fill="auto"/>
            <w:noWrap/>
            <w:vAlign w:val="center"/>
          </w:tcPr>
          <w:p w14:paraId="2108EA8B">
            <w:pPr>
              <w:widowControl/>
              <w:jc w:val="center"/>
              <w:textAlignment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3</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A96C9">
            <w:pPr>
              <w:jc w:val="center"/>
              <w:rPr>
                <w:rFonts w:hint="eastAsia" w:asciiTheme="minorEastAsia" w:hAnsiTheme="minorEastAsia" w:eastAsiaTheme="minorEastAsia" w:cstheme="minorEastAsia"/>
                <w:color w:val="auto"/>
                <w:szCs w:val="21"/>
                <w:highlight w:val="none"/>
              </w:rPr>
            </w:pP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77C85">
            <w:pPr>
              <w:widowControl/>
              <w:jc w:val="center"/>
              <w:textAlignment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考试</w:t>
            </w:r>
          </w:p>
        </w:tc>
      </w:tr>
      <w:tr w14:paraId="0D23E1C0">
        <w:tblPrEx>
          <w:tblCellMar>
            <w:top w:w="0" w:type="dxa"/>
            <w:left w:w="108" w:type="dxa"/>
            <w:bottom w:w="0" w:type="dxa"/>
            <w:right w:w="108" w:type="dxa"/>
          </w:tblCellMar>
        </w:tblPrEx>
        <w:trPr>
          <w:trHeight w:val="232" w:hRule="atLeast"/>
        </w:trPr>
        <w:tc>
          <w:tcPr>
            <w:tcW w:w="3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EDD628">
            <w:pPr>
              <w:jc w:val="center"/>
              <w:rPr>
                <w:rFonts w:hint="eastAsia" w:asciiTheme="minorEastAsia" w:hAnsiTheme="minorEastAsia" w:eastAsiaTheme="minorEastAsia" w:cstheme="minorEastAsia"/>
                <w:color w:val="auto"/>
                <w:szCs w:val="21"/>
                <w:highlight w:val="none"/>
              </w:rPr>
            </w:pPr>
          </w:p>
        </w:tc>
        <w:tc>
          <w:tcPr>
            <w:tcW w:w="7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3DB40C">
            <w:pPr>
              <w:jc w:val="center"/>
              <w:rPr>
                <w:rFonts w:hint="eastAsia" w:asciiTheme="minorEastAsia" w:hAnsiTheme="minorEastAsia" w:eastAsiaTheme="minorEastAsia" w:cstheme="minorEastAsia"/>
                <w:color w:val="auto"/>
                <w:szCs w:val="21"/>
                <w:highlight w:val="none"/>
              </w:rPr>
            </w:pP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0D90B">
            <w:pPr>
              <w:widowControl/>
              <w:jc w:val="center"/>
              <w:textAlignment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53</w:t>
            </w:r>
          </w:p>
        </w:tc>
        <w:tc>
          <w:tcPr>
            <w:tcW w:w="4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36D0A">
            <w:pPr>
              <w:widowControl/>
              <w:jc w:val="left"/>
              <w:textAlignment w:val="center"/>
              <w:rPr>
                <w:rFonts w:hint="eastAsia" w:asciiTheme="minorEastAsia" w:hAnsiTheme="minorEastAsia" w:eastAsiaTheme="minorEastAsia" w:cstheme="minorEastAsia"/>
                <w:color w:val="auto"/>
                <w:kern w:val="0"/>
                <w:szCs w:val="21"/>
                <w:highlight w:val="none"/>
                <w:lang w:bidi="ar"/>
              </w:rPr>
            </w:pPr>
            <w:r>
              <w:rPr>
                <w:rFonts w:hint="eastAsia" w:asciiTheme="minorEastAsia" w:hAnsiTheme="minorEastAsia" w:eastAsiaTheme="minorEastAsia" w:cstheme="minorEastAsia"/>
                <w:color w:val="auto"/>
                <w:kern w:val="0"/>
                <w:szCs w:val="21"/>
                <w:highlight w:val="none"/>
                <w:lang w:bidi="ar"/>
              </w:rPr>
              <w:t>水利工程施工</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ADDA4">
            <w:pPr>
              <w:widowControl/>
              <w:jc w:val="center"/>
              <w:textAlignment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2.5</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5C194">
            <w:pPr>
              <w:widowControl/>
              <w:jc w:val="center"/>
              <w:textAlignment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40</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04546">
            <w:pPr>
              <w:widowControl/>
              <w:jc w:val="center"/>
              <w:textAlignment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24</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E67AA">
            <w:pPr>
              <w:widowControl/>
              <w:jc w:val="center"/>
              <w:textAlignment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16</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BF1C6">
            <w:pPr>
              <w:jc w:val="center"/>
              <w:rPr>
                <w:rFonts w:hint="eastAsia" w:asciiTheme="minorEastAsia" w:hAnsiTheme="minorEastAsia" w:eastAsiaTheme="minorEastAsia" w:cstheme="minorEastAsia"/>
                <w:color w:val="auto"/>
                <w:szCs w:val="21"/>
                <w:highlight w:val="none"/>
              </w:rPr>
            </w:pPr>
          </w:p>
        </w:tc>
        <w:tc>
          <w:tcPr>
            <w:tcW w:w="870" w:type="dxa"/>
            <w:tcBorders>
              <w:top w:val="single" w:color="000000" w:sz="4" w:space="0"/>
              <w:left w:val="single" w:color="000000" w:sz="4" w:space="0"/>
              <w:bottom w:val="single" w:color="000000" w:sz="4" w:space="0"/>
              <w:right w:val="nil"/>
            </w:tcBorders>
            <w:shd w:val="clear" w:color="auto" w:fill="auto"/>
            <w:vAlign w:val="center"/>
          </w:tcPr>
          <w:p w14:paraId="0EB70D14">
            <w:pPr>
              <w:jc w:val="center"/>
              <w:rPr>
                <w:rFonts w:hint="eastAsia" w:asciiTheme="minorEastAsia" w:hAnsiTheme="minorEastAsia" w:eastAsiaTheme="minorEastAsia" w:cstheme="minorEastAsia"/>
                <w:color w:val="auto"/>
                <w:szCs w:val="21"/>
                <w:highlight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D6B12">
            <w:pPr>
              <w:jc w:val="center"/>
              <w:rPr>
                <w:rFonts w:hint="eastAsia" w:asciiTheme="minorEastAsia" w:hAnsiTheme="minorEastAsia" w:eastAsiaTheme="minorEastAsia" w:cstheme="minorEastAsia"/>
                <w:color w:val="auto"/>
                <w:szCs w:val="21"/>
                <w:highlight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14ADC">
            <w:pPr>
              <w:jc w:val="center"/>
              <w:rPr>
                <w:rFonts w:hint="eastAsia" w:asciiTheme="minorEastAsia" w:hAnsiTheme="minorEastAsia" w:eastAsiaTheme="minorEastAsia" w:cstheme="minorEastAsia"/>
                <w:color w:val="auto"/>
                <w:szCs w:val="21"/>
                <w:highlight w:val="none"/>
              </w:rPr>
            </w:pPr>
          </w:p>
        </w:tc>
        <w:tc>
          <w:tcPr>
            <w:tcW w:w="641" w:type="dxa"/>
            <w:tcBorders>
              <w:top w:val="single" w:color="000000" w:sz="4" w:space="0"/>
              <w:left w:val="nil"/>
              <w:bottom w:val="single" w:color="000000" w:sz="4" w:space="0"/>
              <w:right w:val="single" w:color="000000" w:sz="4" w:space="0"/>
            </w:tcBorders>
            <w:shd w:val="clear" w:color="auto" w:fill="auto"/>
            <w:vAlign w:val="center"/>
          </w:tcPr>
          <w:p w14:paraId="6021B209">
            <w:pPr>
              <w:widowControl/>
              <w:jc w:val="center"/>
              <w:textAlignment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3</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7F47D">
            <w:pPr>
              <w:jc w:val="center"/>
              <w:rPr>
                <w:rFonts w:hint="eastAsia" w:asciiTheme="minorEastAsia" w:hAnsiTheme="minorEastAsia" w:eastAsiaTheme="minorEastAsia" w:cstheme="minorEastAsia"/>
                <w:color w:val="auto"/>
                <w:szCs w:val="21"/>
                <w:highlight w:val="none"/>
              </w:rPr>
            </w:pP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B247F">
            <w:pPr>
              <w:widowControl/>
              <w:jc w:val="center"/>
              <w:textAlignment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考试</w:t>
            </w:r>
          </w:p>
        </w:tc>
      </w:tr>
      <w:tr w14:paraId="547F385C">
        <w:tblPrEx>
          <w:tblCellMar>
            <w:top w:w="0" w:type="dxa"/>
            <w:left w:w="108" w:type="dxa"/>
            <w:bottom w:w="0" w:type="dxa"/>
            <w:right w:w="108" w:type="dxa"/>
          </w:tblCellMar>
        </w:tblPrEx>
        <w:trPr>
          <w:trHeight w:val="232" w:hRule="atLeast"/>
        </w:trPr>
        <w:tc>
          <w:tcPr>
            <w:tcW w:w="3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982C69">
            <w:pPr>
              <w:jc w:val="center"/>
              <w:rPr>
                <w:rFonts w:hint="eastAsia" w:asciiTheme="minorEastAsia" w:hAnsiTheme="minorEastAsia" w:eastAsiaTheme="minorEastAsia" w:cstheme="minorEastAsia"/>
                <w:color w:val="auto"/>
                <w:szCs w:val="21"/>
                <w:highlight w:val="none"/>
              </w:rPr>
            </w:pPr>
          </w:p>
        </w:tc>
        <w:tc>
          <w:tcPr>
            <w:tcW w:w="7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EC91AF">
            <w:pPr>
              <w:jc w:val="center"/>
              <w:rPr>
                <w:rFonts w:hint="eastAsia" w:asciiTheme="minorEastAsia" w:hAnsiTheme="minorEastAsia" w:eastAsiaTheme="minorEastAsia" w:cstheme="minorEastAsia"/>
                <w:color w:val="auto"/>
                <w:szCs w:val="21"/>
                <w:highlight w:val="none"/>
              </w:rPr>
            </w:pP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DC2BD">
            <w:pPr>
              <w:widowControl/>
              <w:jc w:val="center"/>
              <w:textAlignment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54</w:t>
            </w:r>
          </w:p>
        </w:tc>
        <w:tc>
          <w:tcPr>
            <w:tcW w:w="4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4902D">
            <w:pPr>
              <w:widowControl/>
              <w:jc w:val="left"/>
              <w:textAlignment w:val="center"/>
              <w:rPr>
                <w:rFonts w:hint="eastAsia" w:asciiTheme="minorEastAsia" w:hAnsiTheme="minorEastAsia" w:eastAsiaTheme="minorEastAsia" w:cstheme="minorEastAsia"/>
                <w:color w:val="auto"/>
                <w:kern w:val="0"/>
                <w:szCs w:val="21"/>
                <w:highlight w:val="none"/>
                <w:lang w:bidi="ar"/>
              </w:rPr>
            </w:pPr>
            <w:r>
              <w:rPr>
                <w:rFonts w:hint="eastAsia" w:asciiTheme="minorEastAsia" w:hAnsiTheme="minorEastAsia" w:eastAsiaTheme="minorEastAsia" w:cstheme="minorEastAsia"/>
                <w:color w:val="auto"/>
                <w:kern w:val="0"/>
                <w:szCs w:val="21"/>
                <w:highlight w:val="none"/>
                <w:lang w:bidi="ar"/>
              </w:rPr>
              <w:t>水利工程造价</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BB4B6">
            <w:pPr>
              <w:widowControl/>
              <w:jc w:val="center"/>
              <w:textAlignment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2.5</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083F5">
            <w:pPr>
              <w:widowControl/>
              <w:jc w:val="center"/>
              <w:textAlignment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40</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32B23">
            <w:pPr>
              <w:widowControl/>
              <w:jc w:val="center"/>
              <w:textAlignment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24</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AD574">
            <w:pPr>
              <w:widowControl/>
              <w:jc w:val="center"/>
              <w:textAlignment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16</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B80A8">
            <w:pPr>
              <w:jc w:val="center"/>
              <w:rPr>
                <w:rFonts w:hint="eastAsia" w:asciiTheme="minorEastAsia" w:hAnsiTheme="minorEastAsia" w:eastAsiaTheme="minorEastAsia" w:cstheme="minorEastAsia"/>
                <w:color w:val="auto"/>
                <w:szCs w:val="21"/>
                <w:highlight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38BBE">
            <w:pPr>
              <w:jc w:val="center"/>
              <w:rPr>
                <w:rFonts w:hint="eastAsia" w:asciiTheme="minorEastAsia" w:hAnsiTheme="minorEastAsia" w:eastAsiaTheme="minorEastAsia" w:cstheme="minorEastAsia"/>
                <w:color w:val="auto"/>
                <w:szCs w:val="21"/>
                <w:highlight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4C246">
            <w:pPr>
              <w:jc w:val="center"/>
              <w:rPr>
                <w:rFonts w:hint="eastAsia" w:asciiTheme="minorEastAsia" w:hAnsiTheme="minorEastAsia" w:eastAsiaTheme="minorEastAsia" w:cstheme="minorEastAsia"/>
                <w:color w:val="auto"/>
                <w:szCs w:val="21"/>
                <w:highlight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DF7DB">
            <w:pPr>
              <w:jc w:val="center"/>
              <w:rPr>
                <w:rFonts w:hint="eastAsia" w:asciiTheme="minorEastAsia" w:hAnsiTheme="minorEastAsia" w:eastAsiaTheme="minorEastAsia" w:cstheme="minorEastAsia"/>
                <w:color w:val="auto"/>
                <w:szCs w:val="21"/>
                <w:highlight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A7348">
            <w:pPr>
              <w:widowControl/>
              <w:jc w:val="center"/>
              <w:textAlignment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3</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5928F">
            <w:pPr>
              <w:jc w:val="center"/>
              <w:rPr>
                <w:rFonts w:hint="eastAsia" w:asciiTheme="minorEastAsia" w:hAnsiTheme="minorEastAsia" w:eastAsiaTheme="minorEastAsia" w:cstheme="minorEastAsia"/>
                <w:color w:val="auto"/>
                <w:szCs w:val="21"/>
                <w:highlight w:val="none"/>
              </w:rPr>
            </w:pP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44607">
            <w:pPr>
              <w:widowControl/>
              <w:jc w:val="center"/>
              <w:textAlignment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考试</w:t>
            </w:r>
          </w:p>
        </w:tc>
      </w:tr>
      <w:tr w14:paraId="52809546">
        <w:tblPrEx>
          <w:tblCellMar>
            <w:top w:w="0" w:type="dxa"/>
            <w:left w:w="108" w:type="dxa"/>
            <w:bottom w:w="0" w:type="dxa"/>
            <w:right w:w="108" w:type="dxa"/>
          </w:tblCellMar>
        </w:tblPrEx>
        <w:trPr>
          <w:trHeight w:val="268" w:hRule="atLeast"/>
        </w:trPr>
        <w:tc>
          <w:tcPr>
            <w:tcW w:w="3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A1F5A5">
            <w:pPr>
              <w:jc w:val="center"/>
              <w:rPr>
                <w:color w:val="auto"/>
                <w:szCs w:val="21"/>
                <w:highlight w:val="none"/>
              </w:rPr>
            </w:pPr>
          </w:p>
        </w:tc>
        <w:tc>
          <w:tcPr>
            <w:tcW w:w="5721" w:type="dxa"/>
            <w:gridSpan w:val="3"/>
            <w:tcBorders>
              <w:top w:val="single" w:color="000000" w:sz="4" w:space="0"/>
              <w:left w:val="single" w:color="000000" w:sz="4" w:space="0"/>
              <w:bottom w:val="single" w:color="000000" w:sz="4" w:space="0"/>
              <w:right w:val="single" w:color="000000" w:sz="4" w:space="0"/>
            </w:tcBorders>
            <w:shd w:val="clear" w:color="auto" w:fill="CCFFCC"/>
            <w:vAlign w:val="center"/>
          </w:tcPr>
          <w:p w14:paraId="735974B5">
            <w:pPr>
              <w:widowControl/>
              <w:jc w:val="center"/>
              <w:textAlignment w:val="center"/>
              <w:rPr>
                <w:color w:val="auto"/>
                <w:szCs w:val="21"/>
                <w:highlight w:val="none"/>
              </w:rPr>
            </w:pPr>
            <w:r>
              <w:rPr>
                <w:color w:val="auto"/>
                <w:kern w:val="0"/>
                <w:szCs w:val="21"/>
                <w:highlight w:val="none"/>
                <w:lang w:bidi="ar"/>
              </w:rPr>
              <w:t>专业拓展任选（至少选修5学分）</w:t>
            </w:r>
          </w:p>
        </w:tc>
        <w:tc>
          <w:tcPr>
            <w:tcW w:w="697"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49DF45AE">
            <w:pPr>
              <w:widowControl/>
              <w:jc w:val="center"/>
              <w:textAlignment w:val="center"/>
              <w:rPr>
                <w:color w:val="auto"/>
                <w:szCs w:val="21"/>
                <w:highlight w:val="none"/>
              </w:rPr>
            </w:pPr>
            <w:r>
              <w:rPr>
                <w:color w:val="auto"/>
                <w:kern w:val="0"/>
                <w:szCs w:val="21"/>
                <w:highlight w:val="none"/>
                <w:lang w:bidi="ar"/>
              </w:rPr>
              <w:t xml:space="preserve">5.0 </w:t>
            </w:r>
          </w:p>
        </w:tc>
        <w:tc>
          <w:tcPr>
            <w:tcW w:w="808"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1580FCDB">
            <w:pPr>
              <w:widowControl/>
              <w:jc w:val="center"/>
              <w:textAlignment w:val="center"/>
              <w:rPr>
                <w:color w:val="auto"/>
                <w:szCs w:val="21"/>
                <w:highlight w:val="none"/>
              </w:rPr>
            </w:pPr>
            <w:r>
              <w:rPr>
                <w:color w:val="auto"/>
                <w:kern w:val="0"/>
                <w:szCs w:val="21"/>
                <w:highlight w:val="none"/>
                <w:lang w:bidi="ar"/>
              </w:rPr>
              <w:t xml:space="preserve">80.0 </w:t>
            </w:r>
          </w:p>
        </w:tc>
        <w:tc>
          <w:tcPr>
            <w:tcW w:w="803"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10710C78">
            <w:pPr>
              <w:widowControl/>
              <w:jc w:val="center"/>
              <w:textAlignment w:val="center"/>
              <w:rPr>
                <w:color w:val="auto"/>
                <w:szCs w:val="21"/>
                <w:highlight w:val="none"/>
              </w:rPr>
            </w:pPr>
            <w:r>
              <w:rPr>
                <w:color w:val="auto"/>
                <w:kern w:val="0"/>
                <w:szCs w:val="21"/>
                <w:highlight w:val="none"/>
                <w:lang w:bidi="ar"/>
              </w:rPr>
              <w:t xml:space="preserve">48.0 </w:t>
            </w:r>
          </w:p>
        </w:tc>
        <w:tc>
          <w:tcPr>
            <w:tcW w:w="810"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5BF7FFD4">
            <w:pPr>
              <w:widowControl/>
              <w:jc w:val="center"/>
              <w:textAlignment w:val="center"/>
              <w:rPr>
                <w:color w:val="auto"/>
                <w:szCs w:val="21"/>
                <w:highlight w:val="none"/>
              </w:rPr>
            </w:pPr>
            <w:r>
              <w:rPr>
                <w:color w:val="auto"/>
                <w:kern w:val="0"/>
                <w:szCs w:val="21"/>
                <w:highlight w:val="none"/>
                <w:lang w:bidi="ar"/>
              </w:rPr>
              <w:t xml:space="preserve">32.0 </w:t>
            </w:r>
          </w:p>
        </w:tc>
        <w:tc>
          <w:tcPr>
            <w:tcW w:w="870"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541E569C">
            <w:pPr>
              <w:widowControl/>
              <w:jc w:val="center"/>
              <w:textAlignment w:val="center"/>
              <w:rPr>
                <w:color w:val="auto"/>
                <w:szCs w:val="21"/>
                <w:highlight w:val="none"/>
              </w:rPr>
            </w:pPr>
            <w:r>
              <w:rPr>
                <w:color w:val="auto"/>
                <w:kern w:val="0"/>
                <w:szCs w:val="21"/>
                <w:highlight w:val="none"/>
                <w:lang w:bidi="ar"/>
              </w:rPr>
              <w:t xml:space="preserve">0.0 </w:t>
            </w:r>
          </w:p>
        </w:tc>
        <w:tc>
          <w:tcPr>
            <w:tcW w:w="870"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2AED7C69">
            <w:pPr>
              <w:widowControl/>
              <w:jc w:val="center"/>
              <w:textAlignment w:val="center"/>
              <w:rPr>
                <w:color w:val="auto"/>
                <w:szCs w:val="21"/>
                <w:highlight w:val="none"/>
              </w:rPr>
            </w:pPr>
            <w:r>
              <w:rPr>
                <w:color w:val="auto"/>
                <w:kern w:val="0"/>
                <w:szCs w:val="21"/>
                <w:highlight w:val="none"/>
                <w:lang w:bidi="ar"/>
              </w:rPr>
              <w:t xml:space="preserve">0.0 </w:t>
            </w:r>
          </w:p>
        </w:tc>
        <w:tc>
          <w:tcPr>
            <w:tcW w:w="870"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73CA8489">
            <w:pPr>
              <w:widowControl/>
              <w:jc w:val="center"/>
              <w:textAlignment w:val="center"/>
              <w:rPr>
                <w:color w:val="auto"/>
                <w:szCs w:val="21"/>
                <w:highlight w:val="none"/>
              </w:rPr>
            </w:pPr>
            <w:r>
              <w:rPr>
                <w:color w:val="auto"/>
                <w:kern w:val="0"/>
                <w:szCs w:val="21"/>
                <w:highlight w:val="none"/>
                <w:lang w:bidi="ar"/>
              </w:rPr>
              <w:t xml:space="preserve">0.0 </w:t>
            </w:r>
          </w:p>
        </w:tc>
        <w:tc>
          <w:tcPr>
            <w:tcW w:w="870"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3B4B650B">
            <w:pPr>
              <w:widowControl/>
              <w:jc w:val="center"/>
              <w:textAlignment w:val="center"/>
              <w:rPr>
                <w:color w:val="auto"/>
                <w:szCs w:val="21"/>
                <w:highlight w:val="none"/>
              </w:rPr>
            </w:pPr>
            <w:r>
              <w:rPr>
                <w:color w:val="auto"/>
                <w:kern w:val="0"/>
                <w:szCs w:val="21"/>
                <w:highlight w:val="none"/>
                <w:lang w:bidi="ar"/>
              </w:rPr>
              <w:t xml:space="preserve">3.0 </w:t>
            </w:r>
          </w:p>
        </w:tc>
        <w:tc>
          <w:tcPr>
            <w:tcW w:w="641"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567038C7">
            <w:pPr>
              <w:widowControl/>
              <w:jc w:val="center"/>
              <w:textAlignment w:val="center"/>
              <w:rPr>
                <w:color w:val="auto"/>
                <w:szCs w:val="21"/>
                <w:highlight w:val="none"/>
              </w:rPr>
            </w:pPr>
            <w:r>
              <w:rPr>
                <w:color w:val="auto"/>
                <w:kern w:val="0"/>
                <w:szCs w:val="21"/>
                <w:highlight w:val="none"/>
                <w:lang w:bidi="ar"/>
              </w:rPr>
              <w:t xml:space="preserve">3.0 </w:t>
            </w:r>
          </w:p>
        </w:tc>
        <w:tc>
          <w:tcPr>
            <w:tcW w:w="644"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2A3F05B5">
            <w:pPr>
              <w:widowControl/>
              <w:jc w:val="center"/>
              <w:textAlignment w:val="center"/>
              <w:rPr>
                <w:color w:val="auto"/>
                <w:szCs w:val="21"/>
                <w:highlight w:val="none"/>
              </w:rPr>
            </w:pPr>
            <w:r>
              <w:rPr>
                <w:color w:val="auto"/>
                <w:kern w:val="0"/>
                <w:szCs w:val="21"/>
                <w:highlight w:val="none"/>
                <w:lang w:bidi="ar"/>
              </w:rPr>
              <w:t xml:space="preserve">0.0 </w:t>
            </w:r>
          </w:p>
        </w:tc>
        <w:tc>
          <w:tcPr>
            <w:tcW w:w="647"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4ECABB4F">
            <w:pPr>
              <w:jc w:val="center"/>
              <w:rPr>
                <w:color w:val="auto"/>
                <w:szCs w:val="21"/>
                <w:highlight w:val="none"/>
              </w:rPr>
            </w:pPr>
          </w:p>
        </w:tc>
      </w:tr>
      <w:tr w14:paraId="79340561">
        <w:tblPrEx>
          <w:tblCellMar>
            <w:top w:w="0" w:type="dxa"/>
            <w:left w:w="108" w:type="dxa"/>
            <w:bottom w:w="0" w:type="dxa"/>
            <w:right w:w="108" w:type="dxa"/>
          </w:tblCellMar>
        </w:tblPrEx>
        <w:trPr>
          <w:trHeight w:val="292" w:hRule="atLeast"/>
        </w:trPr>
        <w:tc>
          <w:tcPr>
            <w:tcW w:w="3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EB7486">
            <w:pPr>
              <w:jc w:val="center"/>
              <w:rPr>
                <w:color w:val="auto"/>
                <w:szCs w:val="21"/>
                <w:highlight w:val="none"/>
              </w:rPr>
            </w:pPr>
          </w:p>
        </w:tc>
        <w:tc>
          <w:tcPr>
            <w:tcW w:w="78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8E20734">
            <w:pPr>
              <w:widowControl/>
              <w:jc w:val="center"/>
              <w:textAlignment w:val="center"/>
              <w:rPr>
                <w:color w:val="auto"/>
                <w:szCs w:val="21"/>
                <w:highlight w:val="none"/>
              </w:rPr>
            </w:pPr>
            <w:r>
              <w:rPr>
                <w:color w:val="auto"/>
                <w:kern w:val="0"/>
                <w:szCs w:val="21"/>
                <w:highlight w:val="none"/>
                <w:lang w:bidi="ar"/>
              </w:rPr>
              <w:t>集中实践必修</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B3D85">
            <w:pPr>
              <w:widowControl/>
              <w:jc w:val="center"/>
              <w:textAlignment w:val="center"/>
              <w:rPr>
                <w:color w:val="auto"/>
                <w:szCs w:val="21"/>
                <w:highlight w:val="none"/>
              </w:rPr>
            </w:pPr>
            <w:r>
              <w:rPr>
                <w:color w:val="auto"/>
                <w:kern w:val="0"/>
                <w:szCs w:val="21"/>
                <w:highlight w:val="none"/>
                <w:lang w:bidi="ar"/>
              </w:rPr>
              <w:t>55</w:t>
            </w:r>
          </w:p>
        </w:tc>
        <w:tc>
          <w:tcPr>
            <w:tcW w:w="4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3D2CF">
            <w:pPr>
              <w:widowControl/>
              <w:jc w:val="left"/>
              <w:textAlignment w:val="center"/>
              <w:rPr>
                <w:color w:val="auto"/>
                <w:szCs w:val="21"/>
                <w:highlight w:val="none"/>
              </w:rPr>
            </w:pPr>
            <w:r>
              <w:rPr>
                <w:color w:val="auto"/>
                <w:kern w:val="0"/>
                <w:szCs w:val="21"/>
                <w:highlight w:val="none"/>
                <w:lang w:bidi="ar"/>
              </w:rPr>
              <w:t>军事技能</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B3194">
            <w:pPr>
              <w:widowControl/>
              <w:jc w:val="center"/>
              <w:textAlignment w:val="center"/>
              <w:rPr>
                <w:color w:val="auto"/>
                <w:szCs w:val="21"/>
                <w:highlight w:val="none"/>
              </w:rPr>
            </w:pPr>
            <w:r>
              <w:rPr>
                <w:color w:val="auto"/>
                <w:kern w:val="0"/>
                <w:szCs w:val="21"/>
                <w:highlight w:val="none"/>
                <w:lang w:bidi="ar"/>
              </w:rPr>
              <w:t>3</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9E790">
            <w:pPr>
              <w:widowControl/>
              <w:jc w:val="center"/>
              <w:textAlignment w:val="center"/>
              <w:rPr>
                <w:color w:val="auto"/>
                <w:szCs w:val="21"/>
                <w:highlight w:val="none"/>
              </w:rPr>
            </w:pPr>
            <w:r>
              <w:rPr>
                <w:color w:val="auto"/>
                <w:kern w:val="0"/>
                <w:szCs w:val="21"/>
                <w:highlight w:val="none"/>
                <w:lang w:bidi="ar"/>
              </w:rPr>
              <w:t>78</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54F44">
            <w:pPr>
              <w:widowControl/>
              <w:jc w:val="center"/>
              <w:textAlignment w:val="center"/>
              <w:rPr>
                <w:color w:val="auto"/>
                <w:szCs w:val="21"/>
                <w:highlight w:val="none"/>
              </w:rPr>
            </w:pPr>
            <w:r>
              <w:rPr>
                <w:color w:val="auto"/>
                <w:kern w:val="0"/>
                <w:szCs w:val="21"/>
                <w:highlight w:val="none"/>
                <w:lang w:bidi="ar"/>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E8FE8">
            <w:pPr>
              <w:widowControl/>
              <w:jc w:val="center"/>
              <w:textAlignment w:val="center"/>
              <w:rPr>
                <w:color w:val="auto"/>
                <w:szCs w:val="21"/>
                <w:highlight w:val="none"/>
              </w:rPr>
            </w:pPr>
            <w:r>
              <w:rPr>
                <w:color w:val="auto"/>
                <w:kern w:val="0"/>
                <w:szCs w:val="21"/>
                <w:highlight w:val="none"/>
                <w:lang w:bidi="ar"/>
              </w:rPr>
              <w:t>78</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3BDEE">
            <w:pPr>
              <w:widowControl/>
              <w:jc w:val="center"/>
              <w:textAlignment w:val="center"/>
              <w:rPr>
                <w:color w:val="auto"/>
                <w:szCs w:val="21"/>
                <w:highlight w:val="none"/>
              </w:rPr>
            </w:pPr>
            <w:r>
              <w:rPr>
                <w:color w:val="auto"/>
                <w:kern w:val="0"/>
                <w:szCs w:val="21"/>
                <w:highlight w:val="none"/>
                <w:lang w:bidi="ar"/>
              </w:rPr>
              <w:t>3W</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A2D9A">
            <w:pPr>
              <w:jc w:val="center"/>
              <w:rPr>
                <w:color w:val="auto"/>
                <w:szCs w:val="21"/>
                <w:highlight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43421">
            <w:pPr>
              <w:jc w:val="center"/>
              <w:rPr>
                <w:color w:val="auto"/>
                <w:szCs w:val="21"/>
                <w:highlight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09EE6">
            <w:pPr>
              <w:jc w:val="center"/>
              <w:rPr>
                <w:color w:val="auto"/>
                <w:szCs w:val="21"/>
                <w:highlight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C86EA">
            <w:pPr>
              <w:jc w:val="center"/>
              <w:rPr>
                <w:color w:val="auto"/>
                <w:szCs w:val="21"/>
                <w:highlight w:val="none"/>
              </w:rPr>
            </w:pP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0A30A">
            <w:pPr>
              <w:jc w:val="center"/>
              <w:rPr>
                <w:color w:val="auto"/>
                <w:szCs w:val="21"/>
                <w:highlight w:val="none"/>
              </w:rPr>
            </w:pP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B7CEB">
            <w:pPr>
              <w:widowControl/>
              <w:jc w:val="center"/>
              <w:textAlignment w:val="center"/>
              <w:rPr>
                <w:color w:val="auto"/>
                <w:szCs w:val="21"/>
                <w:highlight w:val="none"/>
              </w:rPr>
            </w:pPr>
            <w:r>
              <w:rPr>
                <w:color w:val="auto"/>
                <w:kern w:val="0"/>
                <w:szCs w:val="21"/>
                <w:highlight w:val="none"/>
                <w:lang w:bidi="ar"/>
              </w:rPr>
              <w:t>考查</w:t>
            </w:r>
          </w:p>
        </w:tc>
      </w:tr>
      <w:tr w14:paraId="7E6CF5E5">
        <w:tblPrEx>
          <w:tblCellMar>
            <w:top w:w="0" w:type="dxa"/>
            <w:left w:w="108" w:type="dxa"/>
            <w:bottom w:w="0" w:type="dxa"/>
            <w:right w:w="108" w:type="dxa"/>
          </w:tblCellMar>
        </w:tblPrEx>
        <w:trPr>
          <w:trHeight w:val="363" w:hRule="atLeast"/>
        </w:trPr>
        <w:tc>
          <w:tcPr>
            <w:tcW w:w="3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BF5B6A">
            <w:pPr>
              <w:jc w:val="center"/>
              <w:rPr>
                <w:color w:val="auto"/>
                <w:szCs w:val="21"/>
                <w:highlight w:val="none"/>
              </w:rPr>
            </w:pPr>
          </w:p>
        </w:tc>
        <w:tc>
          <w:tcPr>
            <w:tcW w:w="7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22D10A">
            <w:pPr>
              <w:jc w:val="center"/>
              <w:rPr>
                <w:color w:val="auto"/>
                <w:szCs w:val="21"/>
                <w:highlight w:val="none"/>
              </w:rPr>
            </w:pP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A5D2C">
            <w:pPr>
              <w:widowControl/>
              <w:jc w:val="center"/>
              <w:textAlignment w:val="center"/>
              <w:rPr>
                <w:color w:val="auto"/>
                <w:szCs w:val="21"/>
                <w:highlight w:val="none"/>
              </w:rPr>
            </w:pPr>
            <w:r>
              <w:rPr>
                <w:color w:val="auto"/>
                <w:kern w:val="0"/>
                <w:szCs w:val="21"/>
                <w:highlight w:val="none"/>
                <w:lang w:bidi="ar"/>
              </w:rPr>
              <w:t>56</w:t>
            </w:r>
          </w:p>
        </w:tc>
        <w:tc>
          <w:tcPr>
            <w:tcW w:w="44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955A72">
            <w:pPr>
              <w:widowControl/>
              <w:jc w:val="left"/>
              <w:textAlignment w:val="center"/>
              <w:rPr>
                <w:color w:val="auto"/>
                <w:szCs w:val="21"/>
                <w:highlight w:val="none"/>
              </w:rPr>
            </w:pPr>
            <w:r>
              <w:rPr>
                <w:color w:val="auto"/>
                <w:kern w:val="0"/>
                <w:szCs w:val="21"/>
                <w:highlight w:val="none"/>
                <w:lang w:bidi="ar"/>
              </w:rPr>
              <w:t>认识实习</w:t>
            </w:r>
          </w:p>
        </w:tc>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BB8BD2">
            <w:pPr>
              <w:widowControl/>
              <w:jc w:val="center"/>
              <w:textAlignment w:val="center"/>
              <w:rPr>
                <w:color w:val="auto"/>
                <w:szCs w:val="21"/>
                <w:highlight w:val="none"/>
              </w:rPr>
            </w:pPr>
            <w:r>
              <w:rPr>
                <w:color w:val="auto"/>
                <w:kern w:val="0"/>
                <w:szCs w:val="21"/>
                <w:highlight w:val="none"/>
                <w:lang w:bidi="ar"/>
              </w:rPr>
              <w:t>1</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EFF146">
            <w:pPr>
              <w:widowControl/>
              <w:jc w:val="center"/>
              <w:textAlignment w:val="center"/>
              <w:rPr>
                <w:color w:val="auto"/>
                <w:szCs w:val="21"/>
                <w:highlight w:val="none"/>
              </w:rPr>
            </w:pPr>
            <w:r>
              <w:rPr>
                <w:color w:val="auto"/>
                <w:kern w:val="0"/>
                <w:szCs w:val="21"/>
                <w:highlight w:val="none"/>
                <w:lang w:bidi="ar"/>
              </w:rPr>
              <w:t>26</w:t>
            </w:r>
          </w:p>
        </w:tc>
        <w:tc>
          <w:tcPr>
            <w:tcW w:w="8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07D92E">
            <w:pPr>
              <w:widowControl/>
              <w:jc w:val="center"/>
              <w:textAlignment w:val="center"/>
              <w:rPr>
                <w:color w:val="auto"/>
                <w:szCs w:val="21"/>
                <w:highlight w:val="none"/>
              </w:rPr>
            </w:pPr>
            <w:r>
              <w:rPr>
                <w:color w:val="auto"/>
                <w:kern w:val="0"/>
                <w:szCs w:val="21"/>
                <w:highlight w:val="none"/>
                <w:lang w:bidi="ar"/>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238FE2">
            <w:pPr>
              <w:widowControl/>
              <w:jc w:val="center"/>
              <w:textAlignment w:val="center"/>
              <w:rPr>
                <w:color w:val="auto"/>
                <w:szCs w:val="21"/>
                <w:highlight w:val="none"/>
              </w:rPr>
            </w:pPr>
            <w:r>
              <w:rPr>
                <w:color w:val="auto"/>
                <w:kern w:val="0"/>
                <w:szCs w:val="21"/>
                <w:highlight w:val="none"/>
                <w:lang w:bidi="ar"/>
              </w:rPr>
              <w:t>26</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53803A">
            <w:pPr>
              <w:jc w:val="center"/>
              <w:rPr>
                <w:color w:val="auto"/>
                <w:szCs w:val="21"/>
                <w:highlight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6B3AF1">
            <w:pPr>
              <w:widowControl/>
              <w:jc w:val="center"/>
              <w:textAlignment w:val="center"/>
              <w:rPr>
                <w:color w:val="auto"/>
                <w:szCs w:val="21"/>
                <w:highlight w:val="none"/>
              </w:rPr>
            </w:pPr>
            <w:r>
              <w:rPr>
                <w:color w:val="auto"/>
                <w:kern w:val="0"/>
                <w:szCs w:val="21"/>
                <w:highlight w:val="none"/>
                <w:lang w:bidi="ar"/>
              </w:rPr>
              <w:t>1W</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C0EB6C">
            <w:pPr>
              <w:jc w:val="center"/>
              <w:rPr>
                <w:color w:val="auto"/>
                <w:szCs w:val="21"/>
                <w:highlight w:val="none"/>
              </w:rPr>
            </w:pPr>
          </w:p>
        </w:tc>
        <w:tc>
          <w:tcPr>
            <w:tcW w:w="870" w:type="dxa"/>
            <w:tcBorders>
              <w:top w:val="nil"/>
              <w:left w:val="nil"/>
              <w:bottom w:val="nil"/>
              <w:right w:val="nil"/>
            </w:tcBorders>
            <w:shd w:val="clear" w:color="auto" w:fill="auto"/>
            <w:noWrap/>
            <w:vAlign w:val="center"/>
          </w:tcPr>
          <w:p w14:paraId="6B1446BA">
            <w:pPr>
              <w:rPr>
                <w:color w:val="auto"/>
                <w:szCs w:val="21"/>
                <w:highlight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EA4C21">
            <w:pPr>
              <w:jc w:val="center"/>
              <w:rPr>
                <w:color w:val="auto"/>
                <w:szCs w:val="21"/>
                <w:highlight w:val="none"/>
              </w:rPr>
            </w:pPr>
          </w:p>
        </w:tc>
        <w:tc>
          <w:tcPr>
            <w:tcW w:w="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773985">
            <w:pPr>
              <w:jc w:val="center"/>
              <w:rPr>
                <w:color w:val="auto"/>
                <w:szCs w:val="21"/>
                <w:highlight w:val="none"/>
              </w:rPr>
            </w:pPr>
          </w:p>
        </w:tc>
        <w:tc>
          <w:tcPr>
            <w:tcW w:w="6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E6919C">
            <w:pPr>
              <w:widowControl/>
              <w:jc w:val="center"/>
              <w:textAlignment w:val="center"/>
              <w:rPr>
                <w:color w:val="auto"/>
                <w:szCs w:val="21"/>
                <w:highlight w:val="none"/>
              </w:rPr>
            </w:pPr>
            <w:r>
              <w:rPr>
                <w:color w:val="auto"/>
                <w:kern w:val="0"/>
                <w:szCs w:val="21"/>
                <w:highlight w:val="none"/>
                <w:lang w:bidi="ar"/>
              </w:rPr>
              <w:t>考查</w:t>
            </w:r>
          </w:p>
        </w:tc>
      </w:tr>
      <w:tr w14:paraId="7583A7BB">
        <w:tblPrEx>
          <w:tblCellMar>
            <w:top w:w="0" w:type="dxa"/>
            <w:left w:w="108" w:type="dxa"/>
            <w:bottom w:w="0" w:type="dxa"/>
            <w:right w:w="108" w:type="dxa"/>
          </w:tblCellMar>
        </w:tblPrEx>
        <w:trPr>
          <w:trHeight w:val="327" w:hRule="atLeast"/>
        </w:trPr>
        <w:tc>
          <w:tcPr>
            <w:tcW w:w="3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22456F">
            <w:pPr>
              <w:jc w:val="center"/>
              <w:rPr>
                <w:color w:val="auto"/>
                <w:szCs w:val="21"/>
                <w:highlight w:val="none"/>
              </w:rPr>
            </w:pPr>
          </w:p>
        </w:tc>
        <w:tc>
          <w:tcPr>
            <w:tcW w:w="7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CE74E2">
            <w:pPr>
              <w:jc w:val="center"/>
              <w:rPr>
                <w:color w:val="auto"/>
                <w:szCs w:val="21"/>
                <w:highlight w:val="none"/>
              </w:rPr>
            </w:pP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6FFD5">
            <w:pPr>
              <w:widowControl/>
              <w:jc w:val="center"/>
              <w:textAlignment w:val="center"/>
              <w:rPr>
                <w:color w:val="auto"/>
                <w:szCs w:val="21"/>
                <w:highlight w:val="none"/>
              </w:rPr>
            </w:pPr>
            <w:r>
              <w:rPr>
                <w:color w:val="auto"/>
                <w:kern w:val="0"/>
                <w:szCs w:val="21"/>
                <w:highlight w:val="none"/>
                <w:lang w:bidi="ar"/>
              </w:rPr>
              <w:t>57</w:t>
            </w:r>
          </w:p>
        </w:tc>
        <w:tc>
          <w:tcPr>
            <w:tcW w:w="44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71606C">
            <w:pPr>
              <w:widowControl/>
              <w:jc w:val="left"/>
              <w:textAlignment w:val="center"/>
              <w:rPr>
                <w:color w:val="auto"/>
                <w:szCs w:val="21"/>
                <w:highlight w:val="none"/>
              </w:rPr>
            </w:pPr>
            <w:r>
              <w:rPr>
                <w:color w:val="auto"/>
                <w:kern w:val="0"/>
                <w:szCs w:val="21"/>
                <w:highlight w:val="none"/>
                <w:lang w:bidi="ar"/>
              </w:rPr>
              <w:t>毕业设计</w:t>
            </w:r>
          </w:p>
        </w:tc>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8D0B77">
            <w:pPr>
              <w:widowControl/>
              <w:jc w:val="center"/>
              <w:textAlignment w:val="center"/>
              <w:rPr>
                <w:color w:val="auto"/>
                <w:szCs w:val="21"/>
                <w:highlight w:val="none"/>
              </w:rPr>
            </w:pPr>
            <w:r>
              <w:rPr>
                <w:color w:val="auto"/>
                <w:kern w:val="0"/>
                <w:szCs w:val="21"/>
                <w:highlight w:val="none"/>
                <w:lang w:bidi="ar"/>
              </w:rPr>
              <w:t>4</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FDB45D">
            <w:pPr>
              <w:widowControl/>
              <w:jc w:val="center"/>
              <w:textAlignment w:val="center"/>
              <w:rPr>
                <w:color w:val="auto"/>
                <w:szCs w:val="21"/>
                <w:highlight w:val="none"/>
              </w:rPr>
            </w:pPr>
            <w:r>
              <w:rPr>
                <w:color w:val="auto"/>
                <w:kern w:val="0"/>
                <w:szCs w:val="21"/>
                <w:highlight w:val="none"/>
                <w:lang w:bidi="ar"/>
              </w:rPr>
              <w:t>104</w:t>
            </w:r>
          </w:p>
        </w:tc>
        <w:tc>
          <w:tcPr>
            <w:tcW w:w="8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FD2F58">
            <w:pPr>
              <w:widowControl/>
              <w:jc w:val="center"/>
              <w:textAlignment w:val="center"/>
              <w:rPr>
                <w:color w:val="auto"/>
                <w:szCs w:val="21"/>
                <w:highlight w:val="none"/>
              </w:rPr>
            </w:pPr>
            <w:r>
              <w:rPr>
                <w:color w:val="auto"/>
                <w:kern w:val="0"/>
                <w:szCs w:val="21"/>
                <w:highlight w:val="none"/>
                <w:lang w:bidi="ar"/>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0E41D2">
            <w:pPr>
              <w:widowControl/>
              <w:jc w:val="center"/>
              <w:textAlignment w:val="center"/>
              <w:rPr>
                <w:color w:val="auto"/>
                <w:szCs w:val="21"/>
                <w:highlight w:val="none"/>
              </w:rPr>
            </w:pPr>
            <w:r>
              <w:rPr>
                <w:color w:val="auto"/>
                <w:kern w:val="0"/>
                <w:szCs w:val="21"/>
                <w:highlight w:val="none"/>
                <w:lang w:bidi="ar"/>
              </w:rPr>
              <w:t>104</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00030F">
            <w:pPr>
              <w:jc w:val="center"/>
              <w:rPr>
                <w:color w:val="auto"/>
                <w:szCs w:val="21"/>
                <w:highlight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823442">
            <w:pPr>
              <w:jc w:val="center"/>
              <w:rPr>
                <w:color w:val="auto"/>
                <w:szCs w:val="21"/>
                <w:highlight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1BB1B3">
            <w:pPr>
              <w:jc w:val="center"/>
              <w:rPr>
                <w:color w:val="auto"/>
                <w:szCs w:val="21"/>
                <w:highlight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7D052E">
            <w:pPr>
              <w:jc w:val="center"/>
              <w:rPr>
                <w:color w:val="auto"/>
                <w:szCs w:val="21"/>
                <w:highlight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3C97CA">
            <w:pPr>
              <w:widowControl/>
              <w:jc w:val="center"/>
              <w:textAlignment w:val="center"/>
              <w:rPr>
                <w:color w:val="auto"/>
                <w:szCs w:val="21"/>
                <w:highlight w:val="none"/>
              </w:rPr>
            </w:pPr>
            <w:r>
              <w:rPr>
                <w:color w:val="auto"/>
                <w:kern w:val="0"/>
                <w:szCs w:val="21"/>
                <w:highlight w:val="none"/>
                <w:lang w:bidi="ar"/>
              </w:rPr>
              <w:t>4W</w:t>
            </w:r>
          </w:p>
        </w:tc>
        <w:tc>
          <w:tcPr>
            <w:tcW w:w="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9817AA">
            <w:pPr>
              <w:jc w:val="center"/>
              <w:rPr>
                <w:color w:val="auto"/>
                <w:szCs w:val="21"/>
                <w:highlight w:val="none"/>
              </w:rPr>
            </w:pPr>
          </w:p>
        </w:tc>
        <w:tc>
          <w:tcPr>
            <w:tcW w:w="6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D0DB8D">
            <w:pPr>
              <w:widowControl/>
              <w:jc w:val="center"/>
              <w:textAlignment w:val="center"/>
              <w:rPr>
                <w:color w:val="auto"/>
                <w:szCs w:val="21"/>
                <w:highlight w:val="none"/>
              </w:rPr>
            </w:pPr>
            <w:r>
              <w:rPr>
                <w:color w:val="auto"/>
                <w:kern w:val="0"/>
                <w:szCs w:val="21"/>
                <w:highlight w:val="none"/>
                <w:lang w:bidi="ar"/>
              </w:rPr>
              <w:t>考查</w:t>
            </w:r>
          </w:p>
        </w:tc>
      </w:tr>
      <w:tr w14:paraId="2BD6B508">
        <w:tblPrEx>
          <w:tblCellMar>
            <w:top w:w="0" w:type="dxa"/>
            <w:left w:w="108" w:type="dxa"/>
            <w:bottom w:w="0" w:type="dxa"/>
            <w:right w:w="108" w:type="dxa"/>
          </w:tblCellMar>
        </w:tblPrEx>
        <w:trPr>
          <w:trHeight w:val="303" w:hRule="atLeast"/>
        </w:trPr>
        <w:tc>
          <w:tcPr>
            <w:tcW w:w="3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C6A645">
            <w:pPr>
              <w:jc w:val="center"/>
              <w:rPr>
                <w:color w:val="auto"/>
                <w:szCs w:val="21"/>
                <w:highlight w:val="none"/>
              </w:rPr>
            </w:pPr>
          </w:p>
        </w:tc>
        <w:tc>
          <w:tcPr>
            <w:tcW w:w="7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E5904B">
            <w:pPr>
              <w:jc w:val="center"/>
              <w:rPr>
                <w:color w:val="auto"/>
                <w:szCs w:val="21"/>
                <w:highlight w:val="none"/>
              </w:rPr>
            </w:pP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D3DF4">
            <w:pPr>
              <w:widowControl/>
              <w:jc w:val="center"/>
              <w:textAlignment w:val="center"/>
              <w:rPr>
                <w:color w:val="auto"/>
                <w:szCs w:val="21"/>
                <w:highlight w:val="none"/>
              </w:rPr>
            </w:pPr>
            <w:r>
              <w:rPr>
                <w:color w:val="auto"/>
                <w:kern w:val="0"/>
                <w:szCs w:val="21"/>
                <w:highlight w:val="none"/>
                <w:lang w:bidi="ar"/>
              </w:rPr>
              <w:t>58</w:t>
            </w:r>
          </w:p>
        </w:tc>
        <w:tc>
          <w:tcPr>
            <w:tcW w:w="44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9E6FA9">
            <w:pPr>
              <w:widowControl/>
              <w:jc w:val="left"/>
              <w:textAlignment w:val="center"/>
              <w:rPr>
                <w:color w:val="auto"/>
                <w:szCs w:val="21"/>
                <w:highlight w:val="none"/>
              </w:rPr>
            </w:pPr>
            <w:r>
              <w:rPr>
                <w:color w:val="auto"/>
                <w:kern w:val="0"/>
                <w:szCs w:val="21"/>
                <w:highlight w:val="none"/>
                <w:lang w:bidi="ar"/>
              </w:rPr>
              <w:t>岗位实习</w:t>
            </w:r>
          </w:p>
        </w:tc>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2EA52D">
            <w:pPr>
              <w:widowControl/>
              <w:jc w:val="center"/>
              <w:textAlignment w:val="center"/>
              <w:rPr>
                <w:color w:val="auto"/>
                <w:szCs w:val="21"/>
                <w:highlight w:val="none"/>
              </w:rPr>
            </w:pPr>
            <w:r>
              <w:rPr>
                <w:color w:val="auto"/>
                <w:kern w:val="0"/>
                <w:szCs w:val="21"/>
                <w:highlight w:val="none"/>
                <w:lang w:bidi="ar"/>
              </w:rPr>
              <w:t>20</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836FB5">
            <w:pPr>
              <w:widowControl/>
              <w:jc w:val="center"/>
              <w:textAlignment w:val="center"/>
              <w:rPr>
                <w:color w:val="auto"/>
                <w:szCs w:val="21"/>
                <w:highlight w:val="none"/>
              </w:rPr>
            </w:pPr>
            <w:r>
              <w:rPr>
                <w:color w:val="auto"/>
                <w:kern w:val="0"/>
                <w:szCs w:val="21"/>
                <w:highlight w:val="none"/>
                <w:lang w:bidi="ar"/>
              </w:rPr>
              <w:t>520</w:t>
            </w:r>
          </w:p>
        </w:tc>
        <w:tc>
          <w:tcPr>
            <w:tcW w:w="8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617414">
            <w:pPr>
              <w:widowControl/>
              <w:jc w:val="center"/>
              <w:textAlignment w:val="center"/>
              <w:rPr>
                <w:color w:val="auto"/>
                <w:szCs w:val="21"/>
                <w:highlight w:val="none"/>
              </w:rPr>
            </w:pPr>
            <w:r>
              <w:rPr>
                <w:color w:val="auto"/>
                <w:kern w:val="0"/>
                <w:szCs w:val="21"/>
                <w:highlight w:val="none"/>
                <w:lang w:bidi="ar"/>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AF10E2">
            <w:pPr>
              <w:widowControl/>
              <w:jc w:val="center"/>
              <w:textAlignment w:val="center"/>
              <w:rPr>
                <w:color w:val="auto"/>
                <w:szCs w:val="21"/>
                <w:highlight w:val="none"/>
              </w:rPr>
            </w:pPr>
            <w:r>
              <w:rPr>
                <w:color w:val="auto"/>
                <w:kern w:val="0"/>
                <w:szCs w:val="21"/>
                <w:highlight w:val="none"/>
                <w:lang w:bidi="ar"/>
              </w:rPr>
              <w:t>520</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27A457">
            <w:pPr>
              <w:jc w:val="center"/>
              <w:rPr>
                <w:color w:val="auto"/>
                <w:szCs w:val="21"/>
                <w:highlight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D86936">
            <w:pPr>
              <w:jc w:val="center"/>
              <w:rPr>
                <w:color w:val="auto"/>
                <w:szCs w:val="21"/>
                <w:highlight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48FAA8">
            <w:pPr>
              <w:jc w:val="center"/>
              <w:rPr>
                <w:color w:val="auto"/>
                <w:szCs w:val="21"/>
                <w:highlight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C4E828">
            <w:pPr>
              <w:jc w:val="center"/>
              <w:rPr>
                <w:color w:val="auto"/>
                <w:szCs w:val="21"/>
                <w:highlight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0B1A4D">
            <w:pPr>
              <w:jc w:val="center"/>
              <w:rPr>
                <w:color w:val="auto"/>
                <w:szCs w:val="21"/>
                <w:highlight w:val="none"/>
              </w:rPr>
            </w:pPr>
          </w:p>
        </w:tc>
        <w:tc>
          <w:tcPr>
            <w:tcW w:w="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FCD8A8">
            <w:pPr>
              <w:widowControl/>
              <w:jc w:val="center"/>
              <w:textAlignment w:val="center"/>
              <w:rPr>
                <w:color w:val="auto"/>
                <w:szCs w:val="21"/>
                <w:highlight w:val="none"/>
              </w:rPr>
            </w:pPr>
            <w:r>
              <w:rPr>
                <w:color w:val="auto"/>
                <w:kern w:val="0"/>
                <w:szCs w:val="21"/>
                <w:highlight w:val="none"/>
                <w:lang w:bidi="ar"/>
              </w:rPr>
              <w:t>20W</w:t>
            </w:r>
          </w:p>
        </w:tc>
        <w:tc>
          <w:tcPr>
            <w:tcW w:w="6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109952">
            <w:pPr>
              <w:widowControl/>
              <w:jc w:val="center"/>
              <w:textAlignment w:val="center"/>
              <w:rPr>
                <w:color w:val="auto"/>
                <w:szCs w:val="21"/>
                <w:highlight w:val="none"/>
              </w:rPr>
            </w:pPr>
            <w:r>
              <w:rPr>
                <w:color w:val="auto"/>
                <w:kern w:val="0"/>
                <w:szCs w:val="21"/>
                <w:highlight w:val="none"/>
                <w:lang w:bidi="ar"/>
              </w:rPr>
              <w:t>考查</w:t>
            </w:r>
          </w:p>
        </w:tc>
      </w:tr>
      <w:tr w14:paraId="4E51EC3B">
        <w:tblPrEx>
          <w:tblCellMar>
            <w:top w:w="0" w:type="dxa"/>
            <w:left w:w="108" w:type="dxa"/>
            <w:bottom w:w="0" w:type="dxa"/>
            <w:right w:w="108" w:type="dxa"/>
          </w:tblCellMar>
        </w:tblPrEx>
        <w:trPr>
          <w:trHeight w:val="434" w:hRule="atLeast"/>
        </w:trPr>
        <w:tc>
          <w:tcPr>
            <w:tcW w:w="3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EBD05E">
            <w:pPr>
              <w:jc w:val="center"/>
              <w:rPr>
                <w:color w:val="auto"/>
                <w:szCs w:val="21"/>
                <w:highlight w:val="none"/>
              </w:rPr>
            </w:pPr>
          </w:p>
        </w:tc>
        <w:tc>
          <w:tcPr>
            <w:tcW w:w="7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A58587">
            <w:pPr>
              <w:jc w:val="center"/>
              <w:rPr>
                <w:color w:val="auto"/>
                <w:szCs w:val="21"/>
                <w:highlight w:val="none"/>
              </w:rPr>
            </w:pP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09504">
            <w:pPr>
              <w:widowControl/>
              <w:jc w:val="center"/>
              <w:textAlignment w:val="center"/>
              <w:rPr>
                <w:color w:val="auto"/>
                <w:szCs w:val="21"/>
                <w:highlight w:val="none"/>
              </w:rPr>
            </w:pPr>
            <w:r>
              <w:rPr>
                <w:color w:val="auto"/>
                <w:kern w:val="0"/>
                <w:szCs w:val="21"/>
                <w:highlight w:val="none"/>
                <w:lang w:bidi="ar"/>
              </w:rPr>
              <w:t>59</w:t>
            </w:r>
          </w:p>
        </w:tc>
        <w:tc>
          <w:tcPr>
            <w:tcW w:w="44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616F6E">
            <w:pPr>
              <w:widowControl/>
              <w:jc w:val="left"/>
              <w:textAlignment w:val="center"/>
              <w:rPr>
                <w:color w:val="auto"/>
                <w:szCs w:val="21"/>
                <w:highlight w:val="none"/>
              </w:rPr>
            </w:pPr>
            <w:r>
              <w:rPr>
                <w:color w:val="auto"/>
                <w:kern w:val="0"/>
                <w:szCs w:val="21"/>
                <w:highlight w:val="none"/>
                <w:lang w:bidi="ar"/>
              </w:rPr>
              <w:t>劳动实践</w:t>
            </w:r>
          </w:p>
        </w:tc>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FC928B">
            <w:pPr>
              <w:widowControl/>
              <w:jc w:val="center"/>
              <w:textAlignment w:val="center"/>
              <w:rPr>
                <w:color w:val="auto"/>
                <w:szCs w:val="21"/>
                <w:highlight w:val="none"/>
              </w:rPr>
            </w:pPr>
            <w:r>
              <w:rPr>
                <w:color w:val="auto"/>
                <w:kern w:val="0"/>
                <w:szCs w:val="21"/>
                <w:highlight w:val="none"/>
                <w:lang w:bidi="ar"/>
              </w:rPr>
              <w:t>1</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8ED88F">
            <w:pPr>
              <w:widowControl/>
              <w:jc w:val="center"/>
              <w:textAlignment w:val="center"/>
              <w:rPr>
                <w:color w:val="auto"/>
                <w:szCs w:val="21"/>
                <w:highlight w:val="none"/>
              </w:rPr>
            </w:pPr>
            <w:r>
              <w:rPr>
                <w:color w:val="auto"/>
                <w:kern w:val="0"/>
                <w:szCs w:val="21"/>
                <w:highlight w:val="none"/>
                <w:lang w:bidi="ar"/>
              </w:rPr>
              <w:t>26</w:t>
            </w:r>
          </w:p>
        </w:tc>
        <w:tc>
          <w:tcPr>
            <w:tcW w:w="8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169561">
            <w:pPr>
              <w:widowControl/>
              <w:jc w:val="center"/>
              <w:textAlignment w:val="center"/>
              <w:rPr>
                <w:color w:val="auto"/>
                <w:szCs w:val="21"/>
                <w:highlight w:val="none"/>
              </w:rPr>
            </w:pPr>
            <w:r>
              <w:rPr>
                <w:color w:val="auto"/>
                <w:kern w:val="0"/>
                <w:szCs w:val="21"/>
                <w:highlight w:val="none"/>
                <w:lang w:bidi="ar"/>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6D8341">
            <w:pPr>
              <w:widowControl/>
              <w:jc w:val="center"/>
              <w:textAlignment w:val="center"/>
              <w:rPr>
                <w:color w:val="auto"/>
                <w:szCs w:val="21"/>
                <w:highlight w:val="none"/>
              </w:rPr>
            </w:pPr>
            <w:r>
              <w:rPr>
                <w:color w:val="auto"/>
                <w:kern w:val="0"/>
                <w:szCs w:val="21"/>
                <w:highlight w:val="none"/>
                <w:lang w:bidi="ar"/>
              </w:rPr>
              <w:t>26</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51265D">
            <w:pPr>
              <w:widowControl/>
              <w:jc w:val="center"/>
              <w:textAlignment w:val="center"/>
              <w:rPr>
                <w:color w:val="auto"/>
                <w:szCs w:val="21"/>
                <w:highlight w:val="none"/>
              </w:rPr>
            </w:pPr>
            <w:r>
              <w:rPr>
                <w:color w:val="auto"/>
                <w:kern w:val="0"/>
                <w:szCs w:val="21"/>
                <w:highlight w:val="none"/>
                <w:lang w:bidi="ar"/>
              </w:rPr>
              <w:t>√</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3977C9">
            <w:pPr>
              <w:widowControl/>
              <w:jc w:val="center"/>
              <w:textAlignment w:val="center"/>
              <w:rPr>
                <w:color w:val="auto"/>
                <w:szCs w:val="21"/>
                <w:highlight w:val="none"/>
              </w:rPr>
            </w:pPr>
            <w:r>
              <w:rPr>
                <w:color w:val="auto"/>
                <w:kern w:val="0"/>
                <w:szCs w:val="21"/>
                <w:highlight w:val="none"/>
                <w:lang w:bidi="ar"/>
              </w:rPr>
              <w:t>√</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B4FDC2">
            <w:pPr>
              <w:widowControl/>
              <w:jc w:val="center"/>
              <w:textAlignment w:val="center"/>
              <w:rPr>
                <w:color w:val="auto"/>
                <w:szCs w:val="21"/>
                <w:highlight w:val="none"/>
              </w:rPr>
            </w:pPr>
            <w:r>
              <w:rPr>
                <w:color w:val="auto"/>
                <w:kern w:val="0"/>
                <w:szCs w:val="21"/>
                <w:highlight w:val="none"/>
                <w:lang w:bidi="ar"/>
              </w:rPr>
              <w:t>√</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77EDF8">
            <w:pPr>
              <w:widowControl/>
              <w:jc w:val="center"/>
              <w:textAlignment w:val="center"/>
              <w:rPr>
                <w:color w:val="auto"/>
                <w:szCs w:val="21"/>
                <w:highlight w:val="none"/>
              </w:rPr>
            </w:pPr>
            <w:r>
              <w:rPr>
                <w:color w:val="auto"/>
                <w:kern w:val="0"/>
                <w:szCs w:val="21"/>
                <w:highlight w:val="none"/>
                <w:lang w:bidi="ar"/>
              </w:rPr>
              <w:t>√</w:t>
            </w:r>
          </w:p>
        </w:tc>
        <w:tc>
          <w:tcPr>
            <w:tcW w:w="6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F10B8E">
            <w:pPr>
              <w:widowControl/>
              <w:jc w:val="center"/>
              <w:textAlignment w:val="center"/>
              <w:rPr>
                <w:color w:val="auto"/>
                <w:szCs w:val="21"/>
                <w:highlight w:val="none"/>
              </w:rPr>
            </w:pPr>
            <w:r>
              <w:rPr>
                <w:color w:val="auto"/>
                <w:kern w:val="0"/>
                <w:szCs w:val="21"/>
                <w:highlight w:val="none"/>
                <w:lang w:bidi="ar"/>
              </w:rPr>
              <w:t>√</w:t>
            </w:r>
          </w:p>
        </w:tc>
        <w:tc>
          <w:tcPr>
            <w:tcW w:w="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54EC81">
            <w:pPr>
              <w:jc w:val="center"/>
              <w:rPr>
                <w:color w:val="auto"/>
                <w:szCs w:val="21"/>
                <w:highlight w:val="none"/>
              </w:rPr>
            </w:pPr>
          </w:p>
        </w:tc>
        <w:tc>
          <w:tcPr>
            <w:tcW w:w="6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01C0E5">
            <w:pPr>
              <w:widowControl/>
              <w:jc w:val="center"/>
              <w:textAlignment w:val="center"/>
              <w:rPr>
                <w:color w:val="auto"/>
                <w:szCs w:val="21"/>
                <w:highlight w:val="none"/>
              </w:rPr>
            </w:pPr>
            <w:r>
              <w:rPr>
                <w:color w:val="auto"/>
                <w:kern w:val="0"/>
                <w:szCs w:val="21"/>
                <w:highlight w:val="none"/>
                <w:lang w:bidi="ar"/>
              </w:rPr>
              <w:t>考查</w:t>
            </w:r>
          </w:p>
        </w:tc>
      </w:tr>
      <w:tr w14:paraId="4DFECD99">
        <w:tblPrEx>
          <w:tblCellMar>
            <w:top w:w="0" w:type="dxa"/>
            <w:left w:w="108" w:type="dxa"/>
            <w:bottom w:w="0" w:type="dxa"/>
            <w:right w:w="108" w:type="dxa"/>
          </w:tblCellMar>
        </w:tblPrEx>
        <w:trPr>
          <w:trHeight w:val="185" w:hRule="atLeast"/>
        </w:trPr>
        <w:tc>
          <w:tcPr>
            <w:tcW w:w="3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E06182">
            <w:pPr>
              <w:jc w:val="center"/>
              <w:rPr>
                <w:color w:val="auto"/>
                <w:szCs w:val="21"/>
                <w:highlight w:val="none"/>
              </w:rPr>
            </w:pPr>
          </w:p>
        </w:tc>
        <w:tc>
          <w:tcPr>
            <w:tcW w:w="7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099C68">
            <w:pPr>
              <w:jc w:val="center"/>
              <w:rPr>
                <w:color w:val="auto"/>
                <w:szCs w:val="21"/>
                <w:highlight w:val="none"/>
              </w:rPr>
            </w:pP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21601">
            <w:pPr>
              <w:widowControl/>
              <w:jc w:val="center"/>
              <w:textAlignment w:val="center"/>
              <w:rPr>
                <w:color w:val="auto"/>
                <w:szCs w:val="21"/>
                <w:highlight w:val="none"/>
              </w:rPr>
            </w:pPr>
            <w:r>
              <w:rPr>
                <w:color w:val="auto"/>
                <w:kern w:val="0"/>
                <w:szCs w:val="21"/>
                <w:highlight w:val="none"/>
                <w:lang w:bidi="ar"/>
              </w:rPr>
              <w:t>60</w:t>
            </w:r>
          </w:p>
        </w:tc>
        <w:tc>
          <w:tcPr>
            <w:tcW w:w="4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2DE23">
            <w:pPr>
              <w:widowControl/>
              <w:jc w:val="left"/>
              <w:textAlignment w:val="center"/>
              <w:rPr>
                <w:color w:val="auto"/>
                <w:szCs w:val="21"/>
                <w:highlight w:val="none"/>
              </w:rPr>
            </w:pPr>
            <w:r>
              <w:rPr>
                <w:color w:val="auto"/>
                <w:kern w:val="0"/>
                <w:szCs w:val="21"/>
                <w:highlight w:val="none"/>
                <w:lang w:bidi="ar"/>
              </w:rPr>
              <w:t>建筑识图与构造实训</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099EA">
            <w:pPr>
              <w:widowControl/>
              <w:jc w:val="center"/>
              <w:textAlignment w:val="center"/>
              <w:rPr>
                <w:color w:val="auto"/>
                <w:szCs w:val="21"/>
                <w:highlight w:val="none"/>
              </w:rPr>
            </w:pPr>
            <w:r>
              <w:rPr>
                <w:color w:val="auto"/>
                <w:kern w:val="0"/>
                <w:szCs w:val="21"/>
                <w:highlight w:val="none"/>
                <w:lang w:bidi="ar"/>
              </w:rPr>
              <w:t>1</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D7E80">
            <w:pPr>
              <w:widowControl/>
              <w:jc w:val="center"/>
              <w:textAlignment w:val="center"/>
              <w:rPr>
                <w:color w:val="auto"/>
                <w:szCs w:val="21"/>
                <w:highlight w:val="none"/>
              </w:rPr>
            </w:pPr>
            <w:r>
              <w:rPr>
                <w:color w:val="auto"/>
                <w:kern w:val="0"/>
                <w:szCs w:val="21"/>
                <w:highlight w:val="none"/>
                <w:lang w:bidi="ar"/>
              </w:rPr>
              <w:t>26</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ABBD6">
            <w:pPr>
              <w:widowControl/>
              <w:jc w:val="center"/>
              <w:textAlignment w:val="center"/>
              <w:rPr>
                <w:color w:val="auto"/>
                <w:szCs w:val="21"/>
                <w:highlight w:val="none"/>
              </w:rPr>
            </w:pPr>
            <w:r>
              <w:rPr>
                <w:color w:val="auto"/>
                <w:kern w:val="0"/>
                <w:szCs w:val="21"/>
                <w:highlight w:val="none"/>
                <w:lang w:bidi="ar"/>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4B13A">
            <w:pPr>
              <w:widowControl/>
              <w:jc w:val="center"/>
              <w:textAlignment w:val="center"/>
              <w:rPr>
                <w:color w:val="auto"/>
                <w:szCs w:val="21"/>
                <w:highlight w:val="none"/>
              </w:rPr>
            </w:pPr>
            <w:r>
              <w:rPr>
                <w:color w:val="auto"/>
                <w:kern w:val="0"/>
                <w:szCs w:val="21"/>
                <w:highlight w:val="none"/>
                <w:lang w:bidi="ar"/>
              </w:rPr>
              <w:t>26</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F9F30">
            <w:pPr>
              <w:widowControl/>
              <w:jc w:val="center"/>
              <w:textAlignment w:val="center"/>
              <w:rPr>
                <w:color w:val="auto"/>
                <w:szCs w:val="21"/>
                <w:highlight w:val="none"/>
              </w:rPr>
            </w:pPr>
            <w:r>
              <w:rPr>
                <w:color w:val="auto"/>
                <w:kern w:val="0"/>
                <w:szCs w:val="21"/>
                <w:highlight w:val="none"/>
                <w:lang w:bidi="ar"/>
              </w:rPr>
              <w:t>1W</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AD937">
            <w:pPr>
              <w:jc w:val="center"/>
              <w:rPr>
                <w:color w:val="auto"/>
                <w:szCs w:val="21"/>
                <w:highlight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C0433">
            <w:pPr>
              <w:jc w:val="center"/>
              <w:rPr>
                <w:color w:val="auto"/>
                <w:szCs w:val="21"/>
                <w:highlight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9DDB0">
            <w:pPr>
              <w:jc w:val="center"/>
              <w:rPr>
                <w:color w:val="auto"/>
                <w:szCs w:val="21"/>
                <w:highlight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A7584">
            <w:pPr>
              <w:jc w:val="center"/>
              <w:rPr>
                <w:color w:val="auto"/>
                <w:szCs w:val="21"/>
                <w:highlight w:val="none"/>
              </w:rPr>
            </w:pP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B14DC">
            <w:pPr>
              <w:jc w:val="center"/>
              <w:rPr>
                <w:color w:val="auto"/>
                <w:szCs w:val="21"/>
                <w:highlight w:val="none"/>
              </w:rPr>
            </w:pP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BEF79">
            <w:pPr>
              <w:widowControl/>
              <w:jc w:val="center"/>
              <w:textAlignment w:val="center"/>
              <w:rPr>
                <w:color w:val="auto"/>
                <w:szCs w:val="21"/>
                <w:highlight w:val="none"/>
              </w:rPr>
            </w:pPr>
            <w:r>
              <w:rPr>
                <w:color w:val="auto"/>
                <w:kern w:val="0"/>
                <w:szCs w:val="21"/>
                <w:highlight w:val="none"/>
                <w:lang w:bidi="ar"/>
              </w:rPr>
              <w:t>考查</w:t>
            </w:r>
          </w:p>
        </w:tc>
      </w:tr>
      <w:tr w14:paraId="7B0DC694">
        <w:tblPrEx>
          <w:tblCellMar>
            <w:top w:w="0" w:type="dxa"/>
            <w:left w:w="108" w:type="dxa"/>
            <w:bottom w:w="0" w:type="dxa"/>
            <w:right w:w="108" w:type="dxa"/>
          </w:tblCellMar>
        </w:tblPrEx>
        <w:trPr>
          <w:trHeight w:val="185" w:hRule="atLeast"/>
        </w:trPr>
        <w:tc>
          <w:tcPr>
            <w:tcW w:w="3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223BDA">
            <w:pPr>
              <w:jc w:val="center"/>
              <w:rPr>
                <w:color w:val="auto"/>
                <w:szCs w:val="21"/>
                <w:highlight w:val="none"/>
              </w:rPr>
            </w:pPr>
          </w:p>
        </w:tc>
        <w:tc>
          <w:tcPr>
            <w:tcW w:w="7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5EE8CC">
            <w:pPr>
              <w:jc w:val="center"/>
              <w:rPr>
                <w:color w:val="auto"/>
                <w:szCs w:val="21"/>
                <w:highlight w:val="none"/>
              </w:rPr>
            </w:pP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5A257">
            <w:pPr>
              <w:widowControl/>
              <w:jc w:val="center"/>
              <w:textAlignment w:val="center"/>
              <w:rPr>
                <w:color w:val="auto"/>
                <w:szCs w:val="21"/>
                <w:highlight w:val="none"/>
              </w:rPr>
            </w:pPr>
            <w:r>
              <w:rPr>
                <w:color w:val="auto"/>
                <w:kern w:val="0"/>
                <w:szCs w:val="21"/>
                <w:highlight w:val="none"/>
                <w:lang w:bidi="ar"/>
              </w:rPr>
              <w:t>61</w:t>
            </w:r>
          </w:p>
        </w:tc>
        <w:tc>
          <w:tcPr>
            <w:tcW w:w="4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1C157">
            <w:pPr>
              <w:widowControl/>
              <w:jc w:val="left"/>
              <w:textAlignment w:val="center"/>
              <w:rPr>
                <w:color w:val="auto"/>
                <w:szCs w:val="21"/>
                <w:highlight w:val="none"/>
              </w:rPr>
            </w:pPr>
            <w:r>
              <w:rPr>
                <w:color w:val="auto"/>
                <w:kern w:val="0"/>
                <w:szCs w:val="21"/>
                <w:highlight w:val="none"/>
                <w:lang w:bidi="ar"/>
              </w:rPr>
              <w:t>建筑CAD实训</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3095D">
            <w:pPr>
              <w:widowControl/>
              <w:jc w:val="center"/>
              <w:textAlignment w:val="center"/>
              <w:rPr>
                <w:color w:val="auto"/>
                <w:szCs w:val="21"/>
                <w:highlight w:val="none"/>
              </w:rPr>
            </w:pPr>
            <w:r>
              <w:rPr>
                <w:color w:val="auto"/>
                <w:kern w:val="0"/>
                <w:szCs w:val="21"/>
                <w:highlight w:val="none"/>
                <w:lang w:bidi="ar"/>
              </w:rPr>
              <w:t>1</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AF7B3">
            <w:pPr>
              <w:widowControl/>
              <w:jc w:val="center"/>
              <w:textAlignment w:val="center"/>
              <w:rPr>
                <w:color w:val="auto"/>
                <w:szCs w:val="21"/>
                <w:highlight w:val="none"/>
              </w:rPr>
            </w:pPr>
            <w:r>
              <w:rPr>
                <w:color w:val="auto"/>
                <w:kern w:val="0"/>
                <w:szCs w:val="21"/>
                <w:highlight w:val="none"/>
                <w:lang w:bidi="ar"/>
              </w:rPr>
              <w:t>26</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D495F">
            <w:pPr>
              <w:widowControl/>
              <w:jc w:val="center"/>
              <w:textAlignment w:val="center"/>
              <w:rPr>
                <w:color w:val="auto"/>
                <w:szCs w:val="21"/>
                <w:highlight w:val="none"/>
              </w:rPr>
            </w:pPr>
            <w:r>
              <w:rPr>
                <w:color w:val="auto"/>
                <w:kern w:val="0"/>
                <w:szCs w:val="21"/>
                <w:highlight w:val="none"/>
                <w:lang w:bidi="ar"/>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495F6">
            <w:pPr>
              <w:widowControl/>
              <w:jc w:val="center"/>
              <w:textAlignment w:val="center"/>
              <w:rPr>
                <w:color w:val="auto"/>
                <w:szCs w:val="21"/>
                <w:highlight w:val="none"/>
              </w:rPr>
            </w:pPr>
            <w:r>
              <w:rPr>
                <w:color w:val="auto"/>
                <w:kern w:val="0"/>
                <w:szCs w:val="21"/>
                <w:highlight w:val="none"/>
                <w:lang w:bidi="ar"/>
              </w:rPr>
              <w:t>26</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9A6AE">
            <w:pPr>
              <w:widowControl/>
              <w:jc w:val="center"/>
              <w:textAlignment w:val="center"/>
              <w:rPr>
                <w:color w:val="auto"/>
                <w:szCs w:val="21"/>
                <w:highlight w:val="none"/>
              </w:rPr>
            </w:pPr>
            <w:r>
              <w:rPr>
                <w:color w:val="auto"/>
                <w:kern w:val="0"/>
                <w:szCs w:val="21"/>
                <w:highlight w:val="none"/>
                <w:lang w:bidi="ar"/>
              </w:rPr>
              <w:t>1W</w:t>
            </w:r>
          </w:p>
        </w:tc>
        <w:tc>
          <w:tcPr>
            <w:tcW w:w="870" w:type="dxa"/>
            <w:tcBorders>
              <w:top w:val="nil"/>
              <w:left w:val="nil"/>
              <w:bottom w:val="nil"/>
              <w:right w:val="nil"/>
            </w:tcBorders>
            <w:shd w:val="clear" w:color="auto" w:fill="auto"/>
            <w:noWrap/>
            <w:vAlign w:val="center"/>
          </w:tcPr>
          <w:p w14:paraId="625C3069">
            <w:pPr>
              <w:rPr>
                <w:color w:val="auto"/>
                <w:szCs w:val="21"/>
                <w:highlight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A05C3">
            <w:pPr>
              <w:jc w:val="center"/>
              <w:rPr>
                <w:color w:val="auto"/>
                <w:szCs w:val="21"/>
                <w:highlight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BC69B">
            <w:pPr>
              <w:jc w:val="center"/>
              <w:rPr>
                <w:color w:val="auto"/>
                <w:szCs w:val="21"/>
                <w:highlight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F0E10">
            <w:pPr>
              <w:jc w:val="center"/>
              <w:rPr>
                <w:color w:val="auto"/>
                <w:szCs w:val="21"/>
                <w:highlight w:val="none"/>
              </w:rPr>
            </w:pP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B48E9">
            <w:pPr>
              <w:jc w:val="center"/>
              <w:rPr>
                <w:color w:val="auto"/>
                <w:szCs w:val="21"/>
                <w:highlight w:val="none"/>
              </w:rPr>
            </w:pP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90F53">
            <w:pPr>
              <w:widowControl/>
              <w:jc w:val="center"/>
              <w:textAlignment w:val="center"/>
              <w:rPr>
                <w:color w:val="auto"/>
                <w:szCs w:val="21"/>
                <w:highlight w:val="none"/>
              </w:rPr>
            </w:pPr>
            <w:r>
              <w:rPr>
                <w:color w:val="auto"/>
                <w:kern w:val="0"/>
                <w:szCs w:val="21"/>
                <w:highlight w:val="none"/>
                <w:lang w:bidi="ar"/>
              </w:rPr>
              <w:t>考查</w:t>
            </w:r>
          </w:p>
        </w:tc>
      </w:tr>
      <w:tr w14:paraId="543409C4">
        <w:tblPrEx>
          <w:tblCellMar>
            <w:top w:w="0" w:type="dxa"/>
            <w:left w:w="108" w:type="dxa"/>
            <w:bottom w:w="0" w:type="dxa"/>
            <w:right w:w="108" w:type="dxa"/>
          </w:tblCellMar>
        </w:tblPrEx>
        <w:trPr>
          <w:trHeight w:val="185" w:hRule="atLeast"/>
        </w:trPr>
        <w:tc>
          <w:tcPr>
            <w:tcW w:w="3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881D77">
            <w:pPr>
              <w:jc w:val="center"/>
              <w:rPr>
                <w:color w:val="auto"/>
                <w:szCs w:val="21"/>
                <w:highlight w:val="none"/>
              </w:rPr>
            </w:pPr>
          </w:p>
        </w:tc>
        <w:tc>
          <w:tcPr>
            <w:tcW w:w="7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DF4841">
            <w:pPr>
              <w:jc w:val="center"/>
              <w:rPr>
                <w:color w:val="auto"/>
                <w:szCs w:val="21"/>
                <w:highlight w:val="none"/>
              </w:rPr>
            </w:pP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3C047">
            <w:pPr>
              <w:widowControl/>
              <w:jc w:val="center"/>
              <w:textAlignment w:val="center"/>
              <w:rPr>
                <w:color w:val="auto"/>
                <w:szCs w:val="21"/>
                <w:highlight w:val="none"/>
              </w:rPr>
            </w:pPr>
            <w:r>
              <w:rPr>
                <w:color w:val="auto"/>
                <w:kern w:val="0"/>
                <w:szCs w:val="21"/>
                <w:highlight w:val="none"/>
                <w:lang w:bidi="ar"/>
              </w:rPr>
              <w:t>62</w:t>
            </w:r>
          </w:p>
        </w:tc>
        <w:tc>
          <w:tcPr>
            <w:tcW w:w="4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43564">
            <w:pPr>
              <w:widowControl/>
              <w:jc w:val="left"/>
              <w:textAlignment w:val="center"/>
              <w:rPr>
                <w:color w:val="auto"/>
                <w:szCs w:val="21"/>
                <w:highlight w:val="none"/>
              </w:rPr>
            </w:pPr>
            <w:r>
              <w:rPr>
                <w:color w:val="auto"/>
                <w:kern w:val="0"/>
                <w:szCs w:val="21"/>
                <w:highlight w:val="none"/>
                <w:lang w:bidi="ar"/>
              </w:rPr>
              <w:t>BIM建模技术实训</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10FC1">
            <w:pPr>
              <w:widowControl/>
              <w:jc w:val="center"/>
              <w:textAlignment w:val="center"/>
              <w:rPr>
                <w:color w:val="auto"/>
                <w:szCs w:val="21"/>
                <w:highlight w:val="none"/>
              </w:rPr>
            </w:pPr>
            <w:r>
              <w:rPr>
                <w:color w:val="auto"/>
                <w:kern w:val="0"/>
                <w:szCs w:val="21"/>
                <w:highlight w:val="none"/>
                <w:lang w:bidi="ar"/>
              </w:rPr>
              <w:t>1</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60B19">
            <w:pPr>
              <w:widowControl/>
              <w:jc w:val="center"/>
              <w:textAlignment w:val="center"/>
              <w:rPr>
                <w:color w:val="auto"/>
                <w:szCs w:val="21"/>
                <w:highlight w:val="none"/>
              </w:rPr>
            </w:pPr>
            <w:r>
              <w:rPr>
                <w:color w:val="auto"/>
                <w:kern w:val="0"/>
                <w:szCs w:val="21"/>
                <w:highlight w:val="none"/>
                <w:lang w:bidi="ar"/>
              </w:rPr>
              <w:t>26</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48976">
            <w:pPr>
              <w:widowControl/>
              <w:jc w:val="center"/>
              <w:textAlignment w:val="center"/>
              <w:rPr>
                <w:color w:val="auto"/>
                <w:szCs w:val="21"/>
                <w:highlight w:val="none"/>
              </w:rPr>
            </w:pPr>
            <w:r>
              <w:rPr>
                <w:color w:val="auto"/>
                <w:kern w:val="0"/>
                <w:szCs w:val="21"/>
                <w:highlight w:val="none"/>
                <w:lang w:bidi="ar"/>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A435D">
            <w:pPr>
              <w:widowControl/>
              <w:jc w:val="center"/>
              <w:textAlignment w:val="center"/>
              <w:rPr>
                <w:color w:val="auto"/>
                <w:szCs w:val="21"/>
                <w:highlight w:val="none"/>
              </w:rPr>
            </w:pPr>
            <w:r>
              <w:rPr>
                <w:color w:val="auto"/>
                <w:kern w:val="0"/>
                <w:szCs w:val="21"/>
                <w:highlight w:val="none"/>
                <w:lang w:bidi="ar"/>
              </w:rPr>
              <w:t>26</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73C46">
            <w:pPr>
              <w:jc w:val="center"/>
              <w:rPr>
                <w:color w:val="auto"/>
                <w:szCs w:val="21"/>
                <w:highlight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01C12">
            <w:pPr>
              <w:widowControl/>
              <w:jc w:val="center"/>
              <w:textAlignment w:val="center"/>
              <w:rPr>
                <w:color w:val="auto"/>
                <w:szCs w:val="21"/>
                <w:highlight w:val="none"/>
              </w:rPr>
            </w:pPr>
            <w:r>
              <w:rPr>
                <w:color w:val="auto"/>
                <w:kern w:val="0"/>
                <w:szCs w:val="21"/>
                <w:highlight w:val="none"/>
                <w:lang w:bidi="ar"/>
              </w:rPr>
              <w:t>1W</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21EC27">
            <w:pPr>
              <w:rPr>
                <w:color w:val="auto"/>
                <w:szCs w:val="21"/>
                <w:highlight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D79B2">
            <w:pPr>
              <w:rPr>
                <w:color w:val="auto"/>
                <w:szCs w:val="21"/>
                <w:highlight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28038">
            <w:pPr>
              <w:jc w:val="center"/>
              <w:rPr>
                <w:color w:val="auto"/>
                <w:szCs w:val="21"/>
                <w:highlight w:val="none"/>
              </w:rPr>
            </w:pP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DED63">
            <w:pPr>
              <w:jc w:val="center"/>
              <w:rPr>
                <w:color w:val="auto"/>
                <w:szCs w:val="21"/>
                <w:highlight w:val="none"/>
              </w:rPr>
            </w:pP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8D158">
            <w:pPr>
              <w:widowControl/>
              <w:jc w:val="center"/>
              <w:textAlignment w:val="center"/>
              <w:rPr>
                <w:color w:val="auto"/>
                <w:szCs w:val="21"/>
                <w:highlight w:val="none"/>
              </w:rPr>
            </w:pPr>
            <w:r>
              <w:rPr>
                <w:color w:val="auto"/>
                <w:kern w:val="0"/>
                <w:szCs w:val="21"/>
                <w:highlight w:val="none"/>
                <w:lang w:bidi="ar"/>
              </w:rPr>
              <w:t>考查</w:t>
            </w:r>
          </w:p>
        </w:tc>
      </w:tr>
      <w:tr w14:paraId="184D1BBD">
        <w:tblPrEx>
          <w:tblCellMar>
            <w:top w:w="0" w:type="dxa"/>
            <w:left w:w="108" w:type="dxa"/>
            <w:bottom w:w="0" w:type="dxa"/>
            <w:right w:w="108" w:type="dxa"/>
          </w:tblCellMar>
        </w:tblPrEx>
        <w:trPr>
          <w:trHeight w:val="363" w:hRule="atLeast"/>
        </w:trPr>
        <w:tc>
          <w:tcPr>
            <w:tcW w:w="3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677426">
            <w:pPr>
              <w:jc w:val="center"/>
              <w:rPr>
                <w:color w:val="auto"/>
                <w:szCs w:val="21"/>
                <w:highlight w:val="none"/>
              </w:rPr>
            </w:pPr>
          </w:p>
        </w:tc>
        <w:tc>
          <w:tcPr>
            <w:tcW w:w="7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DFCEBC">
            <w:pPr>
              <w:jc w:val="center"/>
              <w:rPr>
                <w:color w:val="auto"/>
                <w:szCs w:val="21"/>
                <w:highlight w:val="none"/>
              </w:rPr>
            </w:pP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B0917">
            <w:pPr>
              <w:widowControl/>
              <w:jc w:val="center"/>
              <w:textAlignment w:val="center"/>
              <w:rPr>
                <w:color w:val="auto"/>
                <w:szCs w:val="21"/>
                <w:highlight w:val="none"/>
              </w:rPr>
            </w:pPr>
            <w:r>
              <w:rPr>
                <w:color w:val="auto"/>
                <w:kern w:val="0"/>
                <w:szCs w:val="21"/>
                <w:highlight w:val="none"/>
                <w:lang w:bidi="ar"/>
              </w:rPr>
              <w:t>63</w:t>
            </w:r>
          </w:p>
        </w:tc>
        <w:tc>
          <w:tcPr>
            <w:tcW w:w="4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8AEDD">
            <w:pPr>
              <w:widowControl/>
              <w:jc w:val="left"/>
              <w:textAlignment w:val="center"/>
              <w:rPr>
                <w:color w:val="auto"/>
                <w:szCs w:val="21"/>
                <w:highlight w:val="none"/>
              </w:rPr>
            </w:pPr>
            <w:r>
              <w:rPr>
                <w:color w:val="auto"/>
                <w:kern w:val="0"/>
                <w:szCs w:val="21"/>
                <w:highlight w:val="none"/>
                <w:lang w:bidi="ar"/>
              </w:rPr>
              <w:t>平法识图与钢筋算量实训</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949B3">
            <w:pPr>
              <w:widowControl/>
              <w:jc w:val="center"/>
              <w:textAlignment w:val="center"/>
              <w:rPr>
                <w:color w:val="auto"/>
                <w:szCs w:val="21"/>
                <w:highlight w:val="none"/>
              </w:rPr>
            </w:pPr>
            <w:r>
              <w:rPr>
                <w:color w:val="auto"/>
                <w:kern w:val="0"/>
                <w:szCs w:val="21"/>
                <w:highlight w:val="none"/>
                <w:lang w:bidi="ar"/>
              </w:rPr>
              <w:t>1</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D23C7">
            <w:pPr>
              <w:widowControl/>
              <w:jc w:val="center"/>
              <w:textAlignment w:val="center"/>
              <w:rPr>
                <w:color w:val="auto"/>
                <w:szCs w:val="21"/>
                <w:highlight w:val="none"/>
              </w:rPr>
            </w:pPr>
            <w:r>
              <w:rPr>
                <w:color w:val="auto"/>
                <w:kern w:val="0"/>
                <w:szCs w:val="21"/>
                <w:highlight w:val="none"/>
                <w:lang w:bidi="ar"/>
              </w:rPr>
              <w:t>26</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27BA3">
            <w:pPr>
              <w:widowControl/>
              <w:jc w:val="center"/>
              <w:textAlignment w:val="center"/>
              <w:rPr>
                <w:color w:val="auto"/>
                <w:szCs w:val="21"/>
                <w:highlight w:val="none"/>
              </w:rPr>
            </w:pPr>
            <w:r>
              <w:rPr>
                <w:color w:val="auto"/>
                <w:kern w:val="0"/>
                <w:szCs w:val="21"/>
                <w:highlight w:val="none"/>
                <w:lang w:bidi="ar"/>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DD6BC">
            <w:pPr>
              <w:widowControl/>
              <w:jc w:val="center"/>
              <w:textAlignment w:val="center"/>
              <w:rPr>
                <w:color w:val="auto"/>
                <w:szCs w:val="21"/>
                <w:highlight w:val="none"/>
              </w:rPr>
            </w:pPr>
            <w:r>
              <w:rPr>
                <w:color w:val="auto"/>
                <w:kern w:val="0"/>
                <w:szCs w:val="21"/>
                <w:highlight w:val="none"/>
                <w:lang w:bidi="ar"/>
              </w:rPr>
              <w:t>26</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3BED1">
            <w:pPr>
              <w:rPr>
                <w:color w:val="auto"/>
                <w:szCs w:val="21"/>
                <w:highlight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C2D91">
            <w:pPr>
              <w:widowControl/>
              <w:jc w:val="center"/>
              <w:textAlignment w:val="center"/>
              <w:rPr>
                <w:color w:val="auto"/>
                <w:szCs w:val="21"/>
                <w:highlight w:val="none"/>
              </w:rPr>
            </w:pPr>
            <w:r>
              <w:rPr>
                <w:color w:val="auto"/>
                <w:kern w:val="0"/>
                <w:szCs w:val="21"/>
                <w:highlight w:val="none"/>
                <w:lang w:bidi="ar"/>
              </w:rPr>
              <w:t>1W</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D051E">
            <w:pPr>
              <w:rPr>
                <w:color w:val="auto"/>
                <w:szCs w:val="21"/>
                <w:highlight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A29E4">
            <w:pPr>
              <w:jc w:val="center"/>
              <w:rPr>
                <w:color w:val="auto"/>
                <w:szCs w:val="21"/>
                <w:highlight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5C913">
            <w:pPr>
              <w:jc w:val="center"/>
              <w:rPr>
                <w:color w:val="auto"/>
                <w:szCs w:val="21"/>
                <w:highlight w:val="none"/>
              </w:rPr>
            </w:pP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FAF0C">
            <w:pPr>
              <w:jc w:val="center"/>
              <w:rPr>
                <w:color w:val="auto"/>
                <w:szCs w:val="21"/>
                <w:highlight w:val="none"/>
              </w:rPr>
            </w:pP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B54B3">
            <w:pPr>
              <w:widowControl/>
              <w:jc w:val="center"/>
              <w:textAlignment w:val="center"/>
              <w:rPr>
                <w:color w:val="auto"/>
                <w:szCs w:val="21"/>
                <w:highlight w:val="none"/>
              </w:rPr>
            </w:pPr>
            <w:r>
              <w:rPr>
                <w:color w:val="auto"/>
                <w:kern w:val="0"/>
                <w:szCs w:val="21"/>
                <w:highlight w:val="none"/>
                <w:lang w:bidi="ar"/>
              </w:rPr>
              <w:t>考查</w:t>
            </w:r>
          </w:p>
        </w:tc>
      </w:tr>
      <w:tr w14:paraId="4A49771A">
        <w:tblPrEx>
          <w:tblCellMar>
            <w:top w:w="0" w:type="dxa"/>
            <w:left w:w="108" w:type="dxa"/>
            <w:bottom w:w="0" w:type="dxa"/>
            <w:right w:w="108" w:type="dxa"/>
          </w:tblCellMar>
        </w:tblPrEx>
        <w:trPr>
          <w:trHeight w:val="339" w:hRule="atLeast"/>
        </w:trPr>
        <w:tc>
          <w:tcPr>
            <w:tcW w:w="3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2DEACA">
            <w:pPr>
              <w:jc w:val="center"/>
              <w:rPr>
                <w:color w:val="auto"/>
                <w:szCs w:val="21"/>
                <w:highlight w:val="none"/>
              </w:rPr>
            </w:pPr>
          </w:p>
        </w:tc>
        <w:tc>
          <w:tcPr>
            <w:tcW w:w="7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952C03">
            <w:pPr>
              <w:jc w:val="center"/>
              <w:rPr>
                <w:color w:val="auto"/>
                <w:szCs w:val="21"/>
                <w:highlight w:val="none"/>
              </w:rPr>
            </w:pP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646C2">
            <w:pPr>
              <w:widowControl/>
              <w:jc w:val="center"/>
              <w:textAlignment w:val="center"/>
              <w:rPr>
                <w:color w:val="auto"/>
                <w:szCs w:val="21"/>
                <w:highlight w:val="none"/>
              </w:rPr>
            </w:pPr>
            <w:r>
              <w:rPr>
                <w:color w:val="auto"/>
                <w:kern w:val="0"/>
                <w:szCs w:val="21"/>
                <w:highlight w:val="none"/>
                <w:lang w:bidi="ar"/>
              </w:rPr>
              <w:t>64</w:t>
            </w:r>
          </w:p>
        </w:tc>
        <w:tc>
          <w:tcPr>
            <w:tcW w:w="4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547E3">
            <w:pPr>
              <w:widowControl/>
              <w:jc w:val="left"/>
              <w:textAlignment w:val="center"/>
              <w:rPr>
                <w:color w:val="auto"/>
                <w:szCs w:val="21"/>
                <w:highlight w:val="none"/>
              </w:rPr>
            </w:pPr>
            <w:r>
              <w:rPr>
                <w:color w:val="auto"/>
                <w:kern w:val="0"/>
                <w:szCs w:val="21"/>
                <w:highlight w:val="none"/>
                <w:lang w:bidi="ar"/>
              </w:rPr>
              <w:t>建筑工程计量与计价实训（计量）</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386E9">
            <w:pPr>
              <w:widowControl/>
              <w:jc w:val="center"/>
              <w:textAlignment w:val="center"/>
              <w:rPr>
                <w:color w:val="auto"/>
                <w:szCs w:val="21"/>
                <w:highlight w:val="none"/>
              </w:rPr>
            </w:pPr>
            <w:r>
              <w:rPr>
                <w:color w:val="auto"/>
                <w:kern w:val="0"/>
                <w:szCs w:val="21"/>
                <w:highlight w:val="none"/>
                <w:lang w:bidi="ar"/>
              </w:rPr>
              <w:t>1</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B825D">
            <w:pPr>
              <w:widowControl/>
              <w:jc w:val="center"/>
              <w:textAlignment w:val="center"/>
              <w:rPr>
                <w:color w:val="auto"/>
                <w:szCs w:val="21"/>
                <w:highlight w:val="none"/>
              </w:rPr>
            </w:pPr>
            <w:r>
              <w:rPr>
                <w:color w:val="auto"/>
                <w:kern w:val="0"/>
                <w:szCs w:val="21"/>
                <w:highlight w:val="none"/>
                <w:lang w:bidi="ar"/>
              </w:rPr>
              <w:t>26</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5354C">
            <w:pPr>
              <w:widowControl/>
              <w:jc w:val="center"/>
              <w:textAlignment w:val="center"/>
              <w:rPr>
                <w:color w:val="auto"/>
                <w:szCs w:val="21"/>
                <w:highlight w:val="none"/>
              </w:rPr>
            </w:pPr>
            <w:r>
              <w:rPr>
                <w:color w:val="auto"/>
                <w:kern w:val="0"/>
                <w:szCs w:val="21"/>
                <w:highlight w:val="none"/>
                <w:lang w:bidi="ar"/>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AAD34">
            <w:pPr>
              <w:widowControl/>
              <w:jc w:val="center"/>
              <w:textAlignment w:val="center"/>
              <w:rPr>
                <w:color w:val="auto"/>
                <w:szCs w:val="21"/>
                <w:highlight w:val="none"/>
              </w:rPr>
            </w:pPr>
            <w:r>
              <w:rPr>
                <w:color w:val="auto"/>
                <w:kern w:val="0"/>
                <w:szCs w:val="21"/>
                <w:highlight w:val="none"/>
                <w:lang w:bidi="ar"/>
              </w:rPr>
              <w:t>26</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382D4">
            <w:pPr>
              <w:rPr>
                <w:color w:val="auto"/>
                <w:szCs w:val="21"/>
                <w:highlight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7EB7CF">
            <w:pPr>
              <w:rPr>
                <w:color w:val="auto"/>
                <w:szCs w:val="21"/>
                <w:highlight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E7444">
            <w:pPr>
              <w:widowControl/>
              <w:jc w:val="center"/>
              <w:textAlignment w:val="center"/>
              <w:rPr>
                <w:color w:val="auto"/>
                <w:szCs w:val="21"/>
                <w:highlight w:val="none"/>
              </w:rPr>
            </w:pPr>
            <w:r>
              <w:rPr>
                <w:color w:val="auto"/>
                <w:kern w:val="0"/>
                <w:szCs w:val="21"/>
                <w:highlight w:val="none"/>
                <w:lang w:bidi="ar"/>
              </w:rPr>
              <w:t>1W</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F161E">
            <w:pPr>
              <w:jc w:val="center"/>
              <w:rPr>
                <w:color w:val="auto"/>
                <w:szCs w:val="21"/>
                <w:highlight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04655">
            <w:pPr>
              <w:jc w:val="center"/>
              <w:rPr>
                <w:color w:val="auto"/>
                <w:szCs w:val="21"/>
                <w:highlight w:val="none"/>
              </w:rPr>
            </w:pP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6EA28">
            <w:pPr>
              <w:jc w:val="center"/>
              <w:rPr>
                <w:color w:val="auto"/>
                <w:szCs w:val="21"/>
                <w:highlight w:val="none"/>
              </w:rPr>
            </w:pP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1D65C">
            <w:pPr>
              <w:widowControl/>
              <w:jc w:val="center"/>
              <w:textAlignment w:val="center"/>
              <w:rPr>
                <w:color w:val="auto"/>
                <w:szCs w:val="21"/>
                <w:highlight w:val="none"/>
              </w:rPr>
            </w:pPr>
            <w:r>
              <w:rPr>
                <w:color w:val="auto"/>
                <w:kern w:val="0"/>
                <w:szCs w:val="21"/>
                <w:highlight w:val="none"/>
                <w:lang w:bidi="ar"/>
              </w:rPr>
              <w:t>考查</w:t>
            </w:r>
          </w:p>
        </w:tc>
      </w:tr>
      <w:tr w14:paraId="46C9F7BD">
        <w:tblPrEx>
          <w:tblCellMar>
            <w:top w:w="0" w:type="dxa"/>
            <w:left w:w="108" w:type="dxa"/>
            <w:bottom w:w="0" w:type="dxa"/>
            <w:right w:w="108" w:type="dxa"/>
          </w:tblCellMar>
        </w:tblPrEx>
        <w:trPr>
          <w:trHeight w:val="292" w:hRule="atLeast"/>
        </w:trPr>
        <w:tc>
          <w:tcPr>
            <w:tcW w:w="3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6B036C">
            <w:pPr>
              <w:jc w:val="center"/>
              <w:rPr>
                <w:color w:val="auto"/>
                <w:szCs w:val="21"/>
                <w:highlight w:val="none"/>
              </w:rPr>
            </w:pPr>
          </w:p>
        </w:tc>
        <w:tc>
          <w:tcPr>
            <w:tcW w:w="7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6F446A">
            <w:pPr>
              <w:jc w:val="center"/>
              <w:rPr>
                <w:color w:val="auto"/>
                <w:szCs w:val="21"/>
                <w:highlight w:val="none"/>
              </w:rPr>
            </w:pP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06BDB">
            <w:pPr>
              <w:widowControl/>
              <w:jc w:val="center"/>
              <w:textAlignment w:val="center"/>
              <w:rPr>
                <w:color w:val="auto"/>
                <w:szCs w:val="21"/>
                <w:highlight w:val="none"/>
              </w:rPr>
            </w:pPr>
            <w:r>
              <w:rPr>
                <w:color w:val="auto"/>
                <w:kern w:val="0"/>
                <w:szCs w:val="21"/>
                <w:highlight w:val="none"/>
                <w:lang w:bidi="ar"/>
              </w:rPr>
              <w:t>65</w:t>
            </w:r>
          </w:p>
        </w:tc>
        <w:tc>
          <w:tcPr>
            <w:tcW w:w="4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65FC4">
            <w:pPr>
              <w:widowControl/>
              <w:jc w:val="left"/>
              <w:textAlignment w:val="center"/>
              <w:rPr>
                <w:color w:val="auto"/>
                <w:szCs w:val="21"/>
                <w:highlight w:val="none"/>
              </w:rPr>
            </w:pPr>
            <w:r>
              <w:rPr>
                <w:color w:val="auto"/>
                <w:kern w:val="0"/>
                <w:szCs w:val="21"/>
                <w:highlight w:val="none"/>
                <w:lang w:bidi="ar"/>
              </w:rPr>
              <w:t>建筑工程计量与计价实训（计价）</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4A651">
            <w:pPr>
              <w:widowControl/>
              <w:jc w:val="center"/>
              <w:textAlignment w:val="center"/>
              <w:rPr>
                <w:color w:val="auto"/>
                <w:szCs w:val="21"/>
                <w:highlight w:val="none"/>
              </w:rPr>
            </w:pPr>
            <w:r>
              <w:rPr>
                <w:color w:val="auto"/>
                <w:kern w:val="0"/>
                <w:szCs w:val="21"/>
                <w:highlight w:val="none"/>
                <w:lang w:bidi="ar"/>
              </w:rPr>
              <w:t>1</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D292D">
            <w:pPr>
              <w:widowControl/>
              <w:jc w:val="center"/>
              <w:textAlignment w:val="center"/>
              <w:rPr>
                <w:color w:val="auto"/>
                <w:szCs w:val="21"/>
                <w:highlight w:val="none"/>
              </w:rPr>
            </w:pPr>
            <w:r>
              <w:rPr>
                <w:color w:val="auto"/>
                <w:kern w:val="0"/>
                <w:szCs w:val="21"/>
                <w:highlight w:val="none"/>
                <w:lang w:bidi="ar"/>
              </w:rPr>
              <w:t>26</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15C37">
            <w:pPr>
              <w:widowControl/>
              <w:jc w:val="center"/>
              <w:textAlignment w:val="center"/>
              <w:rPr>
                <w:color w:val="auto"/>
                <w:szCs w:val="21"/>
                <w:highlight w:val="none"/>
              </w:rPr>
            </w:pPr>
            <w:r>
              <w:rPr>
                <w:color w:val="auto"/>
                <w:kern w:val="0"/>
                <w:szCs w:val="21"/>
                <w:highlight w:val="none"/>
                <w:lang w:bidi="ar"/>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BA503">
            <w:pPr>
              <w:widowControl/>
              <w:jc w:val="center"/>
              <w:textAlignment w:val="center"/>
              <w:rPr>
                <w:color w:val="auto"/>
                <w:szCs w:val="21"/>
                <w:highlight w:val="none"/>
              </w:rPr>
            </w:pPr>
            <w:r>
              <w:rPr>
                <w:color w:val="auto"/>
                <w:kern w:val="0"/>
                <w:szCs w:val="21"/>
                <w:highlight w:val="none"/>
                <w:lang w:bidi="ar"/>
              </w:rPr>
              <w:t>26</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647AB">
            <w:pPr>
              <w:rPr>
                <w:color w:val="auto"/>
                <w:szCs w:val="21"/>
                <w:highlight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985465">
            <w:pPr>
              <w:rPr>
                <w:color w:val="auto"/>
                <w:szCs w:val="21"/>
                <w:highlight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A8866">
            <w:pPr>
              <w:widowControl/>
              <w:jc w:val="center"/>
              <w:textAlignment w:val="center"/>
              <w:rPr>
                <w:color w:val="auto"/>
                <w:szCs w:val="21"/>
                <w:highlight w:val="none"/>
              </w:rPr>
            </w:pPr>
            <w:r>
              <w:rPr>
                <w:color w:val="auto"/>
                <w:kern w:val="0"/>
                <w:szCs w:val="21"/>
                <w:highlight w:val="none"/>
                <w:lang w:bidi="ar"/>
              </w:rPr>
              <w:t>1W</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F857F">
            <w:pPr>
              <w:jc w:val="center"/>
              <w:rPr>
                <w:color w:val="auto"/>
                <w:szCs w:val="21"/>
                <w:highlight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14E2C">
            <w:pPr>
              <w:jc w:val="center"/>
              <w:rPr>
                <w:color w:val="auto"/>
                <w:szCs w:val="21"/>
                <w:highlight w:val="none"/>
              </w:rPr>
            </w:pP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0E3B2">
            <w:pPr>
              <w:jc w:val="center"/>
              <w:rPr>
                <w:color w:val="auto"/>
                <w:szCs w:val="21"/>
                <w:highlight w:val="none"/>
              </w:rPr>
            </w:pP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C0B4B">
            <w:pPr>
              <w:widowControl/>
              <w:jc w:val="center"/>
              <w:textAlignment w:val="center"/>
              <w:rPr>
                <w:color w:val="auto"/>
                <w:szCs w:val="21"/>
                <w:highlight w:val="none"/>
              </w:rPr>
            </w:pPr>
            <w:r>
              <w:rPr>
                <w:color w:val="auto"/>
                <w:kern w:val="0"/>
                <w:szCs w:val="21"/>
                <w:highlight w:val="none"/>
                <w:lang w:bidi="ar"/>
              </w:rPr>
              <w:t>考查</w:t>
            </w:r>
          </w:p>
        </w:tc>
      </w:tr>
      <w:tr w14:paraId="320483FD">
        <w:tblPrEx>
          <w:tblCellMar>
            <w:top w:w="0" w:type="dxa"/>
            <w:left w:w="108" w:type="dxa"/>
            <w:bottom w:w="0" w:type="dxa"/>
            <w:right w:w="108" w:type="dxa"/>
          </w:tblCellMar>
        </w:tblPrEx>
        <w:trPr>
          <w:trHeight w:val="185" w:hRule="atLeast"/>
        </w:trPr>
        <w:tc>
          <w:tcPr>
            <w:tcW w:w="3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31F00A">
            <w:pPr>
              <w:jc w:val="center"/>
              <w:rPr>
                <w:color w:val="auto"/>
                <w:szCs w:val="21"/>
                <w:highlight w:val="none"/>
              </w:rPr>
            </w:pPr>
          </w:p>
        </w:tc>
        <w:tc>
          <w:tcPr>
            <w:tcW w:w="7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D29C6F">
            <w:pPr>
              <w:jc w:val="center"/>
              <w:rPr>
                <w:color w:val="auto"/>
                <w:szCs w:val="21"/>
                <w:highlight w:val="none"/>
              </w:rPr>
            </w:pP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7F7E9">
            <w:pPr>
              <w:widowControl/>
              <w:jc w:val="center"/>
              <w:textAlignment w:val="center"/>
              <w:rPr>
                <w:color w:val="auto"/>
                <w:szCs w:val="21"/>
                <w:highlight w:val="none"/>
              </w:rPr>
            </w:pPr>
            <w:r>
              <w:rPr>
                <w:color w:val="auto"/>
                <w:kern w:val="0"/>
                <w:szCs w:val="21"/>
                <w:highlight w:val="none"/>
                <w:lang w:bidi="ar"/>
              </w:rPr>
              <w:t>66</w:t>
            </w:r>
          </w:p>
        </w:tc>
        <w:tc>
          <w:tcPr>
            <w:tcW w:w="4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E7838">
            <w:pPr>
              <w:widowControl/>
              <w:jc w:val="left"/>
              <w:textAlignment w:val="center"/>
              <w:rPr>
                <w:color w:val="auto"/>
                <w:szCs w:val="21"/>
                <w:highlight w:val="none"/>
              </w:rPr>
            </w:pPr>
            <w:r>
              <w:rPr>
                <w:color w:val="auto"/>
                <w:kern w:val="0"/>
                <w:szCs w:val="21"/>
                <w:highlight w:val="none"/>
                <w:lang w:bidi="ar"/>
              </w:rPr>
              <w:t>数字造价技术应用实训</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6B643">
            <w:pPr>
              <w:widowControl/>
              <w:jc w:val="center"/>
              <w:textAlignment w:val="center"/>
              <w:rPr>
                <w:color w:val="auto"/>
                <w:szCs w:val="21"/>
                <w:highlight w:val="none"/>
              </w:rPr>
            </w:pPr>
            <w:r>
              <w:rPr>
                <w:color w:val="auto"/>
                <w:kern w:val="0"/>
                <w:szCs w:val="21"/>
                <w:highlight w:val="none"/>
                <w:lang w:bidi="ar"/>
              </w:rPr>
              <w:t>1</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B11D8">
            <w:pPr>
              <w:widowControl/>
              <w:jc w:val="center"/>
              <w:textAlignment w:val="center"/>
              <w:rPr>
                <w:color w:val="auto"/>
                <w:szCs w:val="21"/>
                <w:highlight w:val="none"/>
              </w:rPr>
            </w:pPr>
            <w:r>
              <w:rPr>
                <w:color w:val="auto"/>
                <w:kern w:val="0"/>
                <w:szCs w:val="21"/>
                <w:highlight w:val="none"/>
                <w:lang w:bidi="ar"/>
              </w:rPr>
              <w:t>26</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8355A">
            <w:pPr>
              <w:widowControl/>
              <w:jc w:val="center"/>
              <w:textAlignment w:val="center"/>
              <w:rPr>
                <w:color w:val="auto"/>
                <w:szCs w:val="21"/>
                <w:highlight w:val="none"/>
              </w:rPr>
            </w:pPr>
            <w:r>
              <w:rPr>
                <w:color w:val="auto"/>
                <w:kern w:val="0"/>
                <w:szCs w:val="21"/>
                <w:highlight w:val="none"/>
                <w:lang w:bidi="ar"/>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3AC24">
            <w:pPr>
              <w:widowControl/>
              <w:jc w:val="center"/>
              <w:textAlignment w:val="center"/>
              <w:rPr>
                <w:color w:val="auto"/>
                <w:szCs w:val="21"/>
                <w:highlight w:val="none"/>
              </w:rPr>
            </w:pPr>
            <w:r>
              <w:rPr>
                <w:color w:val="auto"/>
                <w:kern w:val="0"/>
                <w:szCs w:val="21"/>
                <w:highlight w:val="none"/>
                <w:lang w:bidi="ar"/>
              </w:rPr>
              <w:t>26</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FB0E0">
            <w:pPr>
              <w:jc w:val="center"/>
              <w:rPr>
                <w:color w:val="auto"/>
                <w:szCs w:val="21"/>
                <w:highlight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16C60">
            <w:pPr>
              <w:jc w:val="center"/>
              <w:rPr>
                <w:color w:val="auto"/>
                <w:szCs w:val="21"/>
                <w:highlight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76109">
            <w:pPr>
              <w:widowControl/>
              <w:jc w:val="center"/>
              <w:textAlignment w:val="center"/>
              <w:rPr>
                <w:color w:val="auto"/>
                <w:szCs w:val="21"/>
                <w:highlight w:val="none"/>
              </w:rPr>
            </w:pPr>
            <w:r>
              <w:rPr>
                <w:color w:val="auto"/>
                <w:kern w:val="0"/>
                <w:szCs w:val="21"/>
                <w:highlight w:val="none"/>
                <w:lang w:bidi="ar"/>
              </w:rPr>
              <w:t>1W</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27F06">
            <w:pPr>
              <w:jc w:val="center"/>
              <w:rPr>
                <w:color w:val="auto"/>
                <w:szCs w:val="21"/>
                <w:highlight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FBA1B">
            <w:pPr>
              <w:jc w:val="center"/>
              <w:rPr>
                <w:color w:val="auto"/>
                <w:szCs w:val="21"/>
                <w:highlight w:val="none"/>
              </w:rPr>
            </w:pP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38F1A">
            <w:pPr>
              <w:jc w:val="center"/>
              <w:rPr>
                <w:color w:val="auto"/>
                <w:szCs w:val="21"/>
                <w:highlight w:val="none"/>
              </w:rPr>
            </w:pP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5A47F">
            <w:pPr>
              <w:widowControl/>
              <w:jc w:val="center"/>
              <w:textAlignment w:val="center"/>
              <w:rPr>
                <w:color w:val="auto"/>
                <w:szCs w:val="21"/>
                <w:highlight w:val="none"/>
              </w:rPr>
            </w:pPr>
            <w:r>
              <w:rPr>
                <w:color w:val="auto"/>
                <w:kern w:val="0"/>
                <w:szCs w:val="21"/>
                <w:highlight w:val="none"/>
                <w:lang w:bidi="ar"/>
              </w:rPr>
              <w:t>考查</w:t>
            </w:r>
          </w:p>
        </w:tc>
      </w:tr>
      <w:tr w14:paraId="4A88554C">
        <w:tblPrEx>
          <w:tblCellMar>
            <w:top w:w="0" w:type="dxa"/>
            <w:left w:w="108" w:type="dxa"/>
            <w:bottom w:w="0" w:type="dxa"/>
            <w:right w:w="108" w:type="dxa"/>
          </w:tblCellMar>
        </w:tblPrEx>
        <w:trPr>
          <w:trHeight w:val="185" w:hRule="atLeast"/>
        </w:trPr>
        <w:tc>
          <w:tcPr>
            <w:tcW w:w="3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48514E">
            <w:pPr>
              <w:jc w:val="center"/>
              <w:rPr>
                <w:color w:val="auto"/>
                <w:szCs w:val="21"/>
                <w:highlight w:val="none"/>
              </w:rPr>
            </w:pPr>
          </w:p>
        </w:tc>
        <w:tc>
          <w:tcPr>
            <w:tcW w:w="7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6419B7">
            <w:pPr>
              <w:jc w:val="center"/>
              <w:rPr>
                <w:color w:val="auto"/>
                <w:szCs w:val="21"/>
                <w:highlight w:val="none"/>
              </w:rPr>
            </w:pP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B6F67">
            <w:pPr>
              <w:widowControl/>
              <w:jc w:val="center"/>
              <w:textAlignment w:val="center"/>
              <w:rPr>
                <w:color w:val="auto"/>
                <w:szCs w:val="21"/>
                <w:highlight w:val="none"/>
              </w:rPr>
            </w:pPr>
            <w:r>
              <w:rPr>
                <w:color w:val="auto"/>
                <w:kern w:val="0"/>
                <w:szCs w:val="21"/>
                <w:highlight w:val="none"/>
                <w:lang w:bidi="ar"/>
              </w:rPr>
              <w:t>67</w:t>
            </w:r>
          </w:p>
        </w:tc>
        <w:tc>
          <w:tcPr>
            <w:tcW w:w="4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D87CD">
            <w:pPr>
              <w:widowControl/>
              <w:jc w:val="left"/>
              <w:textAlignment w:val="center"/>
              <w:rPr>
                <w:color w:val="auto"/>
                <w:szCs w:val="21"/>
                <w:highlight w:val="none"/>
              </w:rPr>
            </w:pPr>
            <w:r>
              <w:rPr>
                <w:color w:val="auto"/>
                <w:kern w:val="0"/>
                <w:szCs w:val="21"/>
                <w:highlight w:val="none"/>
                <w:lang w:bidi="ar"/>
              </w:rPr>
              <w:t>装饰工程预算编制实训</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FA4F3">
            <w:pPr>
              <w:widowControl/>
              <w:jc w:val="center"/>
              <w:textAlignment w:val="center"/>
              <w:rPr>
                <w:color w:val="auto"/>
                <w:szCs w:val="21"/>
                <w:highlight w:val="none"/>
              </w:rPr>
            </w:pPr>
            <w:r>
              <w:rPr>
                <w:color w:val="auto"/>
                <w:kern w:val="0"/>
                <w:szCs w:val="21"/>
                <w:highlight w:val="none"/>
                <w:lang w:bidi="ar"/>
              </w:rPr>
              <w:t>1</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80A8C">
            <w:pPr>
              <w:widowControl/>
              <w:jc w:val="center"/>
              <w:textAlignment w:val="center"/>
              <w:rPr>
                <w:color w:val="auto"/>
                <w:szCs w:val="21"/>
                <w:highlight w:val="none"/>
              </w:rPr>
            </w:pPr>
            <w:r>
              <w:rPr>
                <w:color w:val="auto"/>
                <w:kern w:val="0"/>
                <w:szCs w:val="21"/>
                <w:highlight w:val="none"/>
                <w:lang w:bidi="ar"/>
              </w:rPr>
              <w:t>26</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95189">
            <w:pPr>
              <w:widowControl/>
              <w:jc w:val="center"/>
              <w:textAlignment w:val="center"/>
              <w:rPr>
                <w:color w:val="auto"/>
                <w:szCs w:val="21"/>
                <w:highlight w:val="none"/>
              </w:rPr>
            </w:pPr>
            <w:r>
              <w:rPr>
                <w:color w:val="auto"/>
                <w:kern w:val="0"/>
                <w:szCs w:val="21"/>
                <w:highlight w:val="none"/>
                <w:lang w:bidi="ar"/>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9C2D8">
            <w:pPr>
              <w:widowControl/>
              <w:jc w:val="center"/>
              <w:textAlignment w:val="center"/>
              <w:rPr>
                <w:color w:val="auto"/>
                <w:szCs w:val="21"/>
                <w:highlight w:val="none"/>
              </w:rPr>
            </w:pPr>
            <w:r>
              <w:rPr>
                <w:color w:val="auto"/>
                <w:kern w:val="0"/>
                <w:szCs w:val="21"/>
                <w:highlight w:val="none"/>
                <w:lang w:bidi="ar"/>
              </w:rPr>
              <w:t>26</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4BCA6">
            <w:pPr>
              <w:jc w:val="center"/>
              <w:rPr>
                <w:color w:val="auto"/>
                <w:szCs w:val="21"/>
                <w:highlight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60087">
            <w:pPr>
              <w:jc w:val="center"/>
              <w:rPr>
                <w:color w:val="auto"/>
                <w:szCs w:val="21"/>
                <w:highlight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EF4D0">
            <w:pPr>
              <w:jc w:val="center"/>
              <w:rPr>
                <w:color w:val="auto"/>
                <w:szCs w:val="21"/>
                <w:highlight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2AB20">
            <w:pPr>
              <w:widowControl/>
              <w:jc w:val="center"/>
              <w:textAlignment w:val="center"/>
              <w:rPr>
                <w:color w:val="auto"/>
                <w:szCs w:val="21"/>
                <w:highlight w:val="none"/>
              </w:rPr>
            </w:pPr>
            <w:r>
              <w:rPr>
                <w:color w:val="auto"/>
                <w:kern w:val="0"/>
                <w:szCs w:val="21"/>
                <w:highlight w:val="none"/>
                <w:lang w:bidi="ar"/>
              </w:rPr>
              <w:t>1W</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BCE94">
            <w:pPr>
              <w:jc w:val="center"/>
              <w:rPr>
                <w:color w:val="auto"/>
                <w:szCs w:val="21"/>
                <w:highlight w:val="none"/>
              </w:rPr>
            </w:pP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0E972">
            <w:pPr>
              <w:jc w:val="center"/>
              <w:rPr>
                <w:color w:val="auto"/>
                <w:szCs w:val="21"/>
                <w:highlight w:val="none"/>
              </w:rPr>
            </w:pP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8808C">
            <w:pPr>
              <w:widowControl/>
              <w:jc w:val="center"/>
              <w:textAlignment w:val="center"/>
              <w:rPr>
                <w:color w:val="auto"/>
                <w:szCs w:val="21"/>
                <w:highlight w:val="none"/>
              </w:rPr>
            </w:pPr>
            <w:r>
              <w:rPr>
                <w:color w:val="auto"/>
                <w:kern w:val="0"/>
                <w:szCs w:val="21"/>
                <w:highlight w:val="none"/>
                <w:lang w:bidi="ar"/>
              </w:rPr>
              <w:t>考查</w:t>
            </w:r>
          </w:p>
        </w:tc>
      </w:tr>
      <w:tr w14:paraId="5AED20CE">
        <w:tblPrEx>
          <w:tblCellMar>
            <w:top w:w="0" w:type="dxa"/>
            <w:left w:w="108" w:type="dxa"/>
            <w:bottom w:w="0" w:type="dxa"/>
            <w:right w:w="108" w:type="dxa"/>
          </w:tblCellMar>
        </w:tblPrEx>
        <w:trPr>
          <w:trHeight w:val="185" w:hRule="atLeast"/>
        </w:trPr>
        <w:tc>
          <w:tcPr>
            <w:tcW w:w="3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3D27AA">
            <w:pPr>
              <w:jc w:val="center"/>
              <w:rPr>
                <w:color w:val="auto"/>
                <w:szCs w:val="21"/>
                <w:highlight w:val="none"/>
              </w:rPr>
            </w:pPr>
          </w:p>
        </w:tc>
        <w:tc>
          <w:tcPr>
            <w:tcW w:w="7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27838B">
            <w:pPr>
              <w:jc w:val="center"/>
              <w:rPr>
                <w:color w:val="auto"/>
                <w:szCs w:val="21"/>
                <w:highlight w:val="none"/>
              </w:rPr>
            </w:pP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E3CCC">
            <w:pPr>
              <w:widowControl/>
              <w:jc w:val="center"/>
              <w:textAlignment w:val="center"/>
              <w:rPr>
                <w:color w:val="auto"/>
                <w:szCs w:val="21"/>
                <w:highlight w:val="none"/>
              </w:rPr>
            </w:pPr>
            <w:r>
              <w:rPr>
                <w:color w:val="auto"/>
                <w:kern w:val="0"/>
                <w:szCs w:val="21"/>
                <w:highlight w:val="none"/>
                <w:lang w:bidi="ar"/>
              </w:rPr>
              <w:t>68</w:t>
            </w:r>
          </w:p>
        </w:tc>
        <w:tc>
          <w:tcPr>
            <w:tcW w:w="4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F14A8">
            <w:pPr>
              <w:widowControl/>
              <w:jc w:val="left"/>
              <w:textAlignment w:val="center"/>
              <w:rPr>
                <w:color w:val="auto"/>
                <w:szCs w:val="21"/>
                <w:highlight w:val="none"/>
              </w:rPr>
            </w:pPr>
            <w:r>
              <w:rPr>
                <w:color w:val="auto"/>
                <w:kern w:val="0"/>
                <w:szCs w:val="21"/>
                <w:highlight w:val="none"/>
                <w:lang w:bidi="ar"/>
              </w:rPr>
              <w:t>安装工程定额与预算实训</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853DD">
            <w:pPr>
              <w:widowControl/>
              <w:jc w:val="center"/>
              <w:textAlignment w:val="center"/>
              <w:rPr>
                <w:color w:val="auto"/>
                <w:szCs w:val="21"/>
                <w:highlight w:val="none"/>
              </w:rPr>
            </w:pPr>
            <w:r>
              <w:rPr>
                <w:color w:val="auto"/>
                <w:kern w:val="0"/>
                <w:szCs w:val="21"/>
                <w:highlight w:val="none"/>
                <w:lang w:bidi="ar"/>
              </w:rPr>
              <w:t>1</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60F2A">
            <w:pPr>
              <w:widowControl/>
              <w:jc w:val="center"/>
              <w:textAlignment w:val="center"/>
              <w:rPr>
                <w:color w:val="auto"/>
                <w:szCs w:val="21"/>
                <w:highlight w:val="none"/>
              </w:rPr>
            </w:pPr>
            <w:r>
              <w:rPr>
                <w:color w:val="auto"/>
                <w:kern w:val="0"/>
                <w:szCs w:val="21"/>
                <w:highlight w:val="none"/>
                <w:lang w:bidi="ar"/>
              </w:rPr>
              <w:t>26</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09BD7">
            <w:pPr>
              <w:widowControl/>
              <w:jc w:val="center"/>
              <w:textAlignment w:val="center"/>
              <w:rPr>
                <w:color w:val="auto"/>
                <w:szCs w:val="21"/>
                <w:highlight w:val="none"/>
              </w:rPr>
            </w:pPr>
            <w:r>
              <w:rPr>
                <w:color w:val="auto"/>
                <w:kern w:val="0"/>
                <w:szCs w:val="21"/>
                <w:highlight w:val="none"/>
                <w:lang w:bidi="ar"/>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78249">
            <w:pPr>
              <w:widowControl/>
              <w:jc w:val="center"/>
              <w:textAlignment w:val="center"/>
              <w:rPr>
                <w:color w:val="auto"/>
                <w:szCs w:val="21"/>
                <w:highlight w:val="none"/>
              </w:rPr>
            </w:pPr>
            <w:r>
              <w:rPr>
                <w:color w:val="auto"/>
                <w:kern w:val="0"/>
                <w:szCs w:val="21"/>
                <w:highlight w:val="none"/>
                <w:lang w:bidi="ar"/>
              </w:rPr>
              <w:t>26</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E1C0A">
            <w:pPr>
              <w:jc w:val="center"/>
              <w:rPr>
                <w:color w:val="auto"/>
                <w:szCs w:val="21"/>
                <w:highlight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6664E">
            <w:pPr>
              <w:jc w:val="center"/>
              <w:rPr>
                <w:color w:val="auto"/>
                <w:szCs w:val="21"/>
                <w:highlight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F7A6E">
            <w:pPr>
              <w:jc w:val="center"/>
              <w:rPr>
                <w:color w:val="auto"/>
                <w:szCs w:val="21"/>
                <w:highlight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89B5C">
            <w:pPr>
              <w:widowControl/>
              <w:jc w:val="center"/>
              <w:textAlignment w:val="center"/>
              <w:rPr>
                <w:color w:val="auto"/>
                <w:szCs w:val="21"/>
                <w:highlight w:val="none"/>
              </w:rPr>
            </w:pPr>
            <w:r>
              <w:rPr>
                <w:color w:val="auto"/>
                <w:kern w:val="0"/>
                <w:szCs w:val="21"/>
                <w:highlight w:val="none"/>
                <w:lang w:bidi="ar"/>
              </w:rPr>
              <w:t>1W</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D0A9D">
            <w:pPr>
              <w:jc w:val="center"/>
              <w:rPr>
                <w:color w:val="auto"/>
                <w:szCs w:val="21"/>
                <w:highlight w:val="none"/>
              </w:rPr>
            </w:pP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CFBFB">
            <w:pPr>
              <w:jc w:val="center"/>
              <w:rPr>
                <w:color w:val="auto"/>
                <w:szCs w:val="21"/>
                <w:highlight w:val="none"/>
              </w:rPr>
            </w:pP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BA8F2">
            <w:pPr>
              <w:widowControl/>
              <w:jc w:val="center"/>
              <w:textAlignment w:val="center"/>
              <w:rPr>
                <w:color w:val="auto"/>
                <w:szCs w:val="21"/>
                <w:highlight w:val="none"/>
              </w:rPr>
            </w:pPr>
            <w:r>
              <w:rPr>
                <w:color w:val="auto"/>
                <w:kern w:val="0"/>
                <w:szCs w:val="21"/>
                <w:highlight w:val="none"/>
                <w:lang w:bidi="ar"/>
              </w:rPr>
              <w:t>考查</w:t>
            </w:r>
          </w:p>
        </w:tc>
      </w:tr>
      <w:tr w14:paraId="3FD799E4">
        <w:tblPrEx>
          <w:tblCellMar>
            <w:top w:w="0" w:type="dxa"/>
            <w:left w:w="108" w:type="dxa"/>
            <w:bottom w:w="0" w:type="dxa"/>
            <w:right w:w="108" w:type="dxa"/>
          </w:tblCellMar>
        </w:tblPrEx>
        <w:trPr>
          <w:trHeight w:val="185" w:hRule="atLeast"/>
        </w:trPr>
        <w:tc>
          <w:tcPr>
            <w:tcW w:w="3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107752">
            <w:pPr>
              <w:jc w:val="center"/>
              <w:rPr>
                <w:color w:val="auto"/>
                <w:szCs w:val="21"/>
                <w:highlight w:val="none"/>
              </w:rPr>
            </w:pPr>
          </w:p>
        </w:tc>
        <w:tc>
          <w:tcPr>
            <w:tcW w:w="5721" w:type="dxa"/>
            <w:gridSpan w:val="3"/>
            <w:tcBorders>
              <w:top w:val="single" w:color="000000" w:sz="4" w:space="0"/>
              <w:left w:val="single" w:color="000000" w:sz="4" w:space="0"/>
              <w:bottom w:val="single" w:color="000000" w:sz="4" w:space="0"/>
              <w:right w:val="single" w:color="000000" w:sz="4" w:space="0"/>
            </w:tcBorders>
            <w:shd w:val="clear" w:color="auto" w:fill="CCFFCC"/>
            <w:vAlign w:val="center"/>
          </w:tcPr>
          <w:p w14:paraId="50BE61A0">
            <w:pPr>
              <w:widowControl/>
              <w:jc w:val="center"/>
              <w:textAlignment w:val="center"/>
              <w:rPr>
                <w:color w:val="auto"/>
                <w:szCs w:val="21"/>
                <w:highlight w:val="none"/>
              </w:rPr>
            </w:pPr>
            <w:r>
              <w:rPr>
                <w:color w:val="auto"/>
                <w:kern w:val="0"/>
                <w:szCs w:val="21"/>
                <w:highlight w:val="none"/>
                <w:lang w:bidi="ar"/>
              </w:rPr>
              <w:t>集中实践必修小计</w:t>
            </w:r>
          </w:p>
        </w:tc>
        <w:tc>
          <w:tcPr>
            <w:tcW w:w="697"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32B412FD">
            <w:pPr>
              <w:widowControl/>
              <w:jc w:val="center"/>
              <w:textAlignment w:val="center"/>
              <w:rPr>
                <w:color w:val="auto"/>
                <w:szCs w:val="21"/>
                <w:highlight w:val="none"/>
              </w:rPr>
            </w:pPr>
            <w:r>
              <w:rPr>
                <w:color w:val="auto"/>
                <w:kern w:val="0"/>
                <w:szCs w:val="21"/>
                <w:highlight w:val="none"/>
                <w:lang w:bidi="ar"/>
              </w:rPr>
              <w:t xml:space="preserve">38.0 </w:t>
            </w:r>
          </w:p>
        </w:tc>
        <w:tc>
          <w:tcPr>
            <w:tcW w:w="808"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414941E9">
            <w:pPr>
              <w:widowControl/>
              <w:jc w:val="center"/>
              <w:textAlignment w:val="center"/>
              <w:rPr>
                <w:color w:val="auto"/>
                <w:szCs w:val="21"/>
                <w:highlight w:val="none"/>
              </w:rPr>
            </w:pPr>
            <w:r>
              <w:rPr>
                <w:color w:val="auto"/>
                <w:kern w:val="0"/>
                <w:szCs w:val="21"/>
                <w:highlight w:val="none"/>
                <w:lang w:bidi="ar"/>
              </w:rPr>
              <w:t xml:space="preserve">988.0 </w:t>
            </w:r>
          </w:p>
        </w:tc>
        <w:tc>
          <w:tcPr>
            <w:tcW w:w="803"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327264DB">
            <w:pPr>
              <w:widowControl/>
              <w:jc w:val="center"/>
              <w:textAlignment w:val="center"/>
              <w:rPr>
                <w:color w:val="auto"/>
                <w:szCs w:val="21"/>
                <w:highlight w:val="none"/>
              </w:rPr>
            </w:pPr>
            <w:r>
              <w:rPr>
                <w:color w:val="auto"/>
                <w:kern w:val="0"/>
                <w:szCs w:val="21"/>
                <w:highlight w:val="none"/>
                <w:lang w:bidi="ar"/>
              </w:rPr>
              <w:t xml:space="preserve">0.0 </w:t>
            </w:r>
          </w:p>
        </w:tc>
        <w:tc>
          <w:tcPr>
            <w:tcW w:w="810"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6993FDE6">
            <w:pPr>
              <w:widowControl/>
              <w:jc w:val="center"/>
              <w:textAlignment w:val="center"/>
              <w:rPr>
                <w:color w:val="auto"/>
                <w:szCs w:val="21"/>
                <w:highlight w:val="none"/>
              </w:rPr>
            </w:pPr>
            <w:r>
              <w:rPr>
                <w:color w:val="auto"/>
                <w:kern w:val="0"/>
                <w:szCs w:val="21"/>
                <w:highlight w:val="none"/>
                <w:lang w:bidi="ar"/>
              </w:rPr>
              <w:t xml:space="preserve">988.0 </w:t>
            </w:r>
          </w:p>
        </w:tc>
        <w:tc>
          <w:tcPr>
            <w:tcW w:w="870"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6D804050">
            <w:pPr>
              <w:widowControl/>
              <w:jc w:val="center"/>
              <w:textAlignment w:val="center"/>
              <w:rPr>
                <w:color w:val="auto"/>
                <w:szCs w:val="21"/>
                <w:highlight w:val="none"/>
              </w:rPr>
            </w:pPr>
            <w:r>
              <w:rPr>
                <w:color w:val="auto"/>
                <w:kern w:val="0"/>
                <w:szCs w:val="21"/>
                <w:highlight w:val="none"/>
                <w:lang w:bidi="ar"/>
              </w:rPr>
              <w:t>5W</w:t>
            </w:r>
          </w:p>
        </w:tc>
        <w:tc>
          <w:tcPr>
            <w:tcW w:w="870"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6C301C25">
            <w:pPr>
              <w:widowControl/>
              <w:jc w:val="center"/>
              <w:textAlignment w:val="center"/>
              <w:rPr>
                <w:color w:val="auto"/>
                <w:szCs w:val="21"/>
                <w:highlight w:val="none"/>
              </w:rPr>
            </w:pPr>
            <w:r>
              <w:rPr>
                <w:color w:val="auto"/>
                <w:kern w:val="0"/>
                <w:szCs w:val="21"/>
                <w:highlight w:val="none"/>
                <w:lang w:bidi="ar"/>
              </w:rPr>
              <w:t>3W</w:t>
            </w:r>
          </w:p>
        </w:tc>
        <w:tc>
          <w:tcPr>
            <w:tcW w:w="870"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0CB4A49E">
            <w:pPr>
              <w:widowControl/>
              <w:jc w:val="center"/>
              <w:textAlignment w:val="center"/>
              <w:rPr>
                <w:color w:val="auto"/>
                <w:szCs w:val="21"/>
                <w:highlight w:val="none"/>
              </w:rPr>
            </w:pPr>
            <w:r>
              <w:rPr>
                <w:color w:val="auto"/>
                <w:kern w:val="0"/>
                <w:szCs w:val="21"/>
                <w:highlight w:val="none"/>
                <w:lang w:bidi="ar"/>
              </w:rPr>
              <w:t>3W</w:t>
            </w:r>
          </w:p>
        </w:tc>
        <w:tc>
          <w:tcPr>
            <w:tcW w:w="870"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091BE78A">
            <w:pPr>
              <w:widowControl/>
              <w:jc w:val="center"/>
              <w:textAlignment w:val="center"/>
              <w:rPr>
                <w:color w:val="auto"/>
                <w:szCs w:val="21"/>
                <w:highlight w:val="none"/>
              </w:rPr>
            </w:pPr>
            <w:r>
              <w:rPr>
                <w:color w:val="auto"/>
                <w:kern w:val="0"/>
                <w:szCs w:val="21"/>
                <w:highlight w:val="none"/>
                <w:lang w:bidi="ar"/>
              </w:rPr>
              <w:t>2W</w:t>
            </w:r>
          </w:p>
        </w:tc>
        <w:tc>
          <w:tcPr>
            <w:tcW w:w="641"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0E8E5E12">
            <w:pPr>
              <w:widowControl/>
              <w:jc w:val="center"/>
              <w:textAlignment w:val="center"/>
              <w:rPr>
                <w:color w:val="auto"/>
                <w:szCs w:val="21"/>
                <w:highlight w:val="none"/>
              </w:rPr>
            </w:pPr>
            <w:r>
              <w:rPr>
                <w:color w:val="auto"/>
                <w:kern w:val="0"/>
                <w:szCs w:val="21"/>
                <w:highlight w:val="none"/>
                <w:lang w:bidi="ar"/>
              </w:rPr>
              <w:t>4W</w:t>
            </w:r>
          </w:p>
        </w:tc>
        <w:tc>
          <w:tcPr>
            <w:tcW w:w="644"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06BB9037">
            <w:pPr>
              <w:widowControl/>
              <w:jc w:val="center"/>
              <w:textAlignment w:val="center"/>
              <w:rPr>
                <w:color w:val="auto"/>
                <w:szCs w:val="21"/>
                <w:highlight w:val="none"/>
              </w:rPr>
            </w:pPr>
            <w:r>
              <w:rPr>
                <w:color w:val="auto"/>
                <w:kern w:val="0"/>
                <w:szCs w:val="21"/>
                <w:highlight w:val="none"/>
                <w:lang w:bidi="ar"/>
              </w:rPr>
              <w:t>20W</w:t>
            </w:r>
          </w:p>
        </w:tc>
        <w:tc>
          <w:tcPr>
            <w:tcW w:w="647"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64983FE1">
            <w:pPr>
              <w:jc w:val="center"/>
              <w:rPr>
                <w:color w:val="auto"/>
                <w:szCs w:val="21"/>
                <w:highlight w:val="none"/>
              </w:rPr>
            </w:pPr>
          </w:p>
        </w:tc>
      </w:tr>
      <w:tr w14:paraId="12674B0E">
        <w:tblPrEx>
          <w:tblCellMar>
            <w:top w:w="0" w:type="dxa"/>
            <w:left w:w="108" w:type="dxa"/>
            <w:bottom w:w="0" w:type="dxa"/>
            <w:right w:w="108" w:type="dxa"/>
          </w:tblCellMar>
        </w:tblPrEx>
        <w:trPr>
          <w:trHeight w:val="185" w:hRule="atLeast"/>
        </w:trPr>
        <w:tc>
          <w:tcPr>
            <w:tcW w:w="3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37A308">
            <w:pPr>
              <w:jc w:val="center"/>
              <w:rPr>
                <w:color w:val="auto"/>
                <w:szCs w:val="21"/>
                <w:highlight w:val="none"/>
              </w:rPr>
            </w:pPr>
          </w:p>
        </w:tc>
        <w:tc>
          <w:tcPr>
            <w:tcW w:w="5721" w:type="dxa"/>
            <w:gridSpan w:val="3"/>
            <w:tcBorders>
              <w:top w:val="single" w:color="000000" w:sz="4" w:space="0"/>
              <w:left w:val="single" w:color="000000" w:sz="4" w:space="0"/>
              <w:bottom w:val="single" w:color="000000" w:sz="4" w:space="0"/>
              <w:right w:val="single" w:color="000000" w:sz="4" w:space="0"/>
            </w:tcBorders>
            <w:shd w:val="clear" w:color="auto" w:fill="F4B084"/>
            <w:vAlign w:val="center"/>
          </w:tcPr>
          <w:p w14:paraId="6A7656A0">
            <w:pPr>
              <w:widowControl/>
              <w:jc w:val="center"/>
              <w:textAlignment w:val="center"/>
              <w:rPr>
                <w:color w:val="auto"/>
                <w:szCs w:val="21"/>
                <w:highlight w:val="none"/>
              </w:rPr>
            </w:pPr>
            <w:r>
              <w:rPr>
                <w:color w:val="auto"/>
                <w:kern w:val="0"/>
                <w:szCs w:val="21"/>
                <w:highlight w:val="none"/>
                <w:lang w:bidi="ar"/>
              </w:rPr>
              <w:t>专业课程合计</w:t>
            </w:r>
          </w:p>
        </w:tc>
        <w:tc>
          <w:tcPr>
            <w:tcW w:w="697" w:type="dxa"/>
            <w:tcBorders>
              <w:top w:val="single" w:color="000000" w:sz="4" w:space="0"/>
              <w:left w:val="single" w:color="000000" w:sz="4" w:space="0"/>
              <w:bottom w:val="single" w:color="000000" w:sz="4" w:space="0"/>
              <w:right w:val="single" w:color="000000" w:sz="4" w:space="0"/>
            </w:tcBorders>
            <w:shd w:val="clear" w:color="auto" w:fill="F4B084"/>
            <w:vAlign w:val="center"/>
          </w:tcPr>
          <w:p w14:paraId="58E62778">
            <w:pPr>
              <w:widowControl/>
              <w:jc w:val="center"/>
              <w:textAlignment w:val="center"/>
              <w:rPr>
                <w:color w:val="auto"/>
                <w:szCs w:val="21"/>
                <w:highlight w:val="none"/>
              </w:rPr>
            </w:pPr>
            <w:r>
              <w:rPr>
                <w:color w:val="auto"/>
                <w:kern w:val="0"/>
                <w:szCs w:val="21"/>
                <w:highlight w:val="none"/>
                <w:lang w:bidi="ar"/>
              </w:rPr>
              <w:t xml:space="preserve">97.5 </w:t>
            </w:r>
          </w:p>
        </w:tc>
        <w:tc>
          <w:tcPr>
            <w:tcW w:w="808" w:type="dxa"/>
            <w:tcBorders>
              <w:top w:val="single" w:color="000000" w:sz="4" w:space="0"/>
              <w:left w:val="single" w:color="000000" w:sz="4" w:space="0"/>
              <w:bottom w:val="single" w:color="000000" w:sz="4" w:space="0"/>
              <w:right w:val="single" w:color="000000" w:sz="4" w:space="0"/>
            </w:tcBorders>
            <w:shd w:val="clear" w:color="auto" w:fill="F4B084"/>
            <w:vAlign w:val="center"/>
          </w:tcPr>
          <w:p w14:paraId="1084FD4A">
            <w:pPr>
              <w:widowControl/>
              <w:jc w:val="center"/>
              <w:textAlignment w:val="center"/>
              <w:rPr>
                <w:color w:val="auto"/>
                <w:szCs w:val="21"/>
                <w:highlight w:val="none"/>
              </w:rPr>
            </w:pPr>
            <w:r>
              <w:rPr>
                <w:color w:val="auto"/>
                <w:kern w:val="0"/>
                <w:szCs w:val="21"/>
                <w:highlight w:val="none"/>
                <w:lang w:bidi="ar"/>
              </w:rPr>
              <w:t xml:space="preserve">1940.0 </w:t>
            </w:r>
          </w:p>
        </w:tc>
        <w:tc>
          <w:tcPr>
            <w:tcW w:w="803" w:type="dxa"/>
            <w:tcBorders>
              <w:top w:val="single" w:color="000000" w:sz="4" w:space="0"/>
              <w:left w:val="single" w:color="000000" w:sz="4" w:space="0"/>
              <w:bottom w:val="single" w:color="000000" w:sz="4" w:space="0"/>
              <w:right w:val="single" w:color="000000" w:sz="4" w:space="0"/>
            </w:tcBorders>
            <w:shd w:val="clear" w:color="auto" w:fill="F4B084"/>
            <w:vAlign w:val="center"/>
          </w:tcPr>
          <w:p w14:paraId="58F5B96D">
            <w:pPr>
              <w:widowControl/>
              <w:jc w:val="center"/>
              <w:textAlignment w:val="center"/>
              <w:rPr>
                <w:color w:val="auto"/>
                <w:szCs w:val="21"/>
                <w:highlight w:val="none"/>
              </w:rPr>
            </w:pPr>
            <w:r>
              <w:rPr>
                <w:color w:val="auto"/>
                <w:kern w:val="0"/>
                <w:szCs w:val="21"/>
                <w:highlight w:val="none"/>
                <w:lang w:bidi="ar"/>
              </w:rPr>
              <w:t xml:space="preserve">550.0 </w:t>
            </w:r>
          </w:p>
        </w:tc>
        <w:tc>
          <w:tcPr>
            <w:tcW w:w="810" w:type="dxa"/>
            <w:tcBorders>
              <w:top w:val="single" w:color="000000" w:sz="4" w:space="0"/>
              <w:left w:val="single" w:color="000000" w:sz="4" w:space="0"/>
              <w:bottom w:val="single" w:color="000000" w:sz="4" w:space="0"/>
              <w:right w:val="single" w:color="000000" w:sz="4" w:space="0"/>
            </w:tcBorders>
            <w:shd w:val="clear" w:color="auto" w:fill="F4B084"/>
            <w:vAlign w:val="center"/>
          </w:tcPr>
          <w:p w14:paraId="65D7779E">
            <w:pPr>
              <w:widowControl/>
              <w:jc w:val="center"/>
              <w:textAlignment w:val="center"/>
              <w:rPr>
                <w:color w:val="auto"/>
                <w:szCs w:val="21"/>
                <w:highlight w:val="none"/>
              </w:rPr>
            </w:pPr>
            <w:r>
              <w:rPr>
                <w:color w:val="auto"/>
                <w:kern w:val="0"/>
                <w:szCs w:val="21"/>
                <w:highlight w:val="none"/>
                <w:lang w:bidi="ar"/>
              </w:rPr>
              <w:t xml:space="preserve">1390.0 </w:t>
            </w:r>
          </w:p>
        </w:tc>
        <w:tc>
          <w:tcPr>
            <w:tcW w:w="870" w:type="dxa"/>
            <w:tcBorders>
              <w:top w:val="single" w:color="000000" w:sz="4" w:space="0"/>
              <w:left w:val="single" w:color="000000" w:sz="4" w:space="0"/>
              <w:bottom w:val="single" w:color="000000" w:sz="4" w:space="0"/>
              <w:right w:val="single" w:color="000000" w:sz="4" w:space="0"/>
            </w:tcBorders>
            <w:shd w:val="clear" w:color="auto" w:fill="F4B084"/>
            <w:vAlign w:val="center"/>
          </w:tcPr>
          <w:p w14:paraId="1614CD41">
            <w:pPr>
              <w:widowControl/>
              <w:jc w:val="center"/>
              <w:textAlignment w:val="center"/>
              <w:rPr>
                <w:color w:val="auto"/>
                <w:szCs w:val="21"/>
                <w:highlight w:val="none"/>
              </w:rPr>
            </w:pPr>
            <w:r>
              <w:rPr>
                <w:color w:val="auto"/>
                <w:kern w:val="0"/>
                <w:szCs w:val="21"/>
                <w:highlight w:val="none"/>
                <w:lang w:bidi="ar"/>
              </w:rPr>
              <w:t xml:space="preserve">12.0 </w:t>
            </w:r>
          </w:p>
        </w:tc>
        <w:tc>
          <w:tcPr>
            <w:tcW w:w="870" w:type="dxa"/>
            <w:tcBorders>
              <w:top w:val="single" w:color="000000" w:sz="4" w:space="0"/>
              <w:left w:val="single" w:color="000000" w:sz="4" w:space="0"/>
              <w:bottom w:val="single" w:color="000000" w:sz="4" w:space="0"/>
              <w:right w:val="single" w:color="000000" w:sz="4" w:space="0"/>
            </w:tcBorders>
            <w:shd w:val="clear" w:color="auto" w:fill="F4B084"/>
            <w:vAlign w:val="center"/>
          </w:tcPr>
          <w:p w14:paraId="3712FCD2">
            <w:pPr>
              <w:widowControl/>
              <w:jc w:val="center"/>
              <w:textAlignment w:val="center"/>
              <w:rPr>
                <w:color w:val="auto"/>
                <w:szCs w:val="21"/>
                <w:highlight w:val="none"/>
              </w:rPr>
            </w:pPr>
            <w:r>
              <w:rPr>
                <w:color w:val="auto"/>
                <w:kern w:val="0"/>
                <w:szCs w:val="21"/>
                <w:highlight w:val="none"/>
                <w:lang w:bidi="ar"/>
              </w:rPr>
              <w:t xml:space="preserve">8.0 </w:t>
            </w:r>
          </w:p>
        </w:tc>
        <w:tc>
          <w:tcPr>
            <w:tcW w:w="870" w:type="dxa"/>
            <w:tcBorders>
              <w:top w:val="single" w:color="000000" w:sz="4" w:space="0"/>
              <w:left w:val="single" w:color="000000" w:sz="4" w:space="0"/>
              <w:bottom w:val="single" w:color="000000" w:sz="4" w:space="0"/>
              <w:right w:val="single" w:color="000000" w:sz="4" w:space="0"/>
            </w:tcBorders>
            <w:shd w:val="clear" w:color="auto" w:fill="F4B084"/>
            <w:vAlign w:val="center"/>
          </w:tcPr>
          <w:p w14:paraId="6E79E5B1">
            <w:pPr>
              <w:widowControl/>
              <w:jc w:val="center"/>
              <w:textAlignment w:val="center"/>
              <w:rPr>
                <w:color w:val="auto"/>
                <w:szCs w:val="21"/>
                <w:highlight w:val="none"/>
              </w:rPr>
            </w:pPr>
            <w:r>
              <w:rPr>
                <w:color w:val="auto"/>
                <w:kern w:val="0"/>
                <w:szCs w:val="21"/>
                <w:highlight w:val="none"/>
                <w:lang w:bidi="ar"/>
              </w:rPr>
              <w:t xml:space="preserve">18.0 </w:t>
            </w:r>
          </w:p>
        </w:tc>
        <w:tc>
          <w:tcPr>
            <w:tcW w:w="870" w:type="dxa"/>
            <w:tcBorders>
              <w:top w:val="single" w:color="000000" w:sz="4" w:space="0"/>
              <w:left w:val="single" w:color="000000" w:sz="4" w:space="0"/>
              <w:bottom w:val="single" w:color="000000" w:sz="4" w:space="0"/>
              <w:right w:val="single" w:color="000000" w:sz="4" w:space="0"/>
            </w:tcBorders>
            <w:shd w:val="clear" w:color="auto" w:fill="F4B084"/>
            <w:vAlign w:val="center"/>
          </w:tcPr>
          <w:p w14:paraId="556DBC99">
            <w:pPr>
              <w:widowControl/>
              <w:jc w:val="center"/>
              <w:textAlignment w:val="center"/>
              <w:rPr>
                <w:color w:val="auto"/>
                <w:szCs w:val="21"/>
                <w:highlight w:val="none"/>
              </w:rPr>
            </w:pPr>
            <w:r>
              <w:rPr>
                <w:color w:val="auto"/>
                <w:kern w:val="0"/>
                <w:szCs w:val="21"/>
                <w:highlight w:val="none"/>
                <w:lang w:bidi="ar"/>
              </w:rPr>
              <w:t xml:space="preserve">23.0 </w:t>
            </w:r>
          </w:p>
        </w:tc>
        <w:tc>
          <w:tcPr>
            <w:tcW w:w="641" w:type="dxa"/>
            <w:tcBorders>
              <w:top w:val="single" w:color="000000" w:sz="4" w:space="0"/>
              <w:left w:val="single" w:color="000000" w:sz="4" w:space="0"/>
              <w:bottom w:val="single" w:color="000000" w:sz="4" w:space="0"/>
              <w:right w:val="single" w:color="000000" w:sz="4" w:space="0"/>
            </w:tcBorders>
            <w:shd w:val="clear" w:color="auto" w:fill="F4B084"/>
            <w:vAlign w:val="center"/>
          </w:tcPr>
          <w:p w14:paraId="6DE918D0">
            <w:pPr>
              <w:widowControl/>
              <w:jc w:val="center"/>
              <w:textAlignment w:val="center"/>
              <w:rPr>
                <w:color w:val="auto"/>
                <w:szCs w:val="21"/>
                <w:highlight w:val="none"/>
              </w:rPr>
            </w:pPr>
            <w:r>
              <w:rPr>
                <w:color w:val="auto"/>
                <w:kern w:val="0"/>
                <w:szCs w:val="21"/>
                <w:highlight w:val="none"/>
                <w:lang w:bidi="ar"/>
              </w:rPr>
              <w:t xml:space="preserve">18.0 </w:t>
            </w:r>
          </w:p>
        </w:tc>
        <w:tc>
          <w:tcPr>
            <w:tcW w:w="644" w:type="dxa"/>
            <w:tcBorders>
              <w:top w:val="single" w:color="000000" w:sz="4" w:space="0"/>
              <w:left w:val="single" w:color="000000" w:sz="4" w:space="0"/>
              <w:bottom w:val="single" w:color="000000" w:sz="4" w:space="0"/>
              <w:right w:val="single" w:color="000000" w:sz="4" w:space="0"/>
            </w:tcBorders>
            <w:shd w:val="clear" w:color="auto" w:fill="F4B084"/>
            <w:vAlign w:val="center"/>
          </w:tcPr>
          <w:p w14:paraId="2269DE99">
            <w:pPr>
              <w:widowControl/>
              <w:jc w:val="center"/>
              <w:textAlignment w:val="center"/>
              <w:rPr>
                <w:color w:val="auto"/>
                <w:szCs w:val="21"/>
                <w:highlight w:val="none"/>
              </w:rPr>
            </w:pPr>
            <w:r>
              <w:rPr>
                <w:color w:val="auto"/>
                <w:kern w:val="0"/>
                <w:szCs w:val="21"/>
                <w:highlight w:val="none"/>
                <w:lang w:bidi="ar"/>
              </w:rPr>
              <w:t xml:space="preserve">0.0 </w:t>
            </w:r>
          </w:p>
        </w:tc>
        <w:tc>
          <w:tcPr>
            <w:tcW w:w="647" w:type="dxa"/>
            <w:tcBorders>
              <w:top w:val="single" w:color="000000" w:sz="4" w:space="0"/>
              <w:left w:val="single" w:color="000000" w:sz="4" w:space="0"/>
              <w:bottom w:val="single" w:color="000000" w:sz="4" w:space="0"/>
              <w:right w:val="single" w:color="000000" w:sz="4" w:space="0"/>
            </w:tcBorders>
            <w:shd w:val="clear" w:color="auto" w:fill="F4B084"/>
            <w:vAlign w:val="center"/>
          </w:tcPr>
          <w:p w14:paraId="528D50F3">
            <w:pPr>
              <w:jc w:val="center"/>
              <w:rPr>
                <w:color w:val="auto"/>
                <w:szCs w:val="21"/>
                <w:highlight w:val="none"/>
              </w:rPr>
            </w:pPr>
          </w:p>
        </w:tc>
      </w:tr>
      <w:tr w14:paraId="7DEE5026">
        <w:tblPrEx>
          <w:tblCellMar>
            <w:top w:w="0" w:type="dxa"/>
            <w:left w:w="108" w:type="dxa"/>
            <w:bottom w:w="0" w:type="dxa"/>
            <w:right w:w="108" w:type="dxa"/>
          </w:tblCellMar>
        </w:tblPrEx>
        <w:trPr>
          <w:trHeight w:val="185" w:hRule="atLeast"/>
        </w:trPr>
        <w:tc>
          <w:tcPr>
            <w:tcW w:w="399" w:type="dxa"/>
            <w:vMerge w:val="restart"/>
            <w:tcBorders>
              <w:top w:val="single" w:color="000000" w:sz="4" w:space="0"/>
              <w:left w:val="single" w:color="000000" w:sz="4" w:space="0"/>
              <w:bottom w:val="single" w:color="000000" w:sz="4" w:space="0"/>
              <w:right w:val="single" w:color="000000" w:sz="4" w:space="0"/>
            </w:tcBorders>
            <w:shd w:val="clear" w:color="auto" w:fill="B4C6E7"/>
            <w:vAlign w:val="center"/>
          </w:tcPr>
          <w:p w14:paraId="1FB70439">
            <w:pPr>
              <w:widowControl/>
              <w:jc w:val="center"/>
              <w:textAlignment w:val="center"/>
              <w:rPr>
                <w:color w:val="auto"/>
                <w:szCs w:val="21"/>
                <w:highlight w:val="none"/>
              </w:rPr>
            </w:pPr>
            <w:r>
              <w:rPr>
                <w:color w:val="auto"/>
                <w:kern w:val="0"/>
                <w:szCs w:val="21"/>
                <w:highlight w:val="none"/>
                <w:lang w:bidi="ar"/>
              </w:rPr>
              <w:t>合计</w:t>
            </w:r>
          </w:p>
        </w:tc>
        <w:tc>
          <w:tcPr>
            <w:tcW w:w="5721" w:type="dxa"/>
            <w:gridSpan w:val="3"/>
            <w:tcBorders>
              <w:top w:val="single" w:color="000000" w:sz="4" w:space="0"/>
              <w:left w:val="single" w:color="000000" w:sz="4" w:space="0"/>
              <w:bottom w:val="single" w:color="000000" w:sz="4" w:space="0"/>
              <w:right w:val="single" w:color="000000" w:sz="4" w:space="0"/>
            </w:tcBorders>
            <w:shd w:val="clear" w:color="auto" w:fill="B4C6E7"/>
            <w:vAlign w:val="center"/>
          </w:tcPr>
          <w:p w14:paraId="4B29B1A8">
            <w:pPr>
              <w:widowControl/>
              <w:jc w:val="center"/>
              <w:textAlignment w:val="center"/>
              <w:rPr>
                <w:color w:val="auto"/>
                <w:szCs w:val="21"/>
                <w:highlight w:val="none"/>
              </w:rPr>
            </w:pPr>
            <w:r>
              <w:rPr>
                <w:color w:val="auto"/>
                <w:kern w:val="0"/>
                <w:szCs w:val="21"/>
                <w:highlight w:val="none"/>
                <w:lang w:bidi="ar"/>
              </w:rPr>
              <w:t>课内周学时</w:t>
            </w:r>
          </w:p>
        </w:tc>
        <w:tc>
          <w:tcPr>
            <w:tcW w:w="697" w:type="dxa"/>
            <w:tcBorders>
              <w:top w:val="single" w:color="000000" w:sz="4" w:space="0"/>
              <w:left w:val="single" w:color="000000" w:sz="4" w:space="0"/>
              <w:bottom w:val="single" w:color="000000" w:sz="4" w:space="0"/>
              <w:right w:val="single" w:color="000000" w:sz="4" w:space="0"/>
            </w:tcBorders>
            <w:shd w:val="clear" w:color="auto" w:fill="B4C6E7"/>
            <w:vAlign w:val="center"/>
          </w:tcPr>
          <w:p w14:paraId="199167A7">
            <w:pPr>
              <w:jc w:val="center"/>
              <w:rPr>
                <w:color w:val="auto"/>
                <w:szCs w:val="21"/>
                <w:highlight w:val="none"/>
              </w:rPr>
            </w:pPr>
          </w:p>
        </w:tc>
        <w:tc>
          <w:tcPr>
            <w:tcW w:w="808" w:type="dxa"/>
            <w:tcBorders>
              <w:top w:val="single" w:color="000000" w:sz="4" w:space="0"/>
              <w:left w:val="single" w:color="000000" w:sz="4" w:space="0"/>
              <w:bottom w:val="single" w:color="000000" w:sz="4" w:space="0"/>
              <w:right w:val="single" w:color="000000" w:sz="4" w:space="0"/>
            </w:tcBorders>
            <w:shd w:val="clear" w:color="auto" w:fill="B4C6E7"/>
            <w:vAlign w:val="center"/>
          </w:tcPr>
          <w:p w14:paraId="7A42418A">
            <w:pPr>
              <w:jc w:val="center"/>
              <w:rPr>
                <w:color w:val="auto"/>
                <w:szCs w:val="21"/>
                <w:highlight w:val="none"/>
              </w:rPr>
            </w:pPr>
          </w:p>
        </w:tc>
        <w:tc>
          <w:tcPr>
            <w:tcW w:w="803" w:type="dxa"/>
            <w:tcBorders>
              <w:top w:val="single" w:color="000000" w:sz="4" w:space="0"/>
              <w:left w:val="single" w:color="000000" w:sz="4" w:space="0"/>
              <w:bottom w:val="single" w:color="000000" w:sz="4" w:space="0"/>
              <w:right w:val="single" w:color="000000" w:sz="4" w:space="0"/>
            </w:tcBorders>
            <w:shd w:val="clear" w:color="auto" w:fill="B4C6E7"/>
            <w:vAlign w:val="center"/>
          </w:tcPr>
          <w:p w14:paraId="5AD93D19">
            <w:pPr>
              <w:jc w:val="center"/>
              <w:rPr>
                <w:color w:val="auto"/>
                <w:szCs w:val="21"/>
                <w:highlight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B4C6E7"/>
            <w:vAlign w:val="center"/>
          </w:tcPr>
          <w:p w14:paraId="5B09CC8F">
            <w:pPr>
              <w:jc w:val="center"/>
              <w:rPr>
                <w:color w:val="auto"/>
                <w:szCs w:val="21"/>
                <w:highlight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B4C6E7"/>
            <w:vAlign w:val="center"/>
          </w:tcPr>
          <w:p w14:paraId="21F97A0B">
            <w:pPr>
              <w:widowControl/>
              <w:jc w:val="center"/>
              <w:textAlignment w:val="center"/>
              <w:rPr>
                <w:color w:val="auto"/>
                <w:szCs w:val="21"/>
                <w:highlight w:val="none"/>
              </w:rPr>
            </w:pPr>
            <w:r>
              <w:rPr>
                <w:color w:val="auto"/>
                <w:kern w:val="0"/>
                <w:szCs w:val="21"/>
                <w:highlight w:val="none"/>
                <w:lang w:bidi="ar"/>
              </w:rPr>
              <w:t xml:space="preserve">28.0 </w:t>
            </w:r>
          </w:p>
        </w:tc>
        <w:tc>
          <w:tcPr>
            <w:tcW w:w="870" w:type="dxa"/>
            <w:tcBorders>
              <w:top w:val="single" w:color="000000" w:sz="4" w:space="0"/>
              <w:left w:val="single" w:color="000000" w:sz="4" w:space="0"/>
              <w:bottom w:val="single" w:color="000000" w:sz="4" w:space="0"/>
              <w:right w:val="single" w:color="000000" w:sz="4" w:space="0"/>
            </w:tcBorders>
            <w:shd w:val="clear" w:color="auto" w:fill="B4C6E7"/>
            <w:vAlign w:val="center"/>
          </w:tcPr>
          <w:p w14:paraId="7ACBC7A4">
            <w:pPr>
              <w:widowControl/>
              <w:jc w:val="center"/>
              <w:textAlignment w:val="center"/>
              <w:rPr>
                <w:color w:val="auto"/>
                <w:szCs w:val="21"/>
                <w:highlight w:val="none"/>
              </w:rPr>
            </w:pPr>
            <w:r>
              <w:rPr>
                <w:color w:val="auto"/>
                <w:kern w:val="0"/>
                <w:szCs w:val="21"/>
                <w:highlight w:val="none"/>
                <w:lang w:bidi="ar"/>
              </w:rPr>
              <w:t xml:space="preserve">27.0 </w:t>
            </w:r>
          </w:p>
        </w:tc>
        <w:tc>
          <w:tcPr>
            <w:tcW w:w="870" w:type="dxa"/>
            <w:tcBorders>
              <w:top w:val="single" w:color="000000" w:sz="4" w:space="0"/>
              <w:left w:val="single" w:color="000000" w:sz="4" w:space="0"/>
              <w:bottom w:val="single" w:color="000000" w:sz="4" w:space="0"/>
              <w:right w:val="single" w:color="000000" w:sz="4" w:space="0"/>
            </w:tcBorders>
            <w:shd w:val="clear" w:color="auto" w:fill="B4C6E7"/>
            <w:vAlign w:val="center"/>
          </w:tcPr>
          <w:p w14:paraId="76B6E200">
            <w:pPr>
              <w:widowControl/>
              <w:jc w:val="center"/>
              <w:textAlignment w:val="center"/>
              <w:rPr>
                <w:color w:val="auto"/>
                <w:szCs w:val="21"/>
                <w:highlight w:val="none"/>
              </w:rPr>
            </w:pPr>
            <w:r>
              <w:rPr>
                <w:color w:val="auto"/>
                <w:kern w:val="0"/>
                <w:szCs w:val="21"/>
                <w:highlight w:val="none"/>
                <w:lang w:bidi="ar"/>
              </w:rPr>
              <w:t xml:space="preserve">25.0 </w:t>
            </w:r>
          </w:p>
        </w:tc>
        <w:tc>
          <w:tcPr>
            <w:tcW w:w="870" w:type="dxa"/>
            <w:tcBorders>
              <w:top w:val="single" w:color="000000" w:sz="4" w:space="0"/>
              <w:left w:val="single" w:color="000000" w:sz="4" w:space="0"/>
              <w:bottom w:val="single" w:color="000000" w:sz="4" w:space="0"/>
              <w:right w:val="single" w:color="000000" w:sz="4" w:space="0"/>
            </w:tcBorders>
            <w:shd w:val="clear" w:color="auto" w:fill="B4C6E7"/>
            <w:vAlign w:val="center"/>
          </w:tcPr>
          <w:p w14:paraId="61090AEA">
            <w:pPr>
              <w:widowControl/>
              <w:jc w:val="center"/>
              <w:textAlignment w:val="center"/>
              <w:rPr>
                <w:color w:val="auto"/>
                <w:szCs w:val="21"/>
                <w:highlight w:val="none"/>
              </w:rPr>
            </w:pPr>
            <w:r>
              <w:rPr>
                <w:color w:val="auto"/>
                <w:kern w:val="0"/>
                <w:szCs w:val="21"/>
                <w:highlight w:val="none"/>
                <w:lang w:bidi="ar"/>
              </w:rPr>
              <w:t xml:space="preserve">27.0 </w:t>
            </w:r>
          </w:p>
        </w:tc>
        <w:tc>
          <w:tcPr>
            <w:tcW w:w="641" w:type="dxa"/>
            <w:tcBorders>
              <w:top w:val="single" w:color="000000" w:sz="4" w:space="0"/>
              <w:left w:val="single" w:color="000000" w:sz="4" w:space="0"/>
              <w:bottom w:val="single" w:color="000000" w:sz="4" w:space="0"/>
              <w:right w:val="single" w:color="000000" w:sz="4" w:space="0"/>
            </w:tcBorders>
            <w:shd w:val="clear" w:color="auto" w:fill="B4C6E7"/>
            <w:vAlign w:val="center"/>
          </w:tcPr>
          <w:p w14:paraId="32F4A905">
            <w:pPr>
              <w:widowControl/>
              <w:jc w:val="center"/>
              <w:textAlignment w:val="center"/>
              <w:rPr>
                <w:color w:val="auto"/>
                <w:szCs w:val="21"/>
                <w:highlight w:val="none"/>
              </w:rPr>
            </w:pPr>
            <w:r>
              <w:rPr>
                <w:color w:val="auto"/>
                <w:kern w:val="0"/>
                <w:szCs w:val="21"/>
                <w:highlight w:val="none"/>
                <w:lang w:bidi="ar"/>
              </w:rPr>
              <w:t xml:space="preserve">18.0 </w:t>
            </w:r>
          </w:p>
        </w:tc>
        <w:tc>
          <w:tcPr>
            <w:tcW w:w="644" w:type="dxa"/>
            <w:tcBorders>
              <w:top w:val="single" w:color="000000" w:sz="4" w:space="0"/>
              <w:left w:val="single" w:color="000000" w:sz="4" w:space="0"/>
              <w:bottom w:val="single" w:color="000000" w:sz="4" w:space="0"/>
              <w:right w:val="single" w:color="000000" w:sz="4" w:space="0"/>
            </w:tcBorders>
            <w:shd w:val="clear" w:color="auto" w:fill="B4C6E7"/>
            <w:vAlign w:val="center"/>
          </w:tcPr>
          <w:p w14:paraId="6F0501E0">
            <w:pPr>
              <w:widowControl/>
              <w:jc w:val="center"/>
              <w:textAlignment w:val="center"/>
              <w:rPr>
                <w:color w:val="auto"/>
                <w:szCs w:val="21"/>
                <w:highlight w:val="none"/>
              </w:rPr>
            </w:pPr>
            <w:r>
              <w:rPr>
                <w:color w:val="auto"/>
                <w:kern w:val="0"/>
                <w:szCs w:val="21"/>
                <w:highlight w:val="none"/>
                <w:lang w:bidi="ar"/>
              </w:rPr>
              <w:t xml:space="preserve">0.0 </w:t>
            </w:r>
          </w:p>
        </w:tc>
        <w:tc>
          <w:tcPr>
            <w:tcW w:w="647" w:type="dxa"/>
            <w:tcBorders>
              <w:top w:val="single" w:color="000000" w:sz="4" w:space="0"/>
              <w:left w:val="single" w:color="000000" w:sz="4" w:space="0"/>
              <w:bottom w:val="single" w:color="000000" w:sz="4" w:space="0"/>
              <w:right w:val="single" w:color="000000" w:sz="4" w:space="0"/>
            </w:tcBorders>
            <w:shd w:val="clear" w:color="auto" w:fill="B4C6E7"/>
            <w:vAlign w:val="center"/>
          </w:tcPr>
          <w:p w14:paraId="2E25DF25">
            <w:pPr>
              <w:jc w:val="center"/>
              <w:rPr>
                <w:color w:val="auto"/>
                <w:szCs w:val="21"/>
                <w:highlight w:val="none"/>
              </w:rPr>
            </w:pPr>
          </w:p>
        </w:tc>
      </w:tr>
      <w:tr w14:paraId="586AE06D">
        <w:tblPrEx>
          <w:tblCellMar>
            <w:top w:w="0" w:type="dxa"/>
            <w:left w:w="108" w:type="dxa"/>
            <w:bottom w:w="0" w:type="dxa"/>
            <w:right w:w="108" w:type="dxa"/>
          </w:tblCellMar>
        </w:tblPrEx>
        <w:trPr>
          <w:trHeight w:val="168" w:hRule="atLeast"/>
        </w:trPr>
        <w:tc>
          <w:tcPr>
            <w:tcW w:w="399" w:type="dxa"/>
            <w:vMerge w:val="continue"/>
            <w:tcBorders>
              <w:top w:val="single" w:color="000000" w:sz="4" w:space="0"/>
              <w:left w:val="single" w:color="000000" w:sz="4" w:space="0"/>
              <w:bottom w:val="single" w:color="000000" w:sz="4" w:space="0"/>
              <w:right w:val="single" w:color="000000" w:sz="4" w:space="0"/>
            </w:tcBorders>
            <w:shd w:val="clear" w:color="auto" w:fill="B4C6E7"/>
            <w:vAlign w:val="center"/>
          </w:tcPr>
          <w:p w14:paraId="3A85CD79">
            <w:pPr>
              <w:jc w:val="center"/>
              <w:rPr>
                <w:color w:val="auto"/>
                <w:szCs w:val="21"/>
                <w:highlight w:val="none"/>
              </w:rPr>
            </w:pPr>
          </w:p>
        </w:tc>
        <w:tc>
          <w:tcPr>
            <w:tcW w:w="5721" w:type="dxa"/>
            <w:gridSpan w:val="3"/>
            <w:tcBorders>
              <w:top w:val="single" w:color="000000" w:sz="4" w:space="0"/>
              <w:left w:val="single" w:color="000000" w:sz="4" w:space="0"/>
              <w:bottom w:val="single" w:color="000000" w:sz="4" w:space="0"/>
              <w:right w:val="single" w:color="000000" w:sz="4" w:space="0"/>
            </w:tcBorders>
            <w:shd w:val="clear" w:color="auto" w:fill="B4C6E7"/>
            <w:vAlign w:val="center"/>
          </w:tcPr>
          <w:p w14:paraId="3A28649D">
            <w:pPr>
              <w:widowControl/>
              <w:jc w:val="center"/>
              <w:textAlignment w:val="center"/>
              <w:rPr>
                <w:color w:val="auto"/>
                <w:szCs w:val="21"/>
                <w:highlight w:val="none"/>
              </w:rPr>
            </w:pPr>
            <w:r>
              <w:rPr>
                <w:color w:val="auto"/>
                <w:kern w:val="0"/>
                <w:szCs w:val="21"/>
                <w:highlight w:val="none"/>
                <w:lang w:bidi="ar"/>
              </w:rPr>
              <w:t>总学分/总学时数</w:t>
            </w:r>
          </w:p>
        </w:tc>
        <w:tc>
          <w:tcPr>
            <w:tcW w:w="697" w:type="dxa"/>
            <w:tcBorders>
              <w:top w:val="single" w:color="000000" w:sz="4" w:space="0"/>
              <w:left w:val="single" w:color="000000" w:sz="4" w:space="0"/>
              <w:bottom w:val="single" w:color="000000" w:sz="4" w:space="0"/>
              <w:right w:val="single" w:color="000000" w:sz="4" w:space="0"/>
            </w:tcBorders>
            <w:shd w:val="clear" w:color="auto" w:fill="B4C6E7"/>
            <w:vAlign w:val="center"/>
          </w:tcPr>
          <w:p w14:paraId="3AA8A3B7">
            <w:pPr>
              <w:widowControl/>
              <w:jc w:val="center"/>
              <w:textAlignment w:val="center"/>
              <w:rPr>
                <w:color w:val="auto"/>
                <w:szCs w:val="21"/>
                <w:highlight w:val="none"/>
              </w:rPr>
            </w:pPr>
            <w:r>
              <w:rPr>
                <w:color w:val="auto"/>
                <w:kern w:val="0"/>
                <w:szCs w:val="21"/>
                <w:highlight w:val="none"/>
                <w:lang w:bidi="ar"/>
              </w:rPr>
              <w:t xml:space="preserve">148.0 </w:t>
            </w:r>
          </w:p>
        </w:tc>
        <w:tc>
          <w:tcPr>
            <w:tcW w:w="808" w:type="dxa"/>
            <w:tcBorders>
              <w:top w:val="single" w:color="000000" w:sz="4" w:space="0"/>
              <w:left w:val="single" w:color="000000" w:sz="4" w:space="0"/>
              <w:bottom w:val="single" w:color="000000" w:sz="4" w:space="0"/>
              <w:right w:val="single" w:color="000000" w:sz="4" w:space="0"/>
            </w:tcBorders>
            <w:shd w:val="clear" w:color="auto" w:fill="B4C6E7"/>
            <w:vAlign w:val="center"/>
          </w:tcPr>
          <w:p w14:paraId="729D84A9">
            <w:pPr>
              <w:widowControl/>
              <w:jc w:val="center"/>
              <w:textAlignment w:val="center"/>
              <w:rPr>
                <w:color w:val="auto"/>
                <w:szCs w:val="21"/>
                <w:highlight w:val="none"/>
              </w:rPr>
            </w:pPr>
            <w:r>
              <w:rPr>
                <w:color w:val="auto"/>
                <w:kern w:val="0"/>
                <w:szCs w:val="21"/>
                <w:highlight w:val="none"/>
                <w:lang w:bidi="ar"/>
              </w:rPr>
              <w:t xml:space="preserve">2768.0 </w:t>
            </w:r>
          </w:p>
        </w:tc>
        <w:tc>
          <w:tcPr>
            <w:tcW w:w="803" w:type="dxa"/>
            <w:tcBorders>
              <w:top w:val="single" w:color="000000" w:sz="4" w:space="0"/>
              <w:left w:val="single" w:color="000000" w:sz="4" w:space="0"/>
              <w:bottom w:val="single" w:color="000000" w:sz="4" w:space="0"/>
              <w:right w:val="single" w:color="000000" w:sz="4" w:space="0"/>
            </w:tcBorders>
            <w:shd w:val="clear" w:color="auto" w:fill="B4C6E7"/>
            <w:vAlign w:val="center"/>
          </w:tcPr>
          <w:p w14:paraId="1FF737CA">
            <w:pPr>
              <w:widowControl/>
              <w:jc w:val="center"/>
              <w:textAlignment w:val="center"/>
              <w:rPr>
                <w:color w:val="auto"/>
                <w:szCs w:val="21"/>
                <w:highlight w:val="none"/>
              </w:rPr>
            </w:pPr>
            <w:r>
              <w:rPr>
                <w:color w:val="auto"/>
                <w:kern w:val="0"/>
                <w:szCs w:val="21"/>
                <w:highlight w:val="none"/>
                <w:lang w:bidi="ar"/>
              </w:rPr>
              <w:t xml:space="preserve">1118.0 </w:t>
            </w:r>
          </w:p>
        </w:tc>
        <w:tc>
          <w:tcPr>
            <w:tcW w:w="810" w:type="dxa"/>
            <w:tcBorders>
              <w:top w:val="single" w:color="000000" w:sz="4" w:space="0"/>
              <w:left w:val="single" w:color="000000" w:sz="4" w:space="0"/>
              <w:bottom w:val="single" w:color="000000" w:sz="4" w:space="0"/>
              <w:right w:val="single" w:color="000000" w:sz="4" w:space="0"/>
            </w:tcBorders>
            <w:shd w:val="clear" w:color="auto" w:fill="B4C6E7"/>
            <w:vAlign w:val="center"/>
          </w:tcPr>
          <w:p w14:paraId="6A24058A">
            <w:pPr>
              <w:widowControl/>
              <w:jc w:val="center"/>
              <w:textAlignment w:val="center"/>
              <w:rPr>
                <w:color w:val="auto"/>
                <w:szCs w:val="21"/>
                <w:highlight w:val="none"/>
              </w:rPr>
            </w:pPr>
            <w:r>
              <w:rPr>
                <w:color w:val="auto"/>
                <w:kern w:val="0"/>
                <w:szCs w:val="21"/>
                <w:highlight w:val="none"/>
                <w:lang w:bidi="ar"/>
              </w:rPr>
              <w:t xml:space="preserve">1618.0 </w:t>
            </w:r>
          </w:p>
        </w:tc>
        <w:tc>
          <w:tcPr>
            <w:tcW w:w="870" w:type="dxa"/>
            <w:tcBorders>
              <w:top w:val="single" w:color="000000" w:sz="4" w:space="0"/>
              <w:left w:val="single" w:color="000000" w:sz="4" w:space="0"/>
              <w:bottom w:val="single" w:color="000000" w:sz="4" w:space="0"/>
              <w:right w:val="single" w:color="000000" w:sz="4" w:space="0"/>
            </w:tcBorders>
            <w:shd w:val="clear" w:color="auto" w:fill="B4C6E7"/>
            <w:vAlign w:val="center"/>
          </w:tcPr>
          <w:p w14:paraId="02F57214">
            <w:pPr>
              <w:widowControl/>
              <w:jc w:val="center"/>
              <w:textAlignment w:val="center"/>
              <w:rPr>
                <w:color w:val="auto"/>
                <w:szCs w:val="21"/>
                <w:highlight w:val="none"/>
              </w:rPr>
            </w:pPr>
            <w:r>
              <w:rPr>
                <w:color w:val="auto"/>
                <w:kern w:val="0"/>
                <w:szCs w:val="21"/>
                <w:highlight w:val="none"/>
                <w:lang w:bidi="ar"/>
              </w:rPr>
              <w:t xml:space="preserve">28.0 </w:t>
            </w:r>
          </w:p>
        </w:tc>
        <w:tc>
          <w:tcPr>
            <w:tcW w:w="870" w:type="dxa"/>
            <w:tcBorders>
              <w:top w:val="single" w:color="000000" w:sz="4" w:space="0"/>
              <w:left w:val="single" w:color="000000" w:sz="4" w:space="0"/>
              <w:bottom w:val="single" w:color="000000" w:sz="4" w:space="0"/>
              <w:right w:val="single" w:color="000000" w:sz="4" w:space="0"/>
            </w:tcBorders>
            <w:shd w:val="clear" w:color="auto" w:fill="B4C6E7"/>
            <w:vAlign w:val="center"/>
          </w:tcPr>
          <w:p w14:paraId="1D260ECF">
            <w:pPr>
              <w:widowControl/>
              <w:jc w:val="center"/>
              <w:textAlignment w:val="center"/>
              <w:rPr>
                <w:color w:val="auto"/>
                <w:szCs w:val="21"/>
                <w:highlight w:val="none"/>
              </w:rPr>
            </w:pPr>
            <w:r>
              <w:rPr>
                <w:color w:val="auto"/>
                <w:kern w:val="0"/>
                <w:szCs w:val="21"/>
                <w:highlight w:val="none"/>
                <w:lang w:bidi="ar"/>
              </w:rPr>
              <w:t xml:space="preserve">27.0 </w:t>
            </w:r>
          </w:p>
        </w:tc>
        <w:tc>
          <w:tcPr>
            <w:tcW w:w="870" w:type="dxa"/>
            <w:tcBorders>
              <w:top w:val="single" w:color="000000" w:sz="4" w:space="0"/>
              <w:left w:val="single" w:color="000000" w:sz="4" w:space="0"/>
              <w:bottom w:val="single" w:color="000000" w:sz="4" w:space="0"/>
              <w:right w:val="single" w:color="000000" w:sz="4" w:space="0"/>
            </w:tcBorders>
            <w:shd w:val="clear" w:color="auto" w:fill="B4C6E7"/>
            <w:vAlign w:val="center"/>
          </w:tcPr>
          <w:p w14:paraId="5812CEC0">
            <w:pPr>
              <w:widowControl/>
              <w:jc w:val="center"/>
              <w:textAlignment w:val="center"/>
              <w:rPr>
                <w:color w:val="auto"/>
                <w:szCs w:val="21"/>
                <w:highlight w:val="none"/>
              </w:rPr>
            </w:pPr>
            <w:r>
              <w:rPr>
                <w:color w:val="auto"/>
                <w:kern w:val="0"/>
                <w:szCs w:val="21"/>
                <w:highlight w:val="none"/>
                <w:lang w:bidi="ar"/>
              </w:rPr>
              <w:t xml:space="preserve">25.0 </w:t>
            </w:r>
          </w:p>
        </w:tc>
        <w:tc>
          <w:tcPr>
            <w:tcW w:w="870" w:type="dxa"/>
            <w:tcBorders>
              <w:top w:val="single" w:color="000000" w:sz="4" w:space="0"/>
              <w:left w:val="single" w:color="000000" w:sz="4" w:space="0"/>
              <w:bottom w:val="single" w:color="000000" w:sz="4" w:space="0"/>
              <w:right w:val="single" w:color="000000" w:sz="4" w:space="0"/>
            </w:tcBorders>
            <w:shd w:val="clear" w:color="auto" w:fill="B4C6E7"/>
            <w:vAlign w:val="center"/>
          </w:tcPr>
          <w:p w14:paraId="64928B64">
            <w:pPr>
              <w:widowControl/>
              <w:jc w:val="center"/>
              <w:textAlignment w:val="center"/>
              <w:rPr>
                <w:color w:val="auto"/>
                <w:szCs w:val="21"/>
                <w:highlight w:val="none"/>
              </w:rPr>
            </w:pPr>
            <w:r>
              <w:rPr>
                <w:color w:val="auto"/>
                <w:kern w:val="0"/>
                <w:szCs w:val="21"/>
                <w:highlight w:val="none"/>
                <w:lang w:bidi="ar"/>
              </w:rPr>
              <w:t xml:space="preserve">27.0 </w:t>
            </w:r>
          </w:p>
        </w:tc>
        <w:tc>
          <w:tcPr>
            <w:tcW w:w="641" w:type="dxa"/>
            <w:tcBorders>
              <w:top w:val="single" w:color="000000" w:sz="4" w:space="0"/>
              <w:left w:val="single" w:color="000000" w:sz="4" w:space="0"/>
              <w:bottom w:val="single" w:color="000000" w:sz="4" w:space="0"/>
              <w:right w:val="single" w:color="000000" w:sz="4" w:space="0"/>
            </w:tcBorders>
            <w:shd w:val="clear" w:color="auto" w:fill="B4C6E7"/>
            <w:vAlign w:val="center"/>
          </w:tcPr>
          <w:p w14:paraId="64FA6DE4">
            <w:pPr>
              <w:widowControl/>
              <w:jc w:val="center"/>
              <w:textAlignment w:val="center"/>
              <w:rPr>
                <w:color w:val="auto"/>
                <w:szCs w:val="21"/>
                <w:highlight w:val="none"/>
              </w:rPr>
            </w:pPr>
            <w:r>
              <w:rPr>
                <w:color w:val="auto"/>
                <w:kern w:val="0"/>
                <w:szCs w:val="21"/>
                <w:highlight w:val="none"/>
                <w:lang w:bidi="ar"/>
              </w:rPr>
              <w:t xml:space="preserve">18.0 </w:t>
            </w:r>
          </w:p>
        </w:tc>
        <w:tc>
          <w:tcPr>
            <w:tcW w:w="644" w:type="dxa"/>
            <w:tcBorders>
              <w:top w:val="single" w:color="000000" w:sz="4" w:space="0"/>
              <w:left w:val="single" w:color="000000" w:sz="4" w:space="0"/>
              <w:bottom w:val="single" w:color="000000" w:sz="4" w:space="0"/>
              <w:right w:val="single" w:color="000000" w:sz="4" w:space="0"/>
            </w:tcBorders>
            <w:shd w:val="clear" w:color="auto" w:fill="B4C6E7"/>
            <w:vAlign w:val="center"/>
          </w:tcPr>
          <w:p w14:paraId="7656B99D">
            <w:pPr>
              <w:widowControl/>
              <w:jc w:val="center"/>
              <w:textAlignment w:val="center"/>
              <w:rPr>
                <w:color w:val="auto"/>
                <w:szCs w:val="21"/>
                <w:highlight w:val="none"/>
              </w:rPr>
            </w:pPr>
            <w:r>
              <w:rPr>
                <w:color w:val="auto"/>
                <w:kern w:val="0"/>
                <w:szCs w:val="21"/>
                <w:highlight w:val="none"/>
                <w:lang w:bidi="ar"/>
              </w:rPr>
              <w:t xml:space="preserve">0.0 </w:t>
            </w:r>
          </w:p>
        </w:tc>
        <w:tc>
          <w:tcPr>
            <w:tcW w:w="647" w:type="dxa"/>
            <w:tcBorders>
              <w:top w:val="single" w:color="000000" w:sz="4" w:space="0"/>
              <w:left w:val="single" w:color="000000" w:sz="4" w:space="0"/>
              <w:bottom w:val="single" w:color="000000" w:sz="4" w:space="0"/>
              <w:right w:val="single" w:color="000000" w:sz="4" w:space="0"/>
            </w:tcBorders>
            <w:shd w:val="clear" w:color="auto" w:fill="B4C6E7"/>
            <w:vAlign w:val="center"/>
          </w:tcPr>
          <w:p w14:paraId="781BAA8D">
            <w:pPr>
              <w:jc w:val="center"/>
              <w:rPr>
                <w:color w:val="auto"/>
                <w:szCs w:val="21"/>
                <w:highlight w:val="none"/>
              </w:rPr>
            </w:pPr>
          </w:p>
        </w:tc>
      </w:tr>
      <w:tr w14:paraId="3FFDEAB3">
        <w:tblPrEx>
          <w:tblCellMar>
            <w:top w:w="0" w:type="dxa"/>
            <w:left w:w="108" w:type="dxa"/>
            <w:bottom w:w="0" w:type="dxa"/>
            <w:right w:w="108" w:type="dxa"/>
          </w:tblCellMar>
        </w:tblPrEx>
        <w:trPr>
          <w:trHeight w:val="736" w:hRule="atLeast"/>
        </w:trPr>
        <w:tc>
          <w:tcPr>
            <w:tcW w:w="14650" w:type="dxa"/>
            <w:gridSpan w:val="15"/>
            <w:tcBorders>
              <w:top w:val="single" w:color="000000" w:sz="4" w:space="0"/>
              <w:left w:val="single" w:color="000000" w:sz="4" w:space="0"/>
              <w:bottom w:val="single" w:color="000000" w:sz="4" w:space="0"/>
              <w:right w:val="single" w:color="000000" w:sz="4" w:space="0"/>
            </w:tcBorders>
            <w:shd w:val="clear" w:color="auto" w:fill="auto"/>
            <w:vAlign w:val="center"/>
          </w:tcPr>
          <w:p w14:paraId="1730A385">
            <w:pPr>
              <w:widowControl/>
              <w:textAlignment w:val="center"/>
              <w:rPr>
                <w:color w:val="auto"/>
                <w:szCs w:val="21"/>
                <w:highlight w:val="none"/>
              </w:rPr>
            </w:pPr>
            <w:r>
              <w:rPr>
                <w:color w:val="auto"/>
                <w:kern w:val="0"/>
                <w:szCs w:val="21"/>
                <w:highlight w:val="none"/>
                <w:lang w:bidi="ar"/>
              </w:rPr>
              <w:t>备注：（1）标注“√”的课程，采用课堂授课、讲座、网络授课、专项活动等形式,不计入周学时。（2）群共享专业基础课程用“●”标注。（3）职业技能等级（资格）证书课证融合专业课程用“▲”标注。（4）</w:t>
            </w:r>
            <w:r>
              <w:rPr>
                <w:b/>
                <w:bCs/>
                <w:color w:val="auto"/>
                <w:kern w:val="0"/>
                <w:szCs w:val="21"/>
                <w:highlight w:val="none"/>
                <w:lang w:bidi="ar"/>
              </w:rPr>
              <w:t>立项“课程思政”</w:t>
            </w:r>
            <w:r>
              <w:rPr>
                <w:color w:val="auto"/>
                <w:kern w:val="0"/>
                <w:szCs w:val="21"/>
                <w:highlight w:val="none"/>
                <w:lang w:bidi="ar"/>
              </w:rPr>
              <w:t>课程要用“★”标注。（5）</w:t>
            </w:r>
            <w:r>
              <w:rPr>
                <w:b/>
                <w:bCs/>
                <w:color w:val="auto"/>
                <w:kern w:val="0"/>
                <w:szCs w:val="21"/>
                <w:highlight w:val="none"/>
                <w:lang w:bidi="ar"/>
              </w:rPr>
              <w:t>创新创业</w:t>
            </w:r>
            <w:r>
              <w:rPr>
                <w:color w:val="auto"/>
                <w:kern w:val="0"/>
                <w:szCs w:val="21"/>
                <w:highlight w:val="none"/>
                <w:lang w:bidi="ar"/>
              </w:rPr>
              <w:t>教育相关专业课程用“◆”标注。</w:t>
            </w:r>
          </w:p>
        </w:tc>
      </w:tr>
    </w:tbl>
    <w:p w14:paraId="74ADCA76">
      <w:pPr>
        <w:spacing w:line="460" w:lineRule="exact"/>
        <w:rPr>
          <w:b/>
          <w:bCs/>
          <w:color w:val="auto"/>
          <w:sz w:val="24"/>
          <w:highlight w:val="none"/>
        </w:rPr>
        <w:sectPr>
          <w:pgSz w:w="16838" w:h="11906" w:orient="landscape"/>
          <w:pgMar w:top="1797" w:right="1440" w:bottom="1797" w:left="1440" w:header="851" w:footer="992" w:gutter="0"/>
          <w:cols w:space="720" w:num="1"/>
          <w:docGrid w:linePitch="312" w:charSpace="0"/>
        </w:sectPr>
      </w:pPr>
      <w:r>
        <w:rPr>
          <w:rFonts w:hint="eastAsia"/>
          <w:color w:val="auto"/>
          <w:sz w:val="24"/>
          <w:highlight w:val="none"/>
        </w:rPr>
        <w:fldChar w:fldCharType="begin"/>
      </w:r>
      <w:r>
        <w:rPr>
          <w:color w:val="auto"/>
          <w:highlight w:val="none"/>
        </w:rPr>
        <w:instrText xml:space="preserve"> LINK Excel.Sheet.12 "C:\\Users\\LX\\Desktop\\2023年人培修订\\2023人培指导性意见附件\\8-附件4- 专业教学进程表（三年制高职、五年制高职）.xlsx""附件3.3-各专业教学进程表（五年制高职）!R2C1:R120C25" \h \a  \* MERGEFORMAT</w:instrText>
      </w:r>
      <w:r>
        <w:rPr>
          <w:color w:val="auto"/>
          <w:sz w:val="24"/>
          <w:highlight w:val="none"/>
        </w:rPr>
        <w:fldChar w:fldCharType="separate"/>
      </w:r>
      <w:r>
        <w:rPr>
          <w:rFonts w:hint="eastAsia"/>
          <w:color w:val="auto"/>
          <w:sz w:val="24"/>
          <w:highlight w:val="none"/>
        </w:rPr>
        <w:fldChar w:fldCharType="end"/>
      </w:r>
    </w:p>
    <w:p w14:paraId="27637F22">
      <w:pPr>
        <w:spacing w:line="440" w:lineRule="exact"/>
        <w:ind w:firstLine="482"/>
        <w:rPr>
          <w:b/>
          <w:bCs/>
          <w:color w:val="auto"/>
          <w:sz w:val="24"/>
          <w:highlight w:val="none"/>
        </w:rPr>
      </w:pPr>
      <w:r>
        <w:rPr>
          <w:rFonts w:hint="eastAsia"/>
          <w:b/>
          <w:bCs/>
          <w:color w:val="auto"/>
          <w:sz w:val="24"/>
          <w:highlight w:val="none"/>
        </w:rPr>
        <w:t>（二）</w:t>
      </w:r>
      <w:r>
        <w:rPr>
          <w:b/>
          <w:bCs/>
          <w:color w:val="auto"/>
          <w:sz w:val="24"/>
          <w:highlight w:val="none"/>
        </w:rPr>
        <w:t>课程学时比例</w:t>
      </w:r>
    </w:p>
    <w:tbl>
      <w:tblPr>
        <w:tblStyle w:val="10"/>
        <w:tblW w:w="539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41"/>
        <w:gridCol w:w="1551"/>
        <w:gridCol w:w="946"/>
        <w:gridCol w:w="1108"/>
        <w:gridCol w:w="946"/>
        <w:gridCol w:w="1115"/>
        <w:gridCol w:w="1991"/>
      </w:tblGrid>
      <w:tr w14:paraId="3F6915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jc w:val="center"/>
        </w:trPr>
        <w:tc>
          <w:tcPr>
            <w:tcW w:w="838" w:type="pct"/>
            <w:vMerge w:val="restart"/>
            <w:noWrap/>
            <w:vAlign w:val="center"/>
          </w:tcPr>
          <w:p w14:paraId="2F10F007">
            <w:pPr>
              <w:jc w:val="center"/>
              <w:rPr>
                <w:b/>
                <w:bCs/>
                <w:color w:val="auto"/>
                <w:szCs w:val="21"/>
                <w:highlight w:val="none"/>
              </w:rPr>
            </w:pPr>
            <w:r>
              <w:rPr>
                <w:b/>
                <w:bCs/>
                <w:color w:val="auto"/>
                <w:szCs w:val="21"/>
                <w:highlight w:val="none"/>
              </w:rPr>
              <w:t>课程</w:t>
            </w:r>
          </w:p>
          <w:p w14:paraId="37D50A9E">
            <w:pPr>
              <w:jc w:val="center"/>
              <w:rPr>
                <w:b/>
                <w:bCs/>
                <w:color w:val="auto"/>
                <w:szCs w:val="21"/>
                <w:highlight w:val="none"/>
              </w:rPr>
            </w:pPr>
            <w:r>
              <w:rPr>
                <w:rFonts w:hint="eastAsia"/>
                <w:b/>
                <w:bCs/>
                <w:color w:val="auto"/>
                <w:szCs w:val="21"/>
                <w:highlight w:val="none"/>
              </w:rPr>
              <w:t>类别</w:t>
            </w:r>
          </w:p>
        </w:tc>
        <w:tc>
          <w:tcPr>
            <w:tcW w:w="842" w:type="pct"/>
            <w:vMerge w:val="restart"/>
            <w:noWrap/>
            <w:vAlign w:val="center"/>
          </w:tcPr>
          <w:p w14:paraId="03053395">
            <w:pPr>
              <w:jc w:val="center"/>
              <w:rPr>
                <w:b/>
                <w:bCs/>
                <w:color w:val="auto"/>
                <w:szCs w:val="21"/>
                <w:highlight w:val="none"/>
              </w:rPr>
            </w:pPr>
            <w:r>
              <w:rPr>
                <w:b/>
                <w:bCs/>
                <w:color w:val="auto"/>
                <w:szCs w:val="21"/>
                <w:highlight w:val="none"/>
              </w:rPr>
              <w:t>课程</w:t>
            </w:r>
            <w:r>
              <w:rPr>
                <w:rFonts w:hint="eastAsia"/>
                <w:b/>
                <w:bCs/>
                <w:color w:val="auto"/>
                <w:szCs w:val="21"/>
                <w:highlight w:val="none"/>
              </w:rPr>
              <w:t>性质</w:t>
            </w:r>
          </w:p>
        </w:tc>
        <w:tc>
          <w:tcPr>
            <w:tcW w:w="514" w:type="pct"/>
            <w:vMerge w:val="restart"/>
            <w:noWrap/>
            <w:vAlign w:val="center"/>
          </w:tcPr>
          <w:p w14:paraId="799888FB">
            <w:pPr>
              <w:jc w:val="center"/>
              <w:rPr>
                <w:b/>
                <w:bCs/>
                <w:color w:val="auto"/>
                <w:szCs w:val="21"/>
                <w:highlight w:val="none"/>
              </w:rPr>
            </w:pPr>
            <w:r>
              <w:rPr>
                <w:b/>
                <w:color w:val="auto"/>
                <w:szCs w:val="21"/>
                <w:highlight w:val="none"/>
              </w:rPr>
              <w:t>学分数</w:t>
            </w:r>
          </w:p>
        </w:tc>
        <w:tc>
          <w:tcPr>
            <w:tcW w:w="1722" w:type="pct"/>
            <w:gridSpan w:val="3"/>
            <w:noWrap/>
          </w:tcPr>
          <w:p w14:paraId="6BCC0BAE">
            <w:pPr>
              <w:jc w:val="center"/>
              <w:rPr>
                <w:b/>
                <w:bCs/>
                <w:color w:val="auto"/>
                <w:szCs w:val="21"/>
                <w:highlight w:val="none"/>
              </w:rPr>
            </w:pPr>
            <w:r>
              <w:rPr>
                <w:b/>
                <w:color w:val="auto"/>
                <w:szCs w:val="21"/>
                <w:highlight w:val="none"/>
              </w:rPr>
              <w:t>学时数</w:t>
            </w:r>
          </w:p>
        </w:tc>
        <w:tc>
          <w:tcPr>
            <w:tcW w:w="1082" w:type="pct"/>
            <w:vMerge w:val="restart"/>
            <w:noWrap/>
            <w:vAlign w:val="center"/>
          </w:tcPr>
          <w:p w14:paraId="0DE904C8">
            <w:pPr>
              <w:jc w:val="center"/>
              <w:rPr>
                <w:b/>
                <w:bCs/>
                <w:color w:val="auto"/>
                <w:szCs w:val="21"/>
                <w:highlight w:val="none"/>
              </w:rPr>
            </w:pPr>
            <w:r>
              <w:rPr>
                <w:b/>
                <w:bCs/>
                <w:color w:val="auto"/>
                <w:szCs w:val="21"/>
                <w:highlight w:val="none"/>
              </w:rPr>
              <w:t>学时百分比（%）</w:t>
            </w:r>
          </w:p>
        </w:tc>
      </w:tr>
      <w:tr w14:paraId="1F59C1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jc w:val="center"/>
        </w:trPr>
        <w:tc>
          <w:tcPr>
            <w:tcW w:w="838" w:type="pct"/>
            <w:vMerge w:val="continue"/>
            <w:noWrap/>
          </w:tcPr>
          <w:p w14:paraId="3D75DBDF">
            <w:pPr>
              <w:jc w:val="center"/>
              <w:rPr>
                <w:b/>
                <w:bCs/>
                <w:color w:val="auto"/>
                <w:szCs w:val="21"/>
                <w:highlight w:val="none"/>
              </w:rPr>
            </w:pPr>
          </w:p>
        </w:tc>
        <w:tc>
          <w:tcPr>
            <w:tcW w:w="842" w:type="pct"/>
            <w:vMerge w:val="continue"/>
            <w:noWrap/>
          </w:tcPr>
          <w:p w14:paraId="6D80CCA8">
            <w:pPr>
              <w:jc w:val="center"/>
              <w:rPr>
                <w:b/>
                <w:bCs/>
                <w:color w:val="auto"/>
                <w:szCs w:val="21"/>
                <w:highlight w:val="none"/>
              </w:rPr>
            </w:pPr>
          </w:p>
        </w:tc>
        <w:tc>
          <w:tcPr>
            <w:tcW w:w="514" w:type="pct"/>
            <w:vMerge w:val="continue"/>
            <w:noWrap/>
          </w:tcPr>
          <w:p w14:paraId="01383049">
            <w:pPr>
              <w:jc w:val="center"/>
              <w:rPr>
                <w:b/>
                <w:bCs/>
                <w:color w:val="auto"/>
                <w:szCs w:val="21"/>
                <w:highlight w:val="none"/>
              </w:rPr>
            </w:pPr>
          </w:p>
        </w:tc>
        <w:tc>
          <w:tcPr>
            <w:tcW w:w="602" w:type="pct"/>
            <w:noWrap/>
            <w:vAlign w:val="center"/>
          </w:tcPr>
          <w:p w14:paraId="63A11FAF">
            <w:pPr>
              <w:adjustRightInd w:val="0"/>
              <w:snapToGrid w:val="0"/>
              <w:jc w:val="center"/>
              <w:rPr>
                <w:b/>
                <w:color w:val="auto"/>
                <w:szCs w:val="21"/>
                <w:highlight w:val="none"/>
              </w:rPr>
            </w:pPr>
            <w:r>
              <w:rPr>
                <w:b/>
                <w:color w:val="auto"/>
                <w:szCs w:val="21"/>
                <w:highlight w:val="none"/>
              </w:rPr>
              <w:t>讲授</w:t>
            </w:r>
          </w:p>
        </w:tc>
        <w:tc>
          <w:tcPr>
            <w:tcW w:w="514" w:type="pct"/>
            <w:noWrap/>
            <w:vAlign w:val="center"/>
          </w:tcPr>
          <w:p w14:paraId="37495B23">
            <w:pPr>
              <w:adjustRightInd w:val="0"/>
              <w:snapToGrid w:val="0"/>
              <w:jc w:val="center"/>
              <w:rPr>
                <w:b/>
                <w:color w:val="auto"/>
                <w:szCs w:val="21"/>
                <w:highlight w:val="none"/>
              </w:rPr>
            </w:pPr>
            <w:r>
              <w:rPr>
                <w:b/>
                <w:color w:val="auto"/>
                <w:szCs w:val="21"/>
                <w:highlight w:val="none"/>
              </w:rPr>
              <w:t>实践</w:t>
            </w:r>
          </w:p>
        </w:tc>
        <w:tc>
          <w:tcPr>
            <w:tcW w:w="605" w:type="pct"/>
            <w:noWrap/>
            <w:vAlign w:val="center"/>
          </w:tcPr>
          <w:p w14:paraId="143A1580">
            <w:pPr>
              <w:adjustRightInd w:val="0"/>
              <w:snapToGrid w:val="0"/>
              <w:jc w:val="center"/>
              <w:rPr>
                <w:b/>
                <w:color w:val="auto"/>
                <w:szCs w:val="21"/>
                <w:highlight w:val="none"/>
              </w:rPr>
            </w:pPr>
            <w:r>
              <w:rPr>
                <w:b/>
                <w:color w:val="auto"/>
                <w:szCs w:val="21"/>
                <w:highlight w:val="none"/>
              </w:rPr>
              <w:t>总学时</w:t>
            </w:r>
          </w:p>
        </w:tc>
        <w:tc>
          <w:tcPr>
            <w:tcW w:w="1082" w:type="pct"/>
            <w:vMerge w:val="continue"/>
            <w:noWrap/>
          </w:tcPr>
          <w:p w14:paraId="1357836E">
            <w:pPr>
              <w:jc w:val="center"/>
              <w:rPr>
                <w:b/>
                <w:bCs/>
                <w:color w:val="auto"/>
                <w:szCs w:val="21"/>
                <w:highlight w:val="none"/>
              </w:rPr>
            </w:pPr>
          </w:p>
        </w:tc>
      </w:tr>
      <w:tr w14:paraId="730283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838" w:type="pct"/>
            <w:vMerge w:val="restart"/>
            <w:noWrap/>
            <w:vAlign w:val="center"/>
          </w:tcPr>
          <w:p w14:paraId="51697082">
            <w:pPr>
              <w:jc w:val="center"/>
              <w:rPr>
                <w:color w:val="auto"/>
                <w:szCs w:val="21"/>
                <w:highlight w:val="none"/>
              </w:rPr>
            </w:pPr>
            <w:r>
              <w:rPr>
                <w:color w:val="auto"/>
                <w:szCs w:val="21"/>
                <w:highlight w:val="none"/>
              </w:rPr>
              <w:t>公共基础</w:t>
            </w:r>
            <w:r>
              <w:rPr>
                <w:rFonts w:hint="eastAsia"/>
                <w:color w:val="auto"/>
                <w:szCs w:val="21"/>
                <w:highlight w:val="none"/>
              </w:rPr>
              <w:t>课程</w:t>
            </w:r>
          </w:p>
        </w:tc>
        <w:tc>
          <w:tcPr>
            <w:tcW w:w="842" w:type="pct"/>
            <w:noWrap/>
            <w:vAlign w:val="center"/>
          </w:tcPr>
          <w:p w14:paraId="550DFBB3">
            <w:pPr>
              <w:jc w:val="center"/>
              <w:rPr>
                <w:color w:val="auto"/>
                <w:szCs w:val="21"/>
                <w:highlight w:val="none"/>
              </w:rPr>
            </w:pPr>
            <w:r>
              <w:rPr>
                <w:color w:val="auto"/>
                <w:szCs w:val="21"/>
                <w:highlight w:val="none"/>
              </w:rPr>
              <w:t>公共基础</w:t>
            </w:r>
            <w:r>
              <w:rPr>
                <w:rFonts w:hint="eastAsia"/>
                <w:color w:val="auto"/>
                <w:szCs w:val="21"/>
                <w:highlight w:val="none"/>
              </w:rPr>
              <w:t>必修</w:t>
            </w:r>
          </w:p>
        </w:tc>
        <w:tc>
          <w:tcPr>
            <w:tcW w:w="514" w:type="pct"/>
            <w:noWrap/>
            <w:vAlign w:val="center"/>
          </w:tcPr>
          <w:p w14:paraId="147DDF04">
            <w:pPr>
              <w:keepNext w:val="0"/>
              <w:keepLines w:val="0"/>
              <w:widowControl/>
              <w:suppressLineNumbers w:val="0"/>
              <w:jc w:val="center"/>
              <w:textAlignment w:val="center"/>
              <w:rPr>
                <w:rFonts w:hint="eastAsia"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 39.00 </w:t>
            </w:r>
          </w:p>
        </w:tc>
        <w:tc>
          <w:tcPr>
            <w:tcW w:w="602" w:type="pct"/>
            <w:noWrap/>
            <w:vAlign w:val="center"/>
          </w:tcPr>
          <w:p w14:paraId="3BE15FE4">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 456.00 </w:t>
            </w:r>
          </w:p>
        </w:tc>
        <w:tc>
          <w:tcPr>
            <w:tcW w:w="514" w:type="pct"/>
            <w:noWrap/>
            <w:vAlign w:val="center"/>
          </w:tcPr>
          <w:p w14:paraId="50287396">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 156.00 </w:t>
            </w:r>
          </w:p>
        </w:tc>
        <w:tc>
          <w:tcPr>
            <w:tcW w:w="605" w:type="pct"/>
            <w:noWrap/>
            <w:vAlign w:val="center"/>
          </w:tcPr>
          <w:p w14:paraId="3AE71F74">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 644.00 </w:t>
            </w:r>
          </w:p>
        </w:tc>
        <w:tc>
          <w:tcPr>
            <w:tcW w:w="1082" w:type="pct"/>
            <w:noWrap/>
            <w:vAlign w:val="center"/>
          </w:tcPr>
          <w:p w14:paraId="4FAE7670">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23.27%</w:t>
            </w:r>
          </w:p>
        </w:tc>
      </w:tr>
      <w:tr w14:paraId="4AB19B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838" w:type="pct"/>
            <w:vMerge w:val="continue"/>
            <w:noWrap/>
          </w:tcPr>
          <w:p w14:paraId="427F676A">
            <w:pPr>
              <w:jc w:val="center"/>
              <w:rPr>
                <w:color w:val="auto"/>
                <w:szCs w:val="21"/>
                <w:highlight w:val="none"/>
              </w:rPr>
            </w:pPr>
          </w:p>
        </w:tc>
        <w:tc>
          <w:tcPr>
            <w:tcW w:w="842" w:type="pct"/>
            <w:noWrap/>
            <w:vAlign w:val="center"/>
          </w:tcPr>
          <w:p w14:paraId="2CAF1777">
            <w:pPr>
              <w:jc w:val="center"/>
              <w:rPr>
                <w:color w:val="auto"/>
                <w:szCs w:val="21"/>
                <w:highlight w:val="none"/>
              </w:rPr>
            </w:pPr>
            <w:r>
              <w:rPr>
                <w:color w:val="auto"/>
                <w:szCs w:val="21"/>
                <w:highlight w:val="none"/>
              </w:rPr>
              <w:t>公共</w:t>
            </w:r>
            <w:r>
              <w:rPr>
                <w:rFonts w:hint="eastAsia"/>
                <w:color w:val="auto"/>
                <w:szCs w:val="21"/>
                <w:highlight w:val="none"/>
              </w:rPr>
              <w:t>基础限选</w:t>
            </w:r>
          </w:p>
        </w:tc>
        <w:tc>
          <w:tcPr>
            <w:tcW w:w="514" w:type="pct"/>
            <w:noWrap/>
            <w:vAlign w:val="center"/>
          </w:tcPr>
          <w:p w14:paraId="5423EE6C">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 8.50 </w:t>
            </w:r>
          </w:p>
        </w:tc>
        <w:tc>
          <w:tcPr>
            <w:tcW w:w="602" w:type="pct"/>
            <w:noWrap/>
            <w:vAlign w:val="center"/>
          </w:tcPr>
          <w:p w14:paraId="017E75F0">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 76.00 </w:t>
            </w:r>
          </w:p>
        </w:tc>
        <w:tc>
          <w:tcPr>
            <w:tcW w:w="514" w:type="pct"/>
            <w:noWrap/>
            <w:vAlign w:val="center"/>
          </w:tcPr>
          <w:p w14:paraId="6B7F1D5A">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 60.00 </w:t>
            </w:r>
          </w:p>
        </w:tc>
        <w:tc>
          <w:tcPr>
            <w:tcW w:w="605" w:type="pct"/>
            <w:noWrap/>
            <w:vAlign w:val="center"/>
          </w:tcPr>
          <w:p w14:paraId="0695E323">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 136.00 </w:t>
            </w:r>
          </w:p>
        </w:tc>
        <w:tc>
          <w:tcPr>
            <w:tcW w:w="1082" w:type="pct"/>
            <w:noWrap/>
            <w:vAlign w:val="center"/>
          </w:tcPr>
          <w:p w14:paraId="3F3761D9">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4.91%</w:t>
            </w:r>
          </w:p>
        </w:tc>
      </w:tr>
      <w:tr w14:paraId="0B5E42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838" w:type="pct"/>
            <w:vMerge w:val="continue"/>
            <w:noWrap/>
          </w:tcPr>
          <w:p w14:paraId="1A99C810">
            <w:pPr>
              <w:jc w:val="center"/>
              <w:rPr>
                <w:color w:val="auto"/>
                <w:szCs w:val="21"/>
                <w:highlight w:val="none"/>
              </w:rPr>
            </w:pPr>
          </w:p>
        </w:tc>
        <w:tc>
          <w:tcPr>
            <w:tcW w:w="842" w:type="pct"/>
            <w:noWrap/>
            <w:vAlign w:val="center"/>
          </w:tcPr>
          <w:p w14:paraId="189CDDB0">
            <w:pPr>
              <w:jc w:val="center"/>
              <w:rPr>
                <w:color w:val="auto"/>
                <w:szCs w:val="21"/>
                <w:highlight w:val="none"/>
              </w:rPr>
            </w:pPr>
            <w:r>
              <w:rPr>
                <w:rFonts w:hint="eastAsia"/>
                <w:color w:val="auto"/>
                <w:szCs w:val="21"/>
                <w:highlight w:val="none"/>
              </w:rPr>
              <w:t>公共基础任选</w:t>
            </w:r>
          </w:p>
        </w:tc>
        <w:tc>
          <w:tcPr>
            <w:tcW w:w="514" w:type="pct"/>
            <w:noWrap/>
            <w:vAlign w:val="center"/>
          </w:tcPr>
          <w:p w14:paraId="54F1748A">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 3.00 </w:t>
            </w:r>
          </w:p>
        </w:tc>
        <w:tc>
          <w:tcPr>
            <w:tcW w:w="602" w:type="pct"/>
            <w:noWrap/>
            <w:vAlign w:val="center"/>
          </w:tcPr>
          <w:p w14:paraId="4E10B689">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 36.00 </w:t>
            </w:r>
          </w:p>
        </w:tc>
        <w:tc>
          <w:tcPr>
            <w:tcW w:w="514" w:type="pct"/>
            <w:noWrap/>
            <w:vAlign w:val="center"/>
          </w:tcPr>
          <w:p w14:paraId="72378EE4">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 12.00 </w:t>
            </w:r>
          </w:p>
        </w:tc>
        <w:tc>
          <w:tcPr>
            <w:tcW w:w="605" w:type="pct"/>
            <w:noWrap/>
            <w:vAlign w:val="center"/>
          </w:tcPr>
          <w:p w14:paraId="5871BAF6">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 48.00 </w:t>
            </w:r>
          </w:p>
        </w:tc>
        <w:tc>
          <w:tcPr>
            <w:tcW w:w="1082" w:type="pct"/>
            <w:noWrap/>
            <w:vAlign w:val="center"/>
          </w:tcPr>
          <w:p w14:paraId="1E1E4C35">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1.73%</w:t>
            </w:r>
          </w:p>
        </w:tc>
      </w:tr>
      <w:tr w14:paraId="595F55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838" w:type="pct"/>
            <w:vMerge w:val="continue"/>
            <w:noWrap/>
          </w:tcPr>
          <w:p w14:paraId="3A33B41D">
            <w:pPr>
              <w:jc w:val="center"/>
              <w:rPr>
                <w:color w:val="auto"/>
                <w:szCs w:val="21"/>
                <w:highlight w:val="none"/>
              </w:rPr>
            </w:pPr>
          </w:p>
        </w:tc>
        <w:tc>
          <w:tcPr>
            <w:tcW w:w="842" w:type="pct"/>
            <w:noWrap/>
            <w:vAlign w:val="center"/>
          </w:tcPr>
          <w:p w14:paraId="6C9199BE">
            <w:pPr>
              <w:jc w:val="center"/>
              <w:rPr>
                <w:color w:val="auto"/>
                <w:szCs w:val="21"/>
                <w:highlight w:val="none"/>
              </w:rPr>
            </w:pPr>
            <w:r>
              <w:rPr>
                <w:color w:val="auto"/>
                <w:szCs w:val="21"/>
                <w:highlight w:val="none"/>
              </w:rPr>
              <w:t>小计</w:t>
            </w:r>
          </w:p>
        </w:tc>
        <w:tc>
          <w:tcPr>
            <w:tcW w:w="514" w:type="pct"/>
            <w:noWrap/>
            <w:vAlign w:val="center"/>
          </w:tcPr>
          <w:p w14:paraId="28C40CBB">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 50.50 </w:t>
            </w:r>
          </w:p>
        </w:tc>
        <w:tc>
          <w:tcPr>
            <w:tcW w:w="602" w:type="pct"/>
            <w:noWrap/>
            <w:vAlign w:val="center"/>
          </w:tcPr>
          <w:p w14:paraId="04291B68">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 568.00 </w:t>
            </w:r>
          </w:p>
        </w:tc>
        <w:tc>
          <w:tcPr>
            <w:tcW w:w="514" w:type="pct"/>
            <w:noWrap/>
            <w:vAlign w:val="center"/>
          </w:tcPr>
          <w:p w14:paraId="380D2479">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 228.00 </w:t>
            </w:r>
          </w:p>
        </w:tc>
        <w:tc>
          <w:tcPr>
            <w:tcW w:w="605" w:type="pct"/>
            <w:noWrap/>
            <w:vAlign w:val="center"/>
          </w:tcPr>
          <w:p w14:paraId="6B3CF891">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 828.00 </w:t>
            </w:r>
          </w:p>
        </w:tc>
        <w:tc>
          <w:tcPr>
            <w:tcW w:w="1082" w:type="pct"/>
            <w:noWrap/>
            <w:vAlign w:val="center"/>
          </w:tcPr>
          <w:p w14:paraId="1D18BEE0">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29.91%</w:t>
            </w:r>
          </w:p>
        </w:tc>
      </w:tr>
      <w:tr w14:paraId="682C75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838" w:type="pct"/>
            <w:vMerge w:val="restart"/>
            <w:noWrap/>
            <w:vAlign w:val="center"/>
          </w:tcPr>
          <w:p w14:paraId="3970CBBA">
            <w:pPr>
              <w:jc w:val="center"/>
              <w:rPr>
                <w:color w:val="auto"/>
                <w:szCs w:val="21"/>
                <w:highlight w:val="none"/>
              </w:rPr>
            </w:pPr>
            <w:r>
              <w:rPr>
                <w:color w:val="auto"/>
                <w:szCs w:val="21"/>
                <w:highlight w:val="none"/>
              </w:rPr>
              <w:t>专业</w:t>
            </w:r>
            <w:r>
              <w:rPr>
                <w:rFonts w:hint="eastAsia"/>
                <w:color w:val="auto"/>
                <w:szCs w:val="21"/>
                <w:highlight w:val="none"/>
              </w:rPr>
              <w:t>课程</w:t>
            </w:r>
          </w:p>
        </w:tc>
        <w:tc>
          <w:tcPr>
            <w:tcW w:w="842" w:type="pct"/>
            <w:noWrap/>
            <w:vAlign w:val="center"/>
          </w:tcPr>
          <w:p w14:paraId="37447BDB">
            <w:pPr>
              <w:jc w:val="center"/>
              <w:rPr>
                <w:color w:val="auto"/>
                <w:szCs w:val="21"/>
                <w:highlight w:val="none"/>
              </w:rPr>
            </w:pPr>
            <w:r>
              <w:rPr>
                <w:color w:val="auto"/>
                <w:szCs w:val="21"/>
                <w:highlight w:val="none"/>
              </w:rPr>
              <w:t>专业基础</w:t>
            </w:r>
            <w:r>
              <w:rPr>
                <w:rFonts w:hint="eastAsia"/>
                <w:color w:val="auto"/>
                <w:szCs w:val="21"/>
                <w:highlight w:val="none"/>
              </w:rPr>
              <w:t>必修</w:t>
            </w:r>
          </w:p>
        </w:tc>
        <w:tc>
          <w:tcPr>
            <w:tcW w:w="514" w:type="pct"/>
            <w:noWrap/>
            <w:vAlign w:val="center"/>
          </w:tcPr>
          <w:p w14:paraId="59505FDE">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 21.00 </w:t>
            </w:r>
          </w:p>
        </w:tc>
        <w:tc>
          <w:tcPr>
            <w:tcW w:w="602" w:type="pct"/>
            <w:noWrap/>
            <w:vAlign w:val="center"/>
          </w:tcPr>
          <w:p w14:paraId="7B7AA348">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 196.00 </w:t>
            </w:r>
          </w:p>
        </w:tc>
        <w:tc>
          <w:tcPr>
            <w:tcW w:w="514" w:type="pct"/>
            <w:noWrap/>
            <w:vAlign w:val="center"/>
          </w:tcPr>
          <w:p w14:paraId="2AD706FB">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 140.00 </w:t>
            </w:r>
          </w:p>
        </w:tc>
        <w:tc>
          <w:tcPr>
            <w:tcW w:w="605" w:type="pct"/>
            <w:noWrap/>
            <w:vAlign w:val="center"/>
          </w:tcPr>
          <w:p w14:paraId="16338E8C">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 336.00 </w:t>
            </w:r>
          </w:p>
        </w:tc>
        <w:tc>
          <w:tcPr>
            <w:tcW w:w="1082" w:type="pct"/>
            <w:noWrap/>
            <w:vAlign w:val="center"/>
          </w:tcPr>
          <w:p w14:paraId="52F04FA6">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12.14%</w:t>
            </w:r>
          </w:p>
        </w:tc>
      </w:tr>
      <w:tr w14:paraId="601C0D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838" w:type="pct"/>
            <w:vMerge w:val="continue"/>
            <w:noWrap/>
            <w:vAlign w:val="center"/>
          </w:tcPr>
          <w:p w14:paraId="0CA027E4">
            <w:pPr>
              <w:jc w:val="center"/>
              <w:rPr>
                <w:color w:val="auto"/>
                <w:szCs w:val="21"/>
                <w:highlight w:val="none"/>
              </w:rPr>
            </w:pPr>
          </w:p>
        </w:tc>
        <w:tc>
          <w:tcPr>
            <w:tcW w:w="842" w:type="pct"/>
            <w:noWrap/>
            <w:vAlign w:val="center"/>
          </w:tcPr>
          <w:p w14:paraId="77270FE5">
            <w:pPr>
              <w:jc w:val="center"/>
              <w:rPr>
                <w:color w:val="auto"/>
                <w:szCs w:val="21"/>
                <w:highlight w:val="none"/>
              </w:rPr>
            </w:pPr>
            <w:r>
              <w:rPr>
                <w:color w:val="auto"/>
                <w:szCs w:val="21"/>
                <w:highlight w:val="none"/>
              </w:rPr>
              <w:t>专业核心</w:t>
            </w:r>
            <w:r>
              <w:rPr>
                <w:rFonts w:hint="eastAsia"/>
                <w:color w:val="auto"/>
                <w:szCs w:val="21"/>
                <w:highlight w:val="none"/>
              </w:rPr>
              <w:t>必修</w:t>
            </w:r>
          </w:p>
        </w:tc>
        <w:tc>
          <w:tcPr>
            <w:tcW w:w="514" w:type="pct"/>
            <w:noWrap/>
            <w:vAlign w:val="center"/>
          </w:tcPr>
          <w:p w14:paraId="3099BBA1">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 25.00 </w:t>
            </w:r>
          </w:p>
        </w:tc>
        <w:tc>
          <w:tcPr>
            <w:tcW w:w="602" w:type="pct"/>
            <w:noWrap/>
            <w:vAlign w:val="center"/>
          </w:tcPr>
          <w:p w14:paraId="14BFD7A6">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 226.00 </w:t>
            </w:r>
          </w:p>
        </w:tc>
        <w:tc>
          <w:tcPr>
            <w:tcW w:w="514" w:type="pct"/>
            <w:noWrap/>
            <w:vAlign w:val="center"/>
          </w:tcPr>
          <w:p w14:paraId="1EC0ABB6">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 174.00 </w:t>
            </w:r>
          </w:p>
        </w:tc>
        <w:tc>
          <w:tcPr>
            <w:tcW w:w="605" w:type="pct"/>
            <w:noWrap/>
            <w:vAlign w:val="center"/>
          </w:tcPr>
          <w:p w14:paraId="608825A1">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 400.00 </w:t>
            </w:r>
          </w:p>
        </w:tc>
        <w:tc>
          <w:tcPr>
            <w:tcW w:w="1082" w:type="pct"/>
            <w:noWrap/>
            <w:vAlign w:val="center"/>
          </w:tcPr>
          <w:p w14:paraId="62187A63">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14.45%</w:t>
            </w:r>
          </w:p>
        </w:tc>
      </w:tr>
      <w:tr w14:paraId="0AF708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838" w:type="pct"/>
            <w:vMerge w:val="continue"/>
            <w:noWrap/>
            <w:vAlign w:val="center"/>
          </w:tcPr>
          <w:p w14:paraId="2F32F9DA">
            <w:pPr>
              <w:jc w:val="center"/>
              <w:rPr>
                <w:color w:val="auto"/>
                <w:szCs w:val="21"/>
                <w:highlight w:val="none"/>
              </w:rPr>
            </w:pPr>
          </w:p>
        </w:tc>
        <w:tc>
          <w:tcPr>
            <w:tcW w:w="842" w:type="pct"/>
            <w:noWrap/>
            <w:vAlign w:val="center"/>
          </w:tcPr>
          <w:p w14:paraId="51A7ECFF">
            <w:pPr>
              <w:jc w:val="center"/>
              <w:rPr>
                <w:color w:val="auto"/>
                <w:szCs w:val="21"/>
                <w:highlight w:val="none"/>
              </w:rPr>
            </w:pPr>
            <w:r>
              <w:rPr>
                <w:color w:val="auto"/>
                <w:szCs w:val="21"/>
                <w:highlight w:val="none"/>
              </w:rPr>
              <w:t>专业</w:t>
            </w:r>
            <w:r>
              <w:rPr>
                <w:rFonts w:hint="eastAsia"/>
                <w:color w:val="auto"/>
                <w:szCs w:val="21"/>
                <w:highlight w:val="none"/>
              </w:rPr>
              <w:t>拓展限选</w:t>
            </w:r>
          </w:p>
        </w:tc>
        <w:tc>
          <w:tcPr>
            <w:tcW w:w="514" w:type="pct"/>
            <w:noWrap/>
            <w:vAlign w:val="center"/>
          </w:tcPr>
          <w:p w14:paraId="323BD372">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 8.50 </w:t>
            </w:r>
          </w:p>
        </w:tc>
        <w:tc>
          <w:tcPr>
            <w:tcW w:w="602" w:type="pct"/>
            <w:noWrap/>
            <w:vAlign w:val="center"/>
          </w:tcPr>
          <w:p w14:paraId="3C2B89F7">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 80.00 </w:t>
            </w:r>
          </w:p>
        </w:tc>
        <w:tc>
          <w:tcPr>
            <w:tcW w:w="514" w:type="pct"/>
            <w:noWrap/>
            <w:vAlign w:val="center"/>
          </w:tcPr>
          <w:p w14:paraId="6D58A27E">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 56.00 </w:t>
            </w:r>
          </w:p>
        </w:tc>
        <w:tc>
          <w:tcPr>
            <w:tcW w:w="605" w:type="pct"/>
            <w:noWrap/>
            <w:vAlign w:val="center"/>
          </w:tcPr>
          <w:p w14:paraId="7C5EACD6">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 136.00 </w:t>
            </w:r>
          </w:p>
        </w:tc>
        <w:tc>
          <w:tcPr>
            <w:tcW w:w="1082" w:type="pct"/>
            <w:noWrap/>
            <w:vAlign w:val="center"/>
          </w:tcPr>
          <w:p w14:paraId="571991B1">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4.91%</w:t>
            </w:r>
          </w:p>
        </w:tc>
      </w:tr>
      <w:tr w14:paraId="6C1129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838" w:type="pct"/>
            <w:vMerge w:val="continue"/>
            <w:noWrap/>
            <w:vAlign w:val="center"/>
          </w:tcPr>
          <w:p w14:paraId="42023849">
            <w:pPr>
              <w:jc w:val="center"/>
              <w:rPr>
                <w:color w:val="auto"/>
                <w:szCs w:val="21"/>
                <w:highlight w:val="none"/>
              </w:rPr>
            </w:pPr>
          </w:p>
        </w:tc>
        <w:tc>
          <w:tcPr>
            <w:tcW w:w="842" w:type="pct"/>
            <w:noWrap/>
            <w:vAlign w:val="center"/>
          </w:tcPr>
          <w:p w14:paraId="6A36255A">
            <w:pPr>
              <w:jc w:val="center"/>
              <w:rPr>
                <w:color w:val="auto"/>
                <w:szCs w:val="21"/>
                <w:highlight w:val="none"/>
              </w:rPr>
            </w:pPr>
            <w:r>
              <w:rPr>
                <w:rFonts w:hint="eastAsia"/>
                <w:color w:val="auto"/>
                <w:szCs w:val="21"/>
                <w:highlight w:val="none"/>
              </w:rPr>
              <w:t>专业拓展任选</w:t>
            </w:r>
          </w:p>
        </w:tc>
        <w:tc>
          <w:tcPr>
            <w:tcW w:w="514" w:type="pct"/>
            <w:noWrap/>
            <w:vAlign w:val="center"/>
          </w:tcPr>
          <w:p w14:paraId="3A43EFEC">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 5.00 </w:t>
            </w:r>
          </w:p>
        </w:tc>
        <w:tc>
          <w:tcPr>
            <w:tcW w:w="602" w:type="pct"/>
            <w:noWrap/>
            <w:vAlign w:val="center"/>
          </w:tcPr>
          <w:p w14:paraId="5B57FEBC">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 48.00 </w:t>
            </w:r>
          </w:p>
        </w:tc>
        <w:tc>
          <w:tcPr>
            <w:tcW w:w="514" w:type="pct"/>
            <w:noWrap/>
            <w:vAlign w:val="center"/>
          </w:tcPr>
          <w:p w14:paraId="59D44F82">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 32.00 </w:t>
            </w:r>
          </w:p>
        </w:tc>
        <w:tc>
          <w:tcPr>
            <w:tcW w:w="605" w:type="pct"/>
            <w:noWrap/>
            <w:vAlign w:val="center"/>
          </w:tcPr>
          <w:p w14:paraId="40FB0691">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 80.00 </w:t>
            </w:r>
          </w:p>
        </w:tc>
        <w:tc>
          <w:tcPr>
            <w:tcW w:w="1082" w:type="pct"/>
            <w:noWrap/>
            <w:vAlign w:val="center"/>
          </w:tcPr>
          <w:p w14:paraId="7937C86E">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2.89%</w:t>
            </w:r>
          </w:p>
        </w:tc>
      </w:tr>
      <w:tr w14:paraId="76C785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838" w:type="pct"/>
            <w:vMerge w:val="continue"/>
            <w:noWrap/>
            <w:vAlign w:val="center"/>
          </w:tcPr>
          <w:p w14:paraId="696E67F3">
            <w:pPr>
              <w:jc w:val="center"/>
              <w:rPr>
                <w:color w:val="auto"/>
                <w:szCs w:val="21"/>
                <w:highlight w:val="none"/>
              </w:rPr>
            </w:pPr>
          </w:p>
        </w:tc>
        <w:tc>
          <w:tcPr>
            <w:tcW w:w="842" w:type="pct"/>
            <w:noWrap/>
            <w:vAlign w:val="center"/>
          </w:tcPr>
          <w:p w14:paraId="4B96C824">
            <w:pPr>
              <w:jc w:val="center"/>
              <w:rPr>
                <w:color w:val="auto"/>
                <w:szCs w:val="21"/>
                <w:highlight w:val="none"/>
              </w:rPr>
            </w:pPr>
            <w:r>
              <w:rPr>
                <w:color w:val="auto"/>
                <w:szCs w:val="21"/>
                <w:highlight w:val="none"/>
              </w:rPr>
              <w:t>集中实践</w:t>
            </w:r>
            <w:r>
              <w:rPr>
                <w:rFonts w:hint="eastAsia"/>
                <w:color w:val="auto"/>
                <w:szCs w:val="21"/>
                <w:highlight w:val="none"/>
              </w:rPr>
              <w:t>必修</w:t>
            </w:r>
          </w:p>
        </w:tc>
        <w:tc>
          <w:tcPr>
            <w:tcW w:w="514" w:type="pct"/>
            <w:noWrap/>
            <w:vAlign w:val="center"/>
          </w:tcPr>
          <w:p w14:paraId="7288F85F">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 38.00 </w:t>
            </w:r>
          </w:p>
        </w:tc>
        <w:tc>
          <w:tcPr>
            <w:tcW w:w="602" w:type="pct"/>
            <w:noWrap/>
            <w:vAlign w:val="center"/>
          </w:tcPr>
          <w:p w14:paraId="0BAD58EA">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eastAsia" w:ascii="Times New Roman" w:hAnsi="Times New Roman" w:eastAsia="宋体" w:cs="Times New Roman"/>
                <w:i w:val="0"/>
                <w:iCs w:val="0"/>
                <w:color w:val="auto"/>
                <w:kern w:val="0"/>
                <w:sz w:val="21"/>
                <w:szCs w:val="21"/>
                <w:highlight w:val="none"/>
                <w:u w:val="none"/>
                <w:lang w:val="en-US" w:eastAsia="zh-CN" w:bidi="ar"/>
              </w:rPr>
              <w:t>0</w:t>
            </w:r>
          </w:p>
        </w:tc>
        <w:tc>
          <w:tcPr>
            <w:tcW w:w="514" w:type="pct"/>
            <w:noWrap/>
            <w:vAlign w:val="center"/>
          </w:tcPr>
          <w:p w14:paraId="1438BAFD">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 988.00    </w:t>
            </w:r>
          </w:p>
        </w:tc>
        <w:tc>
          <w:tcPr>
            <w:tcW w:w="605" w:type="pct"/>
            <w:noWrap/>
            <w:vAlign w:val="center"/>
          </w:tcPr>
          <w:p w14:paraId="5F6A354E">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 988.00 </w:t>
            </w:r>
          </w:p>
        </w:tc>
        <w:tc>
          <w:tcPr>
            <w:tcW w:w="1082" w:type="pct"/>
            <w:noWrap/>
            <w:vAlign w:val="center"/>
          </w:tcPr>
          <w:p w14:paraId="088BD06C">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35.69%</w:t>
            </w:r>
          </w:p>
        </w:tc>
      </w:tr>
      <w:tr w14:paraId="45E0EB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838" w:type="pct"/>
            <w:vMerge w:val="continue"/>
            <w:noWrap/>
            <w:vAlign w:val="center"/>
          </w:tcPr>
          <w:p w14:paraId="5F6B408D">
            <w:pPr>
              <w:jc w:val="center"/>
              <w:rPr>
                <w:color w:val="auto"/>
                <w:szCs w:val="21"/>
                <w:highlight w:val="none"/>
              </w:rPr>
            </w:pPr>
          </w:p>
        </w:tc>
        <w:tc>
          <w:tcPr>
            <w:tcW w:w="842" w:type="pct"/>
            <w:noWrap/>
            <w:vAlign w:val="center"/>
          </w:tcPr>
          <w:p w14:paraId="309849C0">
            <w:pPr>
              <w:jc w:val="center"/>
              <w:rPr>
                <w:color w:val="auto"/>
                <w:szCs w:val="21"/>
                <w:highlight w:val="none"/>
              </w:rPr>
            </w:pPr>
            <w:r>
              <w:rPr>
                <w:color w:val="auto"/>
                <w:szCs w:val="21"/>
                <w:highlight w:val="none"/>
              </w:rPr>
              <w:t>小计</w:t>
            </w:r>
          </w:p>
        </w:tc>
        <w:tc>
          <w:tcPr>
            <w:tcW w:w="514" w:type="pct"/>
            <w:noWrap/>
            <w:vAlign w:val="center"/>
          </w:tcPr>
          <w:p w14:paraId="5D520D23">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 97.50 </w:t>
            </w:r>
          </w:p>
        </w:tc>
        <w:tc>
          <w:tcPr>
            <w:tcW w:w="602" w:type="pct"/>
            <w:noWrap/>
            <w:vAlign w:val="center"/>
          </w:tcPr>
          <w:p w14:paraId="2FCECF02">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 1,538.00 </w:t>
            </w:r>
          </w:p>
        </w:tc>
        <w:tc>
          <w:tcPr>
            <w:tcW w:w="514" w:type="pct"/>
            <w:noWrap/>
            <w:vAlign w:val="center"/>
          </w:tcPr>
          <w:p w14:paraId="2BE84AA8">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 402.00 </w:t>
            </w:r>
          </w:p>
        </w:tc>
        <w:tc>
          <w:tcPr>
            <w:tcW w:w="605" w:type="pct"/>
            <w:noWrap/>
            <w:vAlign w:val="center"/>
          </w:tcPr>
          <w:p w14:paraId="0984DB16">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 1,940.00 </w:t>
            </w:r>
          </w:p>
        </w:tc>
        <w:tc>
          <w:tcPr>
            <w:tcW w:w="1082" w:type="pct"/>
            <w:noWrap/>
            <w:vAlign w:val="center"/>
          </w:tcPr>
          <w:p w14:paraId="48D59C7B">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70.09%</w:t>
            </w:r>
          </w:p>
        </w:tc>
      </w:tr>
      <w:tr w14:paraId="48227A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681" w:type="pct"/>
            <w:gridSpan w:val="2"/>
            <w:noWrap/>
            <w:vAlign w:val="center"/>
          </w:tcPr>
          <w:p w14:paraId="60A75AA5">
            <w:pPr>
              <w:jc w:val="center"/>
              <w:rPr>
                <w:color w:val="auto"/>
                <w:szCs w:val="21"/>
                <w:highlight w:val="none"/>
              </w:rPr>
            </w:pPr>
            <w:r>
              <w:rPr>
                <w:color w:val="auto"/>
                <w:szCs w:val="21"/>
                <w:highlight w:val="none"/>
              </w:rPr>
              <w:t>合计</w:t>
            </w:r>
          </w:p>
        </w:tc>
        <w:tc>
          <w:tcPr>
            <w:tcW w:w="514" w:type="pct"/>
            <w:noWrap/>
            <w:vAlign w:val="center"/>
          </w:tcPr>
          <w:p w14:paraId="0F4D59DD">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 148.00 </w:t>
            </w:r>
          </w:p>
        </w:tc>
        <w:tc>
          <w:tcPr>
            <w:tcW w:w="602" w:type="pct"/>
            <w:noWrap/>
            <w:vAlign w:val="center"/>
          </w:tcPr>
          <w:p w14:paraId="257D38AC">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 2,106.00 </w:t>
            </w:r>
          </w:p>
        </w:tc>
        <w:tc>
          <w:tcPr>
            <w:tcW w:w="514" w:type="pct"/>
            <w:noWrap/>
            <w:vAlign w:val="center"/>
          </w:tcPr>
          <w:p w14:paraId="4FF3D99A">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 630.00 </w:t>
            </w:r>
          </w:p>
        </w:tc>
        <w:tc>
          <w:tcPr>
            <w:tcW w:w="605" w:type="pct"/>
            <w:noWrap/>
            <w:vAlign w:val="center"/>
          </w:tcPr>
          <w:p w14:paraId="58EFCED9">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 2,768.00 </w:t>
            </w:r>
          </w:p>
        </w:tc>
        <w:tc>
          <w:tcPr>
            <w:tcW w:w="1082" w:type="pct"/>
            <w:noWrap/>
            <w:vAlign w:val="center"/>
          </w:tcPr>
          <w:p w14:paraId="02DF35E0">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100.00%</w:t>
            </w:r>
          </w:p>
        </w:tc>
      </w:tr>
    </w:tbl>
    <w:p w14:paraId="6DB2822C">
      <w:pPr>
        <w:rPr>
          <w:color w:val="auto"/>
          <w:sz w:val="18"/>
          <w:szCs w:val="18"/>
          <w:highlight w:val="none"/>
        </w:rPr>
      </w:pPr>
    </w:p>
    <w:p w14:paraId="7438BD34">
      <w:pPr>
        <w:spacing w:line="440" w:lineRule="exact"/>
        <w:ind w:firstLine="482"/>
        <w:rPr>
          <w:b/>
          <w:bCs/>
          <w:color w:val="auto"/>
          <w:sz w:val="24"/>
          <w:highlight w:val="none"/>
        </w:rPr>
      </w:pPr>
      <w:r>
        <w:rPr>
          <w:rFonts w:hint="eastAsia"/>
          <w:b/>
          <w:bCs/>
          <w:color w:val="auto"/>
          <w:sz w:val="24"/>
          <w:highlight w:val="none"/>
        </w:rPr>
        <w:t>（三）</w:t>
      </w:r>
      <w:r>
        <w:rPr>
          <w:b/>
          <w:bCs/>
          <w:color w:val="auto"/>
          <w:sz w:val="24"/>
          <w:highlight w:val="none"/>
        </w:rPr>
        <w:t>教学计划安排</w:t>
      </w:r>
    </w:p>
    <w:tbl>
      <w:tblPr>
        <w:tblStyle w:val="10"/>
        <w:tblW w:w="91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6"/>
        <w:gridCol w:w="496"/>
        <w:gridCol w:w="776"/>
        <w:gridCol w:w="496"/>
        <w:gridCol w:w="496"/>
        <w:gridCol w:w="496"/>
        <w:gridCol w:w="1476"/>
        <w:gridCol w:w="776"/>
        <w:gridCol w:w="776"/>
        <w:gridCol w:w="496"/>
        <w:gridCol w:w="572"/>
        <w:gridCol w:w="1773"/>
      </w:tblGrid>
      <w:tr w14:paraId="47315F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3" w:hRule="atLeast"/>
          <w:jc w:val="center"/>
        </w:trPr>
        <w:tc>
          <w:tcPr>
            <w:tcW w:w="496" w:type="dxa"/>
            <w:noWrap/>
            <w:vAlign w:val="center"/>
          </w:tcPr>
          <w:p w14:paraId="3FBF7165">
            <w:pPr>
              <w:jc w:val="center"/>
              <w:rPr>
                <w:b/>
                <w:color w:val="auto"/>
                <w:szCs w:val="21"/>
                <w:highlight w:val="none"/>
              </w:rPr>
            </w:pPr>
            <w:r>
              <w:rPr>
                <w:b/>
                <w:color w:val="auto"/>
                <w:szCs w:val="21"/>
                <w:highlight w:val="none"/>
              </w:rPr>
              <w:t>学年</w:t>
            </w:r>
          </w:p>
        </w:tc>
        <w:tc>
          <w:tcPr>
            <w:tcW w:w="496" w:type="dxa"/>
            <w:noWrap/>
            <w:vAlign w:val="center"/>
          </w:tcPr>
          <w:p w14:paraId="2E6E131F">
            <w:pPr>
              <w:jc w:val="center"/>
              <w:rPr>
                <w:b/>
                <w:color w:val="auto"/>
                <w:szCs w:val="21"/>
                <w:highlight w:val="none"/>
              </w:rPr>
            </w:pPr>
            <w:r>
              <w:rPr>
                <w:b/>
                <w:color w:val="auto"/>
                <w:szCs w:val="21"/>
                <w:highlight w:val="none"/>
              </w:rPr>
              <w:t>学期</w:t>
            </w:r>
          </w:p>
        </w:tc>
        <w:tc>
          <w:tcPr>
            <w:tcW w:w="776" w:type="dxa"/>
            <w:noWrap/>
            <w:vAlign w:val="center"/>
          </w:tcPr>
          <w:p w14:paraId="4FE06786">
            <w:pPr>
              <w:jc w:val="center"/>
              <w:rPr>
                <w:b/>
                <w:color w:val="auto"/>
                <w:szCs w:val="21"/>
                <w:highlight w:val="none"/>
              </w:rPr>
            </w:pPr>
            <w:r>
              <w:rPr>
                <w:rFonts w:hint="eastAsia"/>
                <w:b/>
                <w:color w:val="auto"/>
                <w:szCs w:val="21"/>
                <w:highlight w:val="none"/>
              </w:rPr>
              <w:t>军事技能</w:t>
            </w:r>
          </w:p>
        </w:tc>
        <w:tc>
          <w:tcPr>
            <w:tcW w:w="496" w:type="dxa"/>
            <w:noWrap/>
            <w:vAlign w:val="center"/>
          </w:tcPr>
          <w:p w14:paraId="6EF062A8">
            <w:pPr>
              <w:jc w:val="center"/>
              <w:rPr>
                <w:b/>
                <w:color w:val="auto"/>
                <w:szCs w:val="21"/>
                <w:highlight w:val="none"/>
              </w:rPr>
            </w:pPr>
            <w:r>
              <w:rPr>
                <w:b/>
                <w:color w:val="auto"/>
                <w:szCs w:val="21"/>
                <w:highlight w:val="none"/>
              </w:rPr>
              <w:t>课堂</w:t>
            </w:r>
          </w:p>
          <w:p w14:paraId="1705C537">
            <w:pPr>
              <w:jc w:val="center"/>
              <w:rPr>
                <w:b/>
                <w:color w:val="auto"/>
                <w:szCs w:val="21"/>
                <w:highlight w:val="none"/>
              </w:rPr>
            </w:pPr>
            <w:r>
              <w:rPr>
                <w:b/>
                <w:color w:val="auto"/>
                <w:szCs w:val="21"/>
                <w:highlight w:val="none"/>
              </w:rPr>
              <w:t>教学</w:t>
            </w:r>
          </w:p>
        </w:tc>
        <w:tc>
          <w:tcPr>
            <w:tcW w:w="496" w:type="dxa"/>
            <w:noWrap/>
            <w:vAlign w:val="center"/>
          </w:tcPr>
          <w:p w14:paraId="536B7DF6">
            <w:pPr>
              <w:jc w:val="center"/>
              <w:rPr>
                <w:b/>
                <w:color w:val="auto"/>
                <w:szCs w:val="21"/>
                <w:highlight w:val="none"/>
              </w:rPr>
            </w:pPr>
            <w:r>
              <w:rPr>
                <w:b/>
                <w:color w:val="auto"/>
                <w:szCs w:val="21"/>
                <w:highlight w:val="none"/>
              </w:rPr>
              <w:t>考试</w:t>
            </w:r>
          </w:p>
        </w:tc>
        <w:tc>
          <w:tcPr>
            <w:tcW w:w="496" w:type="dxa"/>
            <w:noWrap/>
            <w:vAlign w:val="center"/>
          </w:tcPr>
          <w:p w14:paraId="5DCC1BEF">
            <w:pPr>
              <w:jc w:val="center"/>
              <w:rPr>
                <w:b/>
                <w:color w:val="auto"/>
                <w:szCs w:val="21"/>
                <w:highlight w:val="none"/>
              </w:rPr>
            </w:pPr>
            <w:r>
              <w:rPr>
                <w:b/>
                <w:color w:val="auto"/>
                <w:szCs w:val="21"/>
                <w:highlight w:val="none"/>
              </w:rPr>
              <w:t>劳动</w:t>
            </w:r>
          </w:p>
        </w:tc>
        <w:tc>
          <w:tcPr>
            <w:tcW w:w="1476" w:type="dxa"/>
            <w:noWrap/>
            <w:vAlign w:val="center"/>
          </w:tcPr>
          <w:p w14:paraId="7A588A4B">
            <w:pPr>
              <w:jc w:val="center"/>
              <w:rPr>
                <w:b/>
                <w:color w:val="auto"/>
                <w:szCs w:val="21"/>
                <w:highlight w:val="none"/>
              </w:rPr>
            </w:pPr>
            <w:r>
              <w:rPr>
                <w:b/>
                <w:color w:val="auto"/>
                <w:szCs w:val="21"/>
                <w:highlight w:val="none"/>
              </w:rPr>
              <w:t>集中性实训实习</w:t>
            </w:r>
            <w:r>
              <w:rPr>
                <w:rFonts w:hint="eastAsia"/>
                <w:b/>
                <w:color w:val="auto"/>
                <w:szCs w:val="21"/>
                <w:highlight w:val="none"/>
              </w:rPr>
              <w:t>实践</w:t>
            </w:r>
          </w:p>
        </w:tc>
        <w:tc>
          <w:tcPr>
            <w:tcW w:w="776" w:type="dxa"/>
            <w:noWrap/>
            <w:vAlign w:val="center"/>
          </w:tcPr>
          <w:p w14:paraId="31BE63B8">
            <w:pPr>
              <w:jc w:val="center"/>
              <w:rPr>
                <w:b/>
                <w:color w:val="auto"/>
                <w:szCs w:val="21"/>
                <w:highlight w:val="none"/>
              </w:rPr>
            </w:pPr>
            <w:r>
              <w:rPr>
                <w:b/>
                <w:color w:val="auto"/>
                <w:szCs w:val="21"/>
                <w:highlight w:val="none"/>
              </w:rPr>
              <w:t>毕业设计</w:t>
            </w:r>
          </w:p>
        </w:tc>
        <w:tc>
          <w:tcPr>
            <w:tcW w:w="776" w:type="dxa"/>
            <w:noWrap/>
            <w:vAlign w:val="center"/>
          </w:tcPr>
          <w:p w14:paraId="70046913">
            <w:pPr>
              <w:jc w:val="center"/>
              <w:rPr>
                <w:b/>
                <w:color w:val="auto"/>
                <w:szCs w:val="21"/>
                <w:highlight w:val="none"/>
              </w:rPr>
            </w:pPr>
            <w:r>
              <w:rPr>
                <w:rFonts w:hint="eastAsia"/>
                <w:b/>
                <w:color w:val="auto"/>
                <w:szCs w:val="21"/>
                <w:highlight w:val="none"/>
              </w:rPr>
              <w:t>岗位实习</w:t>
            </w:r>
          </w:p>
        </w:tc>
        <w:tc>
          <w:tcPr>
            <w:tcW w:w="496" w:type="dxa"/>
            <w:noWrap/>
            <w:vAlign w:val="center"/>
          </w:tcPr>
          <w:p w14:paraId="743FF8EF">
            <w:pPr>
              <w:jc w:val="center"/>
              <w:rPr>
                <w:b/>
                <w:color w:val="auto"/>
                <w:szCs w:val="21"/>
                <w:highlight w:val="none"/>
              </w:rPr>
            </w:pPr>
            <w:r>
              <w:rPr>
                <w:b/>
                <w:color w:val="auto"/>
                <w:szCs w:val="21"/>
                <w:highlight w:val="none"/>
              </w:rPr>
              <w:t>机动</w:t>
            </w:r>
          </w:p>
        </w:tc>
        <w:tc>
          <w:tcPr>
            <w:tcW w:w="572" w:type="dxa"/>
            <w:noWrap/>
            <w:vAlign w:val="center"/>
          </w:tcPr>
          <w:p w14:paraId="553DCC8E">
            <w:pPr>
              <w:jc w:val="center"/>
              <w:rPr>
                <w:b/>
                <w:color w:val="auto"/>
                <w:szCs w:val="21"/>
                <w:highlight w:val="none"/>
              </w:rPr>
            </w:pPr>
            <w:r>
              <w:rPr>
                <w:rFonts w:hint="eastAsia"/>
                <w:b/>
                <w:color w:val="auto"/>
                <w:szCs w:val="21"/>
                <w:highlight w:val="none"/>
              </w:rPr>
              <w:t>周数</w:t>
            </w:r>
          </w:p>
        </w:tc>
        <w:tc>
          <w:tcPr>
            <w:tcW w:w="1773" w:type="dxa"/>
            <w:noWrap/>
            <w:vAlign w:val="center"/>
          </w:tcPr>
          <w:p w14:paraId="3EDD346F">
            <w:pPr>
              <w:jc w:val="center"/>
              <w:rPr>
                <w:b/>
                <w:color w:val="auto"/>
                <w:szCs w:val="21"/>
                <w:highlight w:val="none"/>
              </w:rPr>
            </w:pPr>
            <w:r>
              <w:rPr>
                <w:rFonts w:hint="eastAsia"/>
                <w:b/>
                <w:color w:val="auto"/>
                <w:szCs w:val="21"/>
                <w:highlight w:val="none"/>
              </w:rPr>
              <w:t>备注</w:t>
            </w:r>
          </w:p>
        </w:tc>
      </w:tr>
      <w:tr w14:paraId="3BAA2B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2" w:hRule="atLeast"/>
          <w:jc w:val="center"/>
        </w:trPr>
        <w:tc>
          <w:tcPr>
            <w:tcW w:w="496" w:type="dxa"/>
            <w:vMerge w:val="restart"/>
            <w:noWrap/>
            <w:vAlign w:val="center"/>
          </w:tcPr>
          <w:p w14:paraId="4C349D93">
            <w:pPr>
              <w:jc w:val="center"/>
              <w:rPr>
                <w:color w:val="auto"/>
                <w:szCs w:val="21"/>
                <w:highlight w:val="none"/>
              </w:rPr>
            </w:pPr>
            <w:r>
              <w:rPr>
                <w:color w:val="auto"/>
                <w:szCs w:val="21"/>
                <w:highlight w:val="none"/>
              </w:rPr>
              <w:t>一</w:t>
            </w:r>
          </w:p>
        </w:tc>
        <w:tc>
          <w:tcPr>
            <w:tcW w:w="496" w:type="dxa"/>
            <w:noWrap/>
            <w:vAlign w:val="center"/>
          </w:tcPr>
          <w:p w14:paraId="198DFE66">
            <w:pPr>
              <w:jc w:val="center"/>
              <w:rPr>
                <w:color w:val="auto"/>
                <w:szCs w:val="21"/>
                <w:highlight w:val="none"/>
              </w:rPr>
            </w:pPr>
            <w:r>
              <w:rPr>
                <w:color w:val="auto"/>
                <w:szCs w:val="21"/>
                <w:highlight w:val="none"/>
              </w:rPr>
              <w:t>1</w:t>
            </w:r>
          </w:p>
        </w:tc>
        <w:tc>
          <w:tcPr>
            <w:tcW w:w="776" w:type="dxa"/>
            <w:noWrap/>
            <w:vAlign w:val="center"/>
          </w:tcPr>
          <w:p w14:paraId="77655B67">
            <w:pPr>
              <w:jc w:val="center"/>
              <w:rPr>
                <w:color w:val="auto"/>
                <w:szCs w:val="21"/>
                <w:highlight w:val="none"/>
              </w:rPr>
            </w:pPr>
            <w:r>
              <w:rPr>
                <w:rFonts w:hint="eastAsia"/>
                <w:color w:val="auto"/>
                <w:szCs w:val="21"/>
                <w:highlight w:val="none"/>
              </w:rPr>
              <w:t>3</w:t>
            </w:r>
          </w:p>
        </w:tc>
        <w:tc>
          <w:tcPr>
            <w:tcW w:w="496" w:type="dxa"/>
            <w:noWrap/>
            <w:vAlign w:val="center"/>
          </w:tcPr>
          <w:p w14:paraId="06708225">
            <w:pPr>
              <w:jc w:val="center"/>
              <w:rPr>
                <w:color w:val="auto"/>
                <w:szCs w:val="21"/>
                <w:highlight w:val="none"/>
              </w:rPr>
            </w:pPr>
            <w:r>
              <w:rPr>
                <w:rFonts w:hint="eastAsia"/>
                <w:color w:val="auto"/>
                <w:szCs w:val="21"/>
                <w:highlight w:val="none"/>
              </w:rPr>
              <w:t>14</w:t>
            </w:r>
          </w:p>
        </w:tc>
        <w:tc>
          <w:tcPr>
            <w:tcW w:w="496" w:type="dxa"/>
            <w:noWrap/>
            <w:vAlign w:val="center"/>
          </w:tcPr>
          <w:p w14:paraId="253D8582">
            <w:pPr>
              <w:jc w:val="center"/>
              <w:rPr>
                <w:color w:val="auto"/>
                <w:szCs w:val="21"/>
                <w:highlight w:val="none"/>
              </w:rPr>
            </w:pPr>
            <w:r>
              <w:rPr>
                <w:rFonts w:hint="eastAsia"/>
                <w:color w:val="auto"/>
                <w:szCs w:val="21"/>
                <w:highlight w:val="none"/>
              </w:rPr>
              <w:t>1</w:t>
            </w:r>
          </w:p>
        </w:tc>
        <w:tc>
          <w:tcPr>
            <w:tcW w:w="496" w:type="dxa"/>
            <w:noWrap/>
            <w:vAlign w:val="center"/>
          </w:tcPr>
          <w:p w14:paraId="44378B51">
            <w:pPr>
              <w:jc w:val="center"/>
              <w:rPr>
                <w:color w:val="auto"/>
                <w:szCs w:val="21"/>
                <w:highlight w:val="none"/>
              </w:rPr>
            </w:pPr>
            <w:r>
              <w:rPr>
                <w:rFonts w:hint="eastAsia"/>
                <w:color w:val="auto"/>
                <w:szCs w:val="21"/>
                <w:highlight w:val="none"/>
              </w:rPr>
              <w:t>√</w:t>
            </w:r>
          </w:p>
        </w:tc>
        <w:tc>
          <w:tcPr>
            <w:tcW w:w="1476" w:type="dxa"/>
            <w:noWrap/>
            <w:vAlign w:val="center"/>
          </w:tcPr>
          <w:p w14:paraId="21E87A05">
            <w:pPr>
              <w:widowControl/>
              <w:jc w:val="center"/>
              <w:textAlignment w:val="center"/>
              <w:rPr>
                <w:color w:val="auto"/>
                <w:szCs w:val="21"/>
                <w:highlight w:val="none"/>
              </w:rPr>
            </w:pPr>
            <w:r>
              <w:rPr>
                <w:color w:val="auto"/>
                <w:kern w:val="0"/>
                <w:sz w:val="18"/>
                <w:szCs w:val="18"/>
                <w:highlight w:val="none"/>
                <w:lang w:bidi="ar"/>
              </w:rPr>
              <w:t>5</w:t>
            </w:r>
          </w:p>
        </w:tc>
        <w:tc>
          <w:tcPr>
            <w:tcW w:w="776" w:type="dxa"/>
            <w:noWrap/>
            <w:vAlign w:val="center"/>
          </w:tcPr>
          <w:p w14:paraId="6E9DD241">
            <w:pPr>
              <w:jc w:val="center"/>
              <w:rPr>
                <w:color w:val="auto"/>
                <w:szCs w:val="21"/>
                <w:highlight w:val="none"/>
              </w:rPr>
            </w:pPr>
          </w:p>
        </w:tc>
        <w:tc>
          <w:tcPr>
            <w:tcW w:w="776" w:type="dxa"/>
            <w:noWrap/>
            <w:vAlign w:val="center"/>
          </w:tcPr>
          <w:p w14:paraId="3797E98C">
            <w:pPr>
              <w:jc w:val="center"/>
              <w:rPr>
                <w:color w:val="auto"/>
                <w:szCs w:val="21"/>
                <w:highlight w:val="none"/>
              </w:rPr>
            </w:pPr>
          </w:p>
        </w:tc>
        <w:tc>
          <w:tcPr>
            <w:tcW w:w="496" w:type="dxa"/>
            <w:noWrap/>
            <w:vAlign w:val="center"/>
          </w:tcPr>
          <w:p w14:paraId="59E762EB">
            <w:pPr>
              <w:jc w:val="center"/>
              <w:rPr>
                <w:color w:val="auto"/>
                <w:szCs w:val="21"/>
                <w:highlight w:val="none"/>
              </w:rPr>
            </w:pPr>
            <w:r>
              <w:rPr>
                <w:rFonts w:hint="eastAsia"/>
                <w:color w:val="auto"/>
                <w:szCs w:val="21"/>
                <w:highlight w:val="none"/>
              </w:rPr>
              <w:t>2</w:t>
            </w:r>
          </w:p>
        </w:tc>
        <w:tc>
          <w:tcPr>
            <w:tcW w:w="572" w:type="dxa"/>
            <w:noWrap/>
            <w:vAlign w:val="center"/>
          </w:tcPr>
          <w:p w14:paraId="1CCAC104">
            <w:pPr>
              <w:jc w:val="center"/>
              <w:rPr>
                <w:color w:val="auto"/>
                <w:szCs w:val="21"/>
                <w:highlight w:val="none"/>
              </w:rPr>
            </w:pPr>
            <w:r>
              <w:rPr>
                <w:rFonts w:hint="eastAsia"/>
                <w:color w:val="auto"/>
                <w:szCs w:val="21"/>
                <w:highlight w:val="none"/>
              </w:rPr>
              <w:t>20</w:t>
            </w:r>
          </w:p>
        </w:tc>
        <w:tc>
          <w:tcPr>
            <w:tcW w:w="1773" w:type="dxa"/>
            <w:vMerge w:val="restart"/>
            <w:noWrap/>
            <w:vAlign w:val="center"/>
          </w:tcPr>
          <w:p w14:paraId="295B82A8">
            <w:pPr>
              <w:rPr>
                <w:color w:val="auto"/>
                <w:szCs w:val="21"/>
                <w:highlight w:val="none"/>
              </w:rPr>
            </w:pPr>
            <w:r>
              <w:rPr>
                <w:rFonts w:hint="eastAsia"/>
                <w:color w:val="auto"/>
                <w:szCs w:val="21"/>
                <w:highlight w:val="none"/>
              </w:rPr>
              <w:t>1.入学教育结合军事技能安排；</w:t>
            </w:r>
          </w:p>
          <w:p w14:paraId="36B03675">
            <w:pPr>
              <w:rPr>
                <w:color w:val="auto"/>
                <w:szCs w:val="21"/>
                <w:highlight w:val="none"/>
              </w:rPr>
            </w:pPr>
            <w:r>
              <w:rPr>
                <w:rFonts w:hint="eastAsia"/>
                <w:color w:val="auto"/>
                <w:szCs w:val="21"/>
                <w:highlight w:val="none"/>
              </w:rPr>
              <w:t>2.社会实践结合认识实习安排；</w:t>
            </w:r>
          </w:p>
          <w:p w14:paraId="2125EEA9">
            <w:pPr>
              <w:rPr>
                <w:color w:val="auto"/>
                <w:szCs w:val="21"/>
                <w:highlight w:val="none"/>
              </w:rPr>
            </w:pPr>
            <w:r>
              <w:rPr>
                <w:rFonts w:hint="eastAsia"/>
                <w:color w:val="auto"/>
                <w:szCs w:val="21"/>
                <w:highlight w:val="none"/>
              </w:rPr>
              <w:t>3.毕业设计结合岗位实习安排。</w:t>
            </w:r>
          </w:p>
          <w:p w14:paraId="4741A029">
            <w:pPr>
              <w:pStyle w:val="9"/>
              <w:ind w:firstLine="0" w:firstLineChars="0"/>
              <w:rPr>
                <w:color w:val="auto"/>
                <w:highlight w:val="none"/>
              </w:rPr>
            </w:pPr>
          </w:p>
        </w:tc>
      </w:tr>
      <w:tr w14:paraId="676979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2" w:hRule="atLeast"/>
          <w:jc w:val="center"/>
        </w:trPr>
        <w:tc>
          <w:tcPr>
            <w:tcW w:w="496" w:type="dxa"/>
            <w:vMerge w:val="continue"/>
            <w:noWrap/>
            <w:vAlign w:val="center"/>
          </w:tcPr>
          <w:p w14:paraId="0A5E0D78">
            <w:pPr>
              <w:jc w:val="center"/>
              <w:rPr>
                <w:color w:val="auto"/>
                <w:szCs w:val="21"/>
                <w:highlight w:val="none"/>
              </w:rPr>
            </w:pPr>
          </w:p>
        </w:tc>
        <w:tc>
          <w:tcPr>
            <w:tcW w:w="496" w:type="dxa"/>
            <w:noWrap/>
            <w:vAlign w:val="center"/>
          </w:tcPr>
          <w:p w14:paraId="55377375">
            <w:pPr>
              <w:jc w:val="center"/>
              <w:rPr>
                <w:color w:val="auto"/>
                <w:szCs w:val="21"/>
                <w:highlight w:val="none"/>
              </w:rPr>
            </w:pPr>
            <w:r>
              <w:rPr>
                <w:color w:val="auto"/>
                <w:szCs w:val="21"/>
                <w:highlight w:val="none"/>
              </w:rPr>
              <w:t>2</w:t>
            </w:r>
          </w:p>
        </w:tc>
        <w:tc>
          <w:tcPr>
            <w:tcW w:w="776" w:type="dxa"/>
            <w:noWrap/>
            <w:vAlign w:val="center"/>
          </w:tcPr>
          <w:p w14:paraId="4B55388E">
            <w:pPr>
              <w:jc w:val="center"/>
              <w:rPr>
                <w:color w:val="auto"/>
                <w:szCs w:val="21"/>
                <w:highlight w:val="none"/>
              </w:rPr>
            </w:pPr>
          </w:p>
        </w:tc>
        <w:tc>
          <w:tcPr>
            <w:tcW w:w="496" w:type="dxa"/>
            <w:noWrap/>
            <w:vAlign w:val="center"/>
          </w:tcPr>
          <w:p w14:paraId="1F676C64">
            <w:pPr>
              <w:jc w:val="center"/>
              <w:rPr>
                <w:color w:val="auto"/>
                <w:szCs w:val="21"/>
                <w:highlight w:val="none"/>
              </w:rPr>
            </w:pPr>
            <w:r>
              <w:rPr>
                <w:rFonts w:hint="eastAsia"/>
                <w:color w:val="auto"/>
                <w:szCs w:val="21"/>
                <w:highlight w:val="none"/>
              </w:rPr>
              <w:t>18</w:t>
            </w:r>
          </w:p>
        </w:tc>
        <w:tc>
          <w:tcPr>
            <w:tcW w:w="496" w:type="dxa"/>
            <w:noWrap/>
            <w:vAlign w:val="center"/>
          </w:tcPr>
          <w:p w14:paraId="5DB5F2C5">
            <w:pPr>
              <w:jc w:val="center"/>
              <w:rPr>
                <w:color w:val="auto"/>
                <w:szCs w:val="21"/>
                <w:highlight w:val="none"/>
              </w:rPr>
            </w:pPr>
            <w:r>
              <w:rPr>
                <w:rFonts w:hint="eastAsia"/>
                <w:color w:val="auto"/>
                <w:szCs w:val="21"/>
                <w:highlight w:val="none"/>
              </w:rPr>
              <w:t>1</w:t>
            </w:r>
          </w:p>
        </w:tc>
        <w:tc>
          <w:tcPr>
            <w:tcW w:w="496" w:type="dxa"/>
            <w:noWrap/>
            <w:vAlign w:val="center"/>
          </w:tcPr>
          <w:p w14:paraId="282F637B">
            <w:pPr>
              <w:jc w:val="center"/>
              <w:rPr>
                <w:color w:val="auto"/>
                <w:szCs w:val="21"/>
                <w:highlight w:val="none"/>
              </w:rPr>
            </w:pPr>
            <w:r>
              <w:rPr>
                <w:rFonts w:hint="eastAsia"/>
                <w:color w:val="auto"/>
                <w:szCs w:val="21"/>
                <w:highlight w:val="none"/>
              </w:rPr>
              <w:t>√</w:t>
            </w:r>
          </w:p>
        </w:tc>
        <w:tc>
          <w:tcPr>
            <w:tcW w:w="1476" w:type="dxa"/>
            <w:noWrap/>
            <w:vAlign w:val="center"/>
          </w:tcPr>
          <w:p w14:paraId="3D083F73">
            <w:pPr>
              <w:widowControl/>
              <w:jc w:val="center"/>
              <w:textAlignment w:val="center"/>
              <w:rPr>
                <w:color w:val="auto"/>
                <w:szCs w:val="21"/>
                <w:highlight w:val="none"/>
              </w:rPr>
            </w:pPr>
            <w:r>
              <w:rPr>
                <w:color w:val="auto"/>
                <w:kern w:val="0"/>
                <w:sz w:val="18"/>
                <w:szCs w:val="18"/>
                <w:highlight w:val="none"/>
                <w:lang w:bidi="ar"/>
              </w:rPr>
              <w:t>3</w:t>
            </w:r>
          </w:p>
        </w:tc>
        <w:tc>
          <w:tcPr>
            <w:tcW w:w="776" w:type="dxa"/>
            <w:noWrap/>
            <w:vAlign w:val="center"/>
          </w:tcPr>
          <w:p w14:paraId="0076E97C">
            <w:pPr>
              <w:jc w:val="center"/>
              <w:rPr>
                <w:color w:val="auto"/>
                <w:szCs w:val="21"/>
                <w:highlight w:val="none"/>
              </w:rPr>
            </w:pPr>
          </w:p>
        </w:tc>
        <w:tc>
          <w:tcPr>
            <w:tcW w:w="776" w:type="dxa"/>
            <w:noWrap/>
            <w:vAlign w:val="center"/>
          </w:tcPr>
          <w:p w14:paraId="6CE7F131">
            <w:pPr>
              <w:jc w:val="center"/>
              <w:rPr>
                <w:color w:val="auto"/>
                <w:szCs w:val="21"/>
                <w:highlight w:val="none"/>
              </w:rPr>
            </w:pPr>
          </w:p>
        </w:tc>
        <w:tc>
          <w:tcPr>
            <w:tcW w:w="496" w:type="dxa"/>
            <w:noWrap/>
            <w:vAlign w:val="center"/>
          </w:tcPr>
          <w:p w14:paraId="191CD905">
            <w:pPr>
              <w:jc w:val="center"/>
              <w:rPr>
                <w:color w:val="auto"/>
                <w:szCs w:val="21"/>
                <w:highlight w:val="none"/>
              </w:rPr>
            </w:pPr>
            <w:r>
              <w:rPr>
                <w:color w:val="auto"/>
                <w:szCs w:val="21"/>
                <w:highlight w:val="none"/>
              </w:rPr>
              <w:t>1</w:t>
            </w:r>
          </w:p>
        </w:tc>
        <w:tc>
          <w:tcPr>
            <w:tcW w:w="572" w:type="dxa"/>
            <w:noWrap/>
            <w:vAlign w:val="center"/>
          </w:tcPr>
          <w:p w14:paraId="02BE4958">
            <w:pPr>
              <w:jc w:val="center"/>
              <w:rPr>
                <w:color w:val="auto"/>
                <w:szCs w:val="21"/>
                <w:highlight w:val="none"/>
              </w:rPr>
            </w:pPr>
            <w:r>
              <w:rPr>
                <w:rFonts w:hint="eastAsia"/>
                <w:color w:val="auto"/>
                <w:szCs w:val="21"/>
                <w:highlight w:val="none"/>
              </w:rPr>
              <w:t>20</w:t>
            </w:r>
          </w:p>
        </w:tc>
        <w:tc>
          <w:tcPr>
            <w:tcW w:w="1773" w:type="dxa"/>
            <w:vMerge w:val="continue"/>
            <w:noWrap/>
            <w:vAlign w:val="center"/>
          </w:tcPr>
          <w:p w14:paraId="5910751B">
            <w:pPr>
              <w:jc w:val="center"/>
              <w:rPr>
                <w:color w:val="auto"/>
                <w:szCs w:val="21"/>
                <w:highlight w:val="none"/>
              </w:rPr>
            </w:pPr>
          </w:p>
        </w:tc>
      </w:tr>
      <w:tr w14:paraId="5BD4F8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2" w:hRule="atLeast"/>
          <w:jc w:val="center"/>
        </w:trPr>
        <w:tc>
          <w:tcPr>
            <w:tcW w:w="496" w:type="dxa"/>
            <w:vMerge w:val="restart"/>
            <w:noWrap/>
            <w:vAlign w:val="center"/>
          </w:tcPr>
          <w:p w14:paraId="545CB6E8">
            <w:pPr>
              <w:jc w:val="center"/>
              <w:rPr>
                <w:color w:val="auto"/>
                <w:szCs w:val="21"/>
                <w:highlight w:val="none"/>
              </w:rPr>
            </w:pPr>
            <w:r>
              <w:rPr>
                <w:color w:val="auto"/>
                <w:szCs w:val="21"/>
                <w:highlight w:val="none"/>
              </w:rPr>
              <w:t>二</w:t>
            </w:r>
          </w:p>
        </w:tc>
        <w:tc>
          <w:tcPr>
            <w:tcW w:w="496" w:type="dxa"/>
            <w:noWrap/>
            <w:vAlign w:val="center"/>
          </w:tcPr>
          <w:p w14:paraId="03E1C065">
            <w:pPr>
              <w:jc w:val="center"/>
              <w:rPr>
                <w:color w:val="auto"/>
                <w:szCs w:val="21"/>
                <w:highlight w:val="none"/>
              </w:rPr>
            </w:pPr>
            <w:r>
              <w:rPr>
                <w:color w:val="auto"/>
                <w:szCs w:val="21"/>
                <w:highlight w:val="none"/>
              </w:rPr>
              <w:t>3</w:t>
            </w:r>
          </w:p>
        </w:tc>
        <w:tc>
          <w:tcPr>
            <w:tcW w:w="776" w:type="dxa"/>
            <w:noWrap/>
            <w:vAlign w:val="center"/>
          </w:tcPr>
          <w:p w14:paraId="069E9B91">
            <w:pPr>
              <w:jc w:val="center"/>
              <w:rPr>
                <w:color w:val="auto"/>
                <w:szCs w:val="21"/>
                <w:highlight w:val="none"/>
              </w:rPr>
            </w:pPr>
          </w:p>
        </w:tc>
        <w:tc>
          <w:tcPr>
            <w:tcW w:w="496" w:type="dxa"/>
            <w:noWrap/>
            <w:vAlign w:val="center"/>
          </w:tcPr>
          <w:p w14:paraId="0DC2B7FC">
            <w:pPr>
              <w:jc w:val="center"/>
              <w:rPr>
                <w:color w:val="auto"/>
                <w:szCs w:val="21"/>
                <w:highlight w:val="none"/>
              </w:rPr>
            </w:pPr>
            <w:r>
              <w:rPr>
                <w:rFonts w:hint="eastAsia"/>
                <w:color w:val="auto"/>
                <w:szCs w:val="21"/>
                <w:highlight w:val="none"/>
              </w:rPr>
              <w:t>18</w:t>
            </w:r>
          </w:p>
        </w:tc>
        <w:tc>
          <w:tcPr>
            <w:tcW w:w="496" w:type="dxa"/>
            <w:noWrap/>
            <w:vAlign w:val="center"/>
          </w:tcPr>
          <w:p w14:paraId="0218FBC4">
            <w:pPr>
              <w:jc w:val="center"/>
              <w:rPr>
                <w:color w:val="auto"/>
                <w:szCs w:val="21"/>
                <w:highlight w:val="none"/>
              </w:rPr>
            </w:pPr>
            <w:r>
              <w:rPr>
                <w:rFonts w:hint="eastAsia"/>
                <w:color w:val="auto"/>
                <w:szCs w:val="21"/>
                <w:highlight w:val="none"/>
              </w:rPr>
              <w:t>1</w:t>
            </w:r>
          </w:p>
        </w:tc>
        <w:tc>
          <w:tcPr>
            <w:tcW w:w="496" w:type="dxa"/>
            <w:noWrap/>
            <w:vAlign w:val="center"/>
          </w:tcPr>
          <w:p w14:paraId="137F510B">
            <w:pPr>
              <w:jc w:val="center"/>
              <w:rPr>
                <w:color w:val="auto"/>
                <w:szCs w:val="21"/>
                <w:highlight w:val="none"/>
              </w:rPr>
            </w:pPr>
            <w:r>
              <w:rPr>
                <w:rFonts w:hint="eastAsia"/>
                <w:color w:val="auto"/>
                <w:szCs w:val="21"/>
                <w:highlight w:val="none"/>
              </w:rPr>
              <w:t>√</w:t>
            </w:r>
          </w:p>
        </w:tc>
        <w:tc>
          <w:tcPr>
            <w:tcW w:w="1476" w:type="dxa"/>
            <w:noWrap/>
            <w:vAlign w:val="center"/>
          </w:tcPr>
          <w:p w14:paraId="1654C760">
            <w:pPr>
              <w:widowControl/>
              <w:jc w:val="center"/>
              <w:textAlignment w:val="center"/>
              <w:rPr>
                <w:color w:val="auto"/>
                <w:szCs w:val="21"/>
                <w:highlight w:val="none"/>
              </w:rPr>
            </w:pPr>
            <w:r>
              <w:rPr>
                <w:color w:val="auto"/>
                <w:kern w:val="0"/>
                <w:sz w:val="18"/>
                <w:szCs w:val="18"/>
                <w:highlight w:val="none"/>
                <w:lang w:bidi="ar"/>
              </w:rPr>
              <w:t>3</w:t>
            </w:r>
          </w:p>
        </w:tc>
        <w:tc>
          <w:tcPr>
            <w:tcW w:w="776" w:type="dxa"/>
            <w:noWrap/>
            <w:vAlign w:val="center"/>
          </w:tcPr>
          <w:p w14:paraId="4D717714">
            <w:pPr>
              <w:jc w:val="center"/>
              <w:rPr>
                <w:color w:val="auto"/>
                <w:szCs w:val="21"/>
                <w:highlight w:val="none"/>
              </w:rPr>
            </w:pPr>
          </w:p>
        </w:tc>
        <w:tc>
          <w:tcPr>
            <w:tcW w:w="776" w:type="dxa"/>
            <w:noWrap/>
            <w:vAlign w:val="center"/>
          </w:tcPr>
          <w:p w14:paraId="14F225DE">
            <w:pPr>
              <w:jc w:val="center"/>
              <w:rPr>
                <w:color w:val="auto"/>
                <w:szCs w:val="21"/>
                <w:highlight w:val="none"/>
              </w:rPr>
            </w:pPr>
          </w:p>
        </w:tc>
        <w:tc>
          <w:tcPr>
            <w:tcW w:w="496" w:type="dxa"/>
            <w:noWrap/>
            <w:vAlign w:val="center"/>
          </w:tcPr>
          <w:p w14:paraId="28A362D5">
            <w:pPr>
              <w:jc w:val="center"/>
              <w:rPr>
                <w:color w:val="auto"/>
                <w:szCs w:val="21"/>
                <w:highlight w:val="none"/>
              </w:rPr>
            </w:pPr>
            <w:r>
              <w:rPr>
                <w:color w:val="auto"/>
                <w:szCs w:val="21"/>
                <w:highlight w:val="none"/>
              </w:rPr>
              <w:t>1</w:t>
            </w:r>
          </w:p>
        </w:tc>
        <w:tc>
          <w:tcPr>
            <w:tcW w:w="572" w:type="dxa"/>
            <w:noWrap/>
            <w:vAlign w:val="center"/>
          </w:tcPr>
          <w:p w14:paraId="1F134D2A">
            <w:pPr>
              <w:jc w:val="center"/>
              <w:rPr>
                <w:color w:val="auto"/>
                <w:szCs w:val="21"/>
                <w:highlight w:val="none"/>
              </w:rPr>
            </w:pPr>
            <w:r>
              <w:rPr>
                <w:rFonts w:hint="eastAsia"/>
                <w:color w:val="auto"/>
                <w:szCs w:val="21"/>
                <w:highlight w:val="none"/>
              </w:rPr>
              <w:t>20</w:t>
            </w:r>
          </w:p>
        </w:tc>
        <w:tc>
          <w:tcPr>
            <w:tcW w:w="1773" w:type="dxa"/>
            <w:vMerge w:val="continue"/>
            <w:noWrap/>
            <w:vAlign w:val="center"/>
          </w:tcPr>
          <w:p w14:paraId="4283F82F">
            <w:pPr>
              <w:jc w:val="center"/>
              <w:rPr>
                <w:color w:val="auto"/>
                <w:szCs w:val="21"/>
                <w:highlight w:val="none"/>
              </w:rPr>
            </w:pPr>
          </w:p>
        </w:tc>
      </w:tr>
      <w:tr w14:paraId="28973B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2" w:hRule="atLeast"/>
          <w:jc w:val="center"/>
        </w:trPr>
        <w:tc>
          <w:tcPr>
            <w:tcW w:w="496" w:type="dxa"/>
            <w:vMerge w:val="continue"/>
            <w:noWrap/>
            <w:vAlign w:val="center"/>
          </w:tcPr>
          <w:p w14:paraId="144256D5">
            <w:pPr>
              <w:jc w:val="center"/>
              <w:rPr>
                <w:color w:val="auto"/>
                <w:szCs w:val="21"/>
                <w:highlight w:val="none"/>
              </w:rPr>
            </w:pPr>
          </w:p>
        </w:tc>
        <w:tc>
          <w:tcPr>
            <w:tcW w:w="496" w:type="dxa"/>
            <w:noWrap/>
            <w:vAlign w:val="center"/>
          </w:tcPr>
          <w:p w14:paraId="5009D37D">
            <w:pPr>
              <w:jc w:val="center"/>
              <w:rPr>
                <w:color w:val="auto"/>
                <w:szCs w:val="21"/>
                <w:highlight w:val="none"/>
              </w:rPr>
            </w:pPr>
            <w:r>
              <w:rPr>
                <w:color w:val="auto"/>
                <w:szCs w:val="21"/>
                <w:highlight w:val="none"/>
              </w:rPr>
              <w:t>4</w:t>
            </w:r>
          </w:p>
        </w:tc>
        <w:tc>
          <w:tcPr>
            <w:tcW w:w="776" w:type="dxa"/>
            <w:noWrap/>
            <w:vAlign w:val="center"/>
          </w:tcPr>
          <w:p w14:paraId="24033F66">
            <w:pPr>
              <w:jc w:val="center"/>
              <w:rPr>
                <w:color w:val="auto"/>
                <w:szCs w:val="21"/>
                <w:highlight w:val="none"/>
              </w:rPr>
            </w:pPr>
          </w:p>
        </w:tc>
        <w:tc>
          <w:tcPr>
            <w:tcW w:w="496" w:type="dxa"/>
            <w:noWrap/>
            <w:vAlign w:val="center"/>
          </w:tcPr>
          <w:p w14:paraId="2BA3EF7E">
            <w:pPr>
              <w:jc w:val="center"/>
              <w:rPr>
                <w:color w:val="auto"/>
                <w:szCs w:val="21"/>
                <w:highlight w:val="none"/>
              </w:rPr>
            </w:pPr>
            <w:r>
              <w:rPr>
                <w:rFonts w:hint="eastAsia"/>
                <w:color w:val="auto"/>
                <w:szCs w:val="21"/>
                <w:highlight w:val="none"/>
              </w:rPr>
              <w:t>18</w:t>
            </w:r>
          </w:p>
        </w:tc>
        <w:tc>
          <w:tcPr>
            <w:tcW w:w="496" w:type="dxa"/>
            <w:noWrap/>
            <w:vAlign w:val="center"/>
          </w:tcPr>
          <w:p w14:paraId="4B277A88">
            <w:pPr>
              <w:jc w:val="center"/>
              <w:rPr>
                <w:color w:val="auto"/>
                <w:szCs w:val="21"/>
                <w:highlight w:val="none"/>
              </w:rPr>
            </w:pPr>
            <w:r>
              <w:rPr>
                <w:rFonts w:hint="eastAsia"/>
                <w:color w:val="auto"/>
                <w:szCs w:val="21"/>
                <w:highlight w:val="none"/>
              </w:rPr>
              <w:t>1</w:t>
            </w:r>
          </w:p>
        </w:tc>
        <w:tc>
          <w:tcPr>
            <w:tcW w:w="496" w:type="dxa"/>
            <w:noWrap/>
            <w:vAlign w:val="center"/>
          </w:tcPr>
          <w:p w14:paraId="4494915E">
            <w:pPr>
              <w:jc w:val="center"/>
              <w:rPr>
                <w:color w:val="auto"/>
                <w:szCs w:val="21"/>
                <w:highlight w:val="none"/>
              </w:rPr>
            </w:pPr>
            <w:r>
              <w:rPr>
                <w:rFonts w:hint="eastAsia"/>
                <w:color w:val="auto"/>
                <w:szCs w:val="21"/>
                <w:highlight w:val="none"/>
              </w:rPr>
              <w:t>√</w:t>
            </w:r>
          </w:p>
        </w:tc>
        <w:tc>
          <w:tcPr>
            <w:tcW w:w="1476" w:type="dxa"/>
            <w:noWrap/>
            <w:vAlign w:val="center"/>
          </w:tcPr>
          <w:p w14:paraId="12999473">
            <w:pPr>
              <w:widowControl/>
              <w:jc w:val="center"/>
              <w:textAlignment w:val="center"/>
              <w:rPr>
                <w:color w:val="auto"/>
                <w:szCs w:val="21"/>
                <w:highlight w:val="none"/>
              </w:rPr>
            </w:pPr>
            <w:r>
              <w:rPr>
                <w:color w:val="auto"/>
                <w:kern w:val="0"/>
                <w:sz w:val="18"/>
                <w:szCs w:val="18"/>
                <w:highlight w:val="none"/>
                <w:lang w:bidi="ar"/>
              </w:rPr>
              <w:t>2</w:t>
            </w:r>
          </w:p>
        </w:tc>
        <w:tc>
          <w:tcPr>
            <w:tcW w:w="776" w:type="dxa"/>
            <w:noWrap/>
            <w:vAlign w:val="center"/>
          </w:tcPr>
          <w:p w14:paraId="28E0B654">
            <w:pPr>
              <w:jc w:val="center"/>
              <w:rPr>
                <w:color w:val="auto"/>
                <w:szCs w:val="21"/>
                <w:highlight w:val="none"/>
              </w:rPr>
            </w:pPr>
          </w:p>
        </w:tc>
        <w:tc>
          <w:tcPr>
            <w:tcW w:w="776" w:type="dxa"/>
            <w:noWrap/>
            <w:vAlign w:val="center"/>
          </w:tcPr>
          <w:p w14:paraId="4FBF70FB">
            <w:pPr>
              <w:jc w:val="center"/>
              <w:rPr>
                <w:color w:val="auto"/>
                <w:szCs w:val="21"/>
                <w:highlight w:val="none"/>
              </w:rPr>
            </w:pPr>
          </w:p>
        </w:tc>
        <w:tc>
          <w:tcPr>
            <w:tcW w:w="496" w:type="dxa"/>
            <w:noWrap/>
            <w:vAlign w:val="center"/>
          </w:tcPr>
          <w:p w14:paraId="7E5E3D6C">
            <w:pPr>
              <w:jc w:val="center"/>
              <w:rPr>
                <w:color w:val="auto"/>
                <w:szCs w:val="21"/>
                <w:highlight w:val="none"/>
              </w:rPr>
            </w:pPr>
            <w:r>
              <w:rPr>
                <w:color w:val="auto"/>
                <w:szCs w:val="21"/>
                <w:highlight w:val="none"/>
              </w:rPr>
              <w:t>1</w:t>
            </w:r>
          </w:p>
        </w:tc>
        <w:tc>
          <w:tcPr>
            <w:tcW w:w="572" w:type="dxa"/>
            <w:noWrap/>
            <w:vAlign w:val="center"/>
          </w:tcPr>
          <w:p w14:paraId="00675C30">
            <w:pPr>
              <w:jc w:val="center"/>
              <w:rPr>
                <w:color w:val="auto"/>
                <w:szCs w:val="21"/>
                <w:highlight w:val="none"/>
              </w:rPr>
            </w:pPr>
            <w:r>
              <w:rPr>
                <w:color w:val="auto"/>
                <w:szCs w:val="21"/>
                <w:highlight w:val="none"/>
              </w:rPr>
              <w:t>2</w:t>
            </w:r>
            <w:r>
              <w:rPr>
                <w:rFonts w:hint="eastAsia"/>
                <w:color w:val="auto"/>
                <w:szCs w:val="21"/>
                <w:highlight w:val="none"/>
              </w:rPr>
              <w:t>0</w:t>
            </w:r>
          </w:p>
        </w:tc>
        <w:tc>
          <w:tcPr>
            <w:tcW w:w="1773" w:type="dxa"/>
            <w:vMerge w:val="continue"/>
            <w:noWrap/>
            <w:vAlign w:val="center"/>
          </w:tcPr>
          <w:p w14:paraId="18484BF9">
            <w:pPr>
              <w:jc w:val="center"/>
              <w:rPr>
                <w:color w:val="auto"/>
                <w:szCs w:val="21"/>
                <w:highlight w:val="none"/>
              </w:rPr>
            </w:pPr>
          </w:p>
        </w:tc>
      </w:tr>
      <w:tr w14:paraId="003E21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2" w:hRule="atLeast"/>
          <w:jc w:val="center"/>
        </w:trPr>
        <w:tc>
          <w:tcPr>
            <w:tcW w:w="496" w:type="dxa"/>
            <w:vMerge w:val="restart"/>
            <w:noWrap/>
            <w:vAlign w:val="center"/>
          </w:tcPr>
          <w:p w14:paraId="4CC7982F">
            <w:pPr>
              <w:jc w:val="center"/>
              <w:rPr>
                <w:color w:val="auto"/>
                <w:szCs w:val="21"/>
                <w:highlight w:val="none"/>
              </w:rPr>
            </w:pPr>
            <w:r>
              <w:rPr>
                <w:color w:val="auto"/>
                <w:szCs w:val="21"/>
                <w:highlight w:val="none"/>
              </w:rPr>
              <w:t>三</w:t>
            </w:r>
          </w:p>
        </w:tc>
        <w:tc>
          <w:tcPr>
            <w:tcW w:w="496" w:type="dxa"/>
            <w:noWrap/>
            <w:vAlign w:val="center"/>
          </w:tcPr>
          <w:p w14:paraId="20262203">
            <w:pPr>
              <w:jc w:val="center"/>
              <w:rPr>
                <w:color w:val="auto"/>
                <w:szCs w:val="21"/>
                <w:highlight w:val="none"/>
              </w:rPr>
            </w:pPr>
            <w:r>
              <w:rPr>
                <w:color w:val="auto"/>
                <w:szCs w:val="21"/>
                <w:highlight w:val="none"/>
              </w:rPr>
              <w:t>5</w:t>
            </w:r>
          </w:p>
        </w:tc>
        <w:tc>
          <w:tcPr>
            <w:tcW w:w="776" w:type="dxa"/>
            <w:noWrap/>
            <w:vAlign w:val="center"/>
          </w:tcPr>
          <w:p w14:paraId="71F385E2">
            <w:pPr>
              <w:jc w:val="center"/>
              <w:rPr>
                <w:color w:val="auto"/>
                <w:szCs w:val="21"/>
                <w:highlight w:val="none"/>
              </w:rPr>
            </w:pPr>
          </w:p>
        </w:tc>
        <w:tc>
          <w:tcPr>
            <w:tcW w:w="496" w:type="dxa"/>
            <w:noWrap/>
            <w:vAlign w:val="center"/>
          </w:tcPr>
          <w:p w14:paraId="2664232B">
            <w:pPr>
              <w:jc w:val="center"/>
              <w:rPr>
                <w:color w:val="auto"/>
                <w:szCs w:val="21"/>
                <w:highlight w:val="none"/>
              </w:rPr>
            </w:pPr>
            <w:r>
              <w:rPr>
                <w:rFonts w:hint="eastAsia"/>
                <w:color w:val="auto"/>
                <w:szCs w:val="21"/>
                <w:highlight w:val="none"/>
              </w:rPr>
              <w:t>14</w:t>
            </w:r>
          </w:p>
        </w:tc>
        <w:tc>
          <w:tcPr>
            <w:tcW w:w="496" w:type="dxa"/>
            <w:noWrap/>
            <w:vAlign w:val="center"/>
          </w:tcPr>
          <w:p w14:paraId="6AA5EA08">
            <w:pPr>
              <w:jc w:val="center"/>
              <w:rPr>
                <w:color w:val="auto"/>
                <w:szCs w:val="21"/>
                <w:highlight w:val="none"/>
              </w:rPr>
            </w:pPr>
            <w:r>
              <w:rPr>
                <w:rFonts w:hint="eastAsia"/>
                <w:color w:val="auto"/>
                <w:szCs w:val="21"/>
                <w:highlight w:val="none"/>
              </w:rPr>
              <w:t>1</w:t>
            </w:r>
          </w:p>
        </w:tc>
        <w:tc>
          <w:tcPr>
            <w:tcW w:w="496" w:type="dxa"/>
            <w:noWrap/>
            <w:vAlign w:val="center"/>
          </w:tcPr>
          <w:p w14:paraId="7A1024B2">
            <w:pPr>
              <w:jc w:val="center"/>
              <w:rPr>
                <w:color w:val="auto"/>
                <w:szCs w:val="21"/>
                <w:highlight w:val="none"/>
              </w:rPr>
            </w:pPr>
            <w:r>
              <w:rPr>
                <w:rFonts w:hint="eastAsia"/>
                <w:color w:val="auto"/>
                <w:szCs w:val="21"/>
                <w:highlight w:val="none"/>
              </w:rPr>
              <w:t>√</w:t>
            </w:r>
          </w:p>
        </w:tc>
        <w:tc>
          <w:tcPr>
            <w:tcW w:w="1476" w:type="dxa"/>
            <w:noWrap/>
            <w:vAlign w:val="center"/>
          </w:tcPr>
          <w:p w14:paraId="585CC12A">
            <w:pPr>
              <w:widowControl/>
              <w:jc w:val="center"/>
              <w:textAlignment w:val="center"/>
              <w:rPr>
                <w:color w:val="auto"/>
                <w:szCs w:val="21"/>
                <w:highlight w:val="none"/>
              </w:rPr>
            </w:pPr>
          </w:p>
        </w:tc>
        <w:tc>
          <w:tcPr>
            <w:tcW w:w="776" w:type="dxa"/>
            <w:noWrap/>
            <w:vAlign w:val="center"/>
          </w:tcPr>
          <w:p w14:paraId="796B55E0">
            <w:pPr>
              <w:jc w:val="center"/>
              <w:rPr>
                <w:color w:val="auto"/>
                <w:szCs w:val="21"/>
                <w:highlight w:val="none"/>
              </w:rPr>
            </w:pPr>
            <w:r>
              <w:rPr>
                <w:rFonts w:hint="eastAsia"/>
                <w:color w:val="auto"/>
                <w:szCs w:val="21"/>
                <w:highlight w:val="none"/>
              </w:rPr>
              <w:t>4</w:t>
            </w:r>
          </w:p>
        </w:tc>
        <w:tc>
          <w:tcPr>
            <w:tcW w:w="776" w:type="dxa"/>
            <w:noWrap/>
            <w:vAlign w:val="center"/>
          </w:tcPr>
          <w:p w14:paraId="25CA689D">
            <w:pPr>
              <w:jc w:val="center"/>
              <w:rPr>
                <w:color w:val="auto"/>
                <w:szCs w:val="21"/>
                <w:highlight w:val="none"/>
              </w:rPr>
            </w:pPr>
          </w:p>
        </w:tc>
        <w:tc>
          <w:tcPr>
            <w:tcW w:w="496" w:type="dxa"/>
            <w:noWrap/>
            <w:vAlign w:val="center"/>
          </w:tcPr>
          <w:p w14:paraId="611C1AC9">
            <w:pPr>
              <w:jc w:val="center"/>
              <w:rPr>
                <w:color w:val="auto"/>
                <w:szCs w:val="21"/>
                <w:highlight w:val="none"/>
              </w:rPr>
            </w:pPr>
            <w:r>
              <w:rPr>
                <w:rFonts w:hint="eastAsia"/>
                <w:color w:val="auto"/>
                <w:szCs w:val="21"/>
                <w:highlight w:val="none"/>
              </w:rPr>
              <w:t>1</w:t>
            </w:r>
          </w:p>
        </w:tc>
        <w:tc>
          <w:tcPr>
            <w:tcW w:w="572" w:type="dxa"/>
            <w:noWrap/>
            <w:vAlign w:val="center"/>
          </w:tcPr>
          <w:p w14:paraId="0E3C835D">
            <w:pPr>
              <w:jc w:val="center"/>
              <w:rPr>
                <w:color w:val="auto"/>
                <w:szCs w:val="21"/>
                <w:highlight w:val="none"/>
              </w:rPr>
            </w:pPr>
            <w:r>
              <w:rPr>
                <w:color w:val="auto"/>
                <w:szCs w:val="21"/>
                <w:highlight w:val="none"/>
              </w:rPr>
              <w:t>20</w:t>
            </w:r>
          </w:p>
        </w:tc>
        <w:tc>
          <w:tcPr>
            <w:tcW w:w="1773" w:type="dxa"/>
            <w:vMerge w:val="continue"/>
            <w:noWrap/>
            <w:vAlign w:val="center"/>
          </w:tcPr>
          <w:p w14:paraId="4288414E">
            <w:pPr>
              <w:jc w:val="center"/>
              <w:rPr>
                <w:color w:val="auto"/>
                <w:szCs w:val="21"/>
                <w:highlight w:val="none"/>
              </w:rPr>
            </w:pPr>
          </w:p>
        </w:tc>
      </w:tr>
      <w:tr w14:paraId="453EF3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2" w:hRule="atLeast"/>
          <w:jc w:val="center"/>
        </w:trPr>
        <w:tc>
          <w:tcPr>
            <w:tcW w:w="496" w:type="dxa"/>
            <w:vMerge w:val="continue"/>
            <w:noWrap/>
            <w:vAlign w:val="center"/>
          </w:tcPr>
          <w:p w14:paraId="6AA5A433">
            <w:pPr>
              <w:jc w:val="center"/>
              <w:rPr>
                <w:color w:val="auto"/>
                <w:szCs w:val="21"/>
                <w:highlight w:val="none"/>
              </w:rPr>
            </w:pPr>
          </w:p>
        </w:tc>
        <w:tc>
          <w:tcPr>
            <w:tcW w:w="496" w:type="dxa"/>
            <w:noWrap/>
            <w:vAlign w:val="center"/>
          </w:tcPr>
          <w:p w14:paraId="6F9929F8">
            <w:pPr>
              <w:jc w:val="center"/>
              <w:rPr>
                <w:color w:val="auto"/>
                <w:szCs w:val="21"/>
                <w:highlight w:val="none"/>
              </w:rPr>
            </w:pPr>
            <w:r>
              <w:rPr>
                <w:color w:val="auto"/>
                <w:szCs w:val="21"/>
                <w:highlight w:val="none"/>
              </w:rPr>
              <w:t>6</w:t>
            </w:r>
          </w:p>
        </w:tc>
        <w:tc>
          <w:tcPr>
            <w:tcW w:w="776" w:type="dxa"/>
            <w:noWrap/>
            <w:vAlign w:val="center"/>
          </w:tcPr>
          <w:p w14:paraId="61EBF778">
            <w:pPr>
              <w:jc w:val="center"/>
              <w:rPr>
                <w:color w:val="auto"/>
                <w:szCs w:val="21"/>
                <w:highlight w:val="none"/>
              </w:rPr>
            </w:pPr>
          </w:p>
        </w:tc>
        <w:tc>
          <w:tcPr>
            <w:tcW w:w="496" w:type="dxa"/>
            <w:noWrap/>
            <w:vAlign w:val="center"/>
          </w:tcPr>
          <w:p w14:paraId="3481917C">
            <w:pPr>
              <w:jc w:val="center"/>
              <w:rPr>
                <w:color w:val="auto"/>
                <w:szCs w:val="21"/>
                <w:highlight w:val="none"/>
              </w:rPr>
            </w:pPr>
          </w:p>
        </w:tc>
        <w:tc>
          <w:tcPr>
            <w:tcW w:w="496" w:type="dxa"/>
            <w:noWrap/>
            <w:vAlign w:val="center"/>
          </w:tcPr>
          <w:p w14:paraId="69B7022F">
            <w:pPr>
              <w:jc w:val="center"/>
              <w:rPr>
                <w:color w:val="auto"/>
                <w:szCs w:val="21"/>
                <w:highlight w:val="none"/>
              </w:rPr>
            </w:pPr>
          </w:p>
        </w:tc>
        <w:tc>
          <w:tcPr>
            <w:tcW w:w="496" w:type="dxa"/>
            <w:noWrap/>
            <w:vAlign w:val="center"/>
          </w:tcPr>
          <w:p w14:paraId="2CDBB17F">
            <w:pPr>
              <w:jc w:val="center"/>
              <w:rPr>
                <w:color w:val="auto"/>
                <w:szCs w:val="21"/>
                <w:highlight w:val="none"/>
              </w:rPr>
            </w:pPr>
          </w:p>
        </w:tc>
        <w:tc>
          <w:tcPr>
            <w:tcW w:w="1476" w:type="dxa"/>
            <w:noWrap/>
            <w:vAlign w:val="center"/>
          </w:tcPr>
          <w:p w14:paraId="0335289C">
            <w:pPr>
              <w:widowControl/>
              <w:jc w:val="center"/>
              <w:textAlignment w:val="center"/>
              <w:rPr>
                <w:color w:val="auto"/>
                <w:szCs w:val="21"/>
                <w:highlight w:val="none"/>
              </w:rPr>
            </w:pPr>
          </w:p>
        </w:tc>
        <w:tc>
          <w:tcPr>
            <w:tcW w:w="776" w:type="dxa"/>
            <w:noWrap/>
            <w:vAlign w:val="center"/>
          </w:tcPr>
          <w:p w14:paraId="2963A97D">
            <w:pPr>
              <w:jc w:val="center"/>
              <w:rPr>
                <w:color w:val="auto"/>
                <w:szCs w:val="21"/>
                <w:highlight w:val="none"/>
              </w:rPr>
            </w:pPr>
          </w:p>
        </w:tc>
        <w:tc>
          <w:tcPr>
            <w:tcW w:w="776" w:type="dxa"/>
            <w:noWrap/>
            <w:vAlign w:val="center"/>
          </w:tcPr>
          <w:p w14:paraId="6F69D875">
            <w:pPr>
              <w:jc w:val="center"/>
              <w:rPr>
                <w:color w:val="auto"/>
                <w:szCs w:val="21"/>
                <w:highlight w:val="none"/>
              </w:rPr>
            </w:pPr>
            <w:r>
              <w:rPr>
                <w:rFonts w:hint="eastAsia"/>
                <w:color w:val="auto"/>
                <w:szCs w:val="21"/>
                <w:highlight w:val="none"/>
              </w:rPr>
              <w:t>20</w:t>
            </w:r>
          </w:p>
        </w:tc>
        <w:tc>
          <w:tcPr>
            <w:tcW w:w="496" w:type="dxa"/>
            <w:noWrap/>
            <w:vAlign w:val="center"/>
          </w:tcPr>
          <w:p w14:paraId="4AA1EC40">
            <w:pPr>
              <w:jc w:val="center"/>
              <w:rPr>
                <w:color w:val="auto"/>
                <w:szCs w:val="21"/>
                <w:highlight w:val="none"/>
              </w:rPr>
            </w:pPr>
          </w:p>
        </w:tc>
        <w:tc>
          <w:tcPr>
            <w:tcW w:w="572" w:type="dxa"/>
            <w:noWrap/>
            <w:vAlign w:val="center"/>
          </w:tcPr>
          <w:p w14:paraId="40F134E2">
            <w:pPr>
              <w:jc w:val="center"/>
              <w:rPr>
                <w:color w:val="auto"/>
                <w:szCs w:val="21"/>
                <w:highlight w:val="none"/>
              </w:rPr>
            </w:pPr>
            <w:r>
              <w:rPr>
                <w:color w:val="auto"/>
                <w:szCs w:val="21"/>
                <w:highlight w:val="none"/>
              </w:rPr>
              <w:t>20</w:t>
            </w:r>
          </w:p>
        </w:tc>
        <w:tc>
          <w:tcPr>
            <w:tcW w:w="1773" w:type="dxa"/>
            <w:vMerge w:val="continue"/>
            <w:noWrap/>
            <w:vAlign w:val="center"/>
          </w:tcPr>
          <w:p w14:paraId="00868F95">
            <w:pPr>
              <w:jc w:val="center"/>
              <w:rPr>
                <w:color w:val="auto"/>
                <w:szCs w:val="21"/>
                <w:highlight w:val="none"/>
              </w:rPr>
            </w:pPr>
          </w:p>
        </w:tc>
      </w:tr>
      <w:tr w14:paraId="63A04D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2" w:hRule="atLeast"/>
          <w:jc w:val="center"/>
        </w:trPr>
        <w:tc>
          <w:tcPr>
            <w:tcW w:w="992" w:type="dxa"/>
            <w:gridSpan w:val="2"/>
            <w:noWrap/>
            <w:vAlign w:val="center"/>
          </w:tcPr>
          <w:p w14:paraId="1B12AA24">
            <w:pPr>
              <w:jc w:val="center"/>
              <w:rPr>
                <w:color w:val="auto"/>
                <w:szCs w:val="21"/>
                <w:highlight w:val="none"/>
              </w:rPr>
            </w:pPr>
            <w:r>
              <w:rPr>
                <w:color w:val="auto"/>
                <w:szCs w:val="21"/>
                <w:highlight w:val="none"/>
              </w:rPr>
              <w:t>合计</w:t>
            </w:r>
          </w:p>
        </w:tc>
        <w:tc>
          <w:tcPr>
            <w:tcW w:w="776" w:type="dxa"/>
            <w:noWrap/>
            <w:vAlign w:val="center"/>
          </w:tcPr>
          <w:p w14:paraId="3615E951">
            <w:pPr>
              <w:widowControl/>
              <w:jc w:val="center"/>
              <w:textAlignment w:val="center"/>
              <w:rPr>
                <w:color w:val="auto"/>
                <w:szCs w:val="21"/>
                <w:highlight w:val="none"/>
              </w:rPr>
            </w:pPr>
            <w:r>
              <w:rPr>
                <w:color w:val="auto"/>
                <w:kern w:val="0"/>
                <w:szCs w:val="21"/>
                <w:highlight w:val="none"/>
                <w:lang w:bidi="ar"/>
              </w:rPr>
              <w:t>3</w:t>
            </w:r>
          </w:p>
        </w:tc>
        <w:tc>
          <w:tcPr>
            <w:tcW w:w="496" w:type="dxa"/>
            <w:noWrap/>
            <w:vAlign w:val="center"/>
          </w:tcPr>
          <w:p w14:paraId="01A491C9">
            <w:pPr>
              <w:widowControl/>
              <w:jc w:val="center"/>
              <w:textAlignment w:val="center"/>
              <w:rPr>
                <w:color w:val="auto"/>
                <w:szCs w:val="21"/>
                <w:highlight w:val="none"/>
              </w:rPr>
            </w:pPr>
            <w:r>
              <w:rPr>
                <w:color w:val="auto"/>
                <w:kern w:val="0"/>
                <w:szCs w:val="21"/>
                <w:highlight w:val="none"/>
                <w:lang w:bidi="ar"/>
              </w:rPr>
              <w:t>82</w:t>
            </w:r>
          </w:p>
        </w:tc>
        <w:tc>
          <w:tcPr>
            <w:tcW w:w="496" w:type="dxa"/>
            <w:noWrap/>
            <w:vAlign w:val="center"/>
          </w:tcPr>
          <w:p w14:paraId="217978D4">
            <w:pPr>
              <w:widowControl/>
              <w:jc w:val="center"/>
              <w:textAlignment w:val="center"/>
              <w:rPr>
                <w:color w:val="auto"/>
                <w:szCs w:val="21"/>
                <w:highlight w:val="none"/>
              </w:rPr>
            </w:pPr>
            <w:r>
              <w:rPr>
                <w:color w:val="auto"/>
                <w:kern w:val="0"/>
                <w:szCs w:val="21"/>
                <w:highlight w:val="none"/>
                <w:lang w:bidi="ar"/>
              </w:rPr>
              <w:t>5</w:t>
            </w:r>
          </w:p>
        </w:tc>
        <w:tc>
          <w:tcPr>
            <w:tcW w:w="496" w:type="dxa"/>
            <w:noWrap/>
            <w:vAlign w:val="center"/>
          </w:tcPr>
          <w:p w14:paraId="4C1D2852">
            <w:pPr>
              <w:widowControl/>
              <w:jc w:val="center"/>
              <w:textAlignment w:val="center"/>
              <w:rPr>
                <w:color w:val="auto"/>
                <w:szCs w:val="21"/>
                <w:highlight w:val="none"/>
              </w:rPr>
            </w:pPr>
            <w:r>
              <w:rPr>
                <w:color w:val="auto"/>
                <w:kern w:val="0"/>
                <w:szCs w:val="21"/>
                <w:highlight w:val="none"/>
                <w:lang w:bidi="ar"/>
              </w:rPr>
              <w:t>1</w:t>
            </w:r>
          </w:p>
        </w:tc>
        <w:tc>
          <w:tcPr>
            <w:tcW w:w="1476" w:type="dxa"/>
            <w:noWrap/>
            <w:vAlign w:val="center"/>
          </w:tcPr>
          <w:p w14:paraId="15A0A5D3">
            <w:pPr>
              <w:widowControl/>
              <w:jc w:val="center"/>
              <w:textAlignment w:val="center"/>
              <w:rPr>
                <w:color w:val="auto"/>
                <w:szCs w:val="21"/>
                <w:highlight w:val="none"/>
              </w:rPr>
            </w:pPr>
            <w:r>
              <w:rPr>
                <w:color w:val="auto"/>
                <w:kern w:val="0"/>
                <w:szCs w:val="21"/>
                <w:highlight w:val="none"/>
                <w:lang w:bidi="ar"/>
              </w:rPr>
              <w:t>13</w:t>
            </w:r>
          </w:p>
        </w:tc>
        <w:tc>
          <w:tcPr>
            <w:tcW w:w="776" w:type="dxa"/>
            <w:noWrap/>
            <w:vAlign w:val="center"/>
          </w:tcPr>
          <w:p w14:paraId="4F064B25">
            <w:pPr>
              <w:widowControl/>
              <w:jc w:val="center"/>
              <w:textAlignment w:val="center"/>
              <w:rPr>
                <w:color w:val="auto"/>
                <w:szCs w:val="21"/>
                <w:highlight w:val="none"/>
              </w:rPr>
            </w:pPr>
            <w:r>
              <w:rPr>
                <w:color w:val="auto"/>
                <w:kern w:val="0"/>
                <w:szCs w:val="21"/>
                <w:highlight w:val="none"/>
                <w:lang w:bidi="ar"/>
              </w:rPr>
              <w:t>4</w:t>
            </w:r>
          </w:p>
        </w:tc>
        <w:tc>
          <w:tcPr>
            <w:tcW w:w="776" w:type="dxa"/>
            <w:noWrap/>
            <w:vAlign w:val="center"/>
          </w:tcPr>
          <w:p w14:paraId="3F7DACD3">
            <w:pPr>
              <w:widowControl/>
              <w:jc w:val="center"/>
              <w:textAlignment w:val="center"/>
              <w:rPr>
                <w:color w:val="auto"/>
                <w:szCs w:val="21"/>
                <w:highlight w:val="none"/>
              </w:rPr>
            </w:pPr>
            <w:r>
              <w:rPr>
                <w:color w:val="auto"/>
                <w:kern w:val="0"/>
                <w:szCs w:val="21"/>
                <w:highlight w:val="none"/>
                <w:lang w:bidi="ar"/>
              </w:rPr>
              <w:t>20</w:t>
            </w:r>
          </w:p>
        </w:tc>
        <w:tc>
          <w:tcPr>
            <w:tcW w:w="496" w:type="dxa"/>
            <w:noWrap/>
            <w:vAlign w:val="center"/>
          </w:tcPr>
          <w:p w14:paraId="535BE116">
            <w:pPr>
              <w:widowControl/>
              <w:jc w:val="center"/>
              <w:textAlignment w:val="center"/>
              <w:rPr>
                <w:color w:val="auto"/>
                <w:szCs w:val="21"/>
                <w:highlight w:val="none"/>
              </w:rPr>
            </w:pPr>
            <w:r>
              <w:rPr>
                <w:color w:val="auto"/>
                <w:kern w:val="0"/>
                <w:szCs w:val="21"/>
                <w:highlight w:val="none"/>
                <w:lang w:bidi="ar"/>
              </w:rPr>
              <w:t>6</w:t>
            </w:r>
          </w:p>
        </w:tc>
        <w:tc>
          <w:tcPr>
            <w:tcW w:w="572" w:type="dxa"/>
            <w:noWrap/>
            <w:vAlign w:val="center"/>
          </w:tcPr>
          <w:p w14:paraId="06D6D8F2">
            <w:pPr>
              <w:jc w:val="center"/>
              <w:rPr>
                <w:color w:val="auto"/>
                <w:szCs w:val="21"/>
                <w:highlight w:val="none"/>
              </w:rPr>
            </w:pPr>
            <w:r>
              <w:rPr>
                <w:color w:val="auto"/>
                <w:szCs w:val="21"/>
                <w:highlight w:val="none"/>
              </w:rPr>
              <w:t>1</w:t>
            </w:r>
            <w:r>
              <w:rPr>
                <w:rFonts w:hint="eastAsia"/>
                <w:color w:val="auto"/>
                <w:szCs w:val="21"/>
                <w:highlight w:val="none"/>
              </w:rPr>
              <w:t>20</w:t>
            </w:r>
          </w:p>
        </w:tc>
        <w:tc>
          <w:tcPr>
            <w:tcW w:w="1773" w:type="dxa"/>
            <w:vMerge w:val="continue"/>
            <w:noWrap/>
            <w:vAlign w:val="center"/>
          </w:tcPr>
          <w:p w14:paraId="7B4D681E">
            <w:pPr>
              <w:jc w:val="center"/>
              <w:rPr>
                <w:color w:val="auto"/>
                <w:szCs w:val="21"/>
                <w:highlight w:val="none"/>
              </w:rPr>
            </w:pPr>
          </w:p>
        </w:tc>
      </w:tr>
    </w:tbl>
    <w:p w14:paraId="17CBB713">
      <w:pPr>
        <w:spacing w:line="440" w:lineRule="exact"/>
        <w:ind w:firstLine="482" w:firstLineChars="200"/>
        <w:rPr>
          <w:rFonts w:eastAsia="黑体"/>
          <w:b/>
          <w:color w:val="auto"/>
          <w:sz w:val="24"/>
          <w:highlight w:val="none"/>
        </w:rPr>
      </w:pPr>
      <w:r>
        <w:rPr>
          <w:rFonts w:eastAsia="黑体"/>
          <w:b/>
          <w:color w:val="auto"/>
          <w:sz w:val="24"/>
          <w:highlight w:val="none"/>
        </w:rPr>
        <w:t>九、实施保障</w:t>
      </w:r>
    </w:p>
    <w:p w14:paraId="7D3B04C1">
      <w:pPr>
        <w:spacing w:line="440" w:lineRule="exact"/>
        <w:ind w:firstLine="482" w:firstLineChars="200"/>
        <w:rPr>
          <w:b/>
          <w:color w:val="auto"/>
          <w:sz w:val="24"/>
          <w:highlight w:val="none"/>
        </w:rPr>
      </w:pPr>
      <w:r>
        <w:rPr>
          <w:b/>
          <w:color w:val="auto"/>
          <w:sz w:val="24"/>
          <w:highlight w:val="none"/>
        </w:rPr>
        <w:t>（一）</w:t>
      </w:r>
      <w:r>
        <w:rPr>
          <w:rFonts w:hint="eastAsia"/>
          <w:b/>
          <w:color w:val="auto"/>
          <w:sz w:val="24"/>
          <w:highlight w:val="none"/>
        </w:rPr>
        <w:t>师资条件</w:t>
      </w:r>
    </w:p>
    <w:p w14:paraId="5C324A6F">
      <w:pPr>
        <w:spacing w:line="440" w:lineRule="exact"/>
        <w:ind w:firstLine="480" w:firstLineChars="200"/>
        <w:rPr>
          <w:color w:val="auto"/>
          <w:sz w:val="24"/>
          <w:highlight w:val="none"/>
        </w:rPr>
      </w:pPr>
      <w:r>
        <w:rPr>
          <w:rFonts w:hint="eastAsia"/>
          <w:color w:val="auto"/>
          <w:sz w:val="24"/>
          <w:highlight w:val="none"/>
        </w:rPr>
        <w:t>1、本专业专任教师</w:t>
      </w:r>
    </w:p>
    <w:p w14:paraId="105E7AF0">
      <w:pPr>
        <w:spacing w:line="440" w:lineRule="exact"/>
        <w:ind w:firstLine="480" w:firstLineChars="200"/>
        <w:rPr>
          <w:color w:val="auto"/>
          <w:sz w:val="24"/>
          <w:highlight w:val="none"/>
        </w:rPr>
      </w:pPr>
      <w:r>
        <w:rPr>
          <w:rFonts w:hint="eastAsia" w:ascii="宋体" w:hAnsi="宋体"/>
          <w:color w:val="auto"/>
          <w:sz w:val="24"/>
          <w:highlight w:val="none"/>
        </w:rPr>
        <w:t>专任教师具有高校教师资格，有理想信念、有道德情操、有扎实学识、有仁爱之心，具有扎实的本专业相关理论功底和实践能力，具有较强信息化教学能力，能够开展课程教学改革和科学研究。</w:t>
      </w:r>
      <w:r>
        <w:rPr>
          <w:color w:val="auto"/>
          <w:sz w:val="24"/>
          <w:highlight w:val="none"/>
        </w:rPr>
        <w:t>工程造价专业现有专任教师12人</w:t>
      </w:r>
      <w:r>
        <w:rPr>
          <w:rFonts w:hint="eastAsia"/>
          <w:color w:val="auto"/>
          <w:sz w:val="24"/>
          <w:highlight w:val="none"/>
        </w:rPr>
        <w:t>，其中高级职称2人，中级职称8人，初级职称1人。其中，高级职称占主讲教师比例16.7%；“双师”素质教师11人，占91.67%；具有行业企业生产一线工作经历的达66.7%。专任教师中，世赛瓷砖贴面裁判员1人，考评员2人。</w:t>
      </w:r>
      <w:r>
        <w:rPr>
          <w:color w:val="auto"/>
          <w:sz w:val="24"/>
          <w:highlight w:val="none"/>
        </w:rPr>
        <w:t>荣获省级教师教学能力大赛一等奖</w:t>
      </w:r>
      <w:r>
        <w:rPr>
          <w:rFonts w:hint="eastAsia"/>
          <w:color w:val="auto"/>
          <w:sz w:val="24"/>
          <w:highlight w:val="none"/>
        </w:rPr>
        <w:t>3</w:t>
      </w:r>
      <w:r>
        <w:rPr>
          <w:color w:val="auto"/>
          <w:sz w:val="24"/>
          <w:highlight w:val="none"/>
        </w:rPr>
        <w:t>项</w:t>
      </w:r>
      <w:r>
        <w:rPr>
          <w:rFonts w:hint="eastAsia"/>
          <w:color w:val="auto"/>
          <w:sz w:val="24"/>
          <w:highlight w:val="none"/>
        </w:rPr>
        <w:t>、三等奖1项</w:t>
      </w:r>
      <w:r>
        <w:rPr>
          <w:color w:val="auto"/>
          <w:sz w:val="24"/>
          <w:highlight w:val="none"/>
        </w:rPr>
        <w:t>，承担各级教研教改项目10多项，负责校级精品资源共享课程3门，专业教学团队编写校企合作教材</w:t>
      </w:r>
      <w:r>
        <w:rPr>
          <w:rFonts w:hint="eastAsia"/>
          <w:color w:val="auto"/>
          <w:sz w:val="24"/>
          <w:highlight w:val="none"/>
        </w:rPr>
        <w:t>7</w:t>
      </w:r>
      <w:r>
        <w:rPr>
          <w:color w:val="auto"/>
          <w:sz w:val="24"/>
          <w:highlight w:val="none"/>
        </w:rPr>
        <w:t>门。</w:t>
      </w:r>
    </w:p>
    <w:p w14:paraId="139F1146">
      <w:pPr>
        <w:spacing w:line="440" w:lineRule="exact"/>
        <w:jc w:val="center"/>
        <w:rPr>
          <w:color w:val="auto"/>
          <w:sz w:val="24"/>
          <w:szCs w:val="24"/>
          <w:highlight w:val="none"/>
        </w:rPr>
      </w:pPr>
      <w:r>
        <w:rPr>
          <w:color w:val="auto"/>
          <w:sz w:val="24"/>
          <w:szCs w:val="24"/>
          <w:highlight w:val="none"/>
        </w:rPr>
        <w:t>表</w:t>
      </w:r>
      <w:r>
        <w:rPr>
          <w:rFonts w:hint="eastAsia"/>
          <w:color w:val="auto"/>
          <w:sz w:val="24"/>
          <w:szCs w:val="24"/>
          <w:highlight w:val="none"/>
        </w:rPr>
        <w:t>1</w:t>
      </w:r>
      <w:r>
        <w:rPr>
          <w:color w:val="auto"/>
          <w:sz w:val="24"/>
          <w:szCs w:val="24"/>
          <w:highlight w:val="none"/>
        </w:rPr>
        <w:t xml:space="preserve">  专业</w:t>
      </w:r>
      <w:r>
        <w:rPr>
          <w:rFonts w:hint="eastAsia"/>
          <w:color w:val="auto"/>
          <w:sz w:val="24"/>
          <w:szCs w:val="24"/>
          <w:highlight w:val="none"/>
        </w:rPr>
        <w:t>专任教师</w:t>
      </w:r>
      <w:r>
        <w:rPr>
          <w:color w:val="auto"/>
          <w:sz w:val="24"/>
          <w:szCs w:val="24"/>
          <w:highlight w:val="none"/>
        </w:rPr>
        <w:t>情况一览表</w:t>
      </w:r>
    </w:p>
    <w:tbl>
      <w:tblPr>
        <w:tblStyle w:val="10"/>
        <w:tblW w:w="8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6"/>
        <w:gridCol w:w="1307"/>
        <w:gridCol w:w="772"/>
        <w:gridCol w:w="746"/>
        <w:gridCol w:w="1287"/>
        <w:gridCol w:w="1163"/>
        <w:gridCol w:w="1222"/>
        <w:gridCol w:w="1043"/>
      </w:tblGrid>
      <w:tr w14:paraId="1C2885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44" w:hRule="atLeast"/>
          <w:jc w:val="center"/>
        </w:trPr>
        <w:tc>
          <w:tcPr>
            <w:tcW w:w="596" w:type="dxa"/>
            <w:noWrap/>
            <w:vAlign w:val="center"/>
          </w:tcPr>
          <w:p w14:paraId="586653DD">
            <w:pPr>
              <w:jc w:val="center"/>
              <w:rPr>
                <w:b/>
                <w:color w:val="auto"/>
                <w:szCs w:val="21"/>
                <w:highlight w:val="none"/>
              </w:rPr>
            </w:pPr>
            <w:r>
              <w:rPr>
                <w:b/>
                <w:color w:val="auto"/>
                <w:szCs w:val="21"/>
                <w:highlight w:val="none"/>
              </w:rPr>
              <w:t>序号</w:t>
            </w:r>
          </w:p>
        </w:tc>
        <w:tc>
          <w:tcPr>
            <w:tcW w:w="1307" w:type="dxa"/>
            <w:noWrap/>
            <w:vAlign w:val="center"/>
          </w:tcPr>
          <w:p w14:paraId="68AC3048">
            <w:pPr>
              <w:jc w:val="center"/>
              <w:rPr>
                <w:b/>
                <w:color w:val="auto"/>
                <w:szCs w:val="21"/>
                <w:highlight w:val="none"/>
              </w:rPr>
            </w:pPr>
            <w:r>
              <w:rPr>
                <w:b/>
                <w:color w:val="auto"/>
                <w:szCs w:val="21"/>
                <w:highlight w:val="none"/>
              </w:rPr>
              <w:t>姓名</w:t>
            </w:r>
          </w:p>
        </w:tc>
        <w:tc>
          <w:tcPr>
            <w:tcW w:w="772" w:type="dxa"/>
            <w:noWrap/>
            <w:vAlign w:val="center"/>
          </w:tcPr>
          <w:p w14:paraId="30C522AF">
            <w:pPr>
              <w:jc w:val="center"/>
              <w:rPr>
                <w:b/>
                <w:color w:val="auto"/>
                <w:szCs w:val="21"/>
                <w:highlight w:val="none"/>
              </w:rPr>
            </w:pPr>
            <w:r>
              <w:rPr>
                <w:b/>
                <w:color w:val="auto"/>
                <w:szCs w:val="21"/>
                <w:highlight w:val="none"/>
              </w:rPr>
              <w:t>学历</w:t>
            </w:r>
          </w:p>
        </w:tc>
        <w:tc>
          <w:tcPr>
            <w:tcW w:w="746" w:type="dxa"/>
            <w:noWrap/>
            <w:vAlign w:val="center"/>
          </w:tcPr>
          <w:p w14:paraId="15D055F7">
            <w:pPr>
              <w:jc w:val="center"/>
              <w:rPr>
                <w:b/>
                <w:color w:val="auto"/>
                <w:szCs w:val="21"/>
                <w:highlight w:val="none"/>
              </w:rPr>
            </w:pPr>
            <w:r>
              <w:rPr>
                <w:b/>
                <w:color w:val="auto"/>
                <w:szCs w:val="21"/>
                <w:highlight w:val="none"/>
              </w:rPr>
              <w:t>学位</w:t>
            </w:r>
          </w:p>
        </w:tc>
        <w:tc>
          <w:tcPr>
            <w:tcW w:w="1287" w:type="dxa"/>
            <w:noWrap/>
            <w:vAlign w:val="center"/>
          </w:tcPr>
          <w:p w14:paraId="747E95A8">
            <w:pPr>
              <w:jc w:val="center"/>
              <w:rPr>
                <w:b/>
                <w:color w:val="auto"/>
                <w:szCs w:val="21"/>
                <w:highlight w:val="none"/>
              </w:rPr>
            </w:pPr>
            <w:r>
              <w:rPr>
                <w:b/>
                <w:color w:val="auto"/>
                <w:szCs w:val="21"/>
                <w:highlight w:val="none"/>
              </w:rPr>
              <w:t>专业技术</w:t>
            </w:r>
          </w:p>
          <w:p w14:paraId="37403F53">
            <w:pPr>
              <w:jc w:val="center"/>
              <w:rPr>
                <w:b/>
                <w:color w:val="auto"/>
                <w:szCs w:val="21"/>
                <w:highlight w:val="none"/>
              </w:rPr>
            </w:pPr>
            <w:r>
              <w:rPr>
                <w:b/>
                <w:color w:val="auto"/>
                <w:szCs w:val="21"/>
                <w:highlight w:val="none"/>
              </w:rPr>
              <w:t>职务</w:t>
            </w:r>
          </w:p>
        </w:tc>
        <w:tc>
          <w:tcPr>
            <w:tcW w:w="1163" w:type="dxa"/>
            <w:noWrap/>
            <w:vAlign w:val="center"/>
          </w:tcPr>
          <w:p w14:paraId="36CA1F35">
            <w:pPr>
              <w:jc w:val="center"/>
              <w:rPr>
                <w:b/>
                <w:color w:val="auto"/>
                <w:szCs w:val="21"/>
                <w:highlight w:val="none"/>
              </w:rPr>
            </w:pPr>
            <w:r>
              <w:rPr>
                <w:rFonts w:hint="eastAsia"/>
                <w:b/>
                <w:color w:val="auto"/>
                <w:szCs w:val="21"/>
                <w:highlight w:val="none"/>
              </w:rPr>
              <w:t>职业资格</w:t>
            </w:r>
          </w:p>
        </w:tc>
        <w:tc>
          <w:tcPr>
            <w:tcW w:w="1222" w:type="dxa"/>
            <w:noWrap/>
            <w:vAlign w:val="center"/>
          </w:tcPr>
          <w:p w14:paraId="031BF5BF">
            <w:pPr>
              <w:jc w:val="center"/>
              <w:rPr>
                <w:b/>
                <w:color w:val="auto"/>
                <w:szCs w:val="21"/>
                <w:highlight w:val="none"/>
              </w:rPr>
            </w:pPr>
            <w:r>
              <w:rPr>
                <w:b/>
                <w:color w:val="auto"/>
                <w:szCs w:val="21"/>
                <w:highlight w:val="none"/>
              </w:rPr>
              <w:t>是否</w:t>
            </w:r>
          </w:p>
          <w:p w14:paraId="62AF4A6B">
            <w:pPr>
              <w:jc w:val="center"/>
              <w:rPr>
                <w:b/>
                <w:color w:val="auto"/>
                <w:szCs w:val="21"/>
                <w:highlight w:val="none"/>
              </w:rPr>
            </w:pPr>
            <w:r>
              <w:rPr>
                <w:b/>
                <w:color w:val="auto"/>
                <w:szCs w:val="21"/>
                <w:highlight w:val="none"/>
              </w:rPr>
              <w:t>双师型</w:t>
            </w:r>
          </w:p>
        </w:tc>
        <w:tc>
          <w:tcPr>
            <w:tcW w:w="1043" w:type="dxa"/>
            <w:noWrap/>
            <w:vAlign w:val="center"/>
          </w:tcPr>
          <w:p w14:paraId="79C6E740">
            <w:pPr>
              <w:jc w:val="center"/>
              <w:rPr>
                <w:b/>
                <w:color w:val="auto"/>
                <w:szCs w:val="21"/>
                <w:highlight w:val="none"/>
              </w:rPr>
            </w:pPr>
            <w:r>
              <w:rPr>
                <w:b/>
                <w:color w:val="auto"/>
                <w:szCs w:val="21"/>
                <w:highlight w:val="none"/>
              </w:rPr>
              <w:t>拟任</w:t>
            </w:r>
          </w:p>
          <w:p w14:paraId="5EA2872C">
            <w:pPr>
              <w:jc w:val="center"/>
              <w:rPr>
                <w:b/>
                <w:color w:val="auto"/>
                <w:szCs w:val="21"/>
                <w:highlight w:val="none"/>
              </w:rPr>
            </w:pPr>
            <w:r>
              <w:rPr>
                <w:b/>
                <w:color w:val="auto"/>
                <w:szCs w:val="21"/>
                <w:highlight w:val="none"/>
              </w:rPr>
              <w:t>课程</w:t>
            </w:r>
          </w:p>
        </w:tc>
      </w:tr>
      <w:tr w14:paraId="3D5974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596" w:type="dxa"/>
            <w:noWrap/>
            <w:vAlign w:val="center"/>
          </w:tcPr>
          <w:p w14:paraId="59A26CCE">
            <w:pPr>
              <w:jc w:val="center"/>
              <w:rPr>
                <w:color w:val="auto"/>
                <w:szCs w:val="21"/>
                <w:highlight w:val="none"/>
              </w:rPr>
            </w:pPr>
            <w:r>
              <w:rPr>
                <w:color w:val="auto"/>
                <w:szCs w:val="21"/>
                <w:highlight w:val="none"/>
              </w:rPr>
              <w:t>1</w:t>
            </w:r>
          </w:p>
        </w:tc>
        <w:tc>
          <w:tcPr>
            <w:tcW w:w="1307" w:type="dxa"/>
            <w:noWrap/>
            <w:vAlign w:val="center"/>
          </w:tcPr>
          <w:p w14:paraId="4734F86C">
            <w:pPr>
              <w:jc w:val="center"/>
              <w:rPr>
                <w:color w:val="auto"/>
                <w:szCs w:val="21"/>
                <w:highlight w:val="none"/>
              </w:rPr>
            </w:pPr>
            <w:r>
              <w:rPr>
                <w:color w:val="auto"/>
                <w:szCs w:val="21"/>
                <w:highlight w:val="none"/>
              </w:rPr>
              <w:t>陈良金</w:t>
            </w:r>
          </w:p>
        </w:tc>
        <w:tc>
          <w:tcPr>
            <w:tcW w:w="772" w:type="dxa"/>
            <w:noWrap/>
            <w:vAlign w:val="center"/>
          </w:tcPr>
          <w:p w14:paraId="562B1C0D">
            <w:pPr>
              <w:jc w:val="center"/>
              <w:rPr>
                <w:color w:val="auto"/>
                <w:szCs w:val="21"/>
                <w:highlight w:val="none"/>
              </w:rPr>
            </w:pPr>
            <w:r>
              <w:rPr>
                <w:rFonts w:hint="eastAsia"/>
                <w:color w:val="auto"/>
                <w:szCs w:val="21"/>
                <w:highlight w:val="none"/>
              </w:rPr>
              <w:t>本科</w:t>
            </w:r>
          </w:p>
        </w:tc>
        <w:tc>
          <w:tcPr>
            <w:tcW w:w="746" w:type="dxa"/>
            <w:noWrap/>
            <w:vAlign w:val="center"/>
          </w:tcPr>
          <w:p w14:paraId="4EE0103D">
            <w:pPr>
              <w:jc w:val="center"/>
              <w:rPr>
                <w:color w:val="auto"/>
                <w:szCs w:val="21"/>
                <w:highlight w:val="none"/>
              </w:rPr>
            </w:pPr>
            <w:r>
              <w:rPr>
                <w:color w:val="auto"/>
                <w:szCs w:val="21"/>
                <w:highlight w:val="none"/>
              </w:rPr>
              <w:t>学士</w:t>
            </w:r>
          </w:p>
        </w:tc>
        <w:tc>
          <w:tcPr>
            <w:tcW w:w="1287" w:type="dxa"/>
            <w:noWrap/>
            <w:vAlign w:val="center"/>
          </w:tcPr>
          <w:p w14:paraId="04DBD51F">
            <w:pPr>
              <w:jc w:val="center"/>
              <w:rPr>
                <w:color w:val="auto"/>
                <w:szCs w:val="21"/>
                <w:highlight w:val="none"/>
              </w:rPr>
            </w:pPr>
            <w:r>
              <w:rPr>
                <w:color w:val="auto"/>
                <w:szCs w:val="21"/>
                <w:highlight w:val="none"/>
              </w:rPr>
              <w:t>副教授</w:t>
            </w:r>
          </w:p>
        </w:tc>
        <w:tc>
          <w:tcPr>
            <w:tcW w:w="1163" w:type="dxa"/>
            <w:noWrap/>
            <w:vAlign w:val="center"/>
          </w:tcPr>
          <w:p w14:paraId="008BBB64">
            <w:pPr>
              <w:jc w:val="center"/>
              <w:rPr>
                <w:color w:val="auto"/>
                <w:szCs w:val="21"/>
                <w:highlight w:val="none"/>
              </w:rPr>
            </w:pPr>
            <w:r>
              <w:rPr>
                <w:rFonts w:hint="eastAsia"/>
                <w:color w:val="auto"/>
                <w:szCs w:val="21"/>
                <w:highlight w:val="none"/>
              </w:rPr>
              <w:t>一级建造师</w:t>
            </w:r>
          </w:p>
        </w:tc>
        <w:tc>
          <w:tcPr>
            <w:tcW w:w="1222" w:type="dxa"/>
            <w:noWrap/>
            <w:vAlign w:val="center"/>
          </w:tcPr>
          <w:p w14:paraId="0BA0967E">
            <w:pPr>
              <w:jc w:val="center"/>
              <w:rPr>
                <w:color w:val="auto"/>
                <w:szCs w:val="21"/>
                <w:highlight w:val="none"/>
              </w:rPr>
            </w:pPr>
            <w:r>
              <w:rPr>
                <w:color w:val="auto"/>
                <w:szCs w:val="21"/>
                <w:highlight w:val="none"/>
              </w:rPr>
              <w:t>是</w:t>
            </w:r>
          </w:p>
        </w:tc>
        <w:tc>
          <w:tcPr>
            <w:tcW w:w="1043" w:type="dxa"/>
            <w:noWrap/>
            <w:vAlign w:val="center"/>
          </w:tcPr>
          <w:p w14:paraId="2ABA04DE">
            <w:pPr>
              <w:jc w:val="center"/>
              <w:rPr>
                <w:color w:val="auto"/>
                <w:szCs w:val="21"/>
                <w:highlight w:val="none"/>
              </w:rPr>
            </w:pPr>
            <w:r>
              <w:rPr>
                <w:rFonts w:hint="eastAsia"/>
                <w:color w:val="auto"/>
                <w:szCs w:val="21"/>
                <w:highlight w:val="none"/>
              </w:rPr>
              <w:t>招投标与合同管理</w:t>
            </w:r>
          </w:p>
        </w:tc>
      </w:tr>
      <w:tr w14:paraId="708B20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596" w:type="dxa"/>
            <w:noWrap/>
            <w:vAlign w:val="center"/>
          </w:tcPr>
          <w:p w14:paraId="2BCDBB44">
            <w:pPr>
              <w:jc w:val="center"/>
              <w:rPr>
                <w:color w:val="auto"/>
                <w:szCs w:val="21"/>
                <w:highlight w:val="none"/>
              </w:rPr>
            </w:pPr>
            <w:r>
              <w:rPr>
                <w:color w:val="auto"/>
                <w:szCs w:val="21"/>
                <w:highlight w:val="none"/>
              </w:rPr>
              <w:t>2</w:t>
            </w:r>
          </w:p>
        </w:tc>
        <w:tc>
          <w:tcPr>
            <w:tcW w:w="1307" w:type="dxa"/>
            <w:noWrap/>
            <w:vAlign w:val="center"/>
          </w:tcPr>
          <w:p w14:paraId="0E95F32D">
            <w:pPr>
              <w:jc w:val="center"/>
              <w:rPr>
                <w:color w:val="auto"/>
                <w:szCs w:val="21"/>
                <w:highlight w:val="none"/>
              </w:rPr>
            </w:pPr>
            <w:r>
              <w:rPr>
                <w:color w:val="auto"/>
                <w:szCs w:val="21"/>
                <w:highlight w:val="none"/>
              </w:rPr>
              <w:t>连鸿丹</w:t>
            </w:r>
          </w:p>
        </w:tc>
        <w:tc>
          <w:tcPr>
            <w:tcW w:w="772" w:type="dxa"/>
            <w:noWrap/>
            <w:vAlign w:val="center"/>
          </w:tcPr>
          <w:p w14:paraId="299EC62A">
            <w:pPr>
              <w:jc w:val="center"/>
              <w:rPr>
                <w:color w:val="auto"/>
                <w:szCs w:val="21"/>
                <w:highlight w:val="none"/>
              </w:rPr>
            </w:pPr>
            <w:r>
              <w:rPr>
                <w:color w:val="auto"/>
                <w:szCs w:val="21"/>
                <w:highlight w:val="none"/>
              </w:rPr>
              <w:t>研究生</w:t>
            </w:r>
          </w:p>
        </w:tc>
        <w:tc>
          <w:tcPr>
            <w:tcW w:w="746" w:type="dxa"/>
            <w:noWrap/>
            <w:vAlign w:val="center"/>
          </w:tcPr>
          <w:p w14:paraId="4B24F14E">
            <w:pPr>
              <w:jc w:val="center"/>
              <w:rPr>
                <w:color w:val="auto"/>
                <w:szCs w:val="21"/>
                <w:highlight w:val="none"/>
              </w:rPr>
            </w:pPr>
            <w:r>
              <w:rPr>
                <w:color w:val="auto"/>
                <w:szCs w:val="21"/>
                <w:highlight w:val="none"/>
              </w:rPr>
              <w:t>硕士</w:t>
            </w:r>
          </w:p>
        </w:tc>
        <w:tc>
          <w:tcPr>
            <w:tcW w:w="1287" w:type="dxa"/>
            <w:noWrap/>
            <w:vAlign w:val="center"/>
          </w:tcPr>
          <w:p w14:paraId="634A1214">
            <w:pPr>
              <w:jc w:val="center"/>
              <w:rPr>
                <w:color w:val="auto"/>
                <w:szCs w:val="21"/>
                <w:highlight w:val="none"/>
              </w:rPr>
            </w:pPr>
            <w:r>
              <w:rPr>
                <w:color w:val="auto"/>
                <w:szCs w:val="21"/>
                <w:highlight w:val="none"/>
              </w:rPr>
              <w:t>副教授</w:t>
            </w:r>
          </w:p>
        </w:tc>
        <w:tc>
          <w:tcPr>
            <w:tcW w:w="1163" w:type="dxa"/>
            <w:noWrap/>
            <w:vAlign w:val="center"/>
          </w:tcPr>
          <w:p w14:paraId="2BA473D1">
            <w:pPr>
              <w:jc w:val="center"/>
              <w:rPr>
                <w:color w:val="auto"/>
                <w:szCs w:val="21"/>
                <w:highlight w:val="none"/>
              </w:rPr>
            </w:pPr>
            <w:r>
              <w:rPr>
                <w:rFonts w:hint="eastAsia"/>
                <w:color w:val="auto"/>
                <w:szCs w:val="21"/>
                <w:highlight w:val="none"/>
              </w:rPr>
              <w:t>中级消防设施操作员</w:t>
            </w:r>
          </w:p>
        </w:tc>
        <w:tc>
          <w:tcPr>
            <w:tcW w:w="1222" w:type="dxa"/>
            <w:noWrap/>
            <w:vAlign w:val="center"/>
          </w:tcPr>
          <w:p w14:paraId="5EFBD7A4">
            <w:pPr>
              <w:jc w:val="center"/>
              <w:rPr>
                <w:color w:val="auto"/>
                <w:szCs w:val="21"/>
                <w:highlight w:val="none"/>
              </w:rPr>
            </w:pPr>
            <w:r>
              <w:rPr>
                <w:color w:val="auto"/>
                <w:szCs w:val="21"/>
                <w:highlight w:val="none"/>
              </w:rPr>
              <w:t>是</w:t>
            </w:r>
          </w:p>
        </w:tc>
        <w:tc>
          <w:tcPr>
            <w:tcW w:w="1043" w:type="dxa"/>
            <w:noWrap/>
            <w:vAlign w:val="center"/>
          </w:tcPr>
          <w:p w14:paraId="7E8C89B0">
            <w:pPr>
              <w:jc w:val="center"/>
              <w:rPr>
                <w:color w:val="auto"/>
                <w:szCs w:val="21"/>
                <w:highlight w:val="none"/>
              </w:rPr>
            </w:pPr>
            <w:r>
              <w:rPr>
                <w:color w:val="auto"/>
                <w:szCs w:val="21"/>
                <w:highlight w:val="none"/>
              </w:rPr>
              <w:t>建筑材料与检测</w:t>
            </w:r>
          </w:p>
        </w:tc>
      </w:tr>
      <w:tr w14:paraId="24224B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596" w:type="dxa"/>
            <w:noWrap/>
            <w:vAlign w:val="center"/>
          </w:tcPr>
          <w:p w14:paraId="2464B01B">
            <w:pPr>
              <w:jc w:val="center"/>
              <w:rPr>
                <w:color w:val="auto"/>
                <w:szCs w:val="21"/>
                <w:highlight w:val="none"/>
              </w:rPr>
            </w:pPr>
            <w:r>
              <w:rPr>
                <w:color w:val="auto"/>
                <w:szCs w:val="21"/>
                <w:highlight w:val="none"/>
              </w:rPr>
              <w:t>3</w:t>
            </w:r>
          </w:p>
        </w:tc>
        <w:tc>
          <w:tcPr>
            <w:tcW w:w="1307" w:type="dxa"/>
            <w:noWrap/>
            <w:vAlign w:val="center"/>
          </w:tcPr>
          <w:p w14:paraId="45C4B115">
            <w:pPr>
              <w:snapToGrid w:val="0"/>
              <w:spacing w:line="320" w:lineRule="exact"/>
              <w:jc w:val="center"/>
              <w:rPr>
                <w:color w:val="auto"/>
                <w:szCs w:val="21"/>
                <w:highlight w:val="none"/>
              </w:rPr>
            </w:pPr>
            <w:r>
              <w:rPr>
                <w:color w:val="auto"/>
                <w:highlight w:val="none"/>
              </w:rPr>
              <w:t>康东坡</w:t>
            </w:r>
          </w:p>
        </w:tc>
        <w:tc>
          <w:tcPr>
            <w:tcW w:w="772" w:type="dxa"/>
            <w:noWrap/>
            <w:vAlign w:val="center"/>
          </w:tcPr>
          <w:p w14:paraId="25CA5217">
            <w:pPr>
              <w:jc w:val="center"/>
              <w:rPr>
                <w:color w:val="auto"/>
                <w:szCs w:val="21"/>
                <w:highlight w:val="none"/>
              </w:rPr>
            </w:pPr>
            <w:r>
              <w:rPr>
                <w:color w:val="auto"/>
                <w:szCs w:val="21"/>
                <w:highlight w:val="none"/>
              </w:rPr>
              <w:t>本科</w:t>
            </w:r>
          </w:p>
        </w:tc>
        <w:tc>
          <w:tcPr>
            <w:tcW w:w="746" w:type="dxa"/>
            <w:noWrap/>
            <w:vAlign w:val="center"/>
          </w:tcPr>
          <w:p w14:paraId="5DBBFF91">
            <w:pPr>
              <w:jc w:val="center"/>
              <w:rPr>
                <w:color w:val="auto"/>
                <w:szCs w:val="21"/>
                <w:highlight w:val="none"/>
              </w:rPr>
            </w:pPr>
            <w:r>
              <w:rPr>
                <w:color w:val="auto"/>
                <w:szCs w:val="21"/>
                <w:highlight w:val="none"/>
              </w:rPr>
              <w:t>学士</w:t>
            </w:r>
          </w:p>
        </w:tc>
        <w:tc>
          <w:tcPr>
            <w:tcW w:w="1287" w:type="dxa"/>
            <w:noWrap/>
            <w:vAlign w:val="center"/>
          </w:tcPr>
          <w:p w14:paraId="104834E5">
            <w:pPr>
              <w:jc w:val="center"/>
              <w:rPr>
                <w:color w:val="auto"/>
                <w:szCs w:val="21"/>
                <w:highlight w:val="none"/>
              </w:rPr>
            </w:pPr>
            <w:r>
              <w:rPr>
                <w:rFonts w:hint="eastAsia"/>
                <w:color w:val="auto"/>
                <w:szCs w:val="21"/>
                <w:highlight w:val="none"/>
              </w:rPr>
              <w:t>讲师</w:t>
            </w:r>
          </w:p>
        </w:tc>
        <w:tc>
          <w:tcPr>
            <w:tcW w:w="1163" w:type="dxa"/>
            <w:noWrap/>
            <w:vAlign w:val="center"/>
          </w:tcPr>
          <w:p w14:paraId="3D21F927">
            <w:pPr>
              <w:jc w:val="center"/>
              <w:rPr>
                <w:color w:val="auto"/>
                <w:szCs w:val="21"/>
                <w:highlight w:val="none"/>
              </w:rPr>
            </w:pPr>
            <w:r>
              <w:rPr>
                <w:rFonts w:hint="eastAsia"/>
                <w:color w:val="auto"/>
                <w:szCs w:val="21"/>
                <w:highlight w:val="none"/>
              </w:rPr>
              <w:t>高级绘图员</w:t>
            </w:r>
          </w:p>
        </w:tc>
        <w:tc>
          <w:tcPr>
            <w:tcW w:w="1222" w:type="dxa"/>
            <w:noWrap/>
            <w:vAlign w:val="center"/>
          </w:tcPr>
          <w:p w14:paraId="5B601D57">
            <w:pPr>
              <w:jc w:val="center"/>
              <w:rPr>
                <w:color w:val="auto"/>
                <w:szCs w:val="21"/>
                <w:highlight w:val="none"/>
              </w:rPr>
            </w:pPr>
            <w:r>
              <w:rPr>
                <w:color w:val="auto"/>
                <w:szCs w:val="21"/>
                <w:highlight w:val="none"/>
              </w:rPr>
              <w:t>是</w:t>
            </w:r>
          </w:p>
        </w:tc>
        <w:tc>
          <w:tcPr>
            <w:tcW w:w="1043" w:type="dxa"/>
            <w:noWrap/>
            <w:vAlign w:val="center"/>
          </w:tcPr>
          <w:p w14:paraId="11527A16">
            <w:pPr>
              <w:jc w:val="center"/>
              <w:rPr>
                <w:color w:val="auto"/>
                <w:szCs w:val="21"/>
                <w:highlight w:val="none"/>
              </w:rPr>
            </w:pPr>
            <w:r>
              <w:rPr>
                <w:color w:val="auto"/>
                <w:szCs w:val="21"/>
                <w:highlight w:val="none"/>
              </w:rPr>
              <w:t>安装工程定额与预算、BIM建模技术、</w:t>
            </w:r>
            <w:r>
              <w:rPr>
                <w:rFonts w:hint="eastAsia"/>
                <w:color w:val="auto"/>
                <w:kern w:val="0"/>
                <w:szCs w:val="21"/>
                <w:highlight w:val="none"/>
              </w:rPr>
              <w:t>数字造价技术应用</w:t>
            </w:r>
          </w:p>
        </w:tc>
      </w:tr>
      <w:tr w14:paraId="749342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596" w:type="dxa"/>
            <w:noWrap/>
            <w:vAlign w:val="center"/>
          </w:tcPr>
          <w:p w14:paraId="52B9247B">
            <w:pPr>
              <w:jc w:val="center"/>
              <w:rPr>
                <w:color w:val="auto"/>
                <w:szCs w:val="21"/>
                <w:highlight w:val="none"/>
              </w:rPr>
            </w:pPr>
            <w:r>
              <w:rPr>
                <w:color w:val="auto"/>
                <w:szCs w:val="21"/>
                <w:highlight w:val="none"/>
              </w:rPr>
              <w:t>4</w:t>
            </w:r>
          </w:p>
        </w:tc>
        <w:tc>
          <w:tcPr>
            <w:tcW w:w="1307" w:type="dxa"/>
            <w:noWrap/>
            <w:vAlign w:val="center"/>
          </w:tcPr>
          <w:p w14:paraId="23B96EBB">
            <w:pPr>
              <w:jc w:val="center"/>
              <w:rPr>
                <w:color w:val="auto"/>
                <w:szCs w:val="21"/>
                <w:highlight w:val="none"/>
              </w:rPr>
            </w:pPr>
            <w:r>
              <w:rPr>
                <w:color w:val="auto"/>
                <w:szCs w:val="21"/>
                <w:highlight w:val="none"/>
              </w:rPr>
              <w:t>蔡伟</w:t>
            </w:r>
          </w:p>
        </w:tc>
        <w:tc>
          <w:tcPr>
            <w:tcW w:w="772" w:type="dxa"/>
            <w:noWrap/>
            <w:vAlign w:val="center"/>
          </w:tcPr>
          <w:p w14:paraId="1BD9D2EE">
            <w:pPr>
              <w:jc w:val="center"/>
              <w:rPr>
                <w:color w:val="auto"/>
                <w:szCs w:val="21"/>
                <w:highlight w:val="none"/>
              </w:rPr>
            </w:pPr>
            <w:r>
              <w:rPr>
                <w:color w:val="auto"/>
                <w:szCs w:val="21"/>
                <w:highlight w:val="none"/>
              </w:rPr>
              <w:t>研究生</w:t>
            </w:r>
          </w:p>
        </w:tc>
        <w:tc>
          <w:tcPr>
            <w:tcW w:w="746" w:type="dxa"/>
            <w:noWrap/>
            <w:vAlign w:val="center"/>
          </w:tcPr>
          <w:p w14:paraId="0E7DA385">
            <w:pPr>
              <w:jc w:val="center"/>
              <w:rPr>
                <w:color w:val="auto"/>
                <w:szCs w:val="21"/>
                <w:highlight w:val="none"/>
              </w:rPr>
            </w:pPr>
            <w:r>
              <w:rPr>
                <w:color w:val="auto"/>
                <w:szCs w:val="21"/>
                <w:highlight w:val="none"/>
              </w:rPr>
              <w:t>硕士</w:t>
            </w:r>
          </w:p>
        </w:tc>
        <w:tc>
          <w:tcPr>
            <w:tcW w:w="1287" w:type="dxa"/>
            <w:noWrap/>
            <w:vAlign w:val="center"/>
          </w:tcPr>
          <w:p w14:paraId="04F6DB7E">
            <w:pPr>
              <w:jc w:val="center"/>
              <w:rPr>
                <w:color w:val="auto"/>
                <w:szCs w:val="21"/>
                <w:highlight w:val="none"/>
              </w:rPr>
            </w:pPr>
            <w:r>
              <w:rPr>
                <w:rFonts w:hint="eastAsia"/>
                <w:color w:val="auto"/>
                <w:szCs w:val="21"/>
                <w:highlight w:val="none"/>
              </w:rPr>
              <w:t>讲师</w:t>
            </w:r>
          </w:p>
        </w:tc>
        <w:tc>
          <w:tcPr>
            <w:tcW w:w="1163" w:type="dxa"/>
            <w:noWrap/>
            <w:vAlign w:val="center"/>
          </w:tcPr>
          <w:p w14:paraId="0D4F30C4">
            <w:pPr>
              <w:jc w:val="center"/>
              <w:rPr>
                <w:color w:val="auto"/>
                <w:szCs w:val="21"/>
                <w:highlight w:val="none"/>
              </w:rPr>
            </w:pPr>
            <w:r>
              <w:rPr>
                <w:rFonts w:hint="eastAsia"/>
                <w:color w:val="auto"/>
                <w:szCs w:val="21"/>
                <w:highlight w:val="none"/>
              </w:rPr>
              <w:t>高级工程测量员</w:t>
            </w:r>
          </w:p>
        </w:tc>
        <w:tc>
          <w:tcPr>
            <w:tcW w:w="1222" w:type="dxa"/>
            <w:noWrap/>
            <w:vAlign w:val="center"/>
          </w:tcPr>
          <w:p w14:paraId="320E8753">
            <w:pPr>
              <w:jc w:val="center"/>
              <w:rPr>
                <w:color w:val="auto"/>
                <w:szCs w:val="21"/>
                <w:highlight w:val="none"/>
              </w:rPr>
            </w:pPr>
            <w:r>
              <w:rPr>
                <w:color w:val="auto"/>
                <w:szCs w:val="21"/>
                <w:highlight w:val="none"/>
              </w:rPr>
              <w:t>是</w:t>
            </w:r>
          </w:p>
        </w:tc>
        <w:tc>
          <w:tcPr>
            <w:tcW w:w="1043" w:type="dxa"/>
            <w:noWrap/>
            <w:vAlign w:val="center"/>
          </w:tcPr>
          <w:p w14:paraId="726A56DD">
            <w:pPr>
              <w:jc w:val="center"/>
              <w:rPr>
                <w:color w:val="auto"/>
                <w:szCs w:val="21"/>
                <w:highlight w:val="none"/>
              </w:rPr>
            </w:pPr>
            <w:r>
              <w:rPr>
                <w:color w:val="auto"/>
                <w:szCs w:val="21"/>
                <w:highlight w:val="none"/>
              </w:rPr>
              <w:t>建筑工程测量</w:t>
            </w:r>
          </w:p>
        </w:tc>
      </w:tr>
      <w:tr w14:paraId="09FA0A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96" w:type="dxa"/>
            <w:noWrap/>
            <w:vAlign w:val="center"/>
          </w:tcPr>
          <w:p w14:paraId="507325A5">
            <w:pPr>
              <w:jc w:val="center"/>
              <w:rPr>
                <w:color w:val="auto"/>
                <w:szCs w:val="21"/>
                <w:highlight w:val="none"/>
              </w:rPr>
            </w:pPr>
            <w:r>
              <w:rPr>
                <w:color w:val="auto"/>
                <w:szCs w:val="21"/>
                <w:highlight w:val="none"/>
              </w:rPr>
              <w:t>5</w:t>
            </w:r>
          </w:p>
        </w:tc>
        <w:tc>
          <w:tcPr>
            <w:tcW w:w="1307" w:type="dxa"/>
            <w:noWrap/>
            <w:vAlign w:val="center"/>
          </w:tcPr>
          <w:p w14:paraId="6C780993">
            <w:pPr>
              <w:jc w:val="center"/>
              <w:rPr>
                <w:color w:val="auto"/>
                <w:szCs w:val="21"/>
                <w:highlight w:val="none"/>
              </w:rPr>
            </w:pPr>
            <w:r>
              <w:rPr>
                <w:color w:val="auto"/>
                <w:szCs w:val="21"/>
                <w:highlight w:val="none"/>
              </w:rPr>
              <w:t>陈丽青</w:t>
            </w:r>
          </w:p>
        </w:tc>
        <w:tc>
          <w:tcPr>
            <w:tcW w:w="772" w:type="dxa"/>
            <w:noWrap/>
            <w:vAlign w:val="center"/>
          </w:tcPr>
          <w:p w14:paraId="5414360D">
            <w:pPr>
              <w:jc w:val="center"/>
              <w:rPr>
                <w:color w:val="auto"/>
                <w:szCs w:val="21"/>
                <w:highlight w:val="none"/>
              </w:rPr>
            </w:pPr>
            <w:r>
              <w:rPr>
                <w:color w:val="auto"/>
                <w:szCs w:val="21"/>
                <w:highlight w:val="none"/>
              </w:rPr>
              <w:t>本科</w:t>
            </w:r>
          </w:p>
        </w:tc>
        <w:tc>
          <w:tcPr>
            <w:tcW w:w="746" w:type="dxa"/>
            <w:noWrap/>
            <w:vAlign w:val="center"/>
          </w:tcPr>
          <w:p w14:paraId="266A6F0F">
            <w:pPr>
              <w:jc w:val="center"/>
              <w:rPr>
                <w:color w:val="auto"/>
                <w:szCs w:val="21"/>
                <w:highlight w:val="none"/>
              </w:rPr>
            </w:pPr>
            <w:r>
              <w:rPr>
                <w:color w:val="auto"/>
                <w:szCs w:val="21"/>
                <w:highlight w:val="none"/>
              </w:rPr>
              <w:t>学士</w:t>
            </w:r>
          </w:p>
        </w:tc>
        <w:tc>
          <w:tcPr>
            <w:tcW w:w="1287" w:type="dxa"/>
            <w:noWrap/>
            <w:vAlign w:val="center"/>
          </w:tcPr>
          <w:p w14:paraId="5C336039">
            <w:pPr>
              <w:jc w:val="center"/>
              <w:rPr>
                <w:color w:val="auto"/>
                <w:szCs w:val="21"/>
                <w:highlight w:val="none"/>
              </w:rPr>
            </w:pPr>
            <w:r>
              <w:rPr>
                <w:rFonts w:hint="eastAsia"/>
                <w:color w:val="auto"/>
                <w:szCs w:val="21"/>
                <w:highlight w:val="none"/>
              </w:rPr>
              <w:t>讲师</w:t>
            </w:r>
          </w:p>
        </w:tc>
        <w:tc>
          <w:tcPr>
            <w:tcW w:w="1163" w:type="dxa"/>
            <w:noWrap/>
            <w:vAlign w:val="center"/>
          </w:tcPr>
          <w:p w14:paraId="39FF5960">
            <w:pPr>
              <w:jc w:val="center"/>
              <w:rPr>
                <w:color w:val="auto"/>
                <w:szCs w:val="21"/>
                <w:highlight w:val="none"/>
              </w:rPr>
            </w:pPr>
            <w:r>
              <w:rPr>
                <w:rFonts w:hint="eastAsia"/>
                <w:color w:val="auto"/>
                <w:szCs w:val="21"/>
                <w:highlight w:val="none"/>
              </w:rPr>
              <w:t>高级工程测量员</w:t>
            </w:r>
          </w:p>
        </w:tc>
        <w:tc>
          <w:tcPr>
            <w:tcW w:w="1222" w:type="dxa"/>
            <w:noWrap/>
            <w:vAlign w:val="center"/>
          </w:tcPr>
          <w:p w14:paraId="14149C95">
            <w:pPr>
              <w:jc w:val="center"/>
              <w:rPr>
                <w:color w:val="auto"/>
                <w:szCs w:val="21"/>
                <w:highlight w:val="none"/>
              </w:rPr>
            </w:pPr>
            <w:r>
              <w:rPr>
                <w:color w:val="auto"/>
                <w:szCs w:val="21"/>
                <w:highlight w:val="none"/>
              </w:rPr>
              <w:t>是</w:t>
            </w:r>
          </w:p>
        </w:tc>
        <w:tc>
          <w:tcPr>
            <w:tcW w:w="1043" w:type="dxa"/>
            <w:noWrap/>
            <w:vAlign w:val="center"/>
          </w:tcPr>
          <w:p w14:paraId="75C7B866">
            <w:pPr>
              <w:jc w:val="center"/>
              <w:rPr>
                <w:color w:val="auto"/>
                <w:szCs w:val="21"/>
                <w:highlight w:val="none"/>
              </w:rPr>
            </w:pPr>
            <w:r>
              <w:rPr>
                <w:color w:val="auto"/>
                <w:szCs w:val="21"/>
                <w:highlight w:val="none"/>
              </w:rPr>
              <w:t>装饰工程定额与预算</w:t>
            </w:r>
          </w:p>
        </w:tc>
      </w:tr>
      <w:tr w14:paraId="29A022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596" w:type="dxa"/>
            <w:noWrap/>
            <w:vAlign w:val="center"/>
          </w:tcPr>
          <w:p w14:paraId="587979B9">
            <w:pPr>
              <w:jc w:val="center"/>
              <w:rPr>
                <w:color w:val="auto"/>
                <w:szCs w:val="21"/>
                <w:highlight w:val="none"/>
              </w:rPr>
            </w:pPr>
            <w:r>
              <w:rPr>
                <w:color w:val="auto"/>
                <w:szCs w:val="21"/>
                <w:highlight w:val="none"/>
              </w:rPr>
              <w:t>6</w:t>
            </w:r>
          </w:p>
        </w:tc>
        <w:tc>
          <w:tcPr>
            <w:tcW w:w="1307" w:type="dxa"/>
            <w:noWrap/>
            <w:vAlign w:val="center"/>
          </w:tcPr>
          <w:p w14:paraId="473FA259">
            <w:pPr>
              <w:jc w:val="center"/>
              <w:rPr>
                <w:color w:val="auto"/>
                <w:szCs w:val="21"/>
                <w:highlight w:val="none"/>
              </w:rPr>
            </w:pPr>
            <w:r>
              <w:rPr>
                <w:color w:val="auto"/>
                <w:szCs w:val="21"/>
                <w:highlight w:val="none"/>
              </w:rPr>
              <w:t>林英敏</w:t>
            </w:r>
          </w:p>
        </w:tc>
        <w:tc>
          <w:tcPr>
            <w:tcW w:w="772" w:type="dxa"/>
            <w:noWrap/>
            <w:vAlign w:val="center"/>
          </w:tcPr>
          <w:p w14:paraId="6F43F8A3">
            <w:pPr>
              <w:jc w:val="center"/>
              <w:rPr>
                <w:color w:val="auto"/>
                <w:szCs w:val="21"/>
                <w:highlight w:val="none"/>
              </w:rPr>
            </w:pPr>
            <w:r>
              <w:rPr>
                <w:color w:val="auto"/>
                <w:szCs w:val="21"/>
                <w:highlight w:val="none"/>
              </w:rPr>
              <w:t>本科</w:t>
            </w:r>
          </w:p>
        </w:tc>
        <w:tc>
          <w:tcPr>
            <w:tcW w:w="746" w:type="dxa"/>
            <w:noWrap/>
            <w:vAlign w:val="center"/>
          </w:tcPr>
          <w:p w14:paraId="1DA669EC">
            <w:pPr>
              <w:jc w:val="center"/>
              <w:rPr>
                <w:color w:val="auto"/>
                <w:szCs w:val="21"/>
                <w:highlight w:val="none"/>
              </w:rPr>
            </w:pPr>
            <w:r>
              <w:rPr>
                <w:color w:val="auto"/>
                <w:szCs w:val="21"/>
                <w:highlight w:val="none"/>
              </w:rPr>
              <w:t>学士</w:t>
            </w:r>
          </w:p>
        </w:tc>
        <w:tc>
          <w:tcPr>
            <w:tcW w:w="1287" w:type="dxa"/>
            <w:noWrap/>
            <w:vAlign w:val="center"/>
          </w:tcPr>
          <w:p w14:paraId="143A3B02">
            <w:pPr>
              <w:jc w:val="center"/>
              <w:rPr>
                <w:color w:val="auto"/>
                <w:szCs w:val="21"/>
                <w:highlight w:val="none"/>
              </w:rPr>
            </w:pPr>
            <w:r>
              <w:rPr>
                <w:rFonts w:hint="eastAsia"/>
                <w:color w:val="auto"/>
                <w:szCs w:val="21"/>
                <w:highlight w:val="none"/>
              </w:rPr>
              <w:t>讲师</w:t>
            </w:r>
          </w:p>
        </w:tc>
        <w:tc>
          <w:tcPr>
            <w:tcW w:w="1163" w:type="dxa"/>
            <w:noWrap/>
            <w:vAlign w:val="center"/>
          </w:tcPr>
          <w:p w14:paraId="18F67F04">
            <w:pPr>
              <w:jc w:val="center"/>
              <w:rPr>
                <w:color w:val="auto"/>
                <w:szCs w:val="21"/>
                <w:highlight w:val="none"/>
              </w:rPr>
            </w:pPr>
            <w:r>
              <w:rPr>
                <w:rFonts w:hint="eastAsia"/>
                <w:color w:val="auto"/>
                <w:szCs w:val="21"/>
                <w:highlight w:val="none"/>
              </w:rPr>
              <w:t>高级CAD绘图员</w:t>
            </w:r>
          </w:p>
        </w:tc>
        <w:tc>
          <w:tcPr>
            <w:tcW w:w="1222" w:type="dxa"/>
            <w:noWrap/>
            <w:vAlign w:val="center"/>
          </w:tcPr>
          <w:p w14:paraId="43737446">
            <w:pPr>
              <w:jc w:val="center"/>
              <w:rPr>
                <w:color w:val="auto"/>
                <w:szCs w:val="21"/>
                <w:highlight w:val="none"/>
              </w:rPr>
            </w:pPr>
            <w:r>
              <w:rPr>
                <w:color w:val="auto"/>
                <w:szCs w:val="21"/>
                <w:highlight w:val="none"/>
              </w:rPr>
              <w:t>是</w:t>
            </w:r>
          </w:p>
        </w:tc>
        <w:tc>
          <w:tcPr>
            <w:tcW w:w="1043" w:type="dxa"/>
            <w:noWrap/>
            <w:vAlign w:val="center"/>
          </w:tcPr>
          <w:p w14:paraId="3F4087A2">
            <w:pPr>
              <w:jc w:val="center"/>
              <w:rPr>
                <w:color w:val="auto"/>
                <w:szCs w:val="21"/>
                <w:highlight w:val="none"/>
              </w:rPr>
            </w:pPr>
            <w:r>
              <w:rPr>
                <w:rFonts w:hint="eastAsia"/>
                <w:color w:val="auto"/>
                <w:szCs w:val="21"/>
                <w:highlight w:val="none"/>
              </w:rPr>
              <w:t>工程造价控制与管理</w:t>
            </w:r>
          </w:p>
        </w:tc>
      </w:tr>
      <w:tr w14:paraId="3F16C9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596" w:type="dxa"/>
            <w:noWrap/>
            <w:vAlign w:val="center"/>
          </w:tcPr>
          <w:p w14:paraId="7F548701">
            <w:pPr>
              <w:jc w:val="center"/>
              <w:rPr>
                <w:color w:val="auto"/>
                <w:szCs w:val="21"/>
                <w:highlight w:val="none"/>
              </w:rPr>
            </w:pPr>
            <w:r>
              <w:rPr>
                <w:color w:val="auto"/>
                <w:szCs w:val="21"/>
                <w:highlight w:val="none"/>
              </w:rPr>
              <w:t>7</w:t>
            </w:r>
          </w:p>
        </w:tc>
        <w:tc>
          <w:tcPr>
            <w:tcW w:w="1307" w:type="dxa"/>
            <w:noWrap/>
            <w:vAlign w:val="center"/>
          </w:tcPr>
          <w:p w14:paraId="68CC3D67">
            <w:pPr>
              <w:jc w:val="center"/>
              <w:rPr>
                <w:color w:val="auto"/>
                <w:szCs w:val="21"/>
                <w:highlight w:val="none"/>
              </w:rPr>
            </w:pPr>
            <w:r>
              <w:rPr>
                <w:color w:val="auto"/>
                <w:szCs w:val="21"/>
                <w:highlight w:val="none"/>
              </w:rPr>
              <w:t>吴素琴</w:t>
            </w:r>
          </w:p>
        </w:tc>
        <w:tc>
          <w:tcPr>
            <w:tcW w:w="772" w:type="dxa"/>
            <w:noWrap/>
            <w:vAlign w:val="center"/>
          </w:tcPr>
          <w:p w14:paraId="7E5C84FC">
            <w:pPr>
              <w:jc w:val="center"/>
              <w:rPr>
                <w:color w:val="auto"/>
                <w:szCs w:val="21"/>
                <w:highlight w:val="none"/>
              </w:rPr>
            </w:pPr>
            <w:r>
              <w:rPr>
                <w:color w:val="auto"/>
                <w:szCs w:val="21"/>
                <w:highlight w:val="none"/>
              </w:rPr>
              <w:t>研究生</w:t>
            </w:r>
          </w:p>
        </w:tc>
        <w:tc>
          <w:tcPr>
            <w:tcW w:w="746" w:type="dxa"/>
            <w:noWrap/>
            <w:vAlign w:val="center"/>
          </w:tcPr>
          <w:p w14:paraId="3E66BF51">
            <w:pPr>
              <w:jc w:val="center"/>
              <w:rPr>
                <w:color w:val="auto"/>
                <w:szCs w:val="21"/>
                <w:highlight w:val="none"/>
              </w:rPr>
            </w:pPr>
            <w:r>
              <w:rPr>
                <w:color w:val="auto"/>
                <w:szCs w:val="21"/>
                <w:highlight w:val="none"/>
              </w:rPr>
              <w:t>硕士</w:t>
            </w:r>
          </w:p>
        </w:tc>
        <w:tc>
          <w:tcPr>
            <w:tcW w:w="1287" w:type="dxa"/>
            <w:noWrap/>
            <w:vAlign w:val="center"/>
          </w:tcPr>
          <w:p w14:paraId="06C6655D">
            <w:pPr>
              <w:jc w:val="center"/>
              <w:rPr>
                <w:color w:val="auto"/>
                <w:szCs w:val="21"/>
                <w:highlight w:val="none"/>
              </w:rPr>
            </w:pPr>
            <w:r>
              <w:rPr>
                <w:color w:val="auto"/>
                <w:szCs w:val="21"/>
                <w:highlight w:val="none"/>
              </w:rPr>
              <w:t>讲师</w:t>
            </w:r>
          </w:p>
        </w:tc>
        <w:tc>
          <w:tcPr>
            <w:tcW w:w="1163" w:type="dxa"/>
            <w:noWrap/>
            <w:vAlign w:val="center"/>
          </w:tcPr>
          <w:p w14:paraId="042B5996">
            <w:pPr>
              <w:jc w:val="center"/>
              <w:rPr>
                <w:color w:val="auto"/>
                <w:szCs w:val="21"/>
                <w:highlight w:val="none"/>
              </w:rPr>
            </w:pPr>
            <w:r>
              <w:rPr>
                <w:rFonts w:hint="eastAsia"/>
                <w:color w:val="auto"/>
                <w:szCs w:val="21"/>
                <w:highlight w:val="none"/>
              </w:rPr>
              <w:t>二级建造师</w:t>
            </w:r>
          </w:p>
        </w:tc>
        <w:tc>
          <w:tcPr>
            <w:tcW w:w="1222" w:type="dxa"/>
            <w:noWrap/>
            <w:vAlign w:val="center"/>
          </w:tcPr>
          <w:p w14:paraId="0E1876D5">
            <w:pPr>
              <w:jc w:val="center"/>
              <w:rPr>
                <w:color w:val="auto"/>
                <w:szCs w:val="21"/>
                <w:highlight w:val="none"/>
              </w:rPr>
            </w:pPr>
            <w:r>
              <w:rPr>
                <w:color w:val="auto"/>
                <w:szCs w:val="21"/>
                <w:highlight w:val="none"/>
              </w:rPr>
              <w:t>是</w:t>
            </w:r>
          </w:p>
        </w:tc>
        <w:tc>
          <w:tcPr>
            <w:tcW w:w="1043" w:type="dxa"/>
            <w:noWrap/>
            <w:vAlign w:val="center"/>
          </w:tcPr>
          <w:p w14:paraId="5B938AB7">
            <w:pPr>
              <w:jc w:val="center"/>
              <w:rPr>
                <w:color w:val="auto"/>
                <w:szCs w:val="21"/>
                <w:highlight w:val="none"/>
              </w:rPr>
            </w:pPr>
            <w:r>
              <w:rPr>
                <w:color w:val="auto"/>
                <w:szCs w:val="21"/>
                <w:highlight w:val="none"/>
              </w:rPr>
              <w:t>平法识图与钢筋算量、</w:t>
            </w:r>
          </w:p>
          <w:p w14:paraId="463D774E">
            <w:pPr>
              <w:jc w:val="center"/>
              <w:rPr>
                <w:color w:val="auto"/>
                <w:szCs w:val="21"/>
                <w:highlight w:val="none"/>
              </w:rPr>
            </w:pPr>
            <w:r>
              <w:rPr>
                <w:color w:val="auto"/>
                <w:szCs w:val="21"/>
                <w:highlight w:val="none"/>
              </w:rPr>
              <w:t>建筑设备与识图</w:t>
            </w:r>
          </w:p>
        </w:tc>
      </w:tr>
      <w:tr w14:paraId="24A953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596" w:type="dxa"/>
            <w:noWrap/>
            <w:vAlign w:val="center"/>
          </w:tcPr>
          <w:p w14:paraId="6840B963">
            <w:pPr>
              <w:jc w:val="center"/>
              <w:rPr>
                <w:color w:val="auto"/>
                <w:szCs w:val="21"/>
                <w:highlight w:val="none"/>
              </w:rPr>
            </w:pPr>
            <w:r>
              <w:rPr>
                <w:color w:val="auto"/>
                <w:szCs w:val="21"/>
                <w:highlight w:val="none"/>
              </w:rPr>
              <w:t>8</w:t>
            </w:r>
          </w:p>
        </w:tc>
        <w:tc>
          <w:tcPr>
            <w:tcW w:w="1307" w:type="dxa"/>
            <w:noWrap/>
            <w:vAlign w:val="center"/>
          </w:tcPr>
          <w:p w14:paraId="1614FDC2">
            <w:pPr>
              <w:jc w:val="center"/>
              <w:rPr>
                <w:color w:val="auto"/>
                <w:szCs w:val="21"/>
                <w:highlight w:val="none"/>
              </w:rPr>
            </w:pPr>
            <w:r>
              <w:rPr>
                <w:color w:val="auto"/>
                <w:szCs w:val="21"/>
                <w:highlight w:val="none"/>
              </w:rPr>
              <w:t>薛晓珊</w:t>
            </w:r>
          </w:p>
        </w:tc>
        <w:tc>
          <w:tcPr>
            <w:tcW w:w="772" w:type="dxa"/>
            <w:noWrap/>
            <w:vAlign w:val="center"/>
          </w:tcPr>
          <w:p w14:paraId="3E57B971">
            <w:pPr>
              <w:jc w:val="center"/>
              <w:rPr>
                <w:color w:val="auto"/>
                <w:szCs w:val="21"/>
                <w:highlight w:val="none"/>
              </w:rPr>
            </w:pPr>
            <w:r>
              <w:rPr>
                <w:color w:val="auto"/>
                <w:szCs w:val="21"/>
                <w:highlight w:val="none"/>
              </w:rPr>
              <w:t>研究生</w:t>
            </w:r>
          </w:p>
        </w:tc>
        <w:tc>
          <w:tcPr>
            <w:tcW w:w="746" w:type="dxa"/>
            <w:noWrap/>
            <w:vAlign w:val="center"/>
          </w:tcPr>
          <w:p w14:paraId="46720635">
            <w:pPr>
              <w:jc w:val="center"/>
              <w:rPr>
                <w:color w:val="auto"/>
                <w:szCs w:val="21"/>
                <w:highlight w:val="none"/>
              </w:rPr>
            </w:pPr>
            <w:r>
              <w:rPr>
                <w:color w:val="auto"/>
                <w:szCs w:val="21"/>
                <w:highlight w:val="none"/>
              </w:rPr>
              <w:t>硕士</w:t>
            </w:r>
          </w:p>
        </w:tc>
        <w:tc>
          <w:tcPr>
            <w:tcW w:w="1287" w:type="dxa"/>
            <w:noWrap/>
            <w:vAlign w:val="center"/>
          </w:tcPr>
          <w:p w14:paraId="1F64F726">
            <w:pPr>
              <w:jc w:val="center"/>
              <w:rPr>
                <w:color w:val="auto"/>
                <w:szCs w:val="21"/>
                <w:highlight w:val="none"/>
              </w:rPr>
            </w:pPr>
            <w:r>
              <w:rPr>
                <w:color w:val="auto"/>
                <w:szCs w:val="21"/>
                <w:highlight w:val="none"/>
              </w:rPr>
              <w:t>讲师</w:t>
            </w:r>
          </w:p>
        </w:tc>
        <w:tc>
          <w:tcPr>
            <w:tcW w:w="1163" w:type="dxa"/>
            <w:noWrap/>
            <w:vAlign w:val="center"/>
          </w:tcPr>
          <w:p w14:paraId="7F6A22C0">
            <w:pPr>
              <w:jc w:val="center"/>
              <w:rPr>
                <w:color w:val="auto"/>
                <w:szCs w:val="21"/>
                <w:highlight w:val="none"/>
              </w:rPr>
            </w:pPr>
            <w:r>
              <w:rPr>
                <w:rFonts w:hint="eastAsia"/>
                <w:color w:val="auto"/>
                <w:szCs w:val="21"/>
                <w:highlight w:val="none"/>
              </w:rPr>
              <w:t>/</w:t>
            </w:r>
          </w:p>
        </w:tc>
        <w:tc>
          <w:tcPr>
            <w:tcW w:w="1222" w:type="dxa"/>
            <w:noWrap/>
            <w:vAlign w:val="center"/>
          </w:tcPr>
          <w:p w14:paraId="25C41790">
            <w:pPr>
              <w:jc w:val="center"/>
              <w:rPr>
                <w:color w:val="auto"/>
                <w:szCs w:val="21"/>
                <w:highlight w:val="none"/>
              </w:rPr>
            </w:pPr>
            <w:r>
              <w:rPr>
                <w:rFonts w:hint="eastAsia"/>
                <w:color w:val="auto"/>
                <w:szCs w:val="21"/>
                <w:highlight w:val="none"/>
              </w:rPr>
              <w:t>是</w:t>
            </w:r>
          </w:p>
        </w:tc>
        <w:tc>
          <w:tcPr>
            <w:tcW w:w="1043" w:type="dxa"/>
            <w:noWrap/>
            <w:vAlign w:val="center"/>
          </w:tcPr>
          <w:p w14:paraId="6EC8B3DF">
            <w:pPr>
              <w:jc w:val="center"/>
              <w:rPr>
                <w:color w:val="auto"/>
                <w:szCs w:val="21"/>
                <w:highlight w:val="none"/>
              </w:rPr>
            </w:pPr>
            <w:r>
              <w:rPr>
                <w:color w:val="auto"/>
                <w:szCs w:val="21"/>
                <w:highlight w:val="none"/>
              </w:rPr>
              <w:t>建筑工程计量与计价</w:t>
            </w:r>
          </w:p>
        </w:tc>
      </w:tr>
      <w:tr w14:paraId="67D8DE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596" w:type="dxa"/>
            <w:noWrap/>
            <w:vAlign w:val="center"/>
          </w:tcPr>
          <w:p w14:paraId="0EF7CEB3">
            <w:pPr>
              <w:jc w:val="center"/>
              <w:rPr>
                <w:color w:val="auto"/>
                <w:szCs w:val="21"/>
                <w:highlight w:val="none"/>
              </w:rPr>
            </w:pPr>
            <w:r>
              <w:rPr>
                <w:color w:val="auto"/>
                <w:szCs w:val="21"/>
                <w:highlight w:val="none"/>
              </w:rPr>
              <w:t>9</w:t>
            </w:r>
          </w:p>
        </w:tc>
        <w:tc>
          <w:tcPr>
            <w:tcW w:w="1307" w:type="dxa"/>
            <w:noWrap/>
            <w:vAlign w:val="center"/>
          </w:tcPr>
          <w:p w14:paraId="53C16784">
            <w:pPr>
              <w:snapToGrid w:val="0"/>
              <w:spacing w:line="320" w:lineRule="exact"/>
              <w:jc w:val="center"/>
              <w:rPr>
                <w:color w:val="auto"/>
                <w:szCs w:val="21"/>
                <w:highlight w:val="none"/>
              </w:rPr>
            </w:pPr>
            <w:r>
              <w:rPr>
                <w:color w:val="auto"/>
                <w:highlight w:val="none"/>
              </w:rPr>
              <w:t>黄一凡</w:t>
            </w:r>
          </w:p>
        </w:tc>
        <w:tc>
          <w:tcPr>
            <w:tcW w:w="772" w:type="dxa"/>
            <w:noWrap/>
            <w:vAlign w:val="center"/>
          </w:tcPr>
          <w:p w14:paraId="3DAD1F86">
            <w:pPr>
              <w:jc w:val="center"/>
              <w:rPr>
                <w:color w:val="auto"/>
                <w:szCs w:val="21"/>
                <w:highlight w:val="none"/>
              </w:rPr>
            </w:pPr>
            <w:r>
              <w:rPr>
                <w:color w:val="auto"/>
                <w:szCs w:val="21"/>
                <w:highlight w:val="none"/>
              </w:rPr>
              <w:t>研究生</w:t>
            </w:r>
          </w:p>
        </w:tc>
        <w:tc>
          <w:tcPr>
            <w:tcW w:w="746" w:type="dxa"/>
            <w:noWrap/>
            <w:vAlign w:val="center"/>
          </w:tcPr>
          <w:p w14:paraId="359F3916">
            <w:pPr>
              <w:jc w:val="center"/>
              <w:rPr>
                <w:color w:val="auto"/>
                <w:szCs w:val="21"/>
                <w:highlight w:val="none"/>
              </w:rPr>
            </w:pPr>
            <w:r>
              <w:rPr>
                <w:color w:val="auto"/>
                <w:szCs w:val="21"/>
                <w:highlight w:val="none"/>
              </w:rPr>
              <w:t>硕士</w:t>
            </w:r>
          </w:p>
        </w:tc>
        <w:tc>
          <w:tcPr>
            <w:tcW w:w="1287" w:type="dxa"/>
            <w:noWrap/>
            <w:vAlign w:val="center"/>
          </w:tcPr>
          <w:p w14:paraId="385DDFED">
            <w:pPr>
              <w:jc w:val="center"/>
              <w:rPr>
                <w:color w:val="auto"/>
                <w:szCs w:val="21"/>
                <w:highlight w:val="none"/>
              </w:rPr>
            </w:pPr>
            <w:r>
              <w:rPr>
                <w:color w:val="auto"/>
                <w:szCs w:val="21"/>
                <w:highlight w:val="none"/>
              </w:rPr>
              <w:t>讲师</w:t>
            </w:r>
          </w:p>
        </w:tc>
        <w:tc>
          <w:tcPr>
            <w:tcW w:w="1163" w:type="dxa"/>
            <w:noWrap/>
            <w:vAlign w:val="center"/>
          </w:tcPr>
          <w:p w14:paraId="04646643">
            <w:pPr>
              <w:jc w:val="center"/>
              <w:rPr>
                <w:color w:val="auto"/>
                <w:szCs w:val="21"/>
                <w:highlight w:val="none"/>
              </w:rPr>
            </w:pPr>
            <w:r>
              <w:rPr>
                <w:rFonts w:hint="eastAsia"/>
                <w:color w:val="auto"/>
                <w:szCs w:val="21"/>
                <w:highlight w:val="none"/>
              </w:rPr>
              <w:t>高级CAD绘图员</w:t>
            </w:r>
          </w:p>
        </w:tc>
        <w:tc>
          <w:tcPr>
            <w:tcW w:w="1222" w:type="dxa"/>
            <w:noWrap/>
            <w:vAlign w:val="center"/>
          </w:tcPr>
          <w:p w14:paraId="1AB3BFAE">
            <w:pPr>
              <w:jc w:val="center"/>
              <w:rPr>
                <w:color w:val="auto"/>
                <w:szCs w:val="21"/>
                <w:highlight w:val="none"/>
              </w:rPr>
            </w:pPr>
            <w:r>
              <w:rPr>
                <w:color w:val="auto"/>
                <w:szCs w:val="21"/>
                <w:highlight w:val="none"/>
              </w:rPr>
              <w:t>是</w:t>
            </w:r>
          </w:p>
        </w:tc>
        <w:tc>
          <w:tcPr>
            <w:tcW w:w="1043" w:type="dxa"/>
            <w:noWrap/>
            <w:vAlign w:val="center"/>
          </w:tcPr>
          <w:p w14:paraId="7CCD378C">
            <w:pPr>
              <w:jc w:val="center"/>
              <w:rPr>
                <w:color w:val="auto"/>
                <w:szCs w:val="21"/>
                <w:highlight w:val="none"/>
              </w:rPr>
            </w:pPr>
            <w:r>
              <w:rPr>
                <w:color w:val="auto"/>
                <w:szCs w:val="21"/>
                <w:highlight w:val="none"/>
              </w:rPr>
              <w:t>建筑识图与构造</w:t>
            </w:r>
          </w:p>
        </w:tc>
      </w:tr>
      <w:tr w14:paraId="39E945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596" w:type="dxa"/>
            <w:noWrap/>
            <w:vAlign w:val="center"/>
          </w:tcPr>
          <w:p w14:paraId="05E3BDEA">
            <w:pPr>
              <w:jc w:val="center"/>
              <w:rPr>
                <w:color w:val="auto"/>
                <w:szCs w:val="21"/>
                <w:highlight w:val="none"/>
              </w:rPr>
            </w:pPr>
            <w:r>
              <w:rPr>
                <w:rFonts w:hint="eastAsia"/>
                <w:color w:val="auto"/>
                <w:szCs w:val="21"/>
                <w:highlight w:val="none"/>
              </w:rPr>
              <w:t>10</w:t>
            </w:r>
          </w:p>
        </w:tc>
        <w:tc>
          <w:tcPr>
            <w:tcW w:w="1307" w:type="dxa"/>
            <w:noWrap/>
            <w:vAlign w:val="center"/>
          </w:tcPr>
          <w:p w14:paraId="0CF9616C">
            <w:pPr>
              <w:snapToGrid w:val="0"/>
              <w:spacing w:line="320" w:lineRule="exact"/>
              <w:jc w:val="center"/>
              <w:rPr>
                <w:color w:val="auto"/>
                <w:szCs w:val="21"/>
                <w:highlight w:val="none"/>
              </w:rPr>
            </w:pPr>
            <w:r>
              <w:rPr>
                <w:color w:val="auto"/>
                <w:highlight w:val="none"/>
              </w:rPr>
              <w:t>徐正炜</w:t>
            </w:r>
          </w:p>
        </w:tc>
        <w:tc>
          <w:tcPr>
            <w:tcW w:w="772" w:type="dxa"/>
            <w:noWrap/>
            <w:vAlign w:val="center"/>
          </w:tcPr>
          <w:p w14:paraId="561B348A">
            <w:pPr>
              <w:jc w:val="center"/>
              <w:rPr>
                <w:color w:val="auto"/>
                <w:szCs w:val="21"/>
                <w:highlight w:val="none"/>
              </w:rPr>
            </w:pPr>
            <w:r>
              <w:rPr>
                <w:color w:val="auto"/>
                <w:szCs w:val="21"/>
                <w:highlight w:val="none"/>
              </w:rPr>
              <w:t>本科</w:t>
            </w:r>
          </w:p>
        </w:tc>
        <w:tc>
          <w:tcPr>
            <w:tcW w:w="746" w:type="dxa"/>
            <w:noWrap/>
            <w:vAlign w:val="center"/>
          </w:tcPr>
          <w:p w14:paraId="6CBB76D6">
            <w:pPr>
              <w:jc w:val="center"/>
              <w:rPr>
                <w:color w:val="auto"/>
                <w:szCs w:val="21"/>
                <w:highlight w:val="none"/>
              </w:rPr>
            </w:pPr>
            <w:r>
              <w:rPr>
                <w:color w:val="auto"/>
                <w:szCs w:val="21"/>
                <w:highlight w:val="none"/>
              </w:rPr>
              <w:t>学士</w:t>
            </w:r>
          </w:p>
        </w:tc>
        <w:tc>
          <w:tcPr>
            <w:tcW w:w="1287" w:type="dxa"/>
            <w:noWrap/>
            <w:vAlign w:val="center"/>
          </w:tcPr>
          <w:p w14:paraId="6ECACE60">
            <w:pPr>
              <w:jc w:val="center"/>
              <w:rPr>
                <w:color w:val="auto"/>
                <w:szCs w:val="21"/>
                <w:highlight w:val="none"/>
              </w:rPr>
            </w:pPr>
            <w:r>
              <w:rPr>
                <w:color w:val="auto"/>
                <w:szCs w:val="21"/>
                <w:highlight w:val="none"/>
              </w:rPr>
              <w:t>讲师</w:t>
            </w:r>
          </w:p>
        </w:tc>
        <w:tc>
          <w:tcPr>
            <w:tcW w:w="1163" w:type="dxa"/>
            <w:noWrap/>
            <w:vAlign w:val="center"/>
          </w:tcPr>
          <w:p w14:paraId="755C2299">
            <w:pPr>
              <w:jc w:val="center"/>
              <w:rPr>
                <w:color w:val="auto"/>
                <w:szCs w:val="21"/>
                <w:highlight w:val="none"/>
              </w:rPr>
            </w:pPr>
            <w:r>
              <w:rPr>
                <w:rFonts w:hint="eastAsia"/>
                <w:color w:val="auto"/>
                <w:szCs w:val="21"/>
                <w:highlight w:val="none"/>
              </w:rPr>
              <w:t>高级工程测量员</w:t>
            </w:r>
          </w:p>
        </w:tc>
        <w:tc>
          <w:tcPr>
            <w:tcW w:w="1222" w:type="dxa"/>
            <w:noWrap/>
            <w:vAlign w:val="center"/>
          </w:tcPr>
          <w:p w14:paraId="6AA82CCF">
            <w:pPr>
              <w:jc w:val="center"/>
              <w:rPr>
                <w:color w:val="auto"/>
                <w:szCs w:val="21"/>
                <w:highlight w:val="none"/>
              </w:rPr>
            </w:pPr>
            <w:r>
              <w:rPr>
                <w:color w:val="auto"/>
                <w:szCs w:val="21"/>
                <w:highlight w:val="none"/>
              </w:rPr>
              <w:t>是</w:t>
            </w:r>
          </w:p>
        </w:tc>
        <w:tc>
          <w:tcPr>
            <w:tcW w:w="1043" w:type="dxa"/>
            <w:noWrap/>
            <w:vAlign w:val="center"/>
          </w:tcPr>
          <w:p w14:paraId="50CBEA53">
            <w:pPr>
              <w:jc w:val="center"/>
              <w:rPr>
                <w:color w:val="auto"/>
                <w:szCs w:val="21"/>
                <w:highlight w:val="none"/>
              </w:rPr>
            </w:pPr>
            <w:r>
              <w:rPr>
                <w:color w:val="auto"/>
                <w:szCs w:val="21"/>
                <w:highlight w:val="none"/>
              </w:rPr>
              <w:t>施工组织与项目管理</w:t>
            </w:r>
          </w:p>
        </w:tc>
      </w:tr>
      <w:tr w14:paraId="7551DD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596" w:type="dxa"/>
            <w:noWrap/>
            <w:vAlign w:val="center"/>
          </w:tcPr>
          <w:p w14:paraId="452C4B6C">
            <w:pPr>
              <w:jc w:val="center"/>
              <w:rPr>
                <w:color w:val="auto"/>
                <w:szCs w:val="21"/>
                <w:highlight w:val="none"/>
              </w:rPr>
            </w:pPr>
            <w:r>
              <w:rPr>
                <w:rFonts w:hint="eastAsia"/>
                <w:color w:val="auto"/>
                <w:szCs w:val="21"/>
                <w:highlight w:val="none"/>
              </w:rPr>
              <w:t>11</w:t>
            </w:r>
          </w:p>
        </w:tc>
        <w:tc>
          <w:tcPr>
            <w:tcW w:w="1307" w:type="dxa"/>
            <w:noWrap/>
            <w:vAlign w:val="center"/>
          </w:tcPr>
          <w:p w14:paraId="4F563C29">
            <w:pPr>
              <w:snapToGrid w:val="0"/>
              <w:spacing w:line="320" w:lineRule="exact"/>
              <w:jc w:val="center"/>
              <w:rPr>
                <w:color w:val="auto"/>
                <w:szCs w:val="21"/>
                <w:highlight w:val="none"/>
              </w:rPr>
            </w:pPr>
            <w:r>
              <w:rPr>
                <w:color w:val="auto"/>
                <w:highlight w:val="none"/>
              </w:rPr>
              <w:t>曾碧波</w:t>
            </w:r>
          </w:p>
        </w:tc>
        <w:tc>
          <w:tcPr>
            <w:tcW w:w="772" w:type="dxa"/>
            <w:noWrap/>
            <w:vAlign w:val="center"/>
          </w:tcPr>
          <w:p w14:paraId="3A4EC723">
            <w:pPr>
              <w:jc w:val="center"/>
              <w:rPr>
                <w:color w:val="auto"/>
                <w:szCs w:val="21"/>
                <w:highlight w:val="none"/>
              </w:rPr>
            </w:pPr>
            <w:r>
              <w:rPr>
                <w:color w:val="auto"/>
                <w:szCs w:val="21"/>
                <w:highlight w:val="none"/>
              </w:rPr>
              <w:t>本科</w:t>
            </w:r>
          </w:p>
        </w:tc>
        <w:tc>
          <w:tcPr>
            <w:tcW w:w="746" w:type="dxa"/>
            <w:noWrap/>
            <w:vAlign w:val="center"/>
          </w:tcPr>
          <w:p w14:paraId="7B3A662C">
            <w:pPr>
              <w:jc w:val="center"/>
              <w:rPr>
                <w:color w:val="auto"/>
                <w:szCs w:val="21"/>
                <w:highlight w:val="none"/>
              </w:rPr>
            </w:pPr>
            <w:r>
              <w:rPr>
                <w:color w:val="auto"/>
                <w:szCs w:val="21"/>
                <w:highlight w:val="none"/>
              </w:rPr>
              <w:t>学士</w:t>
            </w:r>
          </w:p>
        </w:tc>
        <w:tc>
          <w:tcPr>
            <w:tcW w:w="1287" w:type="dxa"/>
            <w:noWrap/>
            <w:vAlign w:val="center"/>
          </w:tcPr>
          <w:p w14:paraId="0A6EABBC">
            <w:pPr>
              <w:jc w:val="center"/>
              <w:rPr>
                <w:color w:val="auto"/>
                <w:szCs w:val="21"/>
                <w:highlight w:val="none"/>
              </w:rPr>
            </w:pPr>
            <w:r>
              <w:rPr>
                <w:color w:val="auto"/>
                <w:szCs w:val="21"/>
                <w:highlight w:val="none"/>
              </w:rPr>
              <w:t>助教</w:t>
            </w:r>
          </w:p>
        </w:tc>
        <w:tc>
          <w:tcPr>
            <w:tcW w:w="1163" w:type="dxa"/>
            <w:noWrap/>
            <w:vAlign w:val="center"/>
          </w:tcPr>
          <w:p w14:paraId="52BF079D">
            <w:pPr>
              <w:jc w:val="center"/>
              <w:rPr>
                <w:color w:val="auto"/>
                <w:szCs w:val="21"/>
                <w:highlight w:val="none"/>
              </w:rPr>
            </w:pPr>
            <w:r>
              <w:rPr>
                <w:rFonts w:hint="eastAsia"/>
                <w:color w:val="auto"/>
                <w:szCs w:val="21"/>
                <w:highlight w:val="none"/>
              </w:rPr>
              <w:t>/</w:t>
            </w:r>
          </w:p>
        </w:tc>
        <w:tc>
          <w:tcPr>
            <w:tcW w:w="1222" w:type="dxa"/>
            <w:noWrap/>
            <w:vAlign w:val="center"/>
          </w:tcPr>
          <w:p w14:paraId="0593F458">
            <w:pPr>
              <w:jc w:val="center"/>
              <w:rPr>
                <w:color w:val="auto"/>
                <w:szCs w:val="21"/>
                <w:highlight w:val="none"/>
              </w:rPr>
            </w:pPr>
            <w:r>
              <w:rPr>
                <w:rFonts w:hint="eastAsia"/>
                <w:color w:val="auto"/>
                <w:szCs w:val="21"/>
                <w:highlight w:val="none"/>
              </w:rPr>
              <w:t>否</w:t>
            </w:r>
          </w:p>
        </w:tc>
        <w:tc>
          <w:tcPr>
            <w:tcW w:w="1043" w:type="dxa"/>
            <w:noWrap/>
            <w:vAlign w:val="center"/>
          </w:tcPr>
          <w:p w14:paraId="18119370">
            <w:pPr>
              <w:jc w:val="center"/>
              <w:rPr>
                <w:color w:val="auto"/>
                <w:szCs w:val="21"/>
                <w:highlight w:val="none"/>
              </w:rPr>
            </w:pPr>
            <w:r>
              <w:rPr>
                <w:color w:val="auto"/>
                <w:szCs w:val="21"/>
                <w:highlight w:val="none"/>
              </w:rPr>
              <w:t>建筑施工技术</w:t>
            </w:r>
          </w:p>
        </w:tc>
      </w:tr>
      <w:tr w14:paraId="143C5C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596" w:type="dxa"/>
            <w:noWrap/>
            <w:vAlign w:val="center"/>
          </w:tcPr>
          <w:p w14:paraId="60A73DE3">
            <w:pPr>
              <w:jc w:val="center"/>
              <w:rPr>
                <w:color w:val="auto"/>
                <w:szCs w:val="21"/>
                <w:highlight w:val="none"/>
              </w:rPr>
            </w:pPr>
            <w:r>
              <w:rPr>
                <w:rFonts w:hint="eastAsia"/>
                <w:color w:val="auto"/>
                <w:szCs w:val="21"/>
                <w:highlight w:val="none"/>
              </w:rPr>
              <w:t>12</w:t>
            </w:r>
          </w:p>
        </w:tc>
        <w:tc>
          <w:tcPr>
            <w:tcW w:w="1307" w:type="dxa"/>
            <w:noWrap/>
            <w:vAlign w:val="center"/>
          </w:tcPr>
          <w:p w14:paraId="0AFE1159">
            <w:pPr>
              <w:snapToGrid w:val="0"/>
              <w:spacing w:line="320" w:lineRule="exact"/>
              <w:jc w:val="center"/>
              <w:rPr>
                <w:color w:val="auto"/>
                <w:szCs w:val="21"/>
                <w:highlight w:val="none"/>
              </w:rPr>
            </w:pPr>
            <w:r>
              <w:rPr>
                <w:color w:val="auto"/>
                <w:highlight w:val="none"/>
              </w:rPr>
              <w:t>林洁</w:t>
            </w:r>
          </w:p>
        </w:tc>
        <w:tc>
          <w:tcPr>
            <w:tcW w:w="772" w:type="dxa"/>
            <w:noWrap/>
            <w:vAlign w:val="center"/>
          </w:tcPr>
          <w:p w14:paraId="4FEC3BAD">
            <w:pPr>
              <w:jc w:val="center"/>
              <w:rPr>
                <w:color w:val="auto"/>
                <w:szCs w:val="21"/>
                <w:highlight w:val="none"/>
              </w:rPr>
            </w:pPr>
            <w:r>
              <w:rPr>
                <w:color w:val="auto"/>
                <w:szCs w:val="21"/>
                <w:highlight w:val="none"/>
              </w:rPr>
              <w:t>本科</w:t>
            </w:r>
          </w:p>
        </w:tc>
        <w:tc>
          <w:tcPr>
            <w:tcW w:w="746" w:type="dxa"/>
            <w:noWrap/>
            <w:vAlign w:val="center"/>
          </w:tcPr>
          <w:p w14:paraId="34BA4C77">
            <w:pPr>
              <w:jc w:val="center"/>
              <w:rPr>
                <w:color w:val="auto"/>
                <w:szCs w:val="21"/>
                <w:highlight w:val="none"/>
              </w:rPr>
            </w:pPr>
            <w:r>
              <w:rPr>
                <w:color w:val="auto"/>
                <w:szCs w:val="21"/>
                <w:highlight w:val="none"/>
              </w:rPr>
              <w:t>学士</w:t>
            </w:r>
          </w:p>
        </w:tc>
        <w:tc>
          <w:tcPr>
            <w:tcW w:w="1287" w:type="dxa"/>
            <w:noWrap/>
            <w:vAlign w:val="center"/>
          </w:tcPr>
          <w:p w14:paraId="6A144B4B">
            <w:pPr>
              <w:jc w:val="center"/>
              <w:rPr>
                <w:color w:val="auto"/>
                <w:szCs w:val="21"/>
                <w:highlight w:val="none"/>
              </w:rPr>
            </w:pPr>
            <w:r>
              <w:rPr>
                <w:color w:val="auto"/>
                <w:szCs w:val="21"/>
                <w:highlight w:val="none"/>
              </w:rPr>
              <w:t>讲师</w:t>
            </w:r>
          </w:p>
        </w:tc>
        <w:tc>
          <w:tcPr>
            <w:tcW w:w="1163" w:type="dxa"/>
            <w:noWrap/>
            <w:vAlign w:val="center"/>
          </w:tcPr>
          <w:p w14:paraId="279962D3">
            <w:pPr>
              <w:jc w:val="center"/>
              <w:rPr>
                <w:color w:val="auto"/>
                <w:szCs w:val="21"/>
                <w:highlight w:val="none"/>
              </w:rPr>
            </w:pPr>
            <w:r>
              <w:rPr>
                <w:rFonts w:hint="eastAsia"/>
                <w:color w:val="auto"/>
                <w:szCs w:val="21"/>
                <w:highlight w:val="none"/>
              </w:rPr>
              <w:t>助理工程师</w:t>
            </w:r>
          </w:p>
        </w:tc>
        <w:tc>
          <w:tcPr>
            <w:tcW w:w="1222" w:type="dxa"/>
            <w:noWrap/>
            <w:vAlign w:val="center"/>
          </w:tcPr>
          <w:p w14:paraId="427105AE">
            <w:pPr>
              <w:jc w:val="center"/>
              <w:rPr>
                <w:color w:val="auto"/>
                <w:szCs w:val="21"/>
                <w:highlight w:val="none"/>
              </w:rPr>
            </w:pPr>
            <w:r>
              <w:rPr>
                <w:color w:val="auto"/>
                <w:szCs w:val="21"/>
                <w:highlight w:val="none"/>
              </w:rPr>
              <w:t>是</w:t>
            </w:r>
          </w:p>
        </w:tc>
        <w:tc>
          <w:tcPr>
            <w:tcW w:w="1043" w:type="dxa"/>
            <w:noWrap/>
            <w:vAlign w:val="center"/>
          </w:tcPr>
          <w:p w14:paraId="04F3B390">
            <w:pPr>
              <w:jc w:val="center"/>
              <w:rPr>
                <w:color w:val="auto"/>
                <w:szCs w:val="21"/>
                <w:highlight w:val="none"/>
              </w:rPr>
            </w:pPr>
            <w:r>
              <w:rPr>
                <w:color w:val="auto"/>
                <w:szCs w:val="21"/>
                <w:highlight w:val="none"/>
              </w:rPr>
              <w:t>建筑CAD</w:t>
            </w:r>
          </w:p>
        </w:tc>
      </w:tr>
    </w:tbl>
    <w:p w14:paraId="6AB57563">
      <w:pPr>
        <w:spacing w:line="440" w:lineRule="exact"/>
        <w:ind w:firstLine="480" w:firstLineChars="200"/>
        <w:rPr>
          <w:color w:val="auto"/>
          <w:sz w:val="24"/>
          <w:highlight w:val="none"/>
        </w:rPr>
      </w:pPr>
      <w:r>
        <w:rPr>
          <w:rFonts w:hint="eastAsia"/>
          <w:color w:val="auto"/>
          <w:sz w:val="24"/>
          <w:highlight w:val="none"/>
        </w:rPr>
        <w:t>2、专业带头人</w:t>
      </w:r>
    </w:p>
    <w:p w14:paraId="4E653D77">
      <w:pPr>
        <w:spacing w:line="440" w:lineRule="exact"/>
        <w:ind w:firstLine="480" w:firstLineChars="200"/>
        <w:rPr>
          <w:color w:val="auto"/>
          <w:sz w:val="24"/>
          <w:highlight w:val="none"/>
        </w:rPr>
      </w:pPr>
      <w:r>
        <w:rPr>
          <w:rFonts w:hint="eastAsia"/>
          <w:color w:val="auto"/>
          <w:sz w:val="24"/>
          <w:highlight w:val="none"/>
        </w:rPr>
        <w:t>连鸿丹，女，副教授，工程造价、建筑消防技术专业带头人。从事工程造价、建筑消防技术教学和科研工作，主讲《建筑材料与检测》、《防火防爆基础学》等课程；主编校企合作教材1部；在国内本科学报、省级及以上刊物发表教育、教学研究论文近20篇；曾获校“教书育人”先进个人、优秀教师、优秀党员等荣誉称号。</w:t>
      </w:r>
    </w:p>
    <w:p w14:paraId="1CF3EAA7">
      <w:pPr>
        <w:spacing w:line="440" w:lineRule="exact"/>
        <w:ind w:firstLine="480" w:firstLineChars="200"/>
        <w:rPr>
          <w:color w:val="auto"/>
          <w:sz w:val="24"/>
          <w:highlight w:val="none"/>
        </w:rPr>
      </w:pPr>
      <w:r>
        <w:rPr>
          <w:rFonts w:hint="eastAsia"/>
          <w:color w:val="auto"/>
          <w:sz w:val="24"/>
          <w:highlight w:val="none"/>
        </w:rPr>
        <w:t>3、本专业兼职教师</w:t>
      </w:r>
    </w:p>
    <w:p w14:paraId="547DDC23">
      <w:pPr>
        <w:spacing w:line="440" w:lineRule="exact"/>
        <w:ind w:firstLine="480" w:firstLineChars="200"/>
        <w:rPr>
          <w:color w:val="auto"/>
          <w:sz w:val="24"/>
          <w:highlight w:val="none"/>
        </w:rPr>
      </w:pPr>
      <w:r>
        <w:rPr>
          <w:rFonts w:hint="eastAsia"/>
          <w:color w:val="auto"/>
          <w:sz w:val="24"/>
          <w:highlight w:val="none"/>
        </w:rPr>
        <w:t>兼职教师主要是从本专业相关的行业企业聘任，具备良好的思想政治素质、职业道德和工匠精神，具有扎实的专业知识和丰富的实际工作经验，具有中级及以上相关专业职称，能承担专业课程教学、实习实训指导和学生职业发展规划指导等教学任务。本专业校外兼职教师6人，均为具有本科及以上学历、中级及以上专业技术职称、在建筑领域的企业工作 5年以上的从业经验、熟悉工程造价工作流程的工程师、技师以及一线操作人员，并具备良好的语言表达能力，能够热心指导和关心学生，能够带领和指导学生完成教学任务。</w:t>
      </w:r>
    </w:p>
    <w:p w14:paraId="7B7311E3">
      <w:pPr>
        <w:spacing w:line="440" w:lineRule="exact"/>
        <w:ind w:firstLine="480" w:firstLineChars="200"/>
        <w:rPr>
          <w:color w:val="auto"/>
          <w:sz w:val="24"/>
          <w:highlight w:val="none"/>
        </w:rPr>
      </w:pPr>
    </w:p>
    <w:p w14:paraId="0882363E">
      <w:pPr>
        <w:jc w:val="center"/>
        <w:rPr>
          <w:color w:val="auto"/>
          <w:sz w:val="24"/>
          <w:szCs w:val="24"/>
          <w:highlight w:val="none"/>
        </w:rPr>
      </w:pPr>
      <w:r>
        <w:rPr>
          <w:color w:val="auto"/>
          <w:sz w:val="24"/>
          <w:szCs w:val="24"/>
          <w:highlight w:val="none"/>
        </w:rPr>
        <w:t>表</w:t>
      </w:r>
      <w:r>
        <w:rPr>
          <w:rFonts w:hint="eastAsia"/>
          <w:color w:val="auto"/>
          <w:sz w:val="24"/>
          <w:szCs w:val="24"/>
          <w:highlight w:val="none"/>
        </w:rPr>
        <w:t>2</w:t>
      </w:r>
      <w:r>
        <w:rPr>
          <w:color w:val="auto"/>
          <w:sz w:val="24"/>
          <w:szCs w:val="24"/>
          <w:highlight w:val="none"/>
        </w:rPr>
        <w:t xml:space="preserve">  专业</w:t>
      </w:r>
      <w:r>
        <w:rPr>
          <w:rFonts w:hint="eastAsia"/>
          <w:color w:val="auto"/>
          <w:sz w:val="24"/>
          <w:szCs w:val="24"/>
          <w:highlight w:val="none"/>
        </w:rPr>
        <w:t>兼职教师</w:t>
      </w:r>
      <w:r>
        <w:rPr>
          <w:color w:val="auto"/>
          <w:sz w:val="24"/>
          <w:szCs w:val="24"/>
          <w:highlight w:val="none"/>
        </w:rPr>
        <w:t>情况一览表</w:t>
      </w:r>
    </w:p>
    <w:tbl>
      <w:tblPr>
        <w:tblStyle w:val="10"/>
        <w:tblW w:w="80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2"/>
        <w:gridCol w:w="1297"/>
        <w:gridCol w:w="766"/>
        <w:gridCol w:w="740"/>
        <w:gridCol w:w="1277"/>
        <w:gridCol w:w="1155"/>
        <w:gridCol w:w="1269"/>
        <w:gridCol w:w="980"/>
      </w:tblGrid>
      <w:tr w14:paraId="0C92A2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592" w:type="dxa"/>
            <w:noWrap/>
            <w:vAlign w:val="center"/>
          </w:tcPr>
          <w:p w14:paraId="066796E8">
            <w:pPr>
              <w:jc w:val="center"/>
              <w:rPr>
                <w:b/>
                <w:color w:val="auto"/>
                <w:szCs w:val="21"/>
                <w:highlight w:val="none"/>
              </w:rPr>
            </w:pPr>
            <w:r>
              <w:rPr>
                <w:b/>
                <w:color w:val="auto"/>
                <w:szCs w:val="21"/>
                <w:highlight w:val="none"/>
              </w:rPr>
              <w:t>序号</w:t>
            </w:r>
          </w:p>
        </w:tc>
        <w:tc>
          <w:tcPr>
            <w:tcW w:w="1297" w:type="dxa"/>
            <w:noWrap/>
            <w:vAlign w:val="center"/>
          </w:tcPr>
          <w:p w14:paraId="4F150677">
            <w:pPr>
              <w:jc w:val="center"/>
              <w:rPr>
                <w:b/>
                <w:color w:val="auto"/>
                <w:szCs w:val="21"/>
                <w:highlight w:val="none"/>
              </w:rPr>
            </w:pPr>
            <w:r>
              <w:rPr>
                <w:b/>
                <w:color w:val="auto"/>
                <w:szCs w:val="21"/>
                <w:highlight w:val="none"/>
              </w:rPr>
              <w:t>姓名</w:t>
            </w:r>
          </w:p>
        </w:tc>
        <w:tc>
          <w:tcPr>
            <w:tcW w:w="766" w:type="dxa"/>
            <w:noWrap/>
            <w:vAlign w:val="center"/>
          </w:tcPr>
          <w:p w14:paraId="74A5E84E">
            <w:pPr>
              <w:jc w:val="center"/>
              <w:rPr>
                <w:b/>
                <w:color w:val="auto"/>
                <w:szCs w:val="21"/>
                <w:highlight w:val="none"/>
              </w:rPr>
            </w:pPr>
            <w:r>
              <w:rPr>
                <w:b/>
                <w:color w:val="auto"/>
                <w:szCs w:val="21"/>
                <w:highlight w:val="none"/>
              </w:rPr>
              <w:t>学历</w:t>
            </w:r>
          </w:p>
        </w:tc>
        <w:tc>
          <w:tcPr>
            <w:tcW w:w="740" w:type="dxa"/>
            <w:noWrap/>
            <w:vAlign w:val="center"/>
          </w:tcPr>
          <w:p w14:paraId="1BCDF9D1">
            <w:pPr>
              <w:jc w:val="center"/>
              <w:rPr>
                <w:b/>
                <w:color w:val="auto"/>
                <w:szCs w:val="21"/>
                <w:highlight w:val="none"/>
              </w:rPr>
            </w:pPr>
            <w:r>
              <w:rPr>
                <w:b/>
                <w:color w:val="auto"/>
                <w:szCs w:val="21"/>
                <w:highlight w:val="none"/>
              </w:rPr>
              <w:t>学位</w:t>
            </w:r>
          </w:p>
        </w:tc>
        <w:tc>
          <w:tcPr>
            <w:tcW w:w="1277" w:type="dxa"/>
            <w:noWrap/>
            <w:vAlign w:val="center"/>
          </w:tcPr>
          <w:p w14:paraId="47F5759B">
            <w:pPr>
              <w:jc w:val="center"/>
              <w:rPr>
                <w:b/>
                <w:color w:val="auto"/>
                <w:szCs w:val="21"/>
                <w:highlight w:val="none"/>
              </w:rPr>
            </w:pPr>
            <w:r>
              <w:rPr>
                <w:b/>
                <w:color w:val="auto"/>
                <w:szCs w:val="21"/>
                <w:highlight w:val="none"/>
              </w:rPr>
              <w:t>专业技术</w:t>
            </w:r>
          </w:p>
          <w:p w14:paraId="2EAD9B5E">
            <w:pPr>
              <w:jc w:val="center"/>
              <w:rPr>
                <w:b/>
                <w:color w:val="auto"/>
                <w:szCs w:val="21"/>
                <w:highlight w:val="none"/>
              </w:rPr>
            </w:pPr>
            <w:r>
              <w:rPr>
                <w:b/>
                <w:color w:val="auto"/>
                <w:szCs w:val="21"/>
                <w:highlight w:val="none"/>
              </w:rPr>
              <w:t>职务</w:t>
            </w:r>
          </w:p>
        </w:tc>
        <w:tc>
          <w:tcPr>
            <w:tcW w:w="1155" w:type="dxa"/>
            <w:noWrap/>
            <w:vAlign w:val="center"/>
          </w:tcPr>
          <w:p w14:paraId="552E39BE">
            <w:pPr>
              <w:jc w:val="center"/>
              <w:rPr>
                <w:b/>
                <w:color w:val="auto"/>
                <w:szCs w:val="21"/>
                <w:highlight w:val="none"/>
              </w:rPr>
            </w:pPr>
            <w:r>
              <w:rPr>
                <w:rFonts w:hint="eastAsia"/>
                <w:b/>
                <w:color w:val="auto"/>
                <w:szCs w:val="21"/>
                <w:highlight w:val="none"/>
              </w:rPr>
              <w:t>职业资格</w:t>
            </w:r>
          </w:p>
        </w:tc>
        <w:tc>
          <w:tcPr>
            <w:tcW w:w="1269" w:type="dxa"/>
            <w:noWrap/>
            <w:vAlign w:val="center"/>
          </w:tcPr>
          <w:p w14:paraId="696A0AA2">
            <w:pPr>
              <w:jc w:val="center"/>
              <w:rPr>
                <w:b/>
                <w:color w:val="auto"/>
                <w:szCs w:val="21"/>
                <w:highlight w:val="none"/>
              </w:rPr>
            </w:pPr>
            <w:r>
              <w:rPr>
                <w:rFonts w:hint="eastAsia"/>
                <w:b/>
                <w:color w:val="auto"/>
                <w:szCs w:val="21"/>
                <w:highlight w:val="none"/>
              </w:rPr>
              <w:t>所在单位</w:t>
            </w:r>
          </w:p>
        </w:tc>
        <w:tc>
          <w:tcPr>
            <w:tcW w:w="980" w:type="dxa"/>
            <w:noWrap/>
            <w:vAlign w:val="center"/>
          </w:tcPr>
          <w:p w14:paraId="2426D62D">
            <w:pPr>
              <w:jc w:val="center"/>
              <w:rPr>
                <w:b/>
                <w:color w:val="auto"/>
                <w:szCs w:val="21"/>
                <w:highlight w:val="none"/>
              </w:rPr>
            </w:pPr>
            <w:r>
              <w:rPr>
                <w:b/>
                <w:color w:val="auto"/>
                <w:szCs w:val="21"/>
                <w:highlight w:val="none"/>
              </w:rPr>
              <w:t>拟任</w:t>
            </w:r>
          </w:p>
          <w:p w14:paraId="00F3305A">
            <w:pPr>
              <w:jc w:val="center"/>
              <w:rPr>
                <w:b/>
                <w:color w:val="auto"/>
                <w:szCs w:val="21"/>
                <w:highlight w:val="none"/>
              </w:rPr>
            </w:pPr>
            <w:r>
              <w:rPr>
                <w:b/>
                <w:color w:val="auto"/>
                <w:szCs w:val="21"/>
                <w:highlight w:val="none"/>
              </w:rPr>
              <w:t>课程</w:t>
            </w:r>
          </w:p>
        </w:tc>
      </w:tr>
      <w:tr w14:paraId="5DFED0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592" w:type="dxa"/>
            <w:noWrap/>
            <w:vAlign w:val="center"/>
          </w:tcPr>
          <w:p w14:paraId="706DC5C6">
            <w:pPr>
              <w:jc w:val="center"/>
              <w:rPr>
                <w:color w:val="auto"/>
                <w:szCs w:val="21"/>
                <w:highlight w:val="none"/>
              </w:rPr>
            </w:pPr>
            <w:r>
              <w:rPr>
                <w:color w:val="auto"/>
                <w:szCs w:val="21"/>
                <w:highlight w:val="none"/>
              </w:rPr>
              <w:t>1</w:t>
            </w:r>
          </w:p>
        </w:tc>
        <w:tc>
          <w:tcPr>
            <w:tcW w:w="1297" w:type="dxa"/>
            <w:noWrap/>
            <w:vAlign w:val="center"/>
          </w:tcPr>
          <w:p w14:paraId="3E493FA4">
            <w:pPr>
              <w:jc w:val="center"/>
              <w:rPr>
                <w:color w:val="auto"/>
                <w:szCs w:val="21"/>
                <w:highlight w:val="none"/>
              </w:rPr>
            </w:pPr>
            <w:r>
              <w:rPr>
                <w:rFonts w:hint="eastAsia"/>
                <w:color w:val="auto"/>
                <w:szCs w:val="21"/>
                <w:highlight w:val="none"/>
              </w:rPr>
              <w:t>许承权</w:t>
            </w:r>
          </w:p>
        </w:tc>
        <w:tc>
          <w:tcPr>
            <w:tcW w:w="766" w:type="dxa"/>
            <w:noWrap/>
            <w:vAlign w:val="center"/>
          </w:tcPr>
          <w:p w14:paraId="1B1B5ECE">
            <w:pPr>
              <w:jc w:val="center"/>
              <w:rPr>
                <w:color w:val="auto"/>
                <w:szCs w:val="21"/>
                <w:highlight w:val="none"/>
              </w:rPr>
            </w:pPr>
            <w:r>
              <w:rPr>
                <w:rFonts w:hint="eastAsia"/>
                <w:color w:val="auto"/>
                <w:szCs w:val="21"/>
                <w:highlight w:val="none"/>
              </w:rPr>
              <w:t>研究生</w:t>
            </w:r>
          </w:p>
        </w:tc>
        <w:tc>
          <w:tcPr>
            <w:tcW w:w="740" w:type="dxa"/>
            <w:noWrap/>
            <w:vAlign w:val="center"/>
          </w:tcPr>
          <w:p w14:paraId="0410D1B7">
            <w:pPr>
              <w:jc w:val="center"/>
              <w:rPr>
                <w:color w:val="auto"/>
                <w:szCs w:val="21"/>
                <w:highlight w:val="none"/>
              </w:rPr>
            </w:pPr>
            <w:r>
              <w:rPr>
                <w:rFonts w:hint="eastAsia"/>
                <w:color w:val="auto"/>
                <w:szCs w:val="21"/>
                <w:highlight w:val="none"/>
              </w:rPr>
              <w:t>博士</w:t>
            </w:r>
          </w:p>
        </w:tc>
        <w:tc>
          <w:tcPr>
            <w:tcW w:w="1277" w:type="dxa"/>
            <w:noWrap/>
            <w:vAlign w:val="center"/>
          </w:tcPr>
          <w:p w14:paraId="144A1AE5">
            <w:pPr>
              <w:jc w:val="center"/>
              <w:rPr>
                <w:color w:val="auto"/>
                <w:szCs w:val="21"/>
                <w:highlight w:val="none"/>
              </w:rPr>
            </w:pPr>
            <w:r>
              <w:rPr>
                <w:rFonts w:hint="eastAsia"/>
                <w:color w:val="auto"/>
                <w:szCs w:val="21"/>
                <w:highlight w:val="none"/>
              </w:rPr>
              <w:t>教授</w:t>
            </w:r>
          </w:p>
        </w:tc>
        <w:tc>
          <w:tcPr>
            <w:tcW w:w="1155" w:type="dxa"/>
            <w:noWrap/>
            <w:vAlign w:val="center"/>
          </w:tcPr>
          <w:p w14:paraId="79F68C9E">
            <w:pPr>
              <w:jc w:val="center"/>
              <w:rPr>
                <w:color w:val="auto"/>
                <w:szCs w:val="21"/>
                <w:highlight w:val="none"/>
              </w:rPr>
            </w:pPr>
            <w:r>
              <w:rPr>
                <w:rFonts w:hint="eastAsia"/>
                <w:color w:val="auto"/>
                <w:szCs w:val="21"/>
                <w:highlight w:val="none"/>
              </w:rPr>
              <w:t>高级工程师</w:t>
            </w:r>
          </w:p>
        </w:tc>
        <w:tc>
          <w:tcPr>
            <w:tcW w:w="1269" w:type="dxa"/>
            <w:noWrap/>
            <w:vAlign w:val="center"/>
          </w:tcPr>
          <w:p w14:paraId="027D89E8">
            <w:pPr>
              <w:jc w:val="center"/>
              <w:rPr>
                <w:color w:val="auto"/>
                <w:szCs w:val="21"/>
                <w:highlight w:val="none"/>
              </w:rPr>
            </w:pPr>
            <w:r>
              <w:rPr>
                <w:rFonts w:hint="eastAsia"/>
                <w:color w:val="auto"/>
                <w:szCs w:val="21"/>
                <w:highlight w:val="none"/>
              </w:rPr>
              <w:t>莆田市山海测绘有限公司</w:t>
            </w:r>
          </w:p>
        </w:tc>
        <w:tc>
          <w:tcPr>
            <w:tcW w:w="980" w:type="dxa"/>
            <w:noWrap/>
            <w:vAlign w:val="center"/>
          </w:tcPr>
          <w:p w14:paraId="25202A2D">
            <w:pPr>
              <w:jc w:val="center"/>
              <w:rPr>
                <w:color w:val="auto"/>
                <w:szCs w:val="21"/>
                <w:highlight w:val="none"/>
              </w:rPr>
            </w:pPr>
            <w:r>
              <w:rPr>
                <w:rFonts w:hint="eastAsia"/>
                <w:color w:val="auto"/>
                <w:szCs w:val="21"/>
                <w:highlight w:val="none"/>
              </w:rPr>
              <w:t>建筑工程测量</w:t>
            </w:r>
          </w:p>
        </w:tc>
      </w:tr>
      <w:tr w14:paraId="2F61B6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592" w:type="dxa"/>
            <w:noWrap/>
            <w:vAlign w:val="center"/>
          </w:tcPr>
          <w:p w14:paraId="1386FD51">
            <w:pPr>
              <w:jc w:val="center"/>
              <w:rPr>
                <w:color w:val="auto"/>
                <w:szCs w:val="21"/>
                <w:highlight w:val="none"/>
              </w:rPr>
            </w:pPr>
            <w:r>
              <w:rPr>
                <w:color w:val="auto"/>
                <w:szCs w:val="21"/>
                <w:highlight w:val="none"/>
              </w:rPr>
              <w:t>2</w:t>
            </w:r>
          </w:p>
        </w:tc>
        <w:tc>
          <w:tcPr>
            <w:tcW w:w="1297" w:type="dxa"/>
            <w:noWrap/>
            <w:vAlign w:val="center"/>
          </w:tcPr>
          <w:p w14:paraId="3CB0C167">
            <w:pPr>
              <w:jc w:val="center"/>
              <w:rPr>
                <w:color w:val="auto"/>
                <w:szCs w:val="21"/>
                <w:highlight w:val="none"/>
              </w:rPr>
            </w:pPr>
            <w:r>
              <w:rPr>
                <w:rFonts w:hint="eastAsia"/>
                <w:color w:val="auto"/>
                <w:szCs w:val="21"/>
                <w:highlight w:val="none"/>
              </w:rPr>
              <w:t>杨海鹰</w:t>
            </w:r>
          </w:p>
        </w:tc>
        <w:tc>
          <w:tcPr>
            <w:tcW w:w="766" w:type="dxa"/>
            <w:noWrap/>
            <w:vAlign w:val="center"/>
          </w:tcPr>
          <w:p w14:paraId="63F85000">
            <w:pPr>
              <w:jc w:val="center"/>
              <w:rPr>
                <w:color w:val="auto"/>
                <w:szCs w:val="21"/>
                <w:highlight w:val="none"/>
              </w:rPr>
            </w:pPr>
            <w:r>
              <w:rPr>
                <w:rFonts w:hint="eastAsia"/>
                <w:color w:val="auto"/>
                <w:szCs w:val="21"/>
                <w:highlight w:val="none"/>
              </w:rPr>
              <w:t>研究生</w:t>
            </w:r>
          </w:p>
        </w:tc>
        <w:tc>
          <w:tcPr>
            <w:tcW w:w="740" w:type="dxa"/>
            <w:noWrap/>
            <w:vAlign w:val="center"/>
          </w:tcPr>
          <w:p w14:paraId="48220A0F">
            <w:pPr>
              <w:jc w:val="center"/>
              <w:rPr>
                <w:color w:val="auto"/>
                <w:szCs w:val="21"/>
                <w:highlight w:val="none"/>
              </w:rPr>
            </w:pPr>
            <w:r>
              <w:rPr>
                <w:rFonts w:hint="eastAsia"/>
                <w:color w:val="auto"/>
                <w:szCs w:val="21"/>
                <w:highlight w:val="none"/>
              </w:rPr>
              <w:t>硕士</w:t>
            </w:r>
          </w:p>
        </w:tc>
        <w:tc>
          <w:tcPr>
            <w:tcW w:w="1277" w:type="dxa"/>
            <w:noWrap/>
            <w:vAlign w:val="center"/>
          </w:tcPr>
          <w:p w14:paraId="5CE8B72A">
            <w:pPr>
              <w:jc w:val="center"/>
              <w:rPr>
                <w:color w:val="auto"/>
                <w:szCs w:val="21"/>
                <w:highlight w:val="none"/>
              </w:rPr>
            </w:pPr>
            <w:r>
              <w:rPr>
                <w:rFonts w:hint="eastAsia"/>
                <w:color w:val="auto"/>
                <w:szCs w:val="21"/>
                <w:highlight w:val="none"/>
              </w:rPr>
              <w:t>高级工程师</w:t>
            </w:r>
          </w:p>
        </w:tc>
        <w:tc>
          <w:tcPr>
            <w:tcW w:w="1155" w:type="dxa"/>
            <w:noWrap/>
            <w:vAlign w:val="center"/>
          </w:tcPr>
          <w:p w14:paraId="66C7BEAA">
            <w:pPr>
              <w:jc w:val="center"/>
              <w:rPr>
                <w:color w:val="auto"/>
                <w:szCs w:val="21"/>
                <w:highlight w:val="none"/>
              </w:rPr>
            </w:pPr>
            <w:r>
              <w:rPr>
                <w:rFonts w:hint="eastAsia"/>
                <w:color w:val="auto"/>
                <w:szCs w:val="21"/>
                <w:highlight w:val="none"/>
              </w:rPr>
              <w:t>一级注册建筑师</w:t>
            </w:r>
          </w:p>
        </w:tc>
        <w:tc>
          <w:tcPr>
            <w:tcW w:w="1269" w:type="dxa"/>
            <w:noWrap/>
            <w:vAlign w:val="center"/>
          </w:tcPr>
          <w:p w14:paraId="17EA7BFE">
            <w:pPr>
              <w:jc w:val="center"/>
              <w:rPr>
                <w:color w:val="auto"/>
                <w:szCs w:val="21"/>
                <w:highlight w:val="none"/>
              </w:rPr>
            </w:pPr>
            <w:r>
              <w:rPr>
                <w:rFonts w:hint="eastAsia"/>
                <w:color w:val="auto"/>
                <w:szCs w:val="21"/>
                <w:highlight w:val="none"/>
              </w:rPr>
              <w:t>莆田市城市规划展示馆</w:t>
            </w:r>
          </w:p>
        </w:tc>
        <w:tc>
          <w:tcPr>
            <w:tcW w:w="980" w:type="dxa"/>
            <w:noWrap/>
            <w:vAlign w:val="center"/>
          </w:tcPr>
          <w:p w14:paraId="19A378E5">
            <w:pPr>
              <w:jc w:val="center"/>
              <w:rPr>
                <w:color w:val="auto"/>
                <w:szCs w:val="21"/>
                <w:highlight w:val="none"/>
              </w:rPr>
            </w:pPr>
            <w:r>
              <w:rPr>
                <w:rFonts w:hint="eastAsia"/>
                <w:color w:val="auto"/>
                <w:szCs w:val="21"/>
                <w:highlight w:val="none"/>
              </w:rPr>
              <w:t>建筑工程经济</w:t>
            </w:r>
          </w:p>
        </w:tc>
      </w:tr>
      <w:tr w14:paraId="770C1E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92" w:type="dxa"/>
            <w:noWrap/>
            <w:vAlign w:val="center"/>
          </w:tcPr>
          <w:p w14:paraId="52AF50A8">
            <w:pPr>
              <w:jc w:val="center"/>
              <w:rPr>
                <w:color w:val="auto"/>
                <w:szCs w:val="21"/>
                <w:highlight w:val="none"/>
              </w:rPr>
            </w:pPr>
            <w:r>
              <w:rPr>
                <w:color w:val="auto"/>
                <w:szCs w:val="21"/>
                <w:highlight w:val="none"/>
              </w:rPr>
              <w:t>3</w:t>
            </w:r>
          </w:p>
        </w:tc>
        <w:tc>
          <w:tcPr>
            <w:tcW w:w="1297" w:type="dxa"/>
            <w:noWrap/>
            <w:vAlign w:val="center"/>
          </w:tcPr>
          <w:p w14:paraId="2AB629FB">
            <w:pPr>
              <w:jc w:val="center"/>
              <w:rPr>
                <w:color w:val="auto"/>
                <w:szCs w:val="21"/>
                <w:highlight w:val="none"/>
              </w:rPr>
            </w:pPr>
            <w:r>
              <w:rPr>
                <w:rFonts w:hint="eastAsia"/>
                <w:color w:val="auto"/>
                <w:szCs w:val="21"/>
                <w:highlight w:val="none"/>
              </w:rPr>
              <w:t>林辉</w:t>
            </w:r>
          </w:p>
        </w:tc>
        <w:tc>
          <w:tcPr>
            <w:tcW w:w="766" w:type="dxa"/>
            <w:noWrap/>
            <w:vAlign w:val="center"/>
          </w:tcPr>
          <w:p w14:paraId="297539B5">
            <w:pPr>
              <w:jc w:val="center"/>
              <w:rPr>
                <w:color w:val="auto"/>
                <w:szCs w:val="21"/>
                <w:highlight w:val="none"/>
              </w:rPr>
            </w:pPr>
            <w:r>
              <w:rPr>
                <w:rFonts w:hint="eastAsia"/>
                <w:color w:val="auto"/>
                <w:szCs w:val="21"/>
                <w:highlight w:val="none"/>
              </w:rPr>
              <w:t>本科</w:t>
            </w:r>
          </w:p>
        </w:tc>
        <w:tc>
          <w:tcPr>
            <w:tcW w:w="740" w:type="dxa"/>
            <w:noWrap/>
            <w:vAlign w:val="center"/>
          </w:tcPr>
          <w:p w14:paraId="11339F16">
            <w:pPr>
              <w:jc w:val="center"/>
              <w:rPr>
                <w:color w:val="auto"/>
                <w:szCs w:val="21"/>
                <w:highlight w:val="none"/>
              </w:rPr>
            </w:pPr>
            <w:r>
              <w:rPr>
                <w:rFonts w:hint="eastAsia"/>
                <w:color w:val="auto"/>
                <w:szCs w:val="21"/>
                <w:highlight w:val="none"/>
              </w:rPr>
              <w:t>学士</w:t>
            </w:r>
          </w:p>
        </w:tc>
        <w:tc>
          <w:tcPr>
            <w:tcW w:w="1277" w:type="dxa"/>
            <w:noWrap/>
            <w:vAlign w:val="center"/>
          </w:tcPr>
          <w:p w14:paraId="046AC9AA">
            <w:pPr>
              <w:jc w:val="center"/>
              <w:rPr>
                <w:color w:val="auto"/>
                <w:szCs w:val="21"/>
                <w:highlight w:val="none"/>
              </w:rPr>
            </w:pPr>
            <w:r>
              <w:rPr>
                <w:rFonts w:hint="eastAsia"/>
                <w:color w:val="auto"/>
                <w:szCs w:val="21"/>
                <w:highlight w:val="none"/>
              </w:rPr>
              <w:t>高级工程师</w:t>
            </w:r>
          </w:p>
        </w:tc>
        <w:tc>
          <w:tcPr>
            <w:tcW w:w="1155" w:type="dxa"/>
            <w:noWrap/>
            <w:vAlign w:val="center"/>
          </w:tcPr>
          <w:p w14:paraId="0FC73ADB">
            <w:pPr>
              <w:jc w:val="center"/>
              <w:rPr>
                <w:color w:val="auto"/>
                <w:szCs w:val="21"/>
                <w:highlight w:val="none"/>
              </w:rPr>
            </w:pPr>
            <w:r>
              <w:rPr>
                <w:rFonts w:hint="eastAsia"/>
                <w:color w:val="auto"/>
                <w:szCs w:val="21"/>
                <w:highlight w:val="none"/>
              </w:rPr>
              <w:t>注册监理工程师</w:t>
            </w:r>
          </w:p>
        </w:tc>
        <w:tc>
          <w:tcPr>
            <w:tcW w:w="1269" w:type="dxa"/>
            <w:noWrap/>
            <w:vAlign w:val="center"/>
          </w:tcPr>
          <w:p w14:paraId="69298A98">
            <w:pPr>
              <w:jc w:val="center"/>
              <w:rPr>
                <w:color w:val="auto"/>
                <w:szCs w:val="21"/>
                <w:highlight w:val="none"/>
              </w:rPr>
            </w:pPr>
            <w:r>
              <w:rPr>
                <w:rFonts w:hint="eastAsia"/>
                <w:color w:val="auto"/>
                <w:szCs w:val="21"/>
                <w:highlight w:val="none"/>
              </w:rPr>
              <w:t>福建省中福工程建设监理有限公司</w:t>
            </w:r>
          </w:p>
        </w:tc>
        <w:tc>
          <w:tcPr>
            <w:tcW w:w="980" w:type="dxa"/>
            <w:noWrap/>
            <w:vAlign w:val="center"/>
          </w:tcPr>
          <w:p w14:paraId="79B6DB68">
            <w:pPr>
              <w:jc w:val="center"/>
              <w:rPr>
                <w:color w:val="auto"/>
                <w:szCs w:val="21"/>
                <w:highlight w:val="none"/>
              </w:rPr>
            </w:pPr>
            <w:r>
              <w:rPr>
                <w:rFonts w:hint="eastAsia"/>
                <w:color w:val="auto"/>
                <w:szCs w:val="21"/>
                <w:highlight w:val="none"/>
              </w:rPr>
              <w:t>建筑法规</w:t>
            </w:r>
          </w:p>
        </w:tc>
      </w:tr>
      <w:tr w14:paraId="147C28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92" w:type="dxa"/>
            <w:noWrap/>
            <w:vAlign w:val="center"/>
          </w:tcPr>
          <w:p w14:paraId="26EB3532">
            <w:pPr>
              <w:jc w:val="center"/>
              <w:rPr>
                <w:color w:val="auto"/>
                <w:szCs w:val="21"/>
                <w:highlight w:val="none"/>
              </w:rPr>
            </w:pPr>
            <w:r>
              <w:rPr>
                <w:color w:val="auto"/>
                <w:szCs w:val="21"/>
                <w:highlight w:val="none"/>
              </w:rPr>
              <w:t>4</w:t>
            </w:r>
          </w:p>
        </w:tc>
        <w:tc>
          <w:tcPr>
            <w:tcW w:w="1297" w:type="dxa"/>
            <w:noWrap/>
            <w:vAlign w:val="center"/>
          </w:tcPr>
          <w:p w14:paraId="286474BD">
            <w:pPr>
              <w:jc w:val="center"/>
              <w:rPr>
                <w:color w:val="auto"/>
                <w:szCs w:val="21"/>
                <w:highlight w:val="none"/>
              </w:rPr>
            </w:pPr>
            <w:r>
              <w:rPr>
                <w:rFonts w:hint="eastAsia"/>
                <w:color w:val="auto"/>
                <w:szCs w:val="21"/>
                <w:highlight w:val="none"/>
              </w:rPr>
              <w:t>陈金龙</w:t>
            </w:r>
          </w:p>
        </w:tc>
        <w:tc>
          <w:tcPr>
            <w:tcW w:w="766" w:type="dxa"/>
            <w:noWrap/>
            <w:vAlign w:val="center"/>
          </w:tcPr>
          <w:p w14:paraId="30DF4BA1">
            <w:pPr>
              <w:jc w:val="center"/>
              <w:rPr>
                <w:color w:val="auto"/>
                <w:szCs w:val="21"/>
                <w:highlight w:val="none"/>
              </w:rPr>
            </w:pPr>
            <w:r>
              <w:rPr>
                <w:rFonts w:hint="eastAsia"/>
                <w:color w:val="auto"/>
                <w:szCs w:val="21"/>
                <w:highlight w:val="none"/>
              </w:rPr>
              <w:t>本科</w:t>
            </w:r>
          </w:p>
        </w:tc>
        <w:tc>
          <w:tcPr>
            <w:tcW w:w="740" w:type="dxa"/>
            <w:noWrap/>
            <w:vAlign w:val="center"/>
          </w:tcPr>
          <w:p w14:paraId="01653895">
            <w:pPr>
              <w:jc w:val="center"/>
              <w:rPr>
                <w:color w:val="auto"/>
                <w:szCs w:val="21"/>
                <w:highlight w:val="none"/>
              </w:rPr>
            </w:pPr>
            <w:r>
              <w:rPr>
                <w:rFonts w:hint="eastAsia"/>
                <w:color w:val="auto"/>
                <w:szCs w:val="21"/>
                <w:highlight w:val="none"/>
              </w:rPr>
              <w:t>学士</w:t>
            </w:r>
          </w:p>
        </w:tc>
        <w:tc>
          <w:tcPr>
            <w:tcW w:w="1277" w:type="dxa"/>
            <w:noWrap/>
            <w:vAlign w:val="center"/>
          </w:tcPr>
          <w:p w14:paraId="23385E7C">
            <w:pPr>
              <w:jc w:val="center"/>
              <w:rPr>
                <w:color w:val="auto"/>
                <w:szCs w:val="21"/>
                <w:highlight w:val="none"/>
              </w:rPr>
            </w:pPr>
            <w:r>
              <w:rPr>
                <w:rFonts w:hint="eastAsia"/>
                <w:color w:val="auto"/>
                <w:szCs w:val="21"/>
                <w:highlight w:val="none"/>
              </w:rPr>
              <w:t>工程师</w:t>
            </w:r>
          </w:p>
        </w:tc>
        <w:tc>
          <w:tcPr>
            <w:tcW w:w="1155" w:type="dxa"/>
            <w:noWrap/>
            <w:vAlign w:val="center"/>
          </w:tcPr>
          <w:p w14:paraId="448D70EC">
            <w:pPr>
              <w:jc w:val="center"/>
              <w:rPr>
                <w:color w:val="auto"/>
                <w:szCs w:val="21"/>
                <w:highlight w:val="none"/>
              </w:rPr>
            </w:pPr>
            <w:r>
              <w:rPr>
                <w:rFonts w:hint="eastAsia"/>
                <w:color w:val="auto"/>
                <w:szCs w:val="21"/>
                <w:highlight w:val="none"/>
              </w:rPr>
              <w:t>注册监理工程师</w:t>
            </w:r>
          </w:p>
        </w:tc>
        <w:tc>
          <w:tcPr>
            <w:tcW w:w="1269" w:type="dxa"/>
            <w:noWrap/>
            <w:vAlign w:val="center"/>
          </w:tcPr>
          <w:p w14:paraId="0131E3B8">
            <w:pPr>
              <w:jc w:val="center"/>
              <w:rPr>
                <w:color w:val="auto"/>
                <w:szCs w:val="21"/>
                <w:highlight w:val="none"/>
              </w:rPr>
            </w:pPr>
            <w:r>
              <w:rPr>
                <w:rFonts w:hint="eastAsia"/>
                <w:color w:val="auto"/>
                <w:szCs w:val="21"/>
                <w:highlight w:val="none"/>
              </w:rPr>
              <w:t>成都衡泰工程管理责任有限公司</w:t>
            </w:r>
          </w:p>
        </w:tc>
        <w:tc>
          <w:tcPr>
            <w:tcW w:w="980" w:type="dxa"/>
            <w:noWrap/>
            <w:vAlign w:val="center"/>
          </w:tcPr>
          <w:p w14:paraId="71F9BAB2">
            <w:pPr>
              <w:jc w:val="center"/>
              <w:rPr>
                <w:color w:val="auto"/>
                <w:szCs w:val="21"/>
                <w:highlight w:val="none"/>
              </w:rPr>
            </w:pPr>
            <w:r>
              <w:rPr>
                <w:rFonts w:hint="eastAsia"/>
                <w:color w:val="auto"/>
                <w:szCs w:val="21"/>
                <w:highlight w:val="none"/>
              </w:rPr>
              <w:t>施工组织与项目管理</w:t>
            </w:r>
          </w:p>
        </w:tc>
      </w:tr>
      <w:tr w14:paraId="15B0BE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92" w:type="dxa"/>
            <w:noWrap/>
            <w:vAlign w:val="center"/>
          </w:tcPr>
          <w:p w14:paraId="7A3D4DB2">
            <w:pPr>
              <w:jc w:val="center"/>
              <w:rPr>
                <w:color w:val="auto"/>
                <w:szCs w:val="21"/>
                <w:highlight w:val="none"/>
              </w:rPr>
            </w:pPr>
            <w:r>
              <w:rPr>
                <w:color w:val="auto"/>
                <w:szCs w:val="21"/>
                <w:highlight w:val="none"/>
              </w:rPr>
              <w:t>5</w:t>
            </w:r>
          </w:p>
        </w:tc>
        <w:tc>
          <w:tcPr>
            <w:tcW w:w="1297" w:type="dxa"/>
            <w:noWrap/>
            <w:vAlign w:val="center"/>
          </w:tcPr>
          <w:p w14:paraId="1CDA9310">
            <w:pPr>
              <w:jc w:val="center"/>
              <w:rPr>
                <w:color w:val="auto"/>
                <w:szCs w:val="21"/>
                <w:highlight w:val="none"/>
              </w:rPr>
            </w:pPr>
            <w:r>
              <w:rPr>
                <w:rFonts w:hint="eastAsia"/>
                <w:color w:val="auto"/>
                <w:szCs w:val="21"/>
                <w:highlight w:val="none"/>
              </w:rPr>
              <w:t>吴军强</w:t>
            </w:r>
          </w:p>
        </w:tc>
        <w:tc>
          <w:tcPr>
            <w:tcW w:w="766" w:type="dxa"/>
            <w:noWrap/>
            <w:vAlign w:val="center"/>
          </w:tcPr>
          <w:p w14:paraId="084887C9">
            <w:pPr>
              <w:jc w:val="center"/>
              <w:rPr>
                <w:color w:val="auto"/>
                <w:szCs w:val="21"/>
                <w:highlight w:val="none"/>
              </w:rPr>
            </w:pPr>
            <w:r>
              <w:rPr>
                <w:rFonts w:hint="eastAsia"/>
                <w:color w:val="auto"/>
                <w:szCs w:val="21"/>
                <w:highlight w:val="none"/>
              </w:rPr>
              <w:t>本科</w:t>
            </w:r>
          </w:p>
        </w:tc>
        <w:tc>
          <w:tcPr>
            <w:tcW w:w="740" w:type="dxa"/>
            <w:noWrap/>
            <w:vAlign w:val="center"/>
          </w:tcPr>
          <w:p w14:paraId="618DDB9F">
            <w:pPr>
              <w:jc w:val="center"/>
              <w:rPr>
                <w:color w:val="auto"/>
                <w:szCs w:val="21"/>
                <w:highlight w:val="none"/>
              </w:rPr>
            </w:pPr>
            <w:r>
              <w:rPr>
                <w:rFonts w:hint="eastAsia"/>
                <w:color w:val="auto"/>
                <w:szCs w:val="21"/>
                <w:highlight w:val="none"/>
              </w:rPr>
              <w:t>学士</w:t>
            </w:r>
          </w:p>
        </w:tc>
        <w:tc>
          <w:tcPr>
            <w:tcW w:w="1277" w:type="dxa"/>
            <w:noWrap/>
            <w:vAlign w:val="center"/>
          </w:tcPr>
          <w:p w14:paraId="1A2F460B">
            <w:pPr>
              <w:jc w:val="center"/>
              <w:rPr>
                <w:color w:val="auto"/>
                <w:szCs w:val="21"/>
                <w:highlight w:val="none"/>
              </w:rPr>
            </w:pPr>
            <w:r>
              <w:rPr>
                <w:rFonts w:hint="eastAsia"/>
                <w:color w:val="auto"/>
                <w:szCs w:val="21"/>
                <w:highlight w:val="none"/>
              </w:rPr>
              <w:t>工程师</w:t>
            </w:r>
          </w:p>
        </w:tc>
        <w:tc>
          <w:tcPr>
            <w:tcW w:w="1155" w:type="dxa"/>
            <w:noWrap/>
            <w:vAlign w:val="center"/>
          </w:tcPr>
          <w:p w14:paraId="229EE153">
            <w:pPr>
              <w:jc w:val="center"/>
              <w:rPr>
                <w:color w:val="auto"/>
                <w:szCs w:val="21"/>
                <w:highlight w:val="none"/>
              </w:rPr>
            </w:pPr>
            <w:r>
              <w:rPr>
                <w:rFonts w:hint="eastAsia"/>
                <w:color w:val="auto"/>
                <w:szCs w:val="21"/>
                <w:highlight w:val="none"/>
              </w:rPr>
              <w:t>二级建造师</w:t>
            </w:r>
          </w:p>
        </w:tc>
        <w:tc>
          <w:tcPr>
            <w:tcW w:w="1269" w:type="dxa"/>
            <w:noWrap/>
            <w:vAlign w:val="center"/>
          </w:tcPr>
          <w:p w14:paraId="4436F203">
            <w:pPr>
              <w:jc w:val="center"/>
              <w:rPr>
                <w:color w:val="auto"/>
                <w:szCs w:val="21"/>
                <w:highlight w:val="none"/>
              </w:rPr>
            </w:pPr>
            <w:r>
              <w:rPr>
                <w:rFonts w:hint="eastAsia"/>
                <w:color w:val="auto"/>
                <w:szCs w:val="21"/>
                <w:highlight w:val="none"/>
              </w:rPr>
              <w:t>福建建工集团有限公司</w:t>
            </w:r>
          </w:p>
        </w:tc>
        <w:tc>
          <w:tcPr>
            <w:tcW w:w="980" w:type="dxa"/>
            <w:noWrap/>
            <w:vAlign w:val="center"/>
          </w:tcPr>
          <w:p w14:paraId="0AEF3429">
            <w:pPr>
              <w:jc w:val="center"/>
              <w:rPr>
                <w:color w:val="auto"/>
                <w:szCs w:val="21"/>
                <w:highlight w:val="none"/>
              </w:rPr>
            </w:pPr>
            <w:r>
              <w:rPr>
                <w:rFonts w:hint="eastAsia"/>
                <w:color w:val="auto"/>
                <w:szCs w:val="21"/>
                <w:highlight w:val="none"/>
              </w:rPr>
              <w:t>建筑施工技术</w:t>
            </w:r>
          </w:p>
        </w:tc>
      </w:tr>
      <w:tr w14:paraId="0A6DD3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92" w:type="dxa"/>
            <w:noWrap/>
            <w:vAlign w:val="center"/>
          </w:tcPr>
          <w:p w14:paraId="389915CA">
            <w:pPr>
              <w:jc w:val="center"/>
              <w:rPr>
                <w:color w:val="auto"/>
                <w:szCs w:val="21"/>
                <w:highlight w:val="none"/>
              </w:rPr>
            </w:pPr>
            <w:r>
              <w:rPr>
                <w:rFonts w:hint="eastAsia"/>
                <w:color w:val="auto"/>
                <w:szCs w:val="21"/>
                <w:highlight w:val="none"/>
              </w:rPr>
              <w:t>6</w:t>
            </w:r>
          </w:p>
        </w:tc>
        <w:tc>
          <w:tcPr>
            <w:tcW w:w="1297" w:type="dxa"/>
            <w:noWrap/>
            <w:vAlign w:val="center"/>
          </w:tcPr>
          <w:p w14:paraId="63E5A6BF">
            <w:pPr>
              <w:jc w:val="center"/>
              <w:rPr>
                <w:color w:val="auto"/>
                <w:szCs w:val="21"/>
                <w:highlight w:val="none"/>
              </w:rPr>
            </w:pPr>
            <w:r>
              <w:rPr>
                <w:rFonts w:hint="eastAsia"/>
                <w:color w:val="auto"/>
                <w:szCs w:val="21"/>
                <w:highlight w:val="none"/>
              </w:rPr>
              <w:t xml:space="preserve">余志宏 </w:t>
            </w:r>
          </w:p>
        </w:tc>
        <w:tc>
          <w:tcPr>
            <w:tcW w:w="766" w:type="dxa"/>
            <w:noWrap/>
            <w:vAlign w:val="center"/>
          </w:tcPr>
          <w:p w14:paraId="7C3AC859">
            <w:pPr>
              <w:jc w:val="center"/>
              <w:rPr>
                <w:color w:val="auto"/>
                <w:szCs w:val="21"/>
                <w:highlight w:val="none"/>
              </w:rPr>
            </w:pPr>
            <w:r>
              <w:rPr>
                <w:rFonts w:hint="eastAsia"/>
                <w:color w:val="auto"/>
                <w:szCs w:val="21"/>
                <w:highlight w:val="none"/>
              </w:rPr>
              <w:t>研究生</w:t>
            </w:r>
          </w:p>
        </w:tc>
        <w:tc>
          <w:tcPr>
            <w:tcW w:w="740" w:type="dxa"/>
            <w:noWrap/>
            <w:vAlign w:val="center"/>
          </w:tcPr>
          <w:p w14:paraId="7624EBCD">
            <w:pPr>
              <w:jc w:val="center"/>
              <w:rPr>
                <w:color w:val="auto"/>
                <w:szCs w:val="21"/>
                <w:highlight w:val="none"/>
              </w:rPr>
            </w:pPr>
            <w:r>
              <w:rPr>
                <w:rFonts w:hint="eastAsia"/>
                <w:color w:val="auto"/>
                <w:szCs w:val="21"/>
                <w:highlight w:val="none"/>
              </w:rPr>
              <w:t>硕士</w:t>
            </w:r>
          </w:p>
        </w:tc>
        <w:tc>
          <w:tcPr>
            <w:tcW w:w="1277" w:type="dxa"/>
            <w:noWrap/>
            <w:vAlign w:val="center"/>
          </w:tcPr>
          <w:p w14:paraId="0176FFDA">
            <w:pPr>
              <w:jc w:val="center"/>
              <w:rPr>
                <w:color w:val="auto"/>
                <w:szCs w:val="21"/>
                <w:highlight w:val="none"/>
              </w:rPr>
            </w:pPr>
            <w:r>
              <w:rPr>
                <w:rFonts w:hint="eastAsia"/>
                <w:color w:val="auto"/>
                <w:szCs w:val="21"/>
                <w:highlight w:val="none"/>
              </w:rPr>
              <w:t xml:space="preserve">高级工程师 </w:t>
            </w:r>
          </w:p>
        </w:tc>
        <w:tc>
          <w:tcPr>
            <w:tcW w:w="1155" w:type="dxa"/>
            <w:noWrap/>
            <w:vAlign w:val="center"/>
          </w:tcPr>
          <w:p w14:paraId="4D4202B8">
            <w:pPr>
              <w:jc w:val="center"/>
              <w:rPr>
                <w:color w:val="auto"/>
                <w:szCs w:val="21"/>
                <w:highlight w:val="none"/>
              </w:rPr>
            </w:pPr>
            <w:r>
              <w:rPr>
                <w:rFonts w:hint="eastAsia"/>
                <w:color w:val="auto"/>
                <w:szCs w:val="21"/>
                <w:highlight w:val="none"/>
              </w:rPr>
              <w:t>一级注册造价工程师</w:t>
            </w:r>
          </w:p>
        </w:tc>
        <w:tc>
          <w:tcPr>
            <w:tcW w:w="1269" w:type="dxa"/>
            <w:noWrap/>
            <w:vAlign w:val="center"/>
          </w:tcPr>
          <w:p w14:paraId="786F3358">
            <w:pPr>
              <w:jc w:val="center"/>
              <w:rPr>
                <w:color w:val="auto"/>
                <w:szCs w:val="21"/>
                <w:highlight w:val="none"/>
              </w:rPr>
            </w:pPr>
            <w:r>
              <w:rPr>
                <w:rFonts w:hint="eastAsia"/>
                <w:color w:val="auto"/>
                <w:szCs w:val="21"/>
                <w:highlight w:val="none"/>
              </w:rPr>
              <w:t>天和国咨控股集团有限公司</w:t>
            </w:r>
          </w:p>
        </w:tc>
        <w:tc>
          <w:tcPr>
            <w:tcW w:w="980" w:type="dxa"/>
            <w:noWrap/>
            <w:vAlign w:val="center"/>
          </w:tcPr>
          <w:p w14:paraId="5D11AEDA">
            <w:pPr>
              <w:jc w:val="center"/>
              <w:rPr>
                <w:color w:val="auto"/>
                <w:szCs w:val="21"/>
                <w:highlight w:val="none"/>
              </w:rPr>
            </w:pPr>
            <w:r>
              <w:rPr>
                <w:rFonts w:hint="eastAsia"/>
                <w:color w:val="auto"/>
                <w:szCs w:val="21"/>
                <w:highlight w:val="none"/>
              </w:rPr>
              <w:t>工程造价控制与管理</w:t>
            </w:r>
          </w:p>
        </w:tc>
      </w:tr>
    </w:tbl>
    <w:p w14:paraId="3244F08F">
      <w:pPr>
        <w:spacing w:line="440" w:lineRule="exact"/>
        <w:ind w:firstLine="482" w:firstLineChars="200"/>
        <w:rPr>
          <w:b/>
          <w:color w:val="auto"/>
          <w:sz w:val="24"/>
          <w:highlight w:val="none"/>
        </w:rPr>
      </w:pPr>
      <w:r>
        <w:rPr>
          <w:b/>
          <w:color w:val="auto"/>
          <w:sz w:val="24"/>
          <w:highlight w:val="none"/>
        </w:rPr>
        <w:t>（二）教学设施</w:t>
      </w:r>
    </w:p>
    <w:p w14:paraId="19CD68F5">
      <w:pPr>
        <w:spacing w:line="440" w:lineRule="exact"/>
        <w:rPr>
          <w:color w:val="auto"/>
          <w:sz w:val="24"/>
          <w:highlight w:val="none"/>
        </w:rPr>
      </w:pPr>
      <w:r>
        <w:rPr>
          <w:color w:val="auto"/>
          <w:sz w:val="24"/>
          <w:highlight w:val="none"/>
        </w:rPr>
        <w:t>1、校内实训条件</w:t>
      </w:r>
    </w:p>
    <w:p w14:paraId="78402BA8">
      <w:pPr>
        <w:spacing w:line="460" w:lineRule="exact"/>
        <w:ind w:firstLine="480"/>
        <w:jc w:val="left"/>
        <w:rPr>
          <w:color w:val="auto"/>
          <w:sz w:val="24"/>
          <w:highlight w:val="none"/>
        </w:rPr>
      </w:pPr>
      <w:r>
        <w:rPr>
          <w:rFonts w:hint="eastAsia"/>
          <w:color w:val="auto"/>
          <w:sz w:val="24"/>
          <w:highlight w:val="none"/>
        </w:rPr>
        <w:t>工程造价专业实训基地已建成建筑材料实训室、工程测量实训室、建筑施工仿真模拟实训室、工程造价软件实训室、BIM实训室、工程招投标模拟实训室、工程造价综合实训室等18间专业实训室，总建筑面积约5100多平方米，设备总值约360万元，仪器设备先进齐全，教学实训条件优越。作为建筑工程的开放实训基地，定期为建筑工程系各专业学生开放，为学生教学实训、职业技能鉴定、竞赛训练、科研创新能力的培养以及技术服务提供了良好的条件。</w:t>
      </w:r>
    </w:p>
    <w:p w14:paraId="50D7D620">
      <w:pPr>
        <w:jc w:val="center"/>
        <w:rPr>
          <w:color w:val="auto"/>
          <w:sz w:val="24"/>
          <w:szCs w:val="24"/>
          <w:highlight w:val="none"/>
        </w:rPr>
      </w:pPr>
      <w:r>
        <w:rPr>
          <w:color w:val="auto"/>
          <w:sz w:val="24"/>
          <w:szCs w:val="24"/>
          <w:highlight w:val="none"/>
        </w:rPr>
        <w:t>表</w:t>
      </w:r>
      <w:r>
        <w:rPr>
          <w:rFonts w:hint="eastAsia"/>
          <w:color w:val="auto"/>
          <w:sz w:val="24"/>
          <w:szCs w:val="24"/>
          <w:highlight w:val="none"/>
        </w:rPr>
        <w:t>3</w:t>
      </w:r>
      <w:r>
        <w:rPr>
          <w:color w:val="auto"/>
          <w:sz w:val="24"/>
          <w:szCs w:val="24"/>
          <w:highlight w:val="none"/>
        </w:rPr>
        <w:t xml:space="preserve">  校内实训设备</w:t>
      </w:r>
      <w:r>
        <w:rPr>
          <w:rFonts w:hint="eastAsia"/>
          <w:color w:val="auto"/>
          <w:sz w:val="24"/>
          <w:szCs w:val="24"/>
          <w:highlight w:val="none"/>
        </w:rPr>
        <w:t>情况</w:t>
      </w:r>
      <w:r>
        <w:rPr>
          <w:color w:val="auto"/>
          <w:sz w:val="24"/>
          <w:szCs w:val="24"/>
          <w:highlight w:val="none"/>
        </w:rPr>
        <w:t>一览表</w:t>
      </w:r>
    </w:p>
    <w:tbl>
      <w:tblPr>
        <w:tblStyle w:val="10"/>
        <w:tblW w:w="9247" w:type="dxa"/>
        <w:jc w:val="center"/>
        <w:tblLayout w:type="fixed"/>
        <w:tblCellMar>
          <w:top w:w="0" w:type="dxa"/>
          <w:left w:w="10" w:type="dxa"/>
          <w:bottom w:w="0" w:type="dxa"/>
          <w:right w:w="10" w:type="dxa"/>
        </w:tblCellMar>
      </w:tblPr>
      <w:tblGrid>
        <w:gridCol w:w="610"/>
        <w:gridCol w:w="1691"/>
        <w:gridCol w:w="2669"/>
        <w:gridCol w:w="2274"/>
        <w:gridCol w:w="850"/>
        <w:gridCol w:w="1153"/>
      </w:tblGrid>
      <w:tr w14:paraId="352025C0">
        <w:tblPrEx>
          <w:tblCellMar>
            <w:top w:w="0" w:type="dxa"/>
            <w:left w:w="10" w:type="dxa"/>
            <w:bottom w:w="0" w:type="dxa"/>
            <w:right w:w="10" w:type="dxa"/>
          </w:tblCellMar>
        </w:tblPrEx>
        <w:trPr>
          <w:jc w:val="center"/>
        </w:trPr>
        <w:tc>
          <w:tcPr>
            <w:tcW w:w="610" w:type="dxa"/>
            <w:tcBorders>
              <w:top w:val="single" w:color="000000" w:sz="4" w:space="0"/>
              <w:left w:val="single" w:color="000000" w:sz="4" w:space="0"/>
              <w:bottom w:val="single" w:color="000000" w:sz="4" w:space="0"/>
              <w:right w:val="single" w:color="000000" w:sz="4" w:space="0"/>
            </w:tcBorders>
            <w:noWrap/>
            <w:tcMar>
              <w:left w:w="108" w:type="dxa"/>
              <w:right w:w="108" w:type="dxa"/>
            </w:tcMar>
            <w:vAlign w:val="center"/>
          </w:tcPr>
          <w:p w14:paraId="033E5A7A">
            <w:pPr>
              <w:widowControl/>
              <w:jc w:val="center"/>
              <w:rPr>
                <w:b/>
                <w:color w:val="auto"/>
                <w:szCs w:val="21"/>
                <w:highlight w:val="none"/>
              </w:rPr>
            </w:pPr>
            <w:r>
              <w:rPr>
                <w:b/>
                <w:color w:val="auto"/>
                <w:szCs w:val="21"/>
                <w:highlight w:val="none"/>
              </w:rPr>
              <w:t>序号</w:t>
            </w:r>
          </w:p>
        </w:tc>
        <w:tc>
          <w:tcPr>
            <w:tcW w:w="1691" w:type="dxa"/>
            <w:tcBorders>
              <w:top w:val="single" w:color="000000" w:sz="4" w:space="0"/>
              <w:left w:val="single" w:color="000000" w:sz="4" w:space="0"/>
              <w:bottom w:val="single" w:color="000000" w:sz="4" w:space="0"/>
              <w:right w:val="single" w:color="000000" w:sz="4" w:space="0"/>
            </w:tcBorders>
            <w:noWrap/>
            <w:vAlign w:val="center"/>
          </w:tcPr>
          <w:p w14:paraId="0A21AD6D">
            <w:pPr>
              <w:widowControl/>
              <w:jc w:val="center"/>
              <w:rPr>
                <w:b/>
                <w:color w:val="auto"/>
                <w:szCs w:val="21"/>
                <w:highlight w:val="none"/>
              </w:rPr>
            </w:pPr>
            <w:r>
              <w:rPr>
                <w:b/>
                <w:color w:val="auto"/>
                <w:szCs w:val="21"/>
                <w:highlight w:val="none"/>
              </w:rPr>
              <w:t>实验实训</w:t>
            </w:r>
          </w:p>
          <w:p w14:paraId="4906DD6E">
            <w:pPr>
              <w:widowControl/>
              <w:jc w:val="center"/>
              <w:rPr>
                <w:b/>
                <w:color w:val="auto"/>
                <w:szCs w:val="21"/>
                <w:highlight w:val="none"/>
              </w:rPr>
            </w:pPr>
            <w:r>
              <w:rPr>
                <w:b/>
                <w:color w:val="auto"/>
                <w:szCs w:val="21"/>
                <w:highlight w:val="none"/>
              </w:rPr>
              <w:t>基地（室）名称</w:t>
            </w:r>
          </w:p>
        </w:tc>
        <w:tc>
          <w:tcPr>
            <w:tcW w:w="2669" w:type="dxa"/>
            <w:tcBorders>
              <w:top w:val="single" w:color="000000" w:sz="4" w:space="0"/>
              <w:left w:val="single" w:color="000000" w:sz="4" w:space="0"/>
              <w:bottom w:val="single" w:color="000000" w:sz="4" w:space="0"/>
              <w:right w:val="single" w:color="000000" w:sz="4" w:space="0"/>
            </w:tcBorders>
            <w:noWrap/>
            <w:vAlign w:val="center"/>
          </w:tcPr>
          <w:p w14:paraId="2769A396">
            <w:pPr>
              <w:widowControl/>
              <w:jc w:val="center"/>
              <w:rPr>
                <w:b/>
                <w:color w:val="auto"/>
                <w:szCs w:val="21"/>
                <w:highlight w:val="none"/>
              </w:rPr>
            </w:pPr>
            <w:r>
              <w:rPr>
                <w:b/>
                <w:color w:val="auto"/>
                <w:szCs w:val="21"/>
                <w:highlight w:val="none"/>
              </w:rPr>
              <w:t>实验</w:t>
            </w:r>
            <w:r>
              <w:rPr>
                <w:rFonts w:hint="eastAsia"/>
                <w:b/>
                <w:color w:val="auto"/>
                <w:szCs w:val="21"/>
                <w:highlight w:val="none"/>
              </w:rPr>
              <w:t>实训室</w:t>
            </w:r>
            <w:r>
              <w:rPr>
                <w:b/>
                <w:color w:val="auto"/>
                <w:szCs w:val="21"/>
                <w:highlight w:val="none"/>
              </w:rPr>
              <w:t>功能</w:t>
            </w:r>
          </w:p>
          <w:p w14:paraId="1AB58BDC">
            <w:pPr>
              <w:widowControl/>
              <w:jc w:val="center"/>
              <w:rPr>
                <w:b/>
                <w:color w:val="auto"/>
                <w:szCs w:val="21"/>
                <w:highlight w:val="none"/>
              </w:rPr>
            </w:pPr>
            <w:r>
              <w:rPr>
                <w:b/>
                <w:color w:val="auto"/>
                <w:szCs w:val="21"/>
                <w:highlight w:val="none"/>
              </w:rPr>
              <w:t>（承担课程与实训实习项目）</w:t>
            </w:r>
          </w:p>
        </w:tc>
        <w:tc>
          <w:tcPr>
            <w:tcW w:w="2274" w:type="dxa"/>
            <w:tcBorders>
              <w:top w:val="single" w:color="000000" w:sz="4" w:space="0"/>
              <w:left w:val="single" w:color="000000" w:sz="4" w:space="0"/>
              <w:bottom w:val="single" w:color="000000" w:sz="4" w:space="0"/>
              <w:right w:val="single" w:color="000000" w:sz="4" w:space="0"/>
            </w:tcBorders>
            <w:noWrap/>
            <w:vAlign w:val="center"/>
          </w:tcPr>
          <w:p w14:paraId="41C32CA5">
            <w:pPr>
              <w:widowControl/>
              <w:jc w:val="center"/>
              <w:rPr>
                <w:b/>
                <w:color w:val="auto"/>
                <w:szCs w:val="21"/>
                <w:highlight w:val="none"/>
              </w:rPr>
            </w:pPr>
            <w:r>
              <w:rPr>
                <w:b/>
                <w:color w:val="auto"/>
                <w:szCs w:val="21"/>
                <w:highlight w:val="none"/>
              </w:rPr>
              <w:t>面积、主要实验（训）设备名称及台套数要求</w:t>
            </w: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779498D8">
            <w:pPr>
              <w:widowControl/>
              <w:jc w:val="center"/>
              <w:rPr>
                <w:b/>
                <w:color w:val="auto"/>
                <w:szCs w:val="21"/>
                <w:highlight w:val="none"/>
              </w:rPr>
            </w:pPr>
            <w:r>
              <w:rPr>
                <w:b/>
                <w:color w:val="auto"/>
                <w:szCs w:val="21"/>
                <w:highlight w:val="none"/>
              </w:rPr>
              <w:t>工位数（个）</w:t>
            </w:r>
          </w:p>
        </w:tc>
        <w:tc>
          <w:tcPr>
            <w:tcW w:w="1153" w:type="dxa"/>
            <w:tcBorders>
              <w:top w:val="single" w:color="000000" w:sz="4" w:space="0"/>
              <w:left w:val="single" w:color="000000" w:sz="4" w:space="0"/>
              <w:bottom w:val="single" w:color="000000" w:sz="4" w:space="0"/>
              <w:right w:val="single" w:color="000000" w:sz="4" w:space="0"/>
            </w:tcBorders>
            <w:noWrap/>
            <w:vAlign w:val="center"/>
          </w:tcPr>
          <w:p w14:paraId="1AB88DAF">
            <w:pPr>
              <w:widowControl/>
              <w:jc w:val="center"/>
              <w:rPr>
                <w:b/>
                <w:color w:val="auto"/>
                <w:szCs w:val="21"/>
                <w:highlight w:val="none"/>
              </w:rPr>
            </w:pPr>
            <w:r>
              <w:rPr>
                <w:rFonts w:hint="eastAsia"/>
                <w:b/>
                <w:color w:val="auto"/>
                <w:szCs w:val="21"/>
                <w:highlight w:val="none"/>
              </w:rPr>
              <w:t>对应课程</w:t>
            </w:r>
          </w:p>
        </w:tc>
      </w:tr>
      <w:tr w14:paraId="636F1368">
        <w:tblPrEx>
          <w:tblCellMar>
            <w:top w:w="0" w:type="dxa"/>
            <w:left w:w="10" w:type="dxa"/>
            <w:bottom w:w="0" w:type="dxa"/>
            <w:right w:w="10" w:type="dxa"/>
          </w:tblCellMar>
        </w:tblPrEx>
        <w:trPr>
          <w:trHeight w:val="514" w:hRule="atLeast"/>
          <w:jc w:val="center"/>
        </w:trPr>
        <w:tc>
          <w:tcPr>
            <w:tcW w:w="610" w:type="dxa"/>
            <w:tcBorders>
              <w:top w:val="single" w:color="000000" w:sz="4" w:space="0"/>
              <w:left w:val="single" w:color="000000" w:sz="4" w:space="0"/>
              <w:bottom w:val="single" w:color="000000" w:sz="4" w:space="0"/>
              <w:right w:val="single" w:color="000000" w:sz="4" w:space="0"/>
            </w:tcBorders>
            <w:noWrap/>
            <w:tcMar>
              <w:left w:w="108" w:type="dxa"/>
              <w:right w:w="108" w:type="dxa"/>
            </w:tcMar>
            <w:vAlign w:val="center"/>
          </w:tcPr>
          <w:p w14:paraId="2D5512EA">
            <w:pPr>
              <w:widowControl/>
              <w:jc w:val="center"/>
              <w:rPr>
                <w:color w:val="auto"/>
                <w:szCs w:val="21"/>
                <w:highlight w:val="none"/>
              </w:rPr>
            </w:pPr>
            <w:r>
              <w:rPr>
                <w:color w:val="auto"/>
                <w:szCs w:val="21"/>
                <w:highlight w:val="none"/>
              </w:rPr>
              <w:t>1</w:t>
            </w:r>
          </w:p>
        </w:tc>
        <w:tc>
          <w:tcPr>
            <w:tcW w:w="1691" w:type="dxa"/>
            <w:tcBorders>
              <w:top w:val="single" w:color="000000" w:sz="4" w:space="0"/>
              <w:left w:val="single" w:color="000000" w:sz="4" w:space="0"/>
              <w:bottom w:val="single" w:color="000000" w:sz="4" w:space="0"/>
              <w:right w:val="single" w:color="000000" w:sz="4" w:space="0"/>
            </w:tcBorders>
            <w:noWrap/>
            <w:vAlign w:val="center"/>
          </w:tcPr>
          <w:p w14:paraId="33C35E85">
            <w:pPr>
              <w:widowControl/>
              <w:jc w:val="center"/>
              <w:rPr>
                <w:color w:val="auto"/>
                <w:szCs w:val="21"/>
                <w:highlight w:val="none"/>
              </w:rPr>
            </w:pPr>
            <w:r>
              <w:rPr>
                <w:color w:val="auto"/>
                <w:szCs w:val="21"/>
                <w:highlight w:val="none"/>
              </w:rPr>
              <w:t>工程造价软件实训室（BIM实训室）</w:t>
            </w:r>
          </w:p>
        </w:tc>
        <w:tc>
          <w:tcPr>
            <w:tcW w:w="2669" w:type="dxa"/>
            <w:tcBorders>
              <w:top w:val="single" w:color="000000" w:sz="4" w:space="0"/>
              <w:left w:val="single" w:color="000000" w:sz="4" w:space="0"/>
              <w:bottom w:val="single" w:color="000000" w:sz="4" w:space="0"/>
              <w:right w:val="single" w:color="000000" w:sz="4" w:space="0"/>
            </w:tcBorders>
            <w:noWrap/>
            <w:vAlign w:val="center"/>
          </w:tcPr>
          <w:p w14:paraId="690DE10A">
            <w:pPr>
              <w:widowControl/>
              <w:jc w:val="center"/>
              <w:rPr>
                <w:color w:val="auto"/>
                <w:szCs w:val="21"/>
                <w:highlight w:val="none"/>
              </w:rPr>
            </w:pPr>
            <w:r>
              <w:rPr>
                <w:color w:val="auto"/>
                <w:szCs w:val="21"/>
                <w:highlight w:val="none"/>
              </w:rPr>
              <w:t>用于</w:t>
            </w:r>
            <w:r>
              <w:rPr>
                <w:rFonts w:hint="eastAsia"/>
                <w:color w:val="auto"/>
                <w:szCs w:val="21"/>
                <w:highlight w:val="none"/>
              </w:rPr>
              <w:t>数字造价技术</w:t>
            </w:r>
            <w:r>
              <w:rPr>
                <w:color w:val="auto"/>
                <w:szCs w:val="21"/>
                <w:highlight w:val="none"/>
              </w:rPr>
              <w:t>应用、BIM建模等课程的教学、实训；进行专项职业能力计算机辅助设计（CAD）、BIM工程造价、BIM建模、广联达GIAC等证书考核；开展各级BIM类技能竞赛。</w:t>
            </w:r>
          </w:p>
        </w:tc>
        <w:tc>
          <w:tcPr>
            <w:tcW w:w="2274" w:type="dxa"/>
            <w:tcBorders>
              <w:top w:val="single" w:color="000000" w:sz="4" w:space="0"/>
              <w:left w:val="single" w:color="000000" w:sz="4" w:space="0"/>
              <w:bottom w:val="single" w:color="000000" w:sz="4" w:space="0"/>
              <w:right w:val="single" w:color="000000" w:sz="4" w:space="0"/>
            </w:tcBorders>
            <w:noWrap/>
            <w:vAlign w:val="center"/>
          </w:tcPr>
          <w:p w14:paraId="547F3CD6">
            <w:pPr>
              <w:widowControl/>
              <w:jc w:val="center"/>
              <w:rPr>
                <w:color w:val="auto"/>
                <w:szCs w:val="21"/>
                <w:highlight w:val="none"/>
              </w:rPr>
            </w:pPr>
            <w:r>
              <w:rPr>
                <w:color w:val="auto"/>
                <w:szCs w:val="21"/>
                <w:highlight w:val="none"/>
              </w:rPr>
              <w:t>配备投影设备、白板、文件柜；计算机，安装CAD软件、广联达BIM算量软件（钢筋算量软件、土建算量软件、安装算量软件、对量软件、评分软件、晨曦算量）、BIM计价软件（广联达、晨曦）、BIM建模软件（Revit）等；网络接入或WiFi环境。</w:t>
            </w: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304DAF6A">
            <w:pPr>
              <w:widowControl/>
              <w:jc w:val="center"/>
              <w:rPr>
                <w:color w:val="auto"/>
                <w:szCs w:val="21"/>
                <w:highlight w:val="none"/>
              </w:rPr>
            </w:pPr>
            <w:r>
              <w:rPr>
                <w:color w:val="auto"/>
                <w:szCs w:val="21"/>
                <w:highlight w:val="none"/>
              </w:rPr>
              <w:t>60</w:t>
            </w:r>
          </w:p>
        </w:tc>
        <w:tc>
          <w:tcPr>
            <w:tcW w:w="1153" w:type="dxa"/>
            <w:tcBorders>
              <w:top w:val="single" w:color="000000" w:sz="4" w:space="0"/>
              <w:left w:val="single" w:color="000000" w:sz="4" w:space="0"/>
              <w:bottom w:val="single" w:color="000000" w:sz="4" w:space="0"/>
              <w:right w:val="single" w:color="000000" w:sz="4" w:space="0"/>
            </w:tcBorders>
            <w:noWrap/>
            <w:vAlign w:val="center"/>
          </w:tcPr>
          <w:p w14:paraId="2F4F4EE6">
            <w:pPr>
              <w:widowControl/>
              <w:jc w:val="center"/>
              <w:rPr>
                <w:color w:val="auto"/>
                <w:kern w:val="0"/>
                <w:szCs w:val="21"/>
                <w:highlight w:val="none"/>
              </w:rPr>
            </w:pPr>
          </w:p>
          <w:p w14:paraId="10929BC8">
            <w:pPr>
              <w:widowControl/>
              <w:jc w:val="center"/>
              <w:rPr>
                <w:color w:val="auto"/>
                <w:szCs w:val="21"/>
                <w:highlight w:val="none"/>
              </w:rPr>
            </w:pPr>
            <w:r>
              <w:rPr>
                <w:rFonts w:hint="eastAsia"/>
                <w:color w:val="auto"/>
                <w:kern w:val="0"/>
                <w:szCs w:val="21"/>
                <w:highlight w:val="none"/>
              </w:rPr>
              <w:t>数字造价技术应用、B</w:t>
            </w:r>
            <w:r>
              <w:rPr>
                <w:color w:val="auto"/>
                <w:kern w:val="0"/>
                <w:szCs w:val="21"/>
                <w:highlight w:val="none"/>
              </w:rPr>
              <w:t>IM</w:t>
            </w:r>
            <w:r>
              <w:rPr>
                <w:rFonts w:hint="eastAsia"/>
                <w:color w:val="auto"/>
                <w:kern w:val="0"/>
                <w:szCs w:val="21"/>
                <w:highlight w:val="none"/>
              </w:rPr>
              <w:t>建模技术、机电管线综合应用、工程量清单计价</w:t>
            </w:r>
          </w:p>
        </w:tc>
      </w:tr>
      <w:tr w14:paraId="4466E006">
        <w:tblPrEx>
          <w:tblCellMar>
            <w:top w:w="0" w:type="dxa"/>
            <w:left w:w="10" w:type="dxa"/>
            <w:bottom w:w="0" w:type="dxa"/>
            <w:right w:w="10" w:type="dxa"/>
          </w:tblCellMar>
        </w:tblPrEx>
        <w:trPr>
          <w:trHeight w:val="514" w:hRule="atLeast"/>
          <w:jc w:val="center"/>
        </w:trPr>
        <w:tc>
          <w:tcPr>
            <w:tcW w:w="610" w:type="dxa"/>
            <w:tcBorders>
              <w:top w:val="single" w:color="000000" w:sz="4" w:space="0"/>
              <w:left w:val="single" w:color="000000" w:sz="4" w:space="0"/>
              <w:bottom w:val="single" w:color="000000" w:sz="4" w:space="0"/>
              <w:right w:val="single" w:color="000000" w:sz="4" w:space="0"/>
            </w:tcBorders>
            <w:noWrap/>
            <w:tcMar>
              <w:left w:w="108" w:type="dxa"/>
              <w:right w:w="108" w:type="dxa"/>
            </w:tcMar>
            <w:vAlign w:val="center"/>
          </w:tcPr>
          <w:p w14:paraId="37486F1F">
            <w:pPr>
              <w:widowControl/>
              <w:jc w:val="center"/>
              <w:rPr>
                <w:color w:val="auto"/>
                <w:szCs w:val="21"/>
                <w:highlight w:val="none"/>
              </w:rPr>
            </w:pPr>
            <w:r>
              <w:rPr>
                <w:color w:val="auto"/>
                <w:szCs w:val="21"/>
                <w:highlight w:val="none"/>
              </w:rPr>
              <w:t>2</w:t>
            </w:r>
          </w:p>
        </w:tc>
        <w:tc>
          <w:tcPr>
            <w:tcW w:w="1691" w:type="dxa"/>
            <w:tcBorders>
              <w:top w:val="single" w:color="000000" w:sz="4" w:space="0"/>
              <w:left w:val="single" w:color="000000" w:sz="4" w:space="0"/>
              <w:bottom w:val="single" w:color="000000" w:sz="4" w:space="0"/>
              <w:right w:val="single" w:color="000000" w:sz="4" w:space="0"/>
            </w:tcBorders>
            <w:noWrap/>
            <w:vAlign w:val="center"/>
          </w:tcPr>
          <w:p w14:paraId="70DBD924">
            <w:pPr>
              <w:widowControl/>
              <w:jc w:val="center"/>
              <w:rPr>
                <w:color w:val="auto"/>
                <w:szCs w:val="21"/>
                <w:highlight w:val="none"/>
              </w:rPr>
            </w:pPr>
            <w:r>
              <w:rPr>
                <w:color w:val="auto"/>
                <w:szCs w:val="21"/>
                <w:highlight w:val="none"/>
              </w:rPr>
              <w:t>工程造价综合实训室</w:t>
            </w:r>
          </w:p>
        </w:tc>
        <w:tc>
          <w:tcPr>
            <w:tcW w:w="2669" w:type="dxa"/>
            <w:tcBorders>
              <w:top w:val="single" w:color="000000" w:sz="4" w:space="0"/>
              <w:left w:val="single" w:color="000000" w:sz="4" w:space="0"/>
              <w:bottom w:val="single" w:color="000000" w:sz="4" w:space="0"/>
              <w:right w:val="single" w:color="000000" w:sz="4" w:space="0"/>
            </w:tcBorders>
            <w:noWrap/>
            <w:vAlign w:val="center"/>
          </w:tcPr>
          <w:p w14:paraId="3D2634F6">
            <w:pPr>
              <w:widowControl/>
              <w:jc w:val="center"/>
              <w:rPr>
                <w:color w:val="auto"/>
                <w:szCs w:val="21"/>
                <w:highlight w:val="none"/>
              </w:rPr>
            </w:pPr>
            <w:r>
              <w:rPr>
                <w:color w:val="auto"/>
                <w:szCs w:val="21"/>
                <w:highlight w:val="none"/>
              </w:rPr>
              <w:t>用于手工和软件编制工程预算、工程量清单、工程量清单报价、工程结算等工程造价文件的理实一体化教学与实训。</w:t>
            </w:r>
          </w:p>
        </w:tc>
        <w:tc>
          <w:tcPr>
            <w:tcW w:w="2274" w:type="dxa"/>
            <w:tcBorders>
              <w:top w:val="single" w:color="000000" w:sz="4" w:space="0"/>
              <w:left w:val="single" w:color="000000" w:sz="4" w:space="0"/>
              <w:bottom w:val="single" w:color="000000" w:sz="4" w:space="0"/>
              <w:right w:val="single" w:color="000000" w:sz="4" w:space="0"/>
            </w:tcBorders>
            <w:noWrap/>
            <w:vAlign w:val="center"/>
          </w:tcPr>
          <w:p w14:paraId="7DCA9702">
            <w:pPr>
              <w:widowControl/>
              <w:jc w:val="center"/>
              <w:rPr>
                <w:color w:val="auto"/>
                <w:szCs w:val="21"/>
                <w:highlight w:val="none"/>
              </w:rPr>
            </w:pPr>
            <w:r>
              <w:rPr>
                <w:color w:val="auto"/>
                <w:szCs w:val="21"/>
                <w:highlight w:val="none"/>
              </w:rPr>
              <w:t>配备投影设备、白板、文件柜；分组工作台，每组配1台计算机，安装CAD软件、晨曦工程算量软件（手稿）、晨曦工程计价等软件；网络接入或WiFi环境；配备建筑施工图、结构施工图、安装施工图、福建省定额规范及标准图集等。</w:t>
            </w: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6010192B">
            <w:pPr>
              <w:widowControl/>
              <w:jc w:val="center"/>
              <w:rPr>
                <w:color w:val="auto"/>
                <w:szCs w:val="21"/>
                <w:highlight w:val="none"/>
              </w:rPr>
            </w:pPr>
            <w:r>
              <w:rPr>
                <w:color w:val="auto"/>
                <w:szCs w:val="21"/>
                <w:highlight w:val="none"/>
              </w:rPr>
              <w:t>54</w:t>
            </w:r>
          </w:p>
        </w:tc>
        <w:tc>
          <w:tcPr>
            <w:tcW w:w="1153" w:type="dxa"/>
            <w:tcBorders>
              <w:top w:val="single" w:color="000000" w:sz="4" w:space="0"/>
              <w:left w:val="single" w:color="000000" w:sz="4" w:space="0"/>
              <w:bottom w:val="single" w:color="000000" w:sz="4" w:space="0"/>
              <w:right w:val="single" w:color="000000" w:sz="4" w:space="0"/>
            </w:tcBorders>
            <w:noWrap/>
            <w:vAlign w:val="center"/>
          </w:tcPr>
          <w:p w14:paraId="64A260C2">
            <w:pPr>
              <w:widowControl/>
              <w:jc w:val="center"/>
              <w:rPr>
                <w:color w:val="auto"/>
                <w:szCs w:val="21"/>
                <w:highlight w:val="none"/>
              </w:rPr>
            </w:pPr>
            <w:r>
              <w:rPr>
                <w:rFonts w:hint="eastAsia"/>
                <w:color w:val="auto"/>
                <w:szCs w:val="21"/>
                <w:highlight w:val="none"/>
              </w:rPr>
              <w:t>建筑工程计量与计价、安装工程定额预算、装饰工程定额与预算、平法识图与钢筋算量</w:t>
            </w:r>
          </w:p>
        </w:tc>
      </w:tr>
      <w:tr w14:paraId="6E0975C5">
        <w:tblPrEx>
          <w:tblCellMar>
            <w:top w:w="0" w:type="dxa"/>
            <w:left w:w="10" w:type="dxa"/>
            <w:bottom w:w="0" w:type="dxa"/>
            <w:right w:w="10" w:type="dxa"/>
          </w:tblCellMar>
        </w:tblPrEx>
        <w:trPr>
          <w:trHeight w:val="514" w:hRule="atLeast"/>
          <w:jc w:val="center"/>
        </w:trPr>
        <w:tc>
          <w:tcPr>
            <w:tcW w:w="610" w:type="dxa"/>
            <w:tcBorders>
              <w:top w:val="single" w:color="000000" w:sz="4" w:space="0"/>
              <w:left w:val="single" w:color="000000" w:sz="4" w:space="0"/>
              <w:bottom w:val="single" w:color="000000" w:sz="4" w:space="0"/>
              <w:right w:val="single" w:color="000000" w:sz="4" w:space="0"/>
            </w:tcBorders>
            <w:noWrap/>
            <w:tcMar>
              <w:left w:w="108" w:type="dxa"/>
              <w:right w:w="108" w:type="dxa"/>
            </w:tcMar>
            <w:vAlign w:val="center"/>
          </w:tcPr>
          <w:p w14:paraId="39AD0F16">
            <w:pPr>
              <w:widowControl/>
              <w:jc w:val="center"/>
              <w:rPr>
                <w:color w:val="auto"/>
                <w:szCs w:val="21"/>
                <w:highlight w:val="none"/>
              </w:rPr>
            </w:pPr>
            <w:r>
              <w:rPr>
                <w:color w:val="auto"/>
                <w:szCs w:val="21"/>
                <w:highlight w:val="none"/>
              </w:rPr>
              <w:t>3</w:t>
            </w:r>
          </w:p>
        </w:tc>
        <w:tc>
          <w:tcPr>
            <w:tcW w:w="1691" w:type="dxa"/>
            <w:tcBorders>
              <w:top w:val="single" w:color="000000" w:sz="4" w:space="0"/>
              <w:left w:val="single" w:color="000000" w:sz="4" w:space="0"/>
              <w:bottom w:val="single" w:color="000000" w:sz="4" w:space="0"/>
              <w:right w:val="single" w:color="000000" w:sz="4" w:space="0"/>
            </w:tcBorders>
            <w:noWrap/>
            <w:vAlign w:val="center"/>
          </w:tcPr>
          <w:p w14:paraId="3F288EB7">
            <w:pPr>
              <w:widowControl/>
              <w:jc w:val="center"/>
              <w:rPr>
                <w:color w:val="auto"/>
                <w:szCs w:val="21"/>
                <w:highlight w:val="none"/>
              </w:rPr>
            </w:pPr>
            <w:r>
              <w:rPr>
                <w:color w:val="auto"/>
                <w:szCs w:val="21"/>
                <w:highlight w:val="none"/>
              </w:rPr>
              <w:t>工程招投标模拟实训室</w:t>
            </w:r>
          </w:p>
        </w:tc>
        <w:tc>
          <w:tcPr>
            <w:tcW w:w="2669" w:type="dxa"/>
            <w:tcBorders>
              <w:top w:val="single" w:color="000000" w:sz="4" w:space="0"/>
              <w:left w:val="single" w:color="000000" w:sz="4" w:space="0"/>
              <w:bottom w:val="single" w:color="000000" w:sz="4" w:space="0"/>
              <w:right w:val="single" w:color="000000" w:sz="4" w:space="0"/>
            </w:tcBorders>
            <w:noWrap/>
            <w:vAlign w:val="center"/>
          </w:tcPr>
          <w:p w14:paraId="11F7E683">
            <w:pPr>
              <w:widowControl/>
              <w:jc w:val="center"/>
              <w:rPr>
                <w:color w:val="auto"/>
                <w:szCs w:val="21"/>
                <w:highlight w:val="none"/>
              </w:rPr>
            </w:pPr>
            <w:r>
              <w:rPr>
                <w:color w:val="auto"/>
                <w:szCs w:val="21"/>
                <w:highlight w:val="none"/>
              </w:rPr>
              <w:t>用于招投标课程，编制电子招标文件、电子投标文件、模拟开标等工作；开展电子招投标竞赛。</w:t>
            </w:r>
          </w:p>
        </w:tc>
        <w:tc>
          <w:tcPr>
            <w:tcW w:w="2274" w:type="dxa"/>
            <w:tcBorders>
              <w:top w:val="single" w:color="000000" w:sz="4" w:space="0"/>
              <w:left w:val="single" w:color="000000" w:sz="4" w:space="0"/>
              <w:bottom w:val="single" w:color="000000" w:sz="4" w:space="0"/>
              <w:right w:val="single" w:color="000000" w:sz="4" w:space="0"/>
            </w:tcBorders>
            <w:noWrap/>
            <w:vAlign w:val="center"/>
          </w:tcPr>
          <w:p w14:paraId="6E52F5DF">
            <w:pPr>
              <w:widowControl/>
              <w:jc w:val="center"/>
              <w:rPr>
                <w:color w:val="auto"/>
                <w:szCs w:val="21"/>
                <w:highlight w:val="none"/>
              </w:rPr>
            </w:pPr>
            <w:r>
              <w:rPr>
                <w:color w:val="auto"/>
                <w:szCs w:val="21"/>
                <w:highlight w:val="none"/>
              </w:rPr>
              <w:t>配备多媒体设备、文件柜；计算机，安装广联达询评标软件、电子招标软件、电子投标软件、招投标课程评分软件；网络接入或WiFi环境；10套招投标流程模拟实物道具。</w:t>
            </w: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7FAF5462">
            <w:pPr>
              <w:widowControl/>
              <w:jc w:val="center"/>
              <w:rPr>
                <w:color w:val="auto"/>
                <w:szCs w:val="21"/>
                <w:highlight w:val="none"/>
              </w:rPr>
            </w:pPr>
            <w:r>
              <w:rPr>
                <w:color w:val="auto"/>
                <w:szCs w:val="21"/>
                <w:highlight w:val="none"/>
              </w:rPr>
              <w:t>60</w:t>
            </w:r>
          </w:p>
        </w:tc>
        <w:tc>
          <w:tcPr>
            <w:tcW w:w="1153" w:type="dxa"/>
            <w:tcBorders>
              <w:top w:val="single" w:color="000000" w:sz="4" w:space="0"/>
              <w:left w:val="single" w:color="000000" w:sz="4" w:space="0"/>
              <w:bottom w:val="single" w:color="000000" w:sz="4" w:space="0"/>
              <w:right w:val="single" w:color="000000" w:sz="4" w:space="0"/>
            </w:tcBorders>
            <w:noWrap/>
            <w:vAlign w:val="center"/>
          </w:tcPr>
          <w:p w14:paraId="044534DB">
            <w:pPr>
              <w:widowControl/>
              <w:jc w:val="center"/>
              <w:rPr>
                <w:color w:val="auto"/>
                <w:szCs w:val="21"/>
                <w:highlight w:val="none"/>
              </w:rPr>
            </w:pPr>
            <w:r>
              <w:rPr>
                <w:rFonts w:hint="eastAsia"/>
                <w:color w:val="auto"/>
                <w:szCs w:val="21"/>
                <w:highlight w:val="none"/>
              </w:rPr>
              <w:t>招投标与合同管理</w:t>
            </w:r>
          </w:p>
        </w:tc>
      </w:tr>
      <w:tr w14:paraId="1FF58EA5">
        <w:tblPrEx>
          <w:tblCellMar>
            <w:top w:w="0" w:type="dxa"/>
            <w:left w:w="10" w:type="dxa"/>
            <w:bottom w:w="0" w:type="dxa"/>
            <w:right w:w="10" w:type="dxa"/>
          </w:tblCellMar>
        </w:tblPrEx>
        <w:trPr>
          <w:trHeight w:val="514" w:hRule="atLeast"/>
          <w:jc w:val="center"/>
        </w:trPr>
        <w:tc>
          <w:tcPr>
            <w:tcW w:w="610" w:type="dxa"/>
            <w:tcBorders>
              <w:top w:val="single" w:color="000000" w:sz="4" w:space="0"/>
              <w:left w:val="single" w:color="000000" w:sz="4" w:space="0"/>
              <w:bottom w:val="single" w:color="000000" w:sz="4" w:space="0"/>
              <w:right w:val="single" w:color="000000" w:sz="4" w:space="0"/>
            </w:tcBorders>
            <w:noWrap/>
            <w:tcMar>
              <w:left w:w="108" w:type="dxa"/>
              <w:right w:w="108" w:type="dxa"/>
            </w:tcMar>
            <w:vAlign w:val="center"/>
          </w:tcPr>
          <w:p w14:paraId="7BF7F9F4">
            <w:pPr>
              <w:widowControl/>
              <w:jc w:val="center"/>
              <w:rPr>
                <w:color w:val="auto"/>
                <w:szCs w:val="21"/>
                <w:highlight w:val="none"/>
              </w:rPr>
            </w:pPr>
            <w:r>
              <w:rPr>
                <w:color w:val="auto"/>
                <w:szCs w:val="21"/>
                <w:highlight w:val="none"/>
              </w:rPr>
              <w:t>4</w:t>
            </w:r>
          </w:p>
        </w:tc>
        <w:tc>
          <w:tcPr>
            <w:tcW w:w="1691" w:type="dxa"/>
            <w:tcBorders>
              <w:top w:val="single" w:color="000000" w:sz="4" w:space="0"/>
              <w:left w:val="single" w:color="000000" w:sz="4" w:space="0"/>
              <w:bottom w:val="single" w:color="000000" w:sz="4" w:space="0"/>
              <w:right w:val="single" w:color="000000" w:sz="4" w:space="0"/>
            </w:tcBorders>
            <w:noWrap/>
            <w:vAlign w:val="center"/>
          </w:tcPr>
          <w:p w14:paraId="733CFB5A">
            <w:pPr>
              <w:widowControl/>
              <w:jc w:val="center"/>
              <w:rPr>
                <w:color w:val="auto"/>
                <w:szCs w:val="21"/>
                <w:highlight w:val="none"/>
              </w:rPr>
            </w:pPr>
            <w:r>
              <w:rPr>
                <w:color w:val="auto"/>
                <w:szCs w:val="21"/>
                <w:highlight w:val="none"/>
              </w:rPr>
              <w:t>施工组织设计实训室</w:t>
            </w:r>
          </w:p>
        </w:tc>
        <w:tc>
          <w:tcPr>
            <w:tcW w:w="2669" w:type="dxa"/>
            <w:tcBorders>
              <w:top w:val="single" w:color="000000" w:sz="4" w:space="0"/>
              <w:left w:val="single" w:color="000000" w:sz="4" w:space="0"/>
              <w:bottom w:val="single" w:color="000000" w:sz="4" w:space="0"/>
              <w:right w:val="single" w:color="000000" w:sz="4" w:space="0"/>
            </w:tcBorders>
            <w:noWrap/>
            <w:vAlign w:val="center"/>
          </w:tcPr>
          <w:p w14:paraId="05839353">
            <w:pPr>
              <w:widowControl/>
              <w:jc w:val="center"/>
              <w:rPr>
                <w:color w:val="auto"/>
                <w:szCs w:val="21"/>
                <w:highlight w:val="none"/>
              </w:rPr>
            </w:pPr>
            <w:r>
              <w:rPr>
                <w:color w:val="auto"/>
                <w:szCs w:val="21"/>
                <w:highlight w:val="none"/>
              </w:rPr>
              <w:t>用于编制网络进度、平面场布、投标文件技术标等文件</w:t>
            </w:r>
          </w:p>
        </w:tc>
        <w:tc>
          <w:tcPr>
            <w:tcW w:w="2274" w:type="dxa"/>
            <w:tcBorders>
              <w:top w:val="single" w:color="000000" w:sz="4" w:space="0"/>
              <w:left w:val="single" w:color="000000" w:sz="4" w:space="0"/>
              <w:bottom w:val="single" w:color="000000" w:sz="4" w:space="0"/>
              <w:right w:val="single" w:color="000000" w:sz="4" w:space="0"/>
            </w:tcBorders>
            <w:noWrap/>
            <w:vAlign w:val="center"/>
          </w:tcPr>
          <w:p w14:paraId="23B792B9">
            <w:pPr>
              <w:widowControl/>
              <w:jc w:val="center"/>
              <w:rPr>
                <w:color w:val="auto"/>
                <w:szCs w:val="21"/>
                <w:highlight w:val="none"/>
              </w:rPr>
            </w:pPr>
            <w:r>
              <w:rPr>
                <w:color w:val="auto"/>
                <w:szCs w:val="21"/>
                <w:highlight w:val="none"/>
              </w:rPr>
              <w:t>配备多媒体设备、文件柜；计算机，安装网络计划编制系统软件、施工平面布置系统软件、快速投标制作系统软件等软件；网络接入或WiFi环境。</w:t>
            </w: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54848631">
            <w:pPr>
              <w:widowControl/>
              <w:jc w:val="center"/>
              <w:rPr>
                <w:color w:val="auto"/>
                <w:szCs w:val="21"/>
                <w:highlight w:val="none"/>
              </w:rPr>
            </w:pPr>
            <w:r>
              <w:rPr>
                <w:color w:val="auto"/>
                <w:szCs w:val="21"/>
                <w:highlight w:val="none"/>
              </w:rPr>
              <w:t>60</w:t>
            </w:r>
          </w:p>
        </w:tc>
        <w:tc>
          <w:tcPr>
            <w:tcW w:w="1153" w:type="dxa"/>
            <w:tcBorders>
              <w:top w:val="single" w:color="000000" w:sz="4" w:space="0"/>
              <w:left w:val="single" w:color="000000" w:sz="4" w:space="0"/>
              <w:bottom w:val="single" w:color="000000" w:sz="4" w:space="0"/>
              <w:right w:val="single" w:color="000000" w:sz="4" w:space="0"/>
            </w:tcBorders>
            <w:noWrap/>
            <w:vAlign w:val="center"/>
          </w:tcPr>
          <w:p w14:paraId="7B1CEE79">
            <w:pPr>
              <w:widowControl/>
              <w:jc w:val="center"/>
              <w:rPr>
                <w:color w:val="auto"/>
                <w:szCs w:val="21"/>
                <w:highlight w:val="none"/>
              </w:rPr>
            </w:pPr>
            <w:r>
              <w:rPr>
                <w:rFonts w:hint="eastAsia"/>
                <w:color w:val="auto"/>
                <w:szCs w:val="21"/>
                <w:highlight w:val="none"/>
              </w:rPr>
              <w:t>施工组织与项目管理</w:t>
            </w:r>
          </w:p>
        </w:tc>
      </w:tr>
      <w:tr w14:paraId="2BC38689">
        <w:tblPrEx>
          <w:tblCellMar>
            <w:top w:w="0" w:type="dxa"/>
            <w:left w:w="10" w:type="dxa"/>
            <w:bottom w:w="0" w:type="dxa"/>
            <w:right w:w="10" w:type="dxa"/>
          </w:tblCellMar>
        </w:tblPrEx>
        <w:trPr>
          <w:trHeight w:val="514" w:hRule="atLeast"/>
          <w:jc w:val="center"/>
        </w:trPr>
        <w:tc>
          <w:tcPr>
            <w:tcW w:w="610" w:type="dxa"/>
            <w:tcBorders>
              <w:top w:val="single" w:color="000000" w:sz="4" w:space="0"/>
              <w:left w:val="single" w:color="000000" w:sz="4" w:space="0"/>
              <w:bottom w:val="single" w:color="000000" w:sz="4" w:space="0"/>
              <w:right w:val="single" w:color="000000" w:sz="4" w:space="0"/>
            </w:tcBorders>
            <w:noWrap/>
            <w:tcMar>
              <w:left w:w="108" w:type="dxa"/>
              <w:right w:w="108" w:type="dxa"/>
            </w:tcMar>
            <w:vAlign w:val="center"/>
          </w:tcPr>
          <w:p w14:paraId="2A6E1EFE">
            <w:pPr>
              <w:widowControl/>
              <w:jc w:val="center"/>
              <w:rPr>
                <w:color w:val="auto"/>
                <w:szCs w:val="21"/>
                <w:highlight w:val="none"/>
              </w:rPr>
            </w:pPr>
            <w:r>
              <w:rPr>
                <w:rFonts w:hint="eastAsia"/>
                <w:color w:val="auto"/>
                <w:szCs w:val="21"/>
                <w:highlight w:val="none"/>
              </w:rPr>
              <w:t>5</w:t>
            </w:r>
          </w:p>
        </w:tc>
        <w:tc>
          <w:tcPr>
            <w:tcW w:w="1691" w:type="dxa"/>
            <w:tcBorders>
              <w:top w:val="single" w:color="000000" w:sz="4" w:space="0"/>
              <w:left w:val="single" w:color="000000" w:sz="4" w:space="0"/>
              <w:bottom w:val="single" w:color="000000" w:sz="4" w:space="0"/>
              <w:right w:val="single" w:color="000000" w:sz="4" w:space="0"/>
            </w:tcBorders>
            <w:noWrap/>
            <w:vAlign w:val="center"/>
          </w:tcPr>
          <w:p w14:paraId="5DA7C1F3">
            <w:pPr>
              <w:widowControl/>
              <w:jc w:val="center"/>
              <w:rPr>
                <w:color w:val="auto"/>
                <w:szCs w:val="21"/>
                <w:highlight w:val="none"/>
              </w:rPr>
            </w:pPr>
            <w:r>
              <w:rPr>
                <w:color w:val="auto"/>
                <w:szCs w:val="21"/>
                <w:highlight w:val="none"/>
              </w:rPr>
              <w:t>建筑施工仿真模拟实训室</w:t>
            </w:r>
          </w:p>
        </w:tc>
        <w:tc>
          <w:tcPr>
            <w:tcW w:w="2669" w:type="dxa"/>
            <w:tcBorders>
              <w:top w:val="single" w:color="000000" w:sz="4" w:space="0"/>
              <w:left w:val="single" w:color="000000" w:sz="4" w:space="0"/>
              <w:bottom w:val="single" w:color="000000" w:sz="4" w:space="0"/>
              <w:right w:val="single" w:color="000000" w:sz="4" w:space="0"/>
            </w:tcBorders>
            <w:noWrap/>
            <w:vAlign w:val="center"/>
          </w:tcPr>
          <w:p w14:paraId="07C872A7">
            <w:pPr>
              <w:widowControl/>
              <w:jc w:val="center"/>
              <w:rPr>
                <w:color w:val="auto"/>
                <w:szCs w:val="21"/>
                <w:highlight w:val="none"/>
              </w:rPr>
            </w:pPr>
            <w:r>
              <w:rPr>
                <w:color w:val="auto"/>
                <w:szCs w:val="21"/>
                <w:highlight w:val="none"/>
              </w:rPr>
              <w:t>用于模拟工程施工流程、施工工艺。</w:t>
            </w:r>
          </w:p>
        </w:tc>
        <w:tc>
          <w:tcPr>
            <w:tcW w:w="2274" w:type="dxa"/>
            <w:tcBorders>
              <w:top w:val="single" w:color="000000" w:sz="4" w:space="0"/>
              <w:left w:val="single" w:color="000000" w:sz="4" w:space="0"/>
              <w:bottom w:val="single" w:color="000000" w:sz="4" w:space="0"/>
              <w:right w:val="single" w:color="000000" w:sz="4" w:space="0"/>
            </w:tcBorders>
            <w:noWrap/>
            <w:vAlign w:val="center"/>
          </w:tcPr>
          <w:p w14:paraId="2FE32F4F">
            <w:pPr>
              <w:widowControl/>
              <w:jc w:val="center"/>
              <w:rPr>
                <w:color w:val="auto"/>
                <w:szCs w:val="21"/>
                <w:highlight w:val="none"/>
              </w:rPr>
            </w:pPr>
            <w:r>
              <w:rPr>
                <w:color w:val="auto"/>
                <w:szCs w:val="21"/>
                <w:highlight w:val="none"/>
              </w:rPr>
              <w:t>配备多媒体设备、文件柜；计算机，安装建筑工程施工技术虚拟仿真软件；网络接入或WiFi环境。</w:t>
            </w: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399ABDD8">
            <w:pPr>
              <w:widowControl/>
              <w:jc w:val="center"/>
              <w:rPr>
                <w:color w:val="auto"/>
                <w:szCs w:val="21"/>
                <w:highlight w:val="none"/>
              </w:rPr>
            </w:pPr>
            <w:r>
              <w:rPr>
                <w:color w:val="auto"/>
                <w:szCs w:val="21"/>
                <w:highlight w:val="none"/>
              </w:rPr>
              <w:t>60</w:t>
            </w:r>
          </w:p>
        </w:tc>
        <w:tc>
          <w:tcPr>
            <w:tcW w:w="1153" w:type="dxa"/>
            <w:tcBorders>
              <w:top w:val="single" w:color="000000" w:sz="4" w:space="0"/>
              <w:left w:val="single" w:color="000000" w:sz="4" w:space="0"/>
              <w:bottom w:val="single" w:color="000000" w:sz="4" w:space="0"/>
              <w:right w:val="single" w:color="000000" w:sz="4" w:space="0"/>
            </w:tcBorders>
            <w:noWrap/>
            <w:vAlign w:val="center"/>
          </w:tcPr>
          <w:p w14:paraId="0071E0A3">
            <w:pPr>
              <w:widowControl/>
              <w:jc w:val="center"/>
              <w:rPr>
                <w:color w:val="auto"/>
                <w:szCs w:val="21"/>
                <w:highlight w:val="none"/>
              </w:rPr>
            </w:pPr>
            <w:r>
              <w:rPr>
                <w:rFonts w:hint="eastAsia"/>
                <w:color w:val="auto"/>
                <w:szCs w:val="21"/>
                <w:highlight w:val="none"/>
              </w:rPr>
              <w:t>建筑施工技术</w:t>
            </w:r>
          </w:p>
        </w:tc>
      </w:tr>
    </w:tbl>
    <w:p w14:paraId="070D0DE4">
      <w:pPr>
        <w:spacing w:line="440" w:lineRule="exact"/>
        <w:ind w:firstLine="480"/>
        <w:rPr>
          <w:color w:val="auto"/>
          <w:sz w:val="24"/>
          <w:highlight w:val="none"/>
        </w:rPr>
      </w:pPr>
      <w:r>
        <w:rPr>
          <w:color w:val="auto"/>
          <w:sz w:val="24"/>
          <w:highlight w:val="none"/>
        </w:rPr>
        <w:t>备注：工位数指一次性容纳实验、实训项目学生人数。</w:t>
      </w:r>
    </w:p>
    <w:p w14:paraId="1ADA93D3">
      <w:pPr>
        <w:spacing w:line="440" w:lineRule="exact"/>
        <w:ind w:firstLine="480" w:firstLineChars="200"/>
        <w:rPr>
          <w:color w:val="auto"/>
          <w:sz w:val="24"/>
          <w:highlight w:val="none"/>
        </w:rPr>
      </w:pPr>
      <w:r>
        <w:rPr>
          <w:color w:val="auto"/>
          <w:sz w:val="24"/>
          <w:highlight w:val="none"/>
        </w:rPr>
        <w:t>2、校外实训基地</w:t>
      </w:r>
    </w:p>
    <w:p w14:paraId="4E65B305">
      <w:pPr>
        <w:spacing w:line="460" w:lineRule="exact"/>
        <w:ind w:firstLine="480" w:firstLineChars="200"/>
        <w:jc w:val="left"/>
        <w:rPr>
          <w:color w:val="auto"/>
          <w:sz w:val="24"/>
          <w:highlight w:val="none"/>
        </w:rPr>
      </w:pPr>
      <w:r>
        <w:rPr>
          <w:rFonts w:hint="eastAsia"/>
          <w:color w:val="auto"/>
          <w:sz w:val="24"/>
          <w:highlight w:val="none"/>
        </w:rPr>
        <w:t>工程造价专业目前与福建巨岸建设工程有限公司、福建一建集团有限公司、中天建设集团厦门分公司、中建海峡（厦门）建设发展有限公司、福建省新茂泰工程项目管理有限公司、福建闽审工程造价咨询有限公司等10多家企业建立校外实训基地，借助企业的人才、技术和设备资源，为学生提供了参观学习、课程实践学习和毕业顶岗实习的实践场所；同时为企业员工培训、共同开发科研项目等形式促进校企间深度合作，在办学体制创新、管理制度完善、运行机制改革进行探索、积极寻求适合本专业的发展途径，让学生能在真实的职业环境中顶岗学习。</w:t>
      </w:r>
    </w:p>
    <w:p w14:paraId="2E91B334">
      <w:pPr>
        <w:spacing w:line="360" w:lineRule="auto"/>
        <w:ind w:firstLine="420" w:firstLineChars="200"/>
        <w:jc w:val="center"/>
        <w:rPr>
          <w:color w:val="auto"/>
          <w:szCs w:val="21"/>
          <w:highlight w:val="none"/>
        </w:rPr>
      </w:pPr>
      <w:r>
        <w:rPr>
          <w:color w:val="auto"/>
          <w:szCs w:val="21"/>
          <w:highlight w:val="none"/>
        </w:rPr>
        <w:t>表</w:t>
      </w:r>
      <w:r>
        <w:rPr>
          <w:rFonts w:hint="eastAsia"/>
          <w:color w:val="auto"/>
          <w:szCs w:val="21"/>
          <w:highlight w:val="none"/>
        </w:rPr>
        <w:t>4</w:t>
      </w:r>
      <w:r>
        <w:rPr>
          <w:color w:val="auto"/>
          <w:szCs w:val="21"/>
          <w:highlight w:val="none"/>
        </w:rPr>
        <w:t xml:space="preserve">  校外实训基地一览表</w:t>
      </w:r>
    </w:p>
    <w:tbl>
      <w:tblPr>
        <w:tblStyle w:val="10"/>
        <w:tblW w:w="8135" w:type="dxa"/>
        <w:jc w:val="center"/>
        <w:tblLayout w:type="fixed"/>
        <w:tblCellMar>
          <w:top w:w="0" w:type="dxa"/>
          <w:left w:w="10" w:type="dxa"/>
          <w:bottom w:w="0" w:type="dxa"/>
          <w:right w:w="10" w:type="dxa"/>
        </w:tblCellMar>
      </w:tblPr>
      <w:tblGrid>
        <w:gridCol w:w="851"/>
        <w:gridCol w:w="1877"/>
        <w:gridCol w:w="4252"/>
        <w:gridCol w:w="1155"/>
      </w:tblGrid>
      <w:tr w14:paraId="48872BA4">
        <w:tblPrEx>
          <w:tblCellMar>
            <w:top w:w="0" w:type="dxa"/>
            <w:left w:w="10" w:type="dxa"/>
            <w:bottom w:w="0" w:type="dxa"/>
            <w:right w:w="10" w:type="dxa"/>
          </w:tblCellMar>
        </w:tblPrEx>
        <w:trPr>
          <w:trHeight w:val="399" w:hRule="atLeast"/>
          <w:jc w:val="center"/>
        </w:trPr>
        <w:tc>
          <w:tcPr>
            <w:tcW w:w="851" w:type="dxa"/>
            <w:tcBorders>
              <w:top w:val="single" w:color="000000" w:sz="4" w:space="0"/>
              <w:left w:val="single" w:color="000000" w:sz="4" w:space="0"/>
              <w:bottom w:val="single" w:color="000000" w:sz="4" w:space="0"/>
              <w:right w:val="single" w:color="000000" w:sz="4" w:space="0"/>
            </w:tcBorders>
            <w:noWrap/>
            <w:tcMar>
              <w:left w:w="108" w:type="dxa"/>
              <w:right w:w="108" w:type="dxa"/>
            </w:tcMar>
            <w:vAlign w:val="center"/>
          </w:tcPr>
          <w:p w14:paraId="26948EBC">
            <w:pPr>
              <w:widowControl/>
              <w:jc w:val="center"/>
              <w:rPr>
                <w:b/>
                <w:color w:val="auto"/>
                <w:szCs w:val="21"/>
                <w:highlight w:val="none"/>
              </w:rPr>
            </w:pPr>
            <w:r>
              <w:rPr>
                <w:b/>
                <w:color w:val="auto"/>
                <w:szCs w:val="21"/>
                <w:highlight w:val="none"/>
              </w:rPr>
              <w:t>序号</w:t>
            </w:r>
          </w:p>
        </w:tc>
        <w:tc>
          <w:tcPr>
            <w:tcW w:w="1877" w:type="dxa"/>
            <w:tcBorders>
              <w:top w:val="single" w:color="000000" w:sz="4" w:space="0"/>
              <w:left w:val="single" w:color="000000" w:sz="4" w:space="0"/>
              <w:bottom w:val="single" w:color="000000" w:sz="4" w:space="0"/>
              <w:right w:val="single" w:color="000000" w:sz="4" w:space="0"/>
            </w:tcBorders>
            <w:noWrap/>
            <w:vAlign w:val="center"/>
          </w:tcPr>
          <w:p w14:paraId="2C3488A8">
            <w:pPr>
              <w:widowControl/>
              <w:jc w:val="center"/>
              <w:rPr>
                <w:b/>
                <w:color w:val="auto"/>
                <w:szCs w:val="21"/>
                <w:highlight w:val="none"/>
              </w:rPr>
            </w:pPr>
            <w:r>
              <w:rPr>
                <w:b/>
                <w:color w:val="auto"/>
                <w:szCs w:val="21"/>
                <w:highlight w:val="none"/>
              </w:rPr>
              <w:t>校外实训基地名称</w:t>
            </w:r>
          </w:p>
        </w:tc>
        <w:tc>
          <w:tcPr>
            <w:tcW w:w="4252" w:type="dxa"/>
            <w:tcBorders>
              <w:top w:val="single" w:color="000000" w:sz="4" w:space="0"/>
              <w:left w:val="single" w:color="000000" w:sz="4" w:space="0"/>
              <w:bottom w:val="single" w:color="000000" w:sz="4" w:space="0"/>
              <w:right w:val="single" w:color="000000" w:sz="4" w:space="0"/>
            </w:tcBorders>
            <w:noWrap/>
            <w:vAlign w:val="center"/>
          </w:tcPr>
          <w:p w14:paraId="766B5E02">
            <w:pPr>
              <w:widowControl/>
              <w:jc w:val="center"/>
              <w:rPr>
                <w:b/>
                <w:color w:val="auto"/>
                <w:szCs w:val="21"/>
                <w:highlight w:val="none"/>
              </w:rPr>
            </w:pPr>
            <w:r>
              <w:rPr>
                <w:b/>
                <w:color w:val="auto"/>
                <w:szCs w:val="21"/>
                <w:highlight w:val="none"/>
              </w:rPr>
              <w:t>承担功能（实训实习项目）</w:t>
            </w:r>
          </w:p>
        </w:tc>
        <w:tc>
          <w:tcPr>
            <w:tcW w:w="1155" w:type="dxa"/>
            <w:tcBorders>
              <w:top w:val="single" w:color="000000" w:sz="4" w:space="0"/>
              <w:left w:val="single" w:color="000000" w:sz="4" w:space="0"/>
              <w:bottom w:val="single" w:color="000000" w:sz="4" w:space="0"/>
              <w:right w:val="single" w:color="000000" w:sz="4" w:space="0"/>
            </w:tcBorders>
            <w:noWrap/>
            <w:vAlign w:val="center"/>
          </w:tcPr>
          <w:p w14:paraId="10026FC9">
            <w:pPr>
              <w:widowControl/>
              <w:jc w:val="center"/>
              <w:rPr>
                <w:b/>
                <w:color w:val="auto"/>
                <w:szCs w:val="21"/>
                <w:highlight w:val="none"/>
              </w:rPr>
            </w:pPr>
            <w:r>
              <w:rPr>
                <w:b/>
                <w:color w:val="auto"/>
                <w:szCs w:val="21"/>
                <w:highlight w:val="none"/>
              </w:rPr>
              <w:t>工位数（个）</w:t>
            </w:r>
          </w:p>
        </w:tc>
      </w:tr>
      <w:tr w14:paraId="2E165DE9">
        <w:tblPrEx>
          <w:tblCellMar>
            <w:top w:w="0" w:type="dxa"/>
            <w:left w:w="10" w:type="dxa"/>
            <w:bottom w:w="0" w:type="dxa"/>
            <w:right w:w="10" w:type="dxa"/>
          </w:tblCellMar>
        </w:tblPrEx>
        <w:trPr>
          <w:trHeight w:val="514" w:hRule="atLeast"/>
          <w:jc w:val="center"/>
        </w:trPr>
        <w:tc>
          <w:tcPr>
            <w:tcW w:w="851" w:type="dxa"/>
            <w:tcBorders>
              <w:top w:val="single" w:color="000000" w:sz="4" w:space="0"/>
              <w:left w:val="single" w:color="000000" w:sz="4" w:space="0"/>
              <w:bottom w:val="single" w:color="000000" w:sz="4" w:space="0"/>
              <w:right w:val="single" w:color="000000" w:sz="4" w:space="0"/>
            </w:tcBorders>
            <w:noWrap/>
            <w:tcMar>
              <w:left w:w="108" w:type="dxa"/>
              <w:right w:w="108" w:type="dxa"/>
            </w:tcMar>
            <w:vAlign w:val="center"/>
          </w:tcPr>
          <w:p w14:paraId="04A20035">
            <w:pPr>
              <w:widowControl/>
              <w:jc w:val="center"/>
              <w:rPr>
                <w:color w:val="auto"/>
                <w:szCs w:val="21"/>
                <w:highlight w:val="none"/>
              </w:rPr>
            </w:pPr>
            <w:r>
              <w:rPr>
                <w:color w:val="auto"/>
                <w:szCs w:val="21"/>
                <w:highlight w:val="none"/>
              </w:rPr>
              <w:t>1</w:t>
            </w:r>
          </w:p>
        </w:tc>
        <w:tc>
          <w:tcPr>
            <w:tcW w:w="1877" w:type="dxa"/>
            <w:tcBorders>
              <w:top w:val="single" w:color="000000" w:sz="4" w:space="0"/>
              <w:left w:val="single" w:color="000000" w:sz="4" w:space="0"/>
              <w:bottom w:val="single" w:color="000000" w:sz="4" w:space="0"/>
              <w:right w:val="single" w:color="000000" w:sz="4" w:space="0"/>
            </w:tcBorders>
            <w:noWrap/>
            <w:vAlign w:val="center"/>
          </w:tcPr>
          <w:p w14:paraId="55EEAB9F">
            <w:pPr>
              <w:widowControl/>
              <w:jc w:val="center"/>
              <w:rPr>
                <w:color w:val="auto"/>
                <w:szCs w:val="21"/>
                <w:highlight w:val="none"/>
              </w:rPr>
            </w:pPr>
            <w:r>
              <w:rPr>
                <w:color w:val="auto"/>
                <w:szCs w:val="21"/>
                <w:highlight w:val="none"/>
              </w:rPr>
              <w:t>福建巨岸建设工程有限公司</w:t>
            </w:r>
          </w:p>
        </w:tc>
        <w:tc>
          <w:tcPr>
            <w:tcW w:w="4252" w:type="dxa"/>
            <w:tcBorders>
              <w:top w:val="single" w:color="000000" w:sz="4" w:space="0"/>
              <w:left w:val="single" w:color="000000" w:sz="4" w:space="0"/>
              <w:bottom w:val="single" w:color="000000" w:sz="4" w:space="0"/>
              <w:right w:val="single" w:color="000000" w:sz="4" w:space="0"/>
            </w:tcBorders>
            <w:noWrap/>
            <w:vAlign w:val="center"/>
          </w:tcPr>
          <w:p w14:paraId="403ADFB5">
            <w:pPr>
              <w:widowControl/>
              <w:jc w:val="center"/>
              <w:rPr>
                <w:color w:val="auto"/>
                <w:szCs w:val="21"/>
                <w:highlight w:val="none"/>
              </w:rPr>
            </w:pPr>
            <w:r>
              <w:rPr>
                <w:color w:val="auto"/>
                <w:szCs w:val="21"/>
                <w:highlight w:val="none"/>
              </w:rPr>
              <w:t>专业认知、专业实践、顶岗实习</w:t>
            </w:r>
          </w:p>
        </w:tc>
        <w:tc>
          <w:tcPr>
            <w:tcW w:w="1155" w:type="dxa"/>
            <w:tcBorders>
              <w:top w:val="single" w:color="000000" w:sz="4" w:space="0"/>
              <w:left w:val="single" w:color="000000" w:sz="4" w:space="0"/>
              <w:bottom w:val="single" w:color="000000" w:sz="4" w:space="0"/>
              <w:right w:val="single" w:color="000000" w:sz="4" w:space="0"/>
            </w:tcBorders>
            <w:noWrap/>
            <w:vAlign w:val="center"/>
          </w:tcPr>
          <w:p w14:paraId="2DA500A4">
            <w:pPr>
              <w:widowControl/>
              <w:jc w:val="center"/>
              <w:rPr>
                <w:color w:val="auto"/>
                <w:szCs w:val="21"/>
                <w:highlight w:val="none"/>
              </w:rPr>
            </w:pPr>
            <w:r>
              <w:rPr>
                <w:color w:val="auto"/>
                <w:szCs w:val="21"/>
                <w:highlight w:val="none"/>
              </w:rPr>
              <w:t>20</w:t>
            </w:r>
          </w:p>
        </w:tc>
      </w:tr>
      <w:tr w14:paraId="7F83BB6D">
        <w:tblPrEx>
          <w:tblCellMar>
            <w:top w:w="0" w:type="dxa"/>
            <w:left w:w="10" w:type="dxa"/>
            <w:bottom w:w="0" w:type="dxa"/>
            <w:right w:w="10" w:type="dxa"/>
          </w:tblCellMar>
        </w:tblPrEx>
        <w:trPr>
          <w:trHeight w:val="514" w:hRule="atLeast"/>
          <w:jc w:val="center"/>
        </w:trPr>
        <w:tc>
          <w:tcPr>
            <w:tcW w:w="851" w:type="dxa"/>
            <w:tcBorders>
              <w:top w:val="single" w:color="000000" w:sz="4" w:space="0"/>
              <w:left w:val="single" w:color="000000" w:sz="4" w:space="0"/>
              <w:bottom w:val="single" w:color="000000" w:sz="4" w:space="0"/>
              <w:right w:val="single" w:color="000000" w:sz="4" w:space="0"/>
            </w:tcBorders>
            <w:noWrap/>
            <w:tcMar>
              <w:left w:w="108" w:type="dxa"/>
              <w:right w:w="108" w:type="dxa"/>
            </w:tcMar>
            <w:vAlign w:val="center"/>
          </w:tcPr>
          <w:p w14:paraId="2B1D6E51">
            <w:pPr>
              <w:widowControl/>
              <w:jc w:val="center"/>
              <w:rPr>
                <w:color w:val="auto"/>
                <w:szCs w:val="21"/>
                <w:highlight w:val="none"/>
              </w:rPr>
            </w:pPr>
            <w:r>
              <w:rPr>
                <w:color w:val="auto"/>
                <w:szCs w:val="21"/>
                <w:highlight w:val="none"/>
              </w:rPr>
              <w:t>2</w:t>
            </w:r>
          </w:p>
        </w:tc>
        <w:tc>
          <w:tcPr>
            <w:tcW w:w="1877" w:type="dxa"/>
            <w:tcBorders>
              <w:top w:val="single" w:color="000000" w:sz="4" w:space="0"/>
              <w:left w:val="single" w:color="000000" w:sz="4" w:space="0"/>
              <w:bottom w:val="single" w:color="000000" w:sz="4" w:space="0"/>
              <w:right w:val="single" w:color="000000" w:sz="4" w:space="0"/>
            </w:tcBorders>
            <w:noWrap/>
            <w:vAlign w:val="center"/>
          </w:tcPr>
          <w:p w14:paraId="231DD585">
            <w:pPr>
              <w:widowControl/>
              <w:jc w:val="center"/>
              <w:rPr>
                <w:color w:val="auto"/>
                <w:szCs w:val="21"/>
                <w:highlight w:val="none"/>
              </w:rPr>
            </w:pPr>
            <w:r>
              <w:rPr>
                <w:color w:val="auto"/>
                <w:szCs w:val="21"/>
                <w:highlight w:val="none"/>
              </w:rPr>
              <w:t>福建一建集团有限公司</w:t>
            </w:r>
          </w:p>
        </w:tc>
        <w:tc>
          <w:tcPr>
            <w:tcW w:w="4252" w:type="dxa"/>
            <w:tcBorders>
              <w:top w:val="single" w:color="000000" w:sz="4" w:space="0"/>
              <w:left w:val="single" w:color="000000" w:sz="4" w:space="0"/>
              <w:bottom w:val="single" w:color="000000" w:sz="4" w:space="0"/>
              <w:right w:val="single" w:color="000000" w:sz="4" w:space="0"/>
            </w:tcBorders>
            <w:noWrap/>
            <w:vAlign w:val="center"/>
          </w:tcPr>
          <w:p w14:paraId="4A951CB8">
            <w:pPr>
              <w:widowControl/>
              <w:jc w:val="center"/>
              <w:rPr>
                <w:color w:val="auto"/>
                <w:szCs w:val="21"/>
                <w:highlight w:val="none"/>
              </w:rPr>
            </w:pPr>
            <w:r>
              <w:rPr>
                <w:color w:val="auto"/>
                <w:szCs w:val="21"/>
                <w:highlight w:val="none"/>
              </w:rPr>
              <w:t>专业认知、专业实践、顶岗实习</w:t>
            </w:r>
          </w:p>
        </w:tc>
        <w:tc>
          <w:tcPr>
            <w:tcW w:w="1155" w:type="dxa"/>
            <w:tcBorders>
              <w:top w:val="single" w:color="000000" w:sz="4" w:space="0"/>
              <w:left w:val="single" w:color="000000" w:sz="4" w:space="0"/>
              <w:bottom w:val="single" w:color="000000" w:sz="4" w:space="0"/>
              <w:right w:val="single" w:color="000000" w:sz="4" w:space="0"/>
            </w:tcBorders>
            <w:noWrap/>
            <w:vAlign w:val="center"/>
          </w:tcPr>
          <w:p w14:paraId="557B8AAC">
            <w:pPr>
              <w:widowControl/>
              <w:jc w:val="center"/>
              <w:rPr>
                <w:color w:val="auto"/>
                <w:szCs w:val="21"/>
                <w:highlight w:val="none"/>
              </w:rPr>
            </w:pPr>
            <w:r>
              <w:rPr>
                <w:color w:val="auto"/>
                <w:szCs w:val="21"/>
                <w:highlight w:val="none"/>
              </w:rPr>
              <w:t>20</w:t>
            </w:r>
          </w:p>
        </w:tc>
      </w:tr>
      <w:tr w14:paraId="4494CEC0">
        <w:tblPrEx>
          <w:tblCellMar>
            <w:top w:w="0" w:type="dxa"/>
            <w:left w:w="10" w:type="dxa"/>
            <w:bottom w:w="0" w:type="dxa"/>
            <w:right w:w="10" w:type="dxa"/>
          </w:tblCellMar>
        </w:tblPrEx>
        <w:trPr>
          <w:trHeight w:val="514" w:hRule="atLeast"/>
          <w:jc w:val="center"/>
        </w:trPr>
        <w:tc>
          <w:tcPr>
            <w:tcW w:w="851" w:type="dxa"/>
            <w:tcBorders>
              <w:top w:val="single" w:color="000000" w:sz="4" w:space="0"/>
              <w:left w:val="single" w:color="000000" w:sz="4" w:space="0"/>
              <w:bottom w:val="single" w:color="000000" w:sz="4" w:space="0"/>
              <w:right w:val="single" w:color="000000" w:sz="4" w:space="0"/>
            </w:tcBorders>
            <w:noWrap/>
            <w:tcMar>
              <w:left w:w="108" w:type="dxa"/>
              <w:right w:w="108" w:type="dxa"/>
            </w:tcMar>
            <w:vAlign w:val="center"/>
          </w:tcPr>
          <w:p w14:paraId="7BBA47B8">
            <w:pPr>
              <w:widowControl/>
              <w:jc w:val="center"/>
              <w:rPr>
                <w:color w:val="auto"/>
                <w:szCs w:val="21"/>
                <w:highlight w:val="none"/>
              </w:rPr>
            </w:pPr>
            <w:r>
              <w:rPr>
                <w:color w:val="auto"/>
                <w:szCs w:val="21"/>
                <w:highlight w:val="none"/>
              </w:rPr>
              <w:t>3</w:t>
            </w:r>
          </w:p>
        </w:tc>
        <w:tc>
          <w:tcPr>
            <w:tcW w:w="1877" w:type="dxa"/>
            <w:tcBorders>
              <w:top w:val="single" w:color="000000" w:sz="4" w:space="0"/>
              <w:left w:val="single" w:color="000000" w:sz="4" w:space="0"/>
              <w:bottom w:val="single" w:color="000000" w:sz="4" w:space="0"/>
              <w:right w:val="single" w:color="000000" w:sz="4" w:space="0"/>
            </w:tcBorders>
            <w:noWrap/>
            <w:vAlign w:val="center"/>
          </w:tcPr>
          <w:p w14:paraId="345E5940">
            <w:pPr>
              <w:widowControl/>
              <w:jc w:val="center"/>
              <w:rPr>
                <w:color w:val="auto"/>
                <w:szCs w:val="21"/>
                <w:highlight w:val="none"/>
              </w:rPr>
            </w:pPr>
            <w:r>
              <w:rPr>
                <w:color w:val="auto"/>
                <w:szCs w:val="21"/>
                <w:highlight w:val="none"/>
              </w:rPr>
              <w:t>中建海峡（厦门）建设发展有限公司</w:t>
            </w:r>
          </w:p>
        </w:tc>
        <w:tc>
          <w:tcPr>
            <w:tcW w:w="4252" w:type="dxa"/>
            <w:tcBorders>
              <w:top w:val="single" w:color="000000" w:sz="4" w:space="0"/>
              <w:left w:val="single" w:color="000000" w:sz="4" w:space="0"/>
              <w:bottom w:val="single" w:color="000000" w:sz="4" w:space="0"/>
              <w:right w:val="single" w:color="000000" w:sz="4" w:space="0"/>
            </w:tcBorders>
            <w:noWrap/>
            <w:vAlign w:val="center"/>
          </w:tcPr>
          <w:p w14:paraId="2292CC63">
            <w:pPr>
              <w:widowControl/>
              <w:jc w:val="center"/>
              <w:rPr>
                <w:color w:val="auto"/>
                <w:szCs w:val="21"/>
                <w:highlight w:val="none"/>
              </w:rPr>
            </w:pPr>
            <w:r>
              <w:rPr>
                <w:color w:val="auto"/>
                <w:szCs w:val="21"/>
                <w:highlight w:val="none"/>
              </w:rPr>
              <w:t>专业认知、专业实践、顶岗实习</w:t>
            </w:r>
          </w:p>
        </w:tc>
        <w:tc>
          <w:tcPr>
            <w:tcW w:w="1155" w:type="dxa"/>
            <w:tcBorders>
              <w:top w:val="single" w:color="000000" w:sz="4" w:space="0"/>
              <w:left w:val="single" w:color="000000" w:sz="4" w:space="0"/>
              <w:bottom w:val="single" w:color="000000" w:sz="4" w:space="0"/>
              <w:right w:val="single" w:color="000000" w:sz="4" w:space="0"/>
            </w:tcBorders>
            <w:noWrap/>
            <w:vAlign w:val="center"/>
          </w:tcPr>
          <w:p w14:paraId="74B7A729">
            <w:pPr>
              <w:widowControl/>
              <w:jc w:val="center"/>
              <w:rPr>
                <w:color w:val="auto"/>
                <w:szCs w:val="21"/>
                <w:highlight w:val="none"/>
              </w:rPr>
            </w:pPr>
            <w:r>
              <w:rPr>
                <w:color w:val="auto"/>
                <w:szCs w:val="21"/>
                <w:highlight w:val="none"/>
              </w:rPr>
              <w:t>20</w:t>
            </w:r>
          </w:p>
        </w:tc>
      </w:tr>
      <w:tr w14:paraId="5D611B33">
        <w:tblPrEx>
          <w:tblCellMar>
            <w:top w:w="0" w:type="dxa"/>
            <w:left w:w="10" w:type="dxa"/>
            <w:bottom w:w="0" w:type="dxa"/>
            <w:right w:w="10" w:type="dxa"/>
          </w:tblCellMar>
        </w:tblPrEx>
        <w:trPr>
          <w:trHeight w:val="514" w:hRule="atLeast"/>
          <w:jc w:val="center"/>
        </w:trPr>
        <w:tc>
          <w:tcPr>
            <w:tcW w:w="851" w:type="dxa"/>
            <w:tcBorders>
              <w:top w:val="single" w:color="000000" w:sz="4" w:space="0"/>
              <w:left w:val="single" w:color="000000" w:sz="4" w:space="0"/>
              <w:bottom w:val="single" w:color="000000" w:sz="4" w:space="0"/>
              <w:right w:val="single" w:color="000000" w:sz="4" w:space="0"/>
            </w:tcBorders>
            <w:noWrap/>
            <w:tcMar>
              <w:left w:w="108" w:type="dxa"/>
              <w:right w:w="108" w:type="dxa"/>
            </w:tcMar>
            <w:vAlign w:val="center"/>
          </w:tcPr>
          <w:p w14:paraId="1BCC6329">
            <w:pPr>
              <w:widowControl/>
              <w:jc w:val="center"/>
              <w:rPr>
                <w:color w:val="auto"/>
                <w:szCs w:val="21"/>
                <w:highlight w:val="none"/>
              </w:rPr>
            </w:pPr>
            <w:r>
              <w:rPr>
                <w:rFonts w:hint="eastAsia"/>
                <w:color w:val="auto"/>
                <w:szCs w:val="21"/>
                <w:highlight w:val="none"/>
              </w:rPr>
              <w:t>4</w:t>
            </w:r>
          </w:p>
        </w:tc>
        <w:tc>
          <w:tcPr>
            <w:tcW w:w="1877" w:type="dxa"/>
            <w:tcBorders>
              <w:top w:val="single" w:color="000000" w:sz="4" w:space="0"/>
              <w:left w:val="single" w:color="000000" w:sz="4" w:space="0"/>
              <w:bottom w:val="single" w:color="000000" w:sz="4" w:space="0"/>
              <w:right w:val="single" w:color="000000" w:sz="4" w:space="0"/>
            </w:tcBorders>
            <w:noWrap/>
            <w:vAlign w:val="center"/>
          </w:tcPr>
          <w:p w14:paraId="0B04D358">
            <w:pPr>
              <w:widowControl/>
              <w:jc w:val="center"/>
              <w:rPr>
                <w:color w:val="auto"/>
                <w:szCs w:val="21"/>
                <w:highlight w:val="none"/>
              </w:rPr>
            </w:pPr>
            <w:r>
              <w:rPr>
                <w:color w:val="auto"/>
                <w:szCs w:val="21"/>
                <w:highlight w:val="none"/>
              </w:rPr>
              <w:t>福建省新茂泰工程项目管理有限公司</w:t>
            </w:r>
          </w:p>
        </w:tc>
        <w:tc>
          <w:tcPr>
            <w:tcW w:w="4252" w:type="dxa"/>
            <w:tcBorders>
              <w:top w:val="single" w:color="000000" w:sz="4" w:space="0"/>
              <w:left w:val="single" w:color="000000" w:sz="4" w:space="0"/>
              <w:bottom w:val="single" w:color="000000" w:sz="4" w:space="0"/>
              <w:right w:val="single" w:color="000000" w:sz="4" w:space="0"/>
            </w:tcBorders>
            <w:noWrap/>
            <w:vAlign w:val="center"/>
          </w:tcPr>
          <w:p w14:paraId="532C9A54">
            <w:pPr>
              <w:widowControl/>
              <w:jc w:val="center"/>
              <w:rPr>
                <w:color w:val="auto"/>
                <w:szCs w:val="21"/>
                <w:highlight w:val="none"/>
              </w:rPr>
            </w:pPr>
            <w:r>
              <w:rPr>
                <w:color w:val="auto"/>
                <w:szCs w:val="21"/>
                <w:highlight w:val="none"/>
              </w:rPr>
              <w:t>专业认知、专业实践、顶岗实习</w:t>
            </w:r>
          </w:p>
        </w:tc>
        <w:tc>
          <w:tcPr>
            <w:tcW w:w="1155" w:type="dxa"/>
            <w:tcBorders>
              <w:top w:val="single" w:color="000000" w:sz="4" w:space="0"/>
              <w:left w:val="single" w:color="000000" w:sz="4" w:space="0"/>
              <w:bottom w:val="single" w:color="000000" w:sz="4" w:space="0"/>
              <w:right w:val="single" w:color="000000" w:sz="4" w:space="0"/>
            </w:tcBorders>
            <w:noWrap/>
            <w:vAlign w:val="center"/>
          </w:tcPr>
          <w:p w14:paraId="71296DAB">
            <w:pPr>
              <w:widowControl/>
              <w:jc w:val="center"/>
              <w:rPr>
                <w:color w:val="auto"/>
                <w:szCs w:val="21"/>
                <w:highlight w:val="none"/>
              </w:rPr>
            </w:pPr>
            <w:r>
              <w:rPr>
                <w:color w:val="auto"/>
                <w:szCs w:val="21"/>
                <w:highlight w:val="none"/>
              </w:rPr>
              <w:t>20</w:t>
            </w:r>
          </w:p>
        </w:tc>
      </w:tr>
      <w:tr w14:paraId="15ECC1D4">
        <w:tblPrEx>
          <w:tblCellMar>
            <w:top w:w="0" w:type="dxa"/>
            <w:left w:w="10" w:type="dxa"/>
            <w:bottom w:w="0" w:type="dxa"/>
            <w:right w:w="10" w:type="dxa"/>
          </w:tblCellMar>
        </w:tblPrEx>
        <w:trPr>
          <w:trHeight w:val="514" w:hRule="atLeast"/>
          <w:jc w:val="center"/>
        </w:trPr>
        <w:tc>
          <w:tcPr>
            <w:tcW w:w="851" w:type="dxa"/>
            <w:tcBorders>
              <w:top w:val="single" w:color="000000" w:sz="4" w:space="0"/>
              <w:left w:val="single" w:color="000000" w:sz="4" w:space="0"/>
              <w:bottom w:val="single" w:color="000000" w:sz="4" w:space="0"/>
              <w:right w:val="single" w:color="000000" w:sz="4" w:space="0"/>
            </w:tcBorders>
            <w:noWrap/>
            <w:tcMar>
              <w:left w:w="108" w:type="dxa"/>
              <w:right w:w="108" w:type="dxa"/>
            </w:tcMar>
            <w:vAlign w:val="center"/>
          </w:tcPr>
          <w:p w14:paraId="715D6AE3">
            <w:pPr>
              <w:widowControl/>
              <w:jc w:val="center"/>
              <w:rPr>
                <w:color w:val="auto"/>
                <w:szCs w:val="21"/>
                <w:highlight w:val="none"/>
              </w:rPr>
            </w:pPr>
            <w:r>
              <w:rPr>
                <w:rFonts w:hint="eastAsia"/>
                <w:color w:val="auto"/>
                <w:szCs w:val="21"/>
                <w:highlight w:val="none"/>
              </w:rPr>
              <w:t>5</w:t>
            </w:r>
          </w:p>
        </w:tc>
        <w:tc>
          <w:tcPr>
            <w:tcW w:w="1877" w:type="dxa"/>
            <w:tcBorders>
              <w:top w:val="single" w:color="000000" w:sz="4" w:space="0"/>
              <w:left w:val="single" w:color="000000" w:sz="4" w:space="0"/>
              <w:bottom w:val="single" w:color="000000" w:sz="4" w:space="0"/>
              <w:right w:val="single" w:color="000000" w:sz="4" w:space="0"/>
            </w:tcBorders>
            <w:noWrap/>
            <w:vAlign w:val="center"/>
          </w:tcPr>
          <w:p w14:paraId="27DA6DDE">
            <w:pPr>
              <w:widowControl/>
              <w:jc w:val="center"/>
              <w:rPr>
                <w:color w:val="auto"/>
                <w:szCs w:val="21"/>
                <w:highlight w:val="none"/>
              </w:rPr>
            </w:pPr>
            <w:r>
              <w:rPr>
                <w:color w:val="auto"/>
                <w:szCs w:val="21"/>
                <w:highlight w:val="none"/>
              </w:rPr>
              <w:t>福建闽审工程造价咨询有限公司</w:t>
            </w:r>
          </w:p>
        </w:tc>
        <w:tc>
          <w:tcPr>
            <w:tcW w:w="4252" w:type="dxa"/>
            <w:tcBorders>
              <w:top w:val="single" w:color="000000" w:sz="4" w:space="0"/>
              <w:left w:val="single" w:color="000000" w:sz="4" w:space="0"/>
              <w:bottom w:val="single" w:color="000000" w:sz="4" w:space="0"/>
              <w:right w:val="single" w:color="000000" w:sz="4" w:space="0"/>
            </w:tcBorders>
            <w:noWrap/>
            <w:vAlign w:val="center"/>
          </w:tcPr>
          <w:p w14:paraId="01B5AA9B">
            <w:pPr>
              <w:widowControl/>
              <w:jc w:val="center"/>
              <w:rPr>
                <w:color w:val="auto"/>
                <w:szCs w:val="21"/>
                <w:highlight w:val="none"/>
              </w:rPr>
            </w:pPr>
            <w:r>
              <w:rPr>
                <w:color w:val="auto"/>
                <w:szCs w:val="21"/>
                <w:highlight w:val="none"/>
              </w:rPr>
              <w:t>专业认知、专业实践、顶岗实习</w:t>
            </w:r>
          </w:p>
        </w:tc>
        <w:tc>
          <w:tcPr>
            <w:tcW w:w="1155" w:type="dxa"/>
            <w:tcBorders>
              <w:top w:val="single" w:color="000000" w:sz="4" w:space="0"/>
              <w:left w:val="single" w:color="000000" w:sz="4" w:space="0"/>
              <w:bottom w:val="single" w:color="000000" w:sz="4" w:space="0"/>
              <w:right w:val="single" w:color="000000" w:sz="4" w:space="0"/>
            </w:tcBorders>
            <w:noWrap/>
            <w:vAlign w:val="center"/>
          </w:tcPr>
          <w:p w14:paraId="315E9E54">
            <w:pPr>
              <w:widowControl/>
              <w:jc w:val="center"/>
              <w:rPr>
                <w:color w:val="auto"/>
                <w:szCs w:val="21"/>
                <w:highlight w:val="none"/>
              </w:rPr>
            </w:pPr>
            <w:r>
              <w:rPr>
                <w:color w:val="auto"/>
                <w:szCs w:val="21"/>
                <w:highlight w:val="none"/>
              </w:rPr>
              <w:t>20</w:t>
            </w:r>
          </w:p>
        </w:tc>
      </w:tr>
    </w:tbl>
    <w:p w14:paraId="36D4AD2B">
      <w:pPr>
        <w:widowControl/>
        <w:spacing w:line="460" w:lineRule="exact"/>
        <w:ind w:firstLine="480"/>
        <w:rPr>
          <w:color w:val="auto"/>
          <w:sz w:val="24"/>
          <w:highlight w:val="none"/>
        </w:rPr>
      </w:pPr>
      <w:r>
        <w:rPr>
          <w:color w:val="auto"/>
          <w:sz w:val="24"/>
          <w:highlight w:val="none"/>
        </w:rPr>
        <w:t>备注：工位数指一次性容纳实验、实训项目学生人数。</w:t>
      </w:r>
    </w:p>
    <w:p w14:paraId="18042B95">
      <w:pPr>
        <w:spacing w:line="440" w:lineRule="exact"/>
        <w:ind w:firstLine="482" w:firstLineChars="200"/>
        <w:rPr>
          <w:b/>
          <w:color w:val="auto"/>
          <w:sz w:val="24"/>
          <w:highlight w:val="none"/>
        </w:rPr>
      </w:pPr>
      <w:r>
        <w:rPr>
          <w:b/>
          <w:color w:val="auto"/>
          <w:sz w:val="24"/>
          <w:highlight w:val="none"/>
        </w:rPr>
        <w:t>（三）教学资源</w:t>
      </w:r>
    </w:p>
    <w:p w14:paraId="7308A840">
      <w:pPr>
        <w:spacing w:line="460" w:lineRule="exact"/>
        <w:ind w:firstLine="480"/>
        <w:rPr>
          <w:color w:val="auto"/>
          <w:sz w:val="24"/>
          <w:highlight w:val="none"/>
        </w:rPr>
      </w:pPr>
      <w:r>
        <w:rPr>
          <w:color w:val="auto"/>
          <w:sz w:val="24"/>
          <w:highlight w:val="none"/>
        </w:rPr>
        <w:t>教学资源主要包括能够满足学生专业学习、教师专业教学研究和教学实施需要的教材、图书及数字资源等。</w:t>
      </w:r>
    </w:p>
    <w:p w14:paraId="2E2B9723">
      <w:pPr>
        <w:spacing w:line="460" w:lineRule="exact"/>
        <w:ind w:firstLine="480"/>
        <w:rPr>
          <w:color w:val="auto"/>
          <w:sz w:val="24"/>
          <w:highlight w:val="none"/>
        </w:rPr>
      </w:pPr>
      <w:r>
        <w:rPr>
          <w:color w:val="auto"/>
          <w:sz w:val="24"/>
          <w:highlight w:val="none"/>
        </w:rPr>
        <w:t>1、教材选用基本要求</w:t>
      </w:r>
    </w:p>
    <w:p w14:paraId="5951E52B">
      <w:pPr>
        <w:spacing w:line="460" w:lineRule="exact"/>
        <w:ind w:firstLine="480"/>
        <w:rPr>
          <w:color w:val="auto"/>
          <w:sz w:val="24"/>
          <w:highlight w:val="none"/>
        </w:rPr>
      </w:pPr>
      <w:r>
        <w:rPr>
          <w:color w:val="auto"/>
          <w:sz w:val="24"/>
          <w:highlight w:val="none"/>
        </w:rPr>
        <w:t>按照国家规定选用优质教材，禁止不合格的教材进入课堂。建立由专业教师、行业专家和教研人员等参与的教材选用机构，完善教材选用制度，经过规范程序择优选用教材。优先选用校本特色教材。</w:t>
      </w:r>
    </w:p>
    <w:p w14:paraId="35D17917">
      <w:pPr>
        <w:spacing w:line="460" w:lineRule="exact"/>
        <w:ind w:firstLine="480"/>
        <w:rPr>
          <w:color w:val="auto"/>
          <w:sz w:val="24"/>
          <w:highlight w:val="none"/>
        </w:rPr>
      </w:pPr>
      <w:r>
        <w:rPr>
          <w:color w:val="auto"/>
          <w:sz w:val="24"/>
          <w:highlight w:val="none"/>
        </w:rPr>
        <w:t>2、图书文献配备基本要求</w:t>
      </w:r>
    </w:p>
    <w:p w14:paraId="401F325C">
      <w:pPr>
        <w:spacing w:line="460" w:lineRule="exact"/>
        <w:ind w:firstLine="480"/>
        <w:rPr>
          <w:color w:val="auto"/>
          <w:sz w:val="24"/>
          <w:highlight w:val="none"/>
        </w:rPr>
      </w:pPr>
      <w:r>
        <w:rPr>
          <w:color w:val="auto"/>
          <w:sz w:val="24"/>
          <w:highlight w:val="none"/>
        </w:rPr>
        <w:t>图书文献配备能满足人才培养、专业建设、教科研等工作的需要，方便师生查询、借阅。专业类图书文献主要包括：工程造价专业和相关专业的杂志、专业图书、清单定额规范、标准图集等学习资料。</w:t>
      </w:r>
    </w:p>
    <w:p w14:paraId="07DBC672">
      <w:pPr>
        <w:spacing w:line="460" w:lineRule="exact"/>
        <w:ind w:firstLine="480"/>
        <w:rPr>
          <w:color w:val="auto"/>
          <w:sz w:val="24"/>
          <w:highlight w:val="none"/>
        </w:rPr>
      </w:pPr>
      <w:r>
        <w:rPr>
          <w:color w:val="auto"/>
          <w:sz w:val="24"/>
          <w:highlight w:val="none"/>
        </w:rPr>
        <w:t>3、数字教学资源配备基本要求</w:t>
      </w:r>
    </w:p>
    <w:p w14:paraId="1558C0C9">
      <w:pPr>
        <w:spacing w:line="460" w:lineRule="exact"/>
        <w:ind w:firstLine="480"/>
        <w:rPr>
          <w:color w:val="auto"/>
          <w:sz w:val="24"/>
          <w:highlight w:val="none"/>
        </w:rPr>
      </w:pPr>
      <w:r>
        <w:rPr>
          <w:color w:val="auto"/>
          <w:sz w:val="24"/>
          <w:highlight w:val="none"/>
        </w:rPr>
        <w:t>建设、配备与本专业有关的音视频素材、教学课件、数字化教学案例库、虚拟仿真软件、数字教材等专业教学资源库，种类丰富、形式多样、使用便捷、动态更新、满足教学。</w:t>
      </w:r>
    </w:p>
    <w:p w14:paraId="08E8896F">
      <w:pPr>
        <w:jc w:val="center"/>
        <w:rPr>
          <w:color w:val="auto"/>
          <w:szCs w:val="21"/>
          <w:highlight w:val="none"/>
        </w:rPr>
      </w:pPr>
      <w:r>
        <w:rPr>
          <w:color w:val="auto"/>
          <w:szCs w:val="21"/>
          <w:highlight w:val="none"/>
        </w:rPr>
        <w:t>表</w:t>
      </w:r>
      <w:r>
        <w:rPr>
          <w:rFonts w:hint="eastAsia"/>
          <w:color w:val="auto"/>
          <w:szCs w:val="21"/>
          <w:highlight w:val="none"/>
        </w:rPr>
        <w:t>5</w:t>
      </w:r>
      <w:r>
        <w:rPr>
          <w:color w:val="auto"/>
          <w:szCs w:val="21"/>
          <w:highlight w:val="none"/>
        </w:rPr>
        <w:t xml:space="preserve">  教学课程学习资源一览表</w:t>
      </w:r>
    </w:p>
    <w:tbl>
      <w:tblPr>
        <w:tblStyle w:val="10"/>
        <w:tblW w:w="87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8"/>
        <w:gridCol w:w="1739"/>
        <w:gridCol w:w="4712"/>
        <w:gridCol w:w="1557"/>
      </w:tblGrid>
      <w:tr w14:paraId="013D38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8" w:type="dxa"/>
            <w:noWrap/>
          </w:tcPr>
          <w:p w14:paraId="5BED1375">
            <w:pPr>
              <w:jc w:val="center"/>
              <w:rPr>
                <w:b/>
                <w:bCs/>
                <w:color w:val="auto"/>
                <w:szCs w:val="21"/>
                <w:highlight w:val="none"/>
              </w:rPr>
            </w:pPr>
            <w:r>
              <w:rPr>
                <w:b/>
                <w:bCs/>
                <w:color w:val="auto"/>
                <w:szCs w:val="21"/>
                <w:highlight w:val="none"/>
              </w:rPr>
              <w:t>序号</w:t>
            </w:r>
          </w:p>
        </w:tc>
        <w:tc>
          <w:tcPr>
            <w:tcW w:w="1739" w:type="dxa"/>
            <w:noWrap/>
          </w:tcPr>
          <w:p w14:paraId="311048D2">
            <w:pPr>
              <w:jc w:val="center"/>
              <w:rPr>
                <w:b/>
                <w:bCs/>
                <w:color w:val="auto"/>
                <w:szCs w:val="21"/>
                <w:highlight w:val="none"/>
              </w:rPr>
            </w:pPr>
            <w:r>
              <w:rPr>
                <w:b/>
                <w:bCs/>
                <w:color w:val="auto"/>
                <w:szCs w:val="21"/>
                <w:highlight w:val="none"/>
              </w:rPr>
              <w:t>课程名称</w:t>
            </w:r>
          </w:p>
        </w:tc>
        <w:tc>
          <w:tcPr>
            <w:tcW w:w="4712" w:type="dxa"/>
            <w:noWrap/>
          </w:tcPr>
          <w:p w14:paraId="58C6678B">
            <w:pPr>
              <w:jc w:val="center"/>
              <w:rPr>
                <w:b/>
                <w:bCs/>
                <w:color w:val="auto"/>
                <w:szCs w:val="21"/>
                <w:highlight w:val="none"/>
              </w:rPr>
            </w:pPr>
            <w:r>
              <w:rPr>
                <w:b/>
                <w:bCs/>
                <w:color w:val="auto"/>
                <w:szCs w:val="21"/>
                <w:highlight w:val="none"/>
              </w:rPr>
              <w:t>空间学习资源地址</w:t>
            </w:r>
          </w:p>
        </w:tc>
        <w:tc>
          <w:tcPr>
            <w:tcW w:w="1557" w:type="dxa"/>
            <w:noWrap/>
          </w:tcPr>
          <w:p w14:paraId="4E7F35BB">
            <w:pPr>
              <w:jc w:val="center"/>
              <w:rPr>
                <w:b/>
                <w:bCs/>
                <w:color w:val="auto"/>
                <w:szCs w:val="21"/>
                <w:highlight w:val="none"/>
              </w:rPr>
            </w:pPr>
            <w:r>
              <w:rPr>
                <w:b/>
                <w:bCs/>
                <w:color w:val="auto"/>
                <w:szCs w:val="21"/>
                <w:highlight w:val="none"/>
              </w:rPr>
              <w:t>其它学习资源</w:t>
            </w:r>
          </w:p>
        </w:tc>
      </w:tr>
      <w:tr w14:paraId="2372CA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8" w:type="dxa"/>
            <w:noWrap/>
            <w:vAlign w:val="center"/>
          </w:tcPr>
          <w:p w14:paraId="24BCB3F6">
            <w:pPr>
              <w:jc w:val="center"/>
              <w:rPr>
                <w:color w:val="auto"/>
                <w:szCs w:val="21"/>
                <w:highlight w:val="none"/>
              </w:rPr>
            </w:pPr>
            <w:r>
              <w:rPr>
                <w:rFonts w:hint="eastAsia"/>
                <w:color w:val="auto"/>
                <w:szCs w:val="21"/>
                <w:highlight w:val="none"/>
              </w:rPr>
              <w:t>1</w:t>
            </w:r>
          </w:p>
        </w:tc>
        <w:tc>
          <w:tcPr>
            <w:tcW w:w="1739" w:type="dxa"/>
            <w:noWrap/>
            <w:vAlign w:val="center"/>
          </w:tcPr>
          <w:p w14:paraId="7650A720">
            <w:pPr>
              <w:jc w:val="center"/>
              <w:rPr>
                <w:color w:val="auto"/>
                <w:szCs w:val="21"/>
                <w:highlight w:val="none"/>
              </w:rPr>
            </w:pPr>
            <w:r>
              <w:rPr>
                <w:rFonts w:hint="eastAsia"/>
                <w:color w:val="auto"/>
                <w:szCs w:val="21"/>
                <w:highlight w:val="none"/>
              </w:rPr>
              <w:t>建筑识图与构造</w:t>
            </w:r>
          </w:p>
        </w:tc>
        <w:tc>
          <w:tcPr>
            <w:tcW w:w="4712" w:type="dxa"/>
            <w:noWrap/>
            <w:vAlign w:val="center"/>
          </w:tcPr>
          <w:p w14:paraId="0F287C43">
            <w:pPr>
              <w:jc w:val="center"/>
              <w:rPr>
                <w:color w:val="auto"/>
                <w:szCs w:val="21"/>
                <w:highlight w:val="none"/>
              </w:rPr>
            </w:pPr>
            <w:r>
              <w:rPr>
                <w:rFonts w:hint="eastAsia"/>
                <w:color w:val="auto"/>
                <w:szCs w:val="21"/>
                <w:highlight w:val="none"/>
              </w:rPr>
              <w:t>http://www.keshufang.com/course/jianzhuzhituyushitu</w:t>
            </w:r>
          </w:p>
        </w:tc>
        <w:tc>
          <w:tcPr>
            <w:tcW w:w="1557" w:type="dxa"/>
            <w:noWrap/>
            <w:vAlign w:val="center"/>
          </w:tcPr>
          <w:p w14:paraId="1F33DB5A">
            <w:pPr>
              <w:jc w:val="center"/>
              <w:rPr>
                <w:color w:val="auto"/>
                <w:szCs w:val="21"/>
                <w:highlight w:val="none"/>
              </w:rPr>
            </w:pPr>
          </w:p>
        </w:tc>
      </w:tr>
      <w:tr w14:paraId="624B4A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68" w:type="dxa"/>
            <w:noWrap/>
            <w:vAlign w:val="center"/>
          </w:tcPr>
          <w:p w14:paraId="05C91964">
            <w:pPr>
              <w:jc w:val="center"/>
              <w:rPr>
                <w:color w:val="auto"/>
                <w:szCs w:val="21"/>
                <w:highlight w:val="none"/>
              </w:rPr>
            </w:pPr>
            <w:r>
              <w:rPr>
                <w:rFonts w:hint="eastAsia"/>
                <w:color w:val="auto"/>
                <w:szCs w:val="21"/>
                <w:highlight w:val="none"/>
              </w:rPr>
              <w:t>2</w:t>
            </w:r>
          </w:p>
        </w:tc>
        <w:tc>
          <w:tcPr>
            <w:tcW w:w="1739" w:type="dxa"/>
            <w:noWrap/>
            <w:vAlign w:val="center"/>
          </w:tcPr>
          <w:p w14:paraId="0EDFC422">
            <w:pPr>
              <w:jc w:val="center"/>
              <w:rPr>
                <w:color w:val="auto"/>
                <w:szCs w:val="21"/>
                <w:highlight w:val="none"/>
              </w:rPr>
            </w:pPr>
            <w:r>
              <w:rPr>
                <w:rFonts w:hint="eastAsia"/>
                <w:color w:val="auto"/>
                <w:szCs w:val="21"/>
                <w:highlight w:val="none"/>
              </w:rPr>
              <w:t>建筑CAD</w:t>
            </w:r>
          </w:p>
        </w:tc>
        <w:tc>
          <w:tcPr>
            <w:tcW w:w="4712" w:type="dxa"/>
            <w:noWrap/>
            <w:vAlign w:val="center"/>
          </w:tcPr>
          <w:p w14:paraId="397405AC">
            <w:pPr>
              <w:jc w:val="center"/>
              <w:rPr>
                <w:color w:val="auto"/>
                <w:szCs w:val="21"/>
                <w:highlight w:val="none"/>
              </w:rPr>
            </w:pPr>
            <w:r>
              <w:rPr>
                <w:rFonts w:hint="eastAsia"/>
                <w:color w:val="auto"/>
                <w:szCs w:val="21"/>
                <w:highlight w:val="none"/>
              </w:rPr>
              <w:t>http://www.xxw001.com/show.php?id=1700</w:t>
            </w:r>
          </w:p>
          <w:p w14:paraId="330A6F9A">
            <w:pPr>
              <w:jc w:val="center"/>
              <w:rPr>
                <w:color w:val="auto"/>
                <w:szCs w:val="21"/>
                <w:highlight w:val="none"/>
              </w:rPr>
            </w:pPr>
            <w:r>
              <w:rPr>
                <w:rFonts w:hint="eastAsia"/>
                <w:color w:val="auto"/>
                <w:szCs w:val="21"/>
                <w:highlight w:val="none"/>
              </w:rPr>
              <w:t>https://ke.qq.com/course/197378</w:t>
            </w:r>
          </w:p>
        </w:tc>
        <w:tc>
          <w:tcPr>
            <w:tcW w:w="1557" w:type="dxa"/>
            <w:noWrap/>
            <w:vAlign w:val="center"/>
          </w:tcPr>
          <w:p w14:paraId="326831CD">
            <w:pPr>
              <w:jc w:val="center"/>
              <w:rPr>
                <w:color w:val="auto"/>
                <w:szCs w:val="21"/>
                <w:highlight w:val="none"/>
              </w:rPr>
            </w:pPr>
          </w:p>
        </w:tc>
      </w:tr>
      <w:tr w14:paraId="78DBA3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68" w:type="dxa"/>
            <w:noWrap/>
            <w:vAlign w:val="center"/>
          </w:tcPr>
          <w:p w14:paraId="7D78158E">
            <w:pPr>
              <w:jc w:val="center"/>
              <w:rPr>
                <w:color w:val="auto"/>
                <w:szCs w:val="21"/>
                <w:highlight w:val="none"/>
              </w:rPr>
            </w:pPr>
            <w:r>
              <w:rPr>
                <w:rFonts w:hint="eastAsia"/>
                <w:color w:val="auto"/>
                <w:szCs w:val="21"/>
                <w:highlight w:val="none"/>
              </w:rPr>
              <w:t>3</w:t>
            </w:r>
          </w:p>
        </w:tc>
        <w:tc>
          <w:tcPr>
            <w:tcW w:w="1739" w:type="dxa"/>
            <w:noWrap/>
            <w:vAlign w:val="center"/>
          </w:tcPr>
          <w:p w14:paraId="02DFDEFA">
            <w:pPr>
              <w:jc w:val="center"/>
              <w:rPr>
                <w:color w:val="auto"/>
                <w:szCs w:val="21"/>
                <w:highlight w:val="none"/>
              </w:rPr>
            </w:pPr>
            <w:r>
              <w:rPr>
                <w:rFonts w:hint="eastAsia"/>
                <w:color w:val="auto"/>
                <w:szCs w:val="21"/>
                <w:highlight w:val="none"/>
              </w:rPr>
              <w:t>BIM建模技术</w:t>
            </w:r>
          </w:p>
        </w:tc>
        <w:tc>
          <w:tcPr>
            <w:tcW w:w="4712" w:type="dxa"/>
            <w:noWrap/>
            <w:vAlign w:val="center"/>
          </w:tcPr>
          <w:p w14:paraId="6179CFFF">
            <w:pPr>
              <w:jc w:val="center"/>
              <w:rPr>
                <w:color w:val="auto"/>
                <w:szCs w:val="21"/>
                <w:highlight w:val="none"/>
              </w:rPr>
            </w:pPr>
            <w:r>
              <w:rPr>
                <w:rFonts w:hint="eastAsia"/>
                <w:color w:val="auto"/>
                <w:szCs w:val="21"/>
                <w:highlight w:val="none"/>
              </w:rPr>
              <w:t>https://mooc1.chaoxing.com/course/209424963.html</w:t>
            </w:r>
          </w:p>
        </w:tc>
        <w:tc>
          <w:tcPr>
            <w:tcW w:w="1557" w:type="dxa"/>
            <w:noWrap/>
            <w:vAlign w:val="center"/>
          </w:tcPr>
          <w:p w14:paraId="192D45CE">
            <w:pPr>
              <w:jc w:val="center"/>
              <w:rPr>
                <w:color w:val="auto"/>
                <w:szCs w:val="21"/>
                <w:highlight w:val="none"/>
              </w:rPr>
            </w:pPr>
          </w:p>
        </w:tc>
      </w:tr>
      <w:tr w14:paraId="6BE590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8" w:type="dxa"/>
            <w:noWrap/>
            <w:vAlign w:val="center"/>
          </w:tcPr>
          <w:p w14:paraId="1D2EE493">
            <w:pPr>
              <w:jc w:val="center"/>
              <w:rPr>
                <w:color w:val="auto"/>
                <w:szCs w:val="21"/>
                <w:highlight w:val="none"/>
              </w:rPr>
            </w:pPr>
            <w:r>
              <w:rPr>
                <w:rFonts w:hint="eastAsia"/>
                <w:color w:val="auto"/>
                <w:szCs w:val="21"/>
                <w:highlight w:val="none"/>
              </w:rPr>
              <w:t>4</w:t>
            </w:r>
          </w:p>
        </w:tc>
        <w:tc>
          <w:tcPr>
            <w:tcW w:w="1739" w:type="dxa"/>
            <w:noWrap/>
            <w:vAlign w:val="center"/>
          </w:tcPr>
          <w:p w14:paraId="2B038FC7">
            <w:pPr>
              <w:jc w:val="center"/>
              <w:rPr>
                <w:color w:val="auto"/>
                <w:szCs w:val="21"/>
                <w:highlight w:val="none"/>
              </w:rPr>
            </w:pPr>
            <w:r>
              <w:rPr>
                <w:rFonts w:hint="eastAsia"/>
                <w:color w:val="auto"/>
                <w:szCs w:val="21"/>
                <w:highlight w:val="none"/>
              </w:rPr>
              <w:t>安装工程定额与预算</w:t>
            </w:r>
          </w:p>
        </w:tc>
        <w:tc>
          <w:tcPr>
            <w:tcW w:w="4712" w:type="dxa"/>
            <w:noWrap/>
            <w:vAlign w:val="center"/>
          </w:tcPr>
          <w:p w14:paraId="42AF9DDC">
            <w:pPr>
              <w:jc w:val="center"/>
              <w:rPr>
                <w:color w:val="auto"/>
                <w:szCs w:val="21"/>
                <w:highlight w:val="none"/>
              </w:rPr>
            </w:pPr>
            <w:r>
              <w:rPr>
                <w:rFonts w:hint="eastAsia"/>
                <w:color w:val="auto"/>
                <w:szCs w:val="21"/>
                <w:highlight w:val="none"/>
              </w:rPr>
              <w:t>https://mooc1.chaoxing.com/course/214798086.html</w:t>
            </w:r>
          </w:p>
        </w:tc>
        <w:tc>
          <w:tcPr>
            <w:tcW w:w="1557" w:type="dxa"/>
            <w:noWrap/>
            <w:vAlign w:val="center"/>
          </w:tcPr>
          <w:p w14:paraId="6647CF38">
            <w:pPr>
              <w:jc w:val="center"/>
              <w:rPr>
                <w:color w:val="auto"/>
                <w:szCs w:val="21"/>
                <w:highlight w:val="none"/>
              </w:rPr>
            </w:pPr>
          </w:p>
        </w:tc>
      </w:tr>
      <w:tr w14:paraId="0EBB4D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68" w:type="dxa"/>
            <w:noWrap/>
            <w:vAlign w:val="center"/>
          </w:tcPr>
          <w:p w14:paraId="60E293D1">
            <w:pPr>
              <w:jc w:val="center"/>
              <w:rPr>
                <w:color w:val="auto"/>
                <w:szCs w:val="21"/>
                <w:highlight w:val="none"/>
              </w:rPr>
            </w:pPr>
            <w:r>
              <w:rPr>
                <w:rFonts w:hint="eastAsia"/>
                <w:color w:val="auto"/>
                <w:szCs w:val="21"/>
                <w:highlight w:val="none"/>
              </w:rPr>
              <w:t>5</w:t>
            </w:r>
          </w:p>
        </w:tc>
        <w:tc>
          <w:tcPr>
            <w:tcW w:w="1739" w:type="dxa"/>
            <w:noWrap/>
            <w:vAlign w:val="center"/>
          </w:tcPr>
          <w:p w14:paraId="6F4D9A41">
            <w:pPr>
              <w:jc w:val="center"/>
              <w:rPr>
                <w:color w:val="auto"/>
                <w:szCs w:val="21"/>
                <w:highlight w:val="none"/>
              </w:rPr>
            </w:pPr>
            <w:r>
              <w:rPr>
                <w:rFonts w:hint="eastAsia"/>
                <w:color w:val="auto"/>
                <w:szCs w:val="21"/>
                <w:highlight w:val="none"/>
              </w:rPr>
              <w:t>数字造价技术应用</w:t>
            </w:r>
          </w:p>
        </w:tc>
        <w:tc>
          <w:tcPr>
            <w:tcW w:w="4712" w:type="dxa"/>
            <w:noWrap/>
            <w:vAlign w:val="center"/>
          </w:tcPr>
          <w:p w14:paraId="0F23ADF2">
            <w:pPr>
              <w:jc w:val="center"/>
              <w:rPr>
                <w:color w:val="auto"/>
                <w:szCs w:val="21"/>
                <w:highlight w:val="none"/>
              </w:rPr>
            </w:pPr>
            <w:r>
              <w:rPr>
                <w:rFonts w:hint="eastAsia"/>
                <w:color w:val="auto"/>
                <w:szCs w:val="21"/>
                <w:highlight w:val="none"/>
              </w:rPr>
              <w:t>https://mooc1.chaoxing.com/course/209435203.html</w:t>
            </w:r>
          </w:p>
        </w:tc>
        <w:tc>
          <w:tcPr>
            <w:tcW w:w="1557" w:type="dxa"/>
            <w:noWrap/>
            <w:vAlign w:val="center"/>
          </w:tcPr>
          <w:p w14:paraId="66D4D9FB">
            <w:pPr>
              <w:jc w:val="center"/>
              <w:rPr>
                <w:color w:val="auto"/>
                <w:szCs w:val="21"/>
                <w:highlight w:val="none"/>
              </w:rPr>
            </w:pPr>
          </w:p>
        </w:tc>
      </w:tr>
    </w:tbl>
    <w:p w14:paraId="4296F165">
      <w:pPr>
        <w:rPr>
          <w:color w:val="auto"/>
          <w:highlight w:val="none"/>
        </w:rPr>
      </w:pPr>
    </w:p>
    <w:p w14:paraId="33B78782">
      <w:pPr>
        <w:spacing w:line="460" w:lineRule="exact"/>
        <w:ind w:firstLine="480"/>
        <w:rPr>
          <w:color w:val="auto"/>
          <w:sz w:val="24"/>
          <w:highlight w:val="none"/>
        </w:rPr>
      </w:pPr>
      <w:r>
        <w:rPr>
          <w:color w:val="auto"/>
          <w:sz w:val="24"/>
          <w:highlight w:val="none"/>
        </w:rPr>
        <w:t>2、主要课程推荐教材</w:t>
      </w:r>
    </w:p>
    <w:p w14:paraId="22D65B92">
      <w:pPr>
        <w:jc w:val="center"/>
        <w:rPr>
          <w:color w:val="auto"/>
          <w:szCs w:val="21"/>
          <w:highlight w:val="none"/>
        </w:rPr>
      </w:pPr>
      <w:r>
        <w:rPr>
          <w:color w:val="auto"/>
          <w:szCs w:val="21"/>
          <w:highlight w:val="none"/>
        </w:rPr>
        <w:t>表</w:t>
      </w:r>
      <w:r>
        <w:rPr>
          <w:rFonts w:hint="eastAsia"/>
          <w:color w:val="auto"/>
          <w:szCs w:val="21"/>
          <w:highlight w:val="none"/>
        </w:rPr>
        <w:t>6</w:t>
      </w:r>
      <w:r>
        <w:rPr>
          <w:color w:val="auto"/>
          <w:szCs w:val="21"/>
          <w:highlight w:val="none"/>
        </w:rPr>
        <w:t xml:space="preserve">  课程推荐教材一览表</w:t>
      </w:r>
    </w:p>
    <w:tbl>
      <w:tblPr>
        <w:tblStyle w:val="10"/>
        <w:tblW w:w="859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656"/>
        <w:gridCol w:w="2372"/>
        <w:gridCol w:w="1285"/>
        <w:gridCol w:w="2040"/>
        <w:gridCol w:w="1240"/>
      </w:tblGrid>
      <w:tr w14:paraId="5CC830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656" w:type="dxa"/>
            <w:noWrap/>
          </w:tcPr>
          <w:p w14:paraId="1483C59C">
            <w:pPr>
              <w:widowControl/>
              <w:jc w:val="center"/>
              <w:rPr>
                <w:b/>
                <w:color w:val="auto"/>
                <w:szCs w:val="21"/>
                <w:highlight w:val="none"/>
              </w:rPr>
            </w:pPr>
            <w:r>
              <w:rPr>
                <w:b/>
                <w:color w:val="auto"/>
                <w:szCs w:val="21"/>
                <w:highlight w:val="none"/>
              </w:rPr>
              <w:t>课程名称</w:t>
            </w:r>
          </w:p>
        </w:tc>
        <w:tc>
          <w:tcPr>
            <w:tcW w:w="2372" w:type="dxa"/>
            <w:noWrap/>
          </w:tcPr>
          <w:p w14:paraId="1E40B5C9">
            <w:pPr>
              <w:widowControl/>
              <w:jc w:val="center"/>
              <w:rPr>
                <w:b/>
                <w:color w:val="auto"/>
                <w:szCs w:val="21"/>
                <w:highlight w:val="none"/>
              </w:rPr>
            </w:pPr>
            <w:r>
              <w:rPr>
                <w:b/>
                <w:color w:val="auto"/>
                <w:szCs w:val="21"/>
                <w:highlight w:val="none"/>
              </w:rPr>
              <w:t>教材名称</w:t>
            </w:r>
          </w:p>
        </w:tc>
        <w:tc>
          <w:tcPr>
            <w:tcW w:w="1285" w:type="dxa"/>
            <w:noWrap/>
          </w:tcPr>
          <w:p w14:paraId="338A97C4">
            <w:pPr>
              <w:widowControl/>
              <w:jc w:val="center"/>
              <w:rPr>
                <w:b/>
                <w:color w:val="auto"/>
                <w:szCs w:val="21"/>
                <w:highlight w:val="none"/>
              </w:rPr>
            </w:pPr>
            <w:r>
              <w:rPr>
                <w:b/>
                <w:color w:val="auto"/>
                <w:szCs w:val="21"/>
                <w:highlight w:val="none"/>
              </w:rPr>
              <w:t>作者</w:t>
            </w:r>
          </w:p>
        </w:tc>
        <w:tc>
          <w:tcPr>
            <w:tcW w:w="2040" w:type="dxa"/>
            <w:noWrap/>
          </w:tcPr>
          <w:p w14:paraId="66ED196F">
            <w:pPr>
              <w:widowControl/>
              <w:jc w:val="center"/>
              <w:rPr>
                <w:b/>
                <w:color w:val="auto"/>
                <w:szCs w:val="21"/>
                <w:highlight w:val="none"/>
              </w:rPr>
            </w:pPr>
            <w:r>
              <w:rPr>
                <w:b/>
                <w:color w:val="auto"/>
                <w:szCs w:val="21"/>
                <w:highlight w:val="none"/>
              </w:rPr>
              <w:t>出版单位</w:t>
            </w:r>
          </w:p>
        </w:tc>
        <w:tc>
          <w:tcPr>
            <w:tcW w:w="1240" w:type="dxa"/>
            <w:noWrap/>
          </w:tcPr>
          <w:p w14:paraId="30F5B25C">
            <w:pPr>
              <w:widowControl/>
              <w:jc w:val="center"/>
              <w:rPr>
                <w:b/>
                <w:color w:val="auto"/>
                <w:szCs w:val="21"/>
                <w:highlight w:val="none"/>
              </w:rPr>
            </w:pPr>
            <w:r>
              <w:rPr>
                <w:b/>
                <w:color w:val="auto"/>
                <w:szCs w:val="21"/>
                <w:highlight w:val="none"/>
              </w:rPr>
              <w:t>出版时间</w:t>
            </w:r>
          </w:p>
        </w:tc>
      </w:tr>
      <w:tr w14:paraId="358E1C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656" w:type="dxa"/>
            <w:noWrap/>
            <w:vAlign w:val="center"/>
          </w:tcPr>
          <w:p w14:paraId="06FEC66B">
            <w:pPr>
              <w:widowControl/>
              <w:jc w:val="center"/>
              <w:rPr>
                <w:color w:val="auto"/>
                <w:szCs w:val="21"/>
                <w:highlight w:val="none"/>
              </w:rPr>
            </w:pPr>
            <w:r>
              <w:rPr>
                <w:rFonts w:hint="eastAsia"/>
                <w:color w:val="auto"/>
                <w:szCs w:val="21"/>
                <w:highlight w:val="none"/>
              </w:rPr>
              <w:t>建筑材料与检测</w:t>
            </w:r>
          </w:p>
        </w:tc>
        <w:tc>
          <w:tcPr>
            <w:tcW w:w="2372" w:type="dxa"/>
            <w:noWrap/>
            <w:vAlign w:val="center"/>
          </w:tcPr>
          <w:p w14:paraId="770EAB3E">
            <w:pPr>
              <w:widowControl/>
              <w:jc w:val="center"/>
              <w:rPr>
                <w:color w:val="auto"/>
                <w:szCs w:val="21"/>
                <w:highlight w:val="none"/>
              </w:rPr>
            </w:pPr>
            <w:r>
              <w:rPr>
                <w:rFonts w:hint="eastAsia"/>
                <w:color w:val="auto"/>
                <w:szCs w:val="21"/>
                <w:highlight w:val="none"/>
              </w:rPr>
              <w:t>建筑材料与施工工艺</w:t>
            </w:r>
          </w:p>
        </w:tc>
        <w:tc>
          <w:tcPr>
            <w:tcW w:w="1285" w:type="dxa"/>
            <w:noWrap/>
            <w:vAlign w:val="center"/>
          </w:tcPr>
          <w:p w14:paraId="08CC6875">
            <w:pPr>
              <w:widowControl/>
              <w:jc w:val="center"/>
              <w:rPr>
                <w:color w:val="auto"/>
                <w:szCs w:val="21"/>
                <w:highlight w:val="none"/>
              </w:rPr>
            </w:pPr>
            <w:r>
              <w:rPr>
                <w:rFonts w:hint="eastAsia"/>
                <w:color w:val="auto"/>
                <w:szCs w:val="21"/>
                <w:highlight w:val="none"/>
              </w:rPr>
              <w:t>崔东方、焦涛</w:t>
            </w:r>
          </w:p>
        </w:tc>
        <w:tc>
          <w:tcPr>
            <w:tcW w:w="2040" w:type="dxa"/>
            <w:noWrap/>
            <w:vAlign w:val="center"/>
          </w:tcPr>
          <w:p w14:paraId="24CFF898">
            <w:pPr>
              <w:widowControl/>
              <w:jc w:val="center"/>
              <w:rPr>
                <w:color w:val="auto"/>
                <w:szCs w:val="21"/>
                <w:highlight w:val="none"/>
              </w:rPr>
            </w:pPr>
            <w:r>
              <w:rPr>
                <w:rFonts w:hint="eastAsia"/>
                <w:color w:val="auto"/>
                <w:szCs w:val="21"/>
                <w:highlight w:val="none"/>
              </w:rPr>
              <w:t>北京大学出版社</w:t>
            </w:r>
          </w:p>
        </w:tc>
        <w:tc>
          <w:tcPr>
            <w:tcW w:w="1240" w:type="dxa"/>
            <w:noWrap/>
            <w:vAlign w:val="center"/>
          </w:tcPr>
          <w:p w14:paraId="59809983">
            <w:pPr>
              <w:widowControl/>
              <w:jc w:val="center"/>
              <w:rPr>
                <w:color w:val="auto"/>
                <w:szCs w:val="21"/>
                <w:highlight w:val="none"/>
              </w:rPr>
            </w:pPr>
            <w:r>
              <w:rPr>
                <w:rFonts w:hint="eastAsia"/>
                <w:color w:val="auto"/>
                <w:szCs w:val="21"/>
                <w:highlight w:val="none"/>
              </w:rPr>
              <w:t>2023年8月</w:t>
            </w:r>
          </w:p>
        </w:tc>
      </w:tr>
      <w:tr w14:paraId="44E06F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656" w:type="dxa"/>
            <w:noWrap/>
            <w:vAlign w:val="center"/>
          </w:tcPr>
          <w:p w14:paraId="27EAC8AF">
            <w:pPr>
              <w:widowControl/>
              <w:jc w:val="center"/>
              <w:rPr>
                <w:color w:val="auto"/>
                <w:szCs w:val="21"/>
                <w:highlight w:val="none"/>
              </w:rPr>
            </w:pPr>
            <w:r>
              <w:rPr>
                <w:rFonts w:hint="eastAsia"/>
                <w:color w:val="auto"/>
                <w:szCs w:val="21"/>
                <w:highlight w:val="none"/>
              </w:rPr>
              <w:t>建筑识图与构造</w:t>
            </w:r>
          </w:p>
        </w:tc>
        <w:tc>
          <w:tcPr>
            <w:tcW w:w="2372" w:type="dxa"/>
            <w:noWrap/>
            <w:vAlign w:val="center"/>
          </w:tcPr>
          <w:p w14:paraId="7521AB87">
            <w:pPr>
              <w:widowControl/>
              <w:jc w:val="center"/>
              <w:rPr>
                <w:color w:val="auto"/>
                <w:szCs w:val="21"/>
                <w:highlight w:val="none"/>
              </w:rPr>
            </w:pPr>
            <w:r>
              <w:rPr>
                <w:rFonts w:hint="eastAsia"/>
                <w:color w:val="auto"/>
                <w:szCs w:val="21"/>
                <w:highlight w:val="none"/>
              </w:rPr>
              <w:t>建筑识图与构造</w:t>
            </w:r>
          </w:p>
        </w:tc>
        <w:tc>
          <w:tcPr>
            <w:tcW w:w="1285" w:type="dxa"/>
            <w:noWrap/>
            <w:vAlign w:val="center"/>
          </w:tcPr>
          <w:p w14:paraId="27BE3E99">
            <w:pPr>
              <w:widowControl/>
              <w:jc w:val="center"/>
              <w:rPr>
                <w:color w:val="auto"/>
                <w:szCs w:val="21"/>
                <w:highlight w:val="none"/>
              </w:rPr>
            </w:pPr>
            <w:r>
              <w:rPr>
                <w:rFonts w:hint="eastAsia"/>
                <w:color w:val="auto"/>
                <w:szCs w:val="21"/>
                <w:highlight w:val="none"/>
              </w:rPr>
              <w:t>王鹏，孙庆霞，尹茜</w:t>
            </w:r>
          </w:p>
        </w:tc>
        <w:tc>
          <w:tcPr>
            <w:tcW w:w="2040" w:type="dxa"/>
            <w:noWrap/>
            <w:vAlign w:val="center"/>
          </w:tcPr>
          <w:p w14:paraId="4874446E">
            <w:pPr>
              <w:widowControl/>
              <w:jc w:val="center"/>
              <w:rPr>
                <w:color w:val="auto"/>
                <w:szCs w:val="21"/>
                <w:highlight w:val="none"/>
              </w:rPr>
            </w:pPr>
            <w:r>
              <w:rPr>
                <w:rFonts w:hint="eastAsia"/>
                <w:color w:val="auto"/>
                <w:szCs w:val="21"/>
                <w:highlight w:val="none"/>
              </w:rPr>
              <w:t>北京理工大学出版社</w:t>
            </w:r>
          </w:p>
        </w:tc>
        <w:tc>
          <w:tcPr>
            <w:tcW w:w="1240" w:type="dxa"/>
            <w:noWrap/>
            <w:vAlign w:val="center"/>
          </w:tcPr>
          <w:p w14:paraId="2F72096D">
            <w:pPr>
              <w:widowControl/>
              <w:jc w:val="center"/>
              <w:rPr>
                <w:color w:val="auto"/>
                <w:szCs w:val="21"/>
                <w:highlight w:val="none"/>
              </w:rPr>
            </w:pPr>
            <w:r>
              <w:rPr>
                <w:rFonts w:hint="eastAsia"/>
                <w:color w:val="auto"/>
                <w:szCs w:val="21"/>
                <w:highlight w:val="none"/>
              </w:rPr>
              <w:t>2023年8月</w:t>
            </w:r>
          </w:p>
        </w:tc>
      </w:tr>
      <w:tr w14:paraId="251877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656" w:type="dxa"/>
            <w:noWrap/>
            <w:vAlign w:val="center"/>
          </w:tcPr>
          <w:p w14:paraId="712D8660">
            <w:pPr>
              <w:widowControl/>
              <w:jc w:val="center"/>
              <w:rPr>
                <w:color w:val="auto"/>
                <w:szCs w:val="21"/>
                <w:highlight w:val="none"/>
              </w:rPr>
            </w:pPr>
            <w:r>
              <w:rPr>
                <w:rFonts w:hint="eastAsia"/>
                <w:color w:val="auto"/>
                <w:szCs w:val="21"/>
                <w:highlight w:val="none"/>
              </w:rPr>
              <w:t>建筑施工技术</w:t>
            </w:r>
          </w:p>
        </w:tc>
        <w:tc>
          <w:tcPr>
            <w:tcW w:w="2372" w:type="dxa"/>
            <w:noWrap/>
            <w:vAlign w:val="center"/>
          </w:tcPr>
          <w:p w14:paraId="7A890396">
            <w:pPr>
              <w:widowControl/>
              <w:jc w:val="center"/>
              <w:rPr>
                <w:color w:val="auto"/>
                <w:szCs w:val="21"/>
                <w:highlight w:val="none"/>
              </w:rPr>
            </w:pPr>
            <w:r>
              <w:rPr>
                <w:rFonts w:hint="eastAsia"/>
                <w:color w:val="auto"/>
                <w:szCs w:val="21"/>
                <w:highlight w:val="none"/>
              </w:rPr>
              <w:t>建筑施工技术</w:t>
            </w:r>
          </w:p>
        </w:tc>
        <w:tc>
          <w:tcPr>
            <w:tcW w:w="1285" w:type="dxa"/>
            <w:noWrap/>
            <w:vAlign w:val="center"/>
          </w:tcPr>
          <w:p w14:paraId="755B954A">
            <w:pPr>
              <w:widowControl/>
              <w:jc w:val="center"/>
              <w:rPr>
                <w:color w:val="auto"/>
                <w:szCs w:val="21"/>
                <w:highlight w:val="none"/>
              </w:rPr>
            </w:pPr>
            <w:r>
              <w:rPr>
                <w:rFonts w:hint="eastAsia"/>
                <w:color w:val="auto"/>
                <w:szCs w:val="21"/>
                <w:highlight w:val="none"/>
              </w:rPr>
              <w:t>钱大行</w:t>
            </w:r>
          </w:p>
        </w:tc>
        <w:tc>
          <w:tcPr>
            <w:tcW w:w="2040" w:type="dxa"/>
            <w:noWrap/>
            <w:vAlign w:val="center"/>
          </w:tcPr>
          <w:p w14:paraId="557B2534">
            <w:pPr>
              <w:widowControl/>
              <w:jc w:val="center"/>
              <w:rPr>
                <w:color w:val="auto"/>
                <w:szCs w:val="21"/>
                <w:highlight w:val="none"/>
              </w:rPr>
            </w:pPr>
            <w:r>
              <w:rPr>
                <w:rFonts w:hint="eastAsia"/>
                <w:color w:val="auto"/>
                <w:szCs w:val="21"/>
                <w:highlight w:val="none"/>
              </w:rPr>
              <w:t>大连理工大学出版社</w:t>
            </w:r>
          </w:p>
        </w:tc>
        <w:tc>
          <w:tcPr>
            <w:tcW w:w="1240" w:type="dxa"/>
            <w:noWrap/>
            <w:vAlign w:val="center"/>
          </w:tcPr>
          <w:p w14:paraId="704F1654">
            <w:pPr>
              <w:widowControl/>
              <w:jc w:val="center"/>
              <w:rPr>
                <w:color w:val="auto"/>
                <w:szCs w:val="21"/>
                <w:highlight w:val="none"/>
              </w:rPr>
            </w:pPr>
            <w:r>
              <w:rPr>
                <w:rFonts w:hint="eastAsia"/>
                <w:color w:val="auto"/>
                <w:szCs w:val="21"/>
                <w:highlight w:val="none"/>
              </w:rPr>
              <w:t>2021年8月</w:t>
            </w:r>
          </w:p>
        </w:tc>
      </w:tr>
      <w:tr w14:paraId="31EB98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656" w:type="dxa"/>
            <w:noWrap/>
            <w:vAlign w:val="center"/>
          </w:tcPr>
          <w:p w14:paraId="36AFFAF9">
            <w:pPr>
              <w:widowControl/>
              <w:jc w:val="center"/>
              <w:rPr>
                <w:color w:val="auto"/>
                <w:szCs w:val="21"/>
                <w:highlight w:val="none"/>
              </w:rPr>
            </w:pPr>
            <w:r>
              <w:rPr>
                <w:rFonts w:hint="eastAsia"/>
                <w:color w:val="auto"/>
                <w:szCs w:val="21"/>
                <w:highlight w:val="none"/>
              </w:rPr>
              <w:t>数字造价技术应用</w:t>
            </w:r>
          </w:p>
        </w:tc>
        <w:tc>
          <w:tcPr>
            <w:tcW w:w="2372" w:type="dxa"/>
            <w:noWrap/>
            <w:vAlign w:val="center"/>
          </w:tcPr>
          <w:p w14:paraId="183C019E">
            <w:pPr>
              <w:widowControl/>
              <w:jc w:val="center"/>
              <w:rPr>
                <w:color w:val="auto"/>
                <w:szCs w:val="21"/>
                <w:highlight w:val="none"/>
              </w:rPr>
            </w:pPr>
            <w:r>
              <w:rPr>
                <w:rFonts w:hint="eastAsia"/>
                <w:color w:val="auto"/>
                <w:szCs w:val="21"/>
                <w:highlight w:val="none"/>
              </w:rPr>
              <w:t>建筑工程计量</w:t>
            </w:r>
          </w:p>
        </w:tc>
        <w:tc>
          <w:tcPr>
            <w:tcW w:w="1285" w:type="dxa"/>
            <w:noWrap/>
            <w:vAlign w:val="center"/>
          </w:tcPr>
          <w:p w14:paraId="5116D819">
            <w:pPr>
              <w:widowControl/>
              <w:jc w:val="center"/>
              <w:rPr>
                <w:color w:val="auto"/>
                <w:szCs w:val="21"/>
                <w:highlight w:val="none"/>
              </w:rPr>
            </w:pPr>
            <w:r>
              <w:rPr>
                <w:rFonts w:hint="eastAsia"/>
                <w:color w:val="auto"/>
                <w:szCs w:val="21"/>
                <w:highlight w:val="none"/>
              </w:rPr>
              <w:t>何辉、刘霞</w:t>
            </w:r>
          </w:p>
        </w:tc>
        <w:tc>
          <w:tcPr>
            <w:tcW w:w="2040" w:type="dxa"/>
            <w:noWrap/>
            <w:vAlign w:val="center"/>
          </w:tcPr>
          <w:p w14:paraId="746D1EC8">
            <w:pPr>
              <w:widowControl/>
              <w:jc w:val="center"/>
              <w:rPr>
                <w:color w:val="auto"/>
                <w:szCs w:val="21"/>
                <w:highlight w:val="none"/>
              </w:rPr>
            </w:pPr>
            <w:r>
              <w:rPr>
                <w:rFonts w:hint="eastAsia"/>
                <w:color w:val="auto"/>
                <w:szCs w:val="21"/>
                <w:highlight w:val="none"/>
              </w:rPr>
              <w:t>中国建筑工业出版社</w:t>
            </w:r>
          </w:p>
        </w:tc>
        <w:tc>
          <w:tcPr>
            <w:tcW w:w="1240" w:type="dxa"/>
            <w:noWrap/>
            <w:vAlign w:val="center"/>
          </w:tcPr>
          <w:p w14:paraId="1942C77C">
            <w:pPr>
              <w:widowControl/>
              <w:jc w:val="center"/>
              <w:rPr>
                <w:color w:val="auto"/>
                <w:szCs w:val="21"/>
                <w:highlight w:val="none"/>
              </w:rPr>
            </w:pPr>
            <w:r>
              <w:rPr>
                <w:rFonts w:hint="eastAsia"/>
                <w:color w:val="auto"/>
                <w:szCs w:val="21"/>
                <w:highlight w:val="none"/>
              </w:rPr>
              <w:t>2023年1月</w:t>
            </w:r>
          </w:p>
        </w:tc>
      </w:tr>
    </w:tbl>
    <w:p w14:paraId="3633C598">
      <w:pPr>
        <w:spacing w:line="440" w:lineRule="exact"/>
        <w:ind w:firstLine="482" w:firstLineChars="200"/>
        <w:rPr>
          <w:b/>
          <w:color w:val="auto"/>
          <w:sz w:val="24"/>
          <w:highlight w:val="none"/>
        </w:rPr>
      </w:pPr>
      <w:r>
        <w:rPr>
          <w:b/>
          <w:color w:val="auto"/>
          <w:sz w:val="24"/>
          <w:highlight w:val="none"/>
        </w:rPr>
        <w:t>（四）教学方法</w:t>
      </w:r>
    </w:p>
    <w:p w14:paraId="7B302085">
      <w:pPr>
        <w:spacing w:line="460" w:lineRule="exact"/>
        <w:ind w:firstLine="480"/>
        <w:rPr>
          <w:color w:val="auto"/>
          <w:sz w:val="24"/>
          <w:highlight w:val="none"/>
        </w:rPr>
      </w:pPr>
      <w:r>
        <w:rPr>
          <w:color w:val="auto"/>
          <w:sz w:val="24"/>
          <w:highlight w:val="none"/>
        </w:rPr>
        <w:t>1、充分利用信息技术手段和网络教学资源（国家精品在线开放课程、中国大学慕课平台、省级在线开放课程）开展教学。</w:t>
      </w:r>
    </w:p>
    <w:p w14:paraId="005C9963">
      <w:pPr>
        <w:spacing w:line="460" w:lineRule="exact"/>
        <w:ind w:firstLine="480"/>
        <w:rPr>
          <w:color w:val="auto"/>
          <w:sz w:val="24"/>
          <w:highlight w:val="none"/>
        </w:rPr>
      </w:pPr>
      <w:r>
        <w:rPr>
          <w:color w:val="auto"/>
          <w:sz w:val="24"/>
          <w:highlight w:val="none"/>
        </w:rPr>
        <w:t>2、建议采取启发式、参与式、讨论式和探究式的教学方法，并且以学生为主，分层次、分小组进行教学，做到针对不同教学对象和教学内容灵活施教。教师要对教学成果进行评价和展示，以达到提高教学效果的目的。</w:t>
      </w:r>
    </w:p>
    <w:p w14:paraId="7B75233C">
      <w:pPr>
        <w:spacing w:line="460" w:lineRule="exact"/>
        <w:ind w:firstLine="480"/>
        <w:rPr>
          <w:color w:val="auto"/>
          <w:sz w:val="24"/>
          <w:highlight w:val="none"/>
        </w:rPr>
      </w:pPr>
      <w:r>
        <w:rPr>
          <w:color w:val="auto"/>
          <w:sz w:val="24"/>
          <w:highlight w:val="none"/>
        </w:rPr>
        <w:t>3、结合学习通、智慧职教、职教云等平台，实施线上线下混合式教学法，包括以下环节：</w:t>
      </w:r>
    </w:p>
    <w:p w14:paraId="57D59E72">
      <w:pPr>
        <w:spacing w:line="460" w:lineRule="exact"/>
        <w:ind w:firstLine="480"/>
        <w:rPr>
          <w:color w:val="auto"/>
          <w:sz w:val="24"/>
          <w:highlight w:val="none"/>
        </w:rPr>
      </w:pPr>
      <w:r>
        <w:rPr>
          <w:color w:val="auto"/>
          <w:sz w:val="24"/>
          <w:highlight w:val="none"/>
        </w:rPr>
        <w:t>课前：教师按照标准准备课前学习资源并在平台发布；教师线上指导学生完成课前线上资源学习、讨论，在此基础上，学生完成课前线上作业，教师记录学生线上学习难点。</w:t>
      </w:r>
    </w:p>
    <w:p w14:paraId="392C67FC">
      <w:pPr>
        <w:spacing w:line="460" w:lineRule="exact"/>
        <w:ind w:firstLine="480"/>
        <w:rPr>
          <w:rFonts w:hint="eastAsia" w:asciiTheme="minorEastAsia" w:hAnsiTheme="minorEastAsia" w:eastAsiaTheme="minorEastAsia"/>
          <w:color w:val="auto"/>
          <w:sz w:val="24"/>
          <w:highlight w:val="none"/>
        </w:rPr>
      </w:pPr>
      <w:r>
        <w:rPr>
          <w:color w:val="auto"/>
          <w:sz w:val="24"/>
          <w:highlight w:val="none"/>
        </w:rPr>
        <w:t>课中：根据学生课前学习中的疑难点，教师有针对性地进行讲解，通</w:t>
      </w:r>
      <w:r>
        <w:rPr>
          <w:rFonts w:asciiTheme="minorEastAsia" w:hAnsiTheme="minorEastAsia" w:eastAsiaTheme="minorEastAsia"/>
          <w:color w:val="auto"/>
          <w:sz w:val="24"/>
          <w:highlight w:val="none"/>
        </w:rPr>
        <w:t>过“课中讨论”、“头脑风暴”、“提问”、“测试”、“小组 PK”等方式帮助学生进一步掌握教学内容。</w:t>
      </w:r>
    </w:p>
    <w:p w14:paraId="779E0FF3">
      <w:pPr>
        <w:spacing w:line="460" w:lineRule="exact"/>
        <w:ind w:firstLine="480"/>
        <w:rPr>
          <w:color w:val="auto"/>
          <w:sz w:val="24"/>
          <w:highlight w:val="none"/>
        </w:rPr>
      </w:pPr>
      <w:r>
        <w:rPr>
          <w:color w:val="auto"/>
          <w:sz w:val="24"/>
          <w:highlight w:val="none"/>
        </w:rPr>
        <w:t>课后：教师发布课后学习任务，并线上回答学生疑问，与学生进行实时讨论。</w:t>
      </w:r>
    </w:p>
    <w:p w14:paraId="05D6E294">
      <w:pPr>
        <w:spacing w:line="460" w:lineRule="exact"/>
        <w:ind w:firstLine="480"/>
        <w:rPr>
          <w:color w:val="auto"/>
          <w:sz w:val="24"/>
          <w:highlight w:val="none"/>
        </w:rPr>
      </w:pPr>
      <w:r>
        <w:rPr>
          <w:rFonts w:hint="eastAsia"/>
          <w:color w:val="auto"/>
          <w:sz w:val="24"/>
          <w:highlight w:val="none"/>
        </w:rPr>
        <w:t>4、</w:t>
      </w:r>
      <w:r>
        <w:rPr>
          <w:color w:val="auto"/>
          <w:sz w:val="24"/>
          <w:highlight w:val="none"/>
        </w:rPr>
        <w:t>促进书证融通。实施 1+X 证书制度试点，将职业技能等级标准有关内容及要求有机融入专业课程教学。</w:t>
      </w:r>
    </w:p>
    <w:p w14:paraId="1FBF00A3">
      <w:pPr>
        <w:spacing w:line="460" w:lineRule="exact"/>
        <w:rPr>
          <w:rFonts w:eastAsia="仿宋_GB2312"/>
          <w:color w:val="auto"/>
          <w:sz w:val="24"/>
          <w:highlight w:val="none"/>
        </w:rPr>
      </w:pPr>
      <w:r>
        <w:rPr>
          <w:rFonts w:hint="eastAsia"/>
          <w:color w:val="auto"/>
          <w:sz w:val="24"/>
          <w:highlight w:val="none"/>
        </w:rPr>
        <w:t xml:space="preserve">    5、开展岗课赛证融通。对接世界技能大赛、全国职业院校技能大赛、学科竞赛中的建筑工程识图、建设工程数字化计量与计价、建筑信息建模等赛项，要求课程开展岗课赛证融通教学。</w:t>
      </w:r>
    </w:p>
    <w:p w14:paraId="7D8841E1">
      <w:pPr>
        <w:spacing w:line="460" w:lineRule="exact"/>
        <w:ind w:firstLine="480"/>
        <w:rPr>
          <w:color w:val="auto"/>
          <w:sz w:val="24"/>
          <w:highlight w:val="none"/>
        </w:rPr>
      </w:pPr>
      <w:r>
        <w:rPr>
          <w:rFonts w:hint="eastAsia"/>
          <w:color w:val="auto"/>
          <w:sz w:val="24"/>
          <w:highlight w:val="none"/>
        </w:rPr>
        <w:t>6、将课程思政融入课堂教学全过程。在课程教学中把马克思主义立场观点方法的教育与科学精神的培养结合起来，提高学生正确认识问题、分析问题和解决问题的能力。紧紧围绕坚定学生理想信念，以爱党、爱国、爱社会主义、爱人民、爱集体为主线，围绕政治认同、家国情怀、文化素养、宪法法治意识、道德修养等重点优化课程思政内容供给，系统进行中国特色社会主义和中国梦教育、社会主义核心价值观教育、法治教育、劳动教育、心理健康教育、中华优秀传统文化教育。要注重强化学生工程伦理教育，培养学生精益求精的大国工匠精神，激发学生科技报国的家国情怀和使命担当。</w:t>
      </w:r>
    </w:p>
    <w:p w14:paraId="6F545EAE">
      <w:pPr>
        <w:spacing w:line="440" w:lineRule="exact"/>
        <w:ind w:firstLine="482" w:firstLineChars="200"/>
        <w:rPr>
          <w:b/>
          <w:color w:val="auto"/>
          <w:sz w:val="24"/>
          <w:highlight w:val="none"/>
        </w:rPr>
      </w:pPr>
      <w:r>
        <w:rPr>
          <w:b/>
          <w:color w:val="auto"/>
          <w:sz w:val="24"/>
          <w:highlight w:val="none"/>
        </w:rPr>
        <w:t>（五）学习评价</w:t>
      </w:r>
    </w:p>
    <w:p w14:paraId="12C1227D">
      <w:pPr>
        <w:spacing w:line="460" w:lineRule="exact"/>
        <w:ind w:firstLine="480"/>
        <w:rPr>
          <w:color w:val="auto"/>
          <w:sz w:val="24"/>
          <w:highlight w:val="none"/>
        </w:rPr>
      </w:pPr>
      <w:r>
        <w:rPr>
          <w:color w:val="auto"/>
          <w:sz w:val="24"/>
          <w:highlight w:val="none"/>
        </w:rPr>
        <w:t>建立形式多样的课程考核，吸纳行业企业和社会参与学生的考核评价，突出职业能力考核评价。通过多样化考核，对学生的专业能力及岗位技能进行综合评价，激发学生自主性学习，鼓励学生的个性发展，培养创新意识和创造能力，培养学生的职业能力。评价采用笔试、实践技能考核、项目实施技能考核、岗位绩效考核、职业资格技能鉴定、技能竞赛等多种考核方式，根据课程的不同，采用其中一种或多种考核相合的方式进行评价。</w:t>
      </w:r>
    </w:p>
    <w:p w14:paraId="1654D0D5">
      <w:pPr>
        <w:spacing w:line="460" w:lineRule="exact"/>
        <w:ind w:firstLine="480"/>
        <w:rPr>
          <w:color w:val="auto"/>
          <w:sz w:val="24"/>
          <w:highlight w:val="none"/>
        </w:rPr>
      </w:pPr>
      <w:r>
        <w:rPr>
          <w:color w:val="auto"/>
          <w:sz w:val="24"/>
          <w:highlight w:val="none"/>
        </w:rPr>
        <w:t>课证融合课程以证代考进行评价考核；项目式课程教学评价的标准应体现项目驱动、实践导向课程的特征，体现理论与实践、操作的统一，以能否完成项目实践活动任务以及完成情况给予评定，教学评价的对象应包括学生知识掌握情况、实践操作能力、学习态度和基本职业素质等方面，分为应知应会两部分，采取笔试与实践操作按合理的比例相结合方式进行评价考核。校外顶岗实习成绩采用校内专业教师评价、校外兼职教师评价、实习单位鉴定三项评价相结合的方式，对学生的专业技能、工作态度、工作纪律等方面进行全面评价。</w:t>
      </w:r>
    </w:p>
    <w:p w14:paraId="4EDC306D">
      <w:pPr>
        <w:spacing w:line="440" w:lineRule="exact"/>
        <w:ind w:firstLine="482" w:firstLineChars="200"/>
        <w:rPr>
          <w:b/>
          <w:color w:val="auto"/>
          <w:sz w:val="24"/>
          <w:highlight w:val="none"/>
        </w:rPr>
      </w:pPr>
      <w:r>
        <w:rPr>
          <w:b/>
          <w:color w:val="auto"/>
          <w:sz w:val="24"/>
          <w:highlight w:val="none"/>
        </w:rPr>
        <w:t>（六）质量管理</w:t>
      </w:r>
    </w:p>
    <w:p w14:paraId="703AB683">
      <w:pPr>
        <w:spacing w:line="460" w:lineRule="exact"/>
        <w:ind w:firstLine="480"/>
        <w:rPr>
          <w:color w:val="auto"/>
          <w:sz w:val="24"/>
          <w:highlight w:val="none"/>
        </w:rPr>
      </w:pPr>
      <w:r>
        <w:rPr>
          <w:color w:val="auto"/>
          <w:sz w:val="24"/>
          <w:highlight w:val="none"/>
        </w:rPr>
        <w:t>1.完善质量监控机构</w:t>
      </w:r>
    </w:p>
    <w:p w14:paraId="1778B588">
      <w:pPr>
        <w:spacing w:line="460" w:lineRule="exact"/>
        <w:ind w:firstLine="480"/>
        <w:rPr>
          <w:color w:val="auto"/>
          <w:sz w:val="24"/>
          <w:highlight w:val="none"/>
        </w:rPr>
      </w:pPr>
      <w:r>
        <w:rPr>
          <w:color w:val="auto"/>
          <w:sz w:val="24"/>
          <w:highlight w:val="none"/>
        </w:rPr>
        <w:t>（1）成立专业建设指导委员会和系教学工作督导组</w:t>
      </w:r>
    </w:p>
    <w:p w14:paraId="0CD8D24A">
      <w:pPr>
        <w:spacing w:line="460" w:lineRule="exact"/>
        <w:ind w:firstLine="480"/>
        <w:rPr>
          <w:color w:val="auto"/>
          <w:sz w:val="24"/>
          <w:highlight w:val="none"/>
        </w:rPr>
      </w:pPr>
      <w:r>
        <w:rPr>
          <w:color w:val="auto"/>
          <w:sz w:val="24"/>
          <w:highlight w:val="none"/>
        </w:rPr>
        <w:t>成立由行业专家、政府人员、企业业务骨干、中高职专业带头人和院校骨干教师以及若干学生代表（在校生、毕业生）组成的专业建设指导委员会，形成多方参与、多方合作、共同建设的运行机制。每年召开一次专业建设指导委员会会议，定期召开专题会议，参与人才培养方案的制定，促进校企共同开发课程、指导专业校内外实习和实训基地建设，研究专业人才培养中的问题，并提出解决方法和措施，提升人才培养质量。</w:t>
      </w:r>
    </w:p>
    <w:p w14:paraId="750816FA">
      <w:pPr>
        <w:spacing w:line="460" w:lineRule="exact"/>
        <w:ind w:firstLine="480"/>
        <w:rPr>
          <w:color w:val="auto"/>
          <w:sz w:val="24"/>
          <w:highlight w:val="none"/>
        </w:rPr>
      </w:pPr>
      <w:r>
        <w:rPr>
          <w:color w:val="auto"/>
          <w:sz w:val="24"/>
          <w:highlight w:val="none"/>
        </w:rPr>
        <w:t>成立由系主任、副主任、专业主任、骨干教师和学生信息员组成的教学督导工作组，负责对专业及专兼职教师日常教学工作的完成情况进行督导考核，对校企合作项目化课程改革进行指导，督促专业教师通过论文撰写、教材编写、顶岗实践等多种形式提升自我实践教学能力。</w:t>
      </w:r>
    </w:p>
    <w:p w14:paraId="52667A91">
      <w:pPr>
        <w:spacing w:line="460" w:lineRule="exact"/>
        <w:ind w:firstLine="600" w:firstLineChars="250"/>
        <w:rPr>
          <w:color w:val="auto"/>
          <w:sz w:val="24"/>
          <w:highlight w:val="none"/>
        </w:rPr>
      </w:pPr>
      <w:r>
        <w:rPr>
          <w:color w:val="auto"/>
          <w:sz w:val="24"/>
          <w:highlight w:val="none"/>
        </w:rPr>
        <w:t>2.完善教学质量保障体系</w:t>
      </w:r>
    </w:p>
    <w:p w14:paraId="4078EF5B">
      <w:pPr>
        <w:spacing w:line="460" w:lineRule="exact"/>
        <w:ind w:firstLine="480"/>
        <w:rPr>
          <w:color w:val="auto"/>
          <w:sz w:val="24"/>
          <w:highlight w:val="none"/>
        </w:rPr>
      </w:pPr>
      <w:r>
        <w:rPr>
          <w:color w:val="auto"/>
          <w:sz w:val="24"/>
          <w:highlight w:val="none"/>
        </w:rPr>
        <w:t>为保证人才培养质量，加强专业教学质量监控，专业制定了教学信息反馈制度、教学常规检查制度、顶岗实习制度。通过每学期的期初、期中、期末检查，对专业教师日常教学工作的完成情况进行督导考核，提高教学过程各个环节的教学质量；通过开展学生评教、学生信息员反馈、毕业生信息反馈等活动，增强学生与教师的双向互动，不断完善教学过程；通过专业建设指导委员会、实践专家访谈会、学生赴企业顶岗实习、实地走访调研等形式，及时收集政府、行业、企业专家对专业人才培养和教学质量的评价和反馈，促进教学工作不断改进，保障和提高教学质量。</w:t>
      </w:r>
    </w:p>
    <w:p w14:paraId="7A83585C">
      <w:pPr>
        <w:spacing w:line="460" w:lineRule="exact"/>
        <w:ind w:firstLine="480"/>
        <w:rPr>
          <w:color w:val="auto"/>
          <w:sz w:val="24"/>
          <w:highlight w:val="none"/>
        </w:rPr>
      </w:pPr>
      <w:r>
        <w:rPr>
          <w:color w:val="auto"/>
          <w:sz w:val="24"/>
          <w:highlight w:val="none"/>
        </w:rPr>
        <w:t>3.结合学院建设的教学质量诊改平台，从学生入口、培养过程、出口三方面着手，开展多维度监测，对教师的教学质量进行多维度评价，加强专业调研，更新人才培养方案，通过教学实施、过程监控、质量评价和持续改进，达成人才培养规格。</w:t>
      </w:r>
    </w:p>
    <w:p w14:paraId="1BE1CD9E">
      <w:pPr>
        <w:spacing w:line="440" w:lineRule="exact"/>
        <w:ind w:firstLine="482" w:firstLineChars="200"/>
        <w:rPr>
          <w:rFonts w:hint="eastAsia" w:ascii="宋体" w:hAnsi="宋体" w:cs="宋体"/>
          <w:b/>
          <w:color w:val="auto"/>
          <w:sz w:val="24"/>
          <w:highlight w:val="none"/>
        </w:rPr>
      </w:pPr>
      <w:r>
        <w:rPr>
          <w:rFonts w:eastAsia="黑体"/>
          <w:b/>
          <w:color w:val="auto"/>
          <w:sz w:val="24"/>
          <w:highlight w:val="none"/>
        </w:rPr>
        <w:t>十、毕业要求</w:t>
      </w:r>
    </w:p>
    <w:p w14:paraId="4099D42E">
      <w:pPr>
        <w:spacing w:line="440" w:lineRule="exact"/>
        <w:ind w:firstLine="480" w:firstLineChars="200"/>
        <w:rPr>
          <w:rFonts w:ascii="Calibri" w:hAnsi="Calibri"/>
          <w:color w:val="auto"/>
          <w:szCs w:val="24"/>
          <w:highlight w:val="none"/>
        </w:rPr>
      </w:pPr>
      <w:r>
        <w:rPr>
          <w:color w:val="auto"/>
          <w:sz w:val="24"/>
          <w:highlight w:val="none"/>
        </w:rPr>
        <w:t>本专业学生必须至少满足以下基本条件方能毕业：</w:t>
      </w:r>
    </w:p>
    <w:p w14:paraId="686DC1E0">
      <w:pPr>
        <w:spacing w:line="440" w:lineRule="exact"/>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(一)学时学分要求</w:t>
      </w:r>
    </w:p>
    <w:p w14:paraId="55B38E0F">
      <w:pPr>
        <w:spacing w:line="440" w:lineRule="exact"/>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学生在学校规定年限内，修满专业人才培养方案规定的学时学分，完成规定的教学活动，必修课全部及格，选修课完成最低学分。具体如下：</w:t>
      </w:r>
    </w:p>
    <w:tbl>
      <w:tblPr>
        <w:tblStyle w:val="10"/>
        <w:tblW w:w="72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5"/>
        <w:gridCol w:w="2099"/>
        <w:gridCol w:w="2278"/>
        <w:gridCol w:w="2073"/>
      </w:tblGrid>
      <w:tr w14:paraId="282996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5" w:type="dxa"/>
          </w:tcPr>
          <w:p w14:paraId="645DAD90">
            <w:pPr>
              <w:jc w:val="center"/>
              <w:rPr>
                <w:b/>
                <w:bCs/>
                <w:color w:val="auto"/>
                <w:sz w:val="24"/>
                <w:szCs w:val="24"/>
                <w:highlight w:val="none"/>
              </w:rPr>
            </w:pPr>
            <w:r>
              <w:rPr>
                <w:rFonts w:hint="eastAsia"/>
                <w:b/>
                <w:bCs/>
                <w:color w:val="auto"/>
                <w:sz w:val="24"/>
                <w:szCs w:val="24"/>
                <w:highlight w:val="none"/>
              </w:rPr>
              <w:t>序号</w:t>
            </w:r>
          </w:p>
        </w:tc>
        <w:tc>
          <w:tcPr>
            <w:tcW w:w="2099" w:type="dxa"/>
          </w:tcPr>
          <w:p w14:paraId="78D85E87">
            <w:pPr>
              <w:jc w:val="center"/>
              <w:rPr>
                <w:b/>
                <w:bCs/>
                <w:color w:val="auto"/>
                <w:sz w:val="24"/>
                <w:szCs w:val="24"/>
                <w:highlight w:val="none"/>
              </w:rPr>
            </w:pPr>
            <w:r>
              <w:rPr>
                <w:rFonts w:hint="eastAsia"/>
                <w:b/>
                <w:bCs/>
                <w:color w:val="auto"/>
                <w:sz w:val="24"/>
                <w:szCs w:val="24"/>
                <w:highlight w:val="none"/>
              </w:rPr>
              <w:t>课程类型</w:t>
            </w:r>
          </w:p>
        </w:tc>
        <w:tc>
          <w:tcPr>
            <w:tcW w:w="2278" w:type="dxa"/>
          </w:tcPr>
          <w:p w14:paraId="1FAF4C7E">
            <w:pPr>
              <w:jc w:val="center"/>
              <w:rPr>
                <w:b/>
                <w:bCs/>
                <w:color w:val="auto"/>
                <w:sz w:val="24"/>
                <w:szCs w:val="24"/>
                <w:highlight w:val="none"/>
              </w:rPr>
            </w:pPr>
            <w:r>
              <w:rPr>
                <w:rFonts w:hint="eastAsia"/>
                <w:b/>
                <w:bCs/>
                <w:color w:val="auto"/>
                <w:sz w:val="24"/>
                <w:szCs w:val="24"/>
                <w:highlight w:val="none"/>
              </w:rPr>
              <w:t>应修学分</w:t>
            </w:r>
          </w:p>
        </w:tc>
        <w:tc>
          <w:tcPr>
            <w:tcW w:w="2073" w:type="dxa"/>
          </w:tcPr>
          <w:p w14:paraId="23164389">
            <w:pPr>
              <w:jc w:val="center"/>
              <w:rPr>
                <w:b/>
                <w:bCs/>
                <w:color w:val="auto"/>
                <w:sz w:val="24"/>
                <w:szCs w:val="24"/>
                <w:highlight w:val="none"/>
              </w:rPr>
            </w:pPr>
            <w:r>
              <w:rPr>
                <w:rFonts w:hint="eastAsia"/>
                <w:b/>
                <w:bCs/>
                <w:color w:val="auto"/>
                <w:sz w:val="24"/>
                <w:szCs w:val="24"/>
                <w:highlight w:val="none"/>
              </w:rPr>
              <w:t>应修学时</w:t>
            </w:r>
          </w:p>
        </w:tc>
      </w:tr>
      <w:tr w14:paraId="0708FD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5" w:type="dxa"/>
          </w:tcPr>
          <w:p w14:paraId="5E7A6572">
            <w:pPr>
              <w:jc w:val="center"/>
              <w:rPr>
                <w:color w:val="auto"/>
                <w:sz w:val="24"/>
                <w:szCs w:val="24"/>
                <w:highlight w:val="none"/>
              </w:rPr>
            </w:pPr>
            <w:r>
              <w:rPr>
                <w:rFonts w:hint="eastAsia"/>
                <w:color w:val="auto"/>
                <w:sz w:val="24"/>
                <w:szCs w:val="24"/>
                <w:highlight w:val="none"/>
              </w:rPr>
              <w:t>1</w:t>
            </w:r>
          </w:p>
        </w:tc>
        <w:tc>
          <w:tcPr>
            <w:tcW w:w="2099" w:type="dxa"/>
          </w:tcPr>
          <w:p w14:paraId="1892A354">
            <w:pPr>
              <w:jc w:val="center"/>
              <w:rPr>
                <w:color w:val="auto"/>
                <w:sz w:val="24"/>
                <w:szCs w:val="24"/>
                <w:highlight w:val="none"/>
              </w:rPr>
            </w:pPr>
            <w:r>
              <w:rPr>
                <w:color w:val="auto"/>
                <w:sz w:val="24"/>
                <w:szCs w:val="24"/>
                <w:highlight w:val="none"/>
              </w:rPr>
              <w:t>公共基础课程</w:t>
            </w:r>
          </w:p>
        </w:tc>
        <w:tc>
          <w:tcPr>
            <w:tcW w:w="2278" w:type="dxa"/>
            <w:vAlign w:val="center"/>
          </w:tcPr>
          <w:p w14:paraId="4C9089FB">
            <w:pPr>
              <w:jc w:val="center"/>
              <w:rPr>
                <w:color w:val="auto"/>
                <w:sz w:val="24"/>
                <w:szCs w:val="24"/>
                <w:highlight w:val="none"/>
              </w:rPr>
            </w:pPr>
            <w:r>
              <w:rPr>
                <w:color w:val="auto"/>
                <w:sz w:val="24"/>
                <w:szCs w:val="24"/>
                <w:highlight w:val="none"/>
              </w:rPr>
              <w:t xml:space="preserve">50.5 </w:t>
            </w:r>
          </w:p>
        </w:tc>
        <w:tc>
          <w:tcPr>
            <w:tcW w:w="2073" w:type="dxa"/>
            <w:vAlign w:val="center"/>
          </w:tcPr>
          <w:p w14:paraId="600A526D">
            <w:pPr>
              <w:jc w:val="center"/>
              <w:rPr>
                <w:color w:val="auto"/>
                <w:sz w:val="24"/>
                <w:szCs w:val="24"/>
                <w:highlight w:val="none"/>
              </w:rPr>
            </w:pPr>
            <w:r>
              <w:rPr>
                <w:color w:val="auto"/>
                <w:sz w:val="24"/>
                <w:szCs w:val="24"/>
                <w:highlight w:val="none"/>
              </w:rPr>
              <w:t xml:space="preserve">828.0 </w:t>
            </w:r>
          </w:p>
        </w:tc>
      </w:tr>
      <w:tr w14:paraId="04389D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5" w:type="dxa"/>
          </w:tcPr>
          <w:p w14:paraId="7EE5C8E4">
            <w:pPr>
              <w:jc w:val="center"/>
              <w:rPr>
                <w:color w:val="auto"/>
                <w:sz w:val="24"/>
                <w:szCs w:val="24"/>
                <w:highlight w:val="none"/>
              </w:rPr>
            </w:pPr>
            <w:r>
              <w:rPr>
                <w:rFonts w:hint="eastAsia"/>
                <w:color w:val="auto"/>
                <w:sz w:val="24"/>
                <w:szCs w:val="24"/>
                <w:highlight w:val="none"/>
              </w:rPr>
              <w:t>2</w:t>
            </w:r>
          </w:p>
        </w:tc>
        <w:tc>
          <w:tcPr>
            <w:tcW w:w="2099" w:type="dxa"/>
          </w:tcPr>
          <w:p w14:paraId="5058C458">
            <w:pPr>
              <w:jc w:val="center"/>
              <w:rPr>
                <w:color w:val="auto"/>
                <w:sz w:val="24"/>
                <w:szCs w:val="24"/>
                <w:highlight w:val="none"/>
              </w:rPr>
            </w:pPr>
            <w:r>
              <w:rPr>
                <w:color w:val="auto"/>
                <w:sz w:val="24"/>
                <w:szCs w:val="24"/>
                <w:highlight w:val="none"/>
              </w:rPr>
              <w:t>专业课程</w:t>
            </w:r>
          </w:p>
        </w:tc>
        <w:tc>
          <w:tcPr>
            <w:tcW w:w="2278" w:type="dxa"/>
            <w:vAlign w:val="center"/>
          </w:tcPr>
          <w:p w14:paraId="787144FF">
            <w:pPr>
              <w:jc w:val="center"/>
              <w:rPr>
                <w:color w:val="auto"/>
                <w:sz w:val="24"/>
                <w:szCs w:val="24"/>
                <w:highlight w:val="none"/>
              </w:rPr>
            </w:pPr>
            <w:r>
              <w:rPr>
                <w:color w:val="auto"/>
                <w:sz w:val="24"/>
                <w:szCs w:val="24"/>
                <w:highlight w:val="none"/>
              </w:rPr>
              <w:t xml:space="preserve">97.5 </w:t>
            </w:r>
          </w:p>
        </w:tc>
        <w:tc>
          <w:tcPr>
            <w:tcW w:w="2073" w:type="dxa"/>
            <w:vAlign w:val="center"/>
          </w:tcPr>
          <w:p w14:paraId="2C70F375">
            <w:pPr>
              <w:jc w:val="center"/>
              <w:rPr>
                <w:color w:val="auto"/>
                <w:sz w:val="24"/>
                <w:szCs w:val="24"/>
                <w:highlight w:val="none"/>
              </w:rPr>
            </w:pPr>
            <w:r>
              <w:rPr>
                <w:color w:val="auto"/>
                <w:sz w:val="24"/>
                <w:szCs w:val="24"/>
                <w:highlight w:val="none"/>
              </w:rPr>
              <w:t xml:space="preserve">1940.0 </w:t>
            </w:r>
          </w:p>
        </w:tc>
      </w:tr>
      <w:tr w14:paraId="36AEFF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14" w:type="dxa"/>
            <w:gridSpan w:val="2"/>
          </w:tcPr>
          <w:p w14:paraId="0AEDFBDB">
            <w:pPr>
              <w:jc w:val="center"/>
              <w:rPr>
                <w:color w:val="auto"/>
                <w:sz w:val="24"/>
                <w:szCs w:val="24"/>
                <w:highlight w:val="none"/>
              </w:rPr>
            </w:pPr>
            <w:r>
              <w:rPr>
                <w:rFonts w:hint="eastAsia"/>
                <w:color w:val="auto"/>
                <w:sz w:val="24"/>
                <w:szCs w:val="24"/>
                <w:highlight w:val="none"/>
              </w:rPr>
              <w:t>合计</w:t>
            </w:r>
          </w:p>
        </w:tc>
        <w:tc>
          <w:tcPr>
            <w:tcW w:w="2278" w:type="dxa"/>
            <w:vAlign w:val="center"/>
          </w:tcPr>
          <w:p w14:paraId="66E3A4E6">
            <w:pPr>
              <w:jc w:val="center"/>
              <w:rPr>
                <w:color w:val="auto"/>
                <w:sz w:val="24"/>
                <w:szCs w:val="24"/>
                <w:highlight w:val="none"/>
              </w:rPr>
            </w:pPr>
            <w:r>
              <w:rPr>
                <w:rFonts w:hint="eastAsia"/>
                <w:color w:val="auto"/>
                <w:sz w:val="24"/>
                <w:szCs w:val="24"/>
                <w:highlight w:val="none"/>
              </w:rPr>
              <w:t>148</w:t>
            </w:r>
          </w:p>
        </w:tc>
        <w:tc>
          <w:tcPr>
            <w:tcW w:w="2073" w:type="dxa"/>
            <w:vAlign w:val="center"/>
          </w:tcPr>
          <w:p w14:paraId="4639E911">
            <w:pPr>
              <w:jc w:val="center"/>
              <w:rPr>
                <w:color w:val="auto"/>
                <w:sz w:val="24"/>
                <w:szCs w:val="24"/>
                <w:highlight w:val="none"/>
              </w:rPr>
            </w:pPr>
            <w:r>
              <w:rPr>
                <w:rFonts w:hint="eastAsia"/>
                <w:color w:val="auto"/>
                <w:sz w:val="24"/>
                <w:szCs w:val="24"/>
                <w:highlight w:val="none"/>
              </w:rPr>
              <w:t>2768</w:t>
            </w:r>
          </w:p>
        </w:tc>
      </w:tr>
    </w:tbl>
    <w:p w14:paraId="727A7ED0">
      <w:pPr>
        <w:spacing w:line="440" w:lineRule="exact"/>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(二)其他要求</w:t>
      </w:r>
    </w:p>
    <w:p w14:paraId="605FF882">
      <w:pPr>
        <w:spacing w:line="440" w:lineRule="exact"/>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1.毕业应达到的素质、知识、能力等要求详见培养目标与规格。</w:t>
      </w:r>
    </w:p>
    <w:p w14:paraId="5CCD724F">
      <w:pPr>
        <w:spacing w:line="440" w:lineRule="exact"/>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2.达到《国家学生体质健康标准》及阳光健康跑相关要求。</w:t>
      </w:r>
    </w:p>
    <w:p w14:paraId="50A72DCB">
      <w:pPr>
        <w:spacing w:line="440" w:lineRule="exact"/>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3.取得1本及以上与本专业相关的职业技能等级（资格）证书（详见下表）：</w:t>
      </w:r>
    </w:p>
    <w:tbl>
      <w:tblPr>
        <w:tblStyle w:val="10"/>
        <w:tblW w:w="66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5"/>
        <w:gridCol w:w="2088"/>
        <w:gridCol w:w="1574"/>
        <w:gridCol w:w="2234"/>
      </w:tblGrid>
      <w:tr w14:paraId="020209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 w:type="dxa"/>
            <w:vAlign w:val="center"/>
          </w:tcPr>
          <w:p w14:paraId="3894B092">
            <w:pPr>
              <w:jc w:val="center"/>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序号</w:t>
            </w:r>
          </w:p>
        </w:tc>
        <w:tc>
          <w:tcPr>
            <w:tcW w:w="2088" w:type="dxa"/>
            <w:vAlign w:val="center"/>
          </w:tcPr>
          <w:p w14:paraId="3B469320">
            <w:pPr>
              <w:jc w:val="center"/>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证书名称</w:t>
            </w:r>
          </w:p>
        </w:tc>
        <w:tc>
          <w:tcPr>
            <w:tcW w:w="1574" w:type="dxa"/>
            <w:vAlign w:val="center"/>
          </w:tcPr>
          <w:p w14:paraId="1D871469">
            <w:pPr>
              <w:jc w:val="center"/>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证书等级</w:t>
            </w:r>
          </w:p>
        </w:tc>
        <w:tc>
          <w:tcPr>
            <w:tcW w:w="2234" w:type="dxa"/>
            <w:vAlign w:val="center"/>
          </w:tcPr>
          <w:p w14:paraId="6226B531">
            <w:pPr>
              <w:jc w:val="center"/>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颁证单位</w:t>
            </w:r>
          </w:p>
        </w:tc>
      </w:tr>
      <w:tr w14:paraId="104B82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 w:type="dxa"/>
            <w:vAlign w:val="center"/>
          </w:tcPr>
          <w:p w14:paraId="233BA76B">
            <w:pPr>
              <w:widowControl/>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1</w:t>
            </w:r>
          </w:p>
        </w:tc>
        <w:tc>
          <w:tcPr>
            <w:tcW w:w="2088" w:type="dxa"/>
            <w:vAlign w:val="center"/>
          </w:tcPr>
          <w:p w14:paraId="429289F7">
            <w:pPr>
              <w:widowControl/>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工程造价数字化应用职业技能等级证书</w:t>
            </w:r>
          </w:p>
        </w:tc>
        <w:tc>
          <w:tcPr>
            <w:tcW w:w="1574" w:type="dxa"/>
            <w:vAlign w:val="center"/>
          </w:tcPr>
          <w:p w14:paraId="0AC3AE43">
            <w:pPr>
              <w:jc w:val="center"/>
              <w:rPr>
                <w:rFonts w:hint="eastAsia" w:ascii="宋体" w:hAnsi="宋体" w:cs="宋体"/>
                <w:b/>
                <w:bCs/>
                <w:color w:val="auto"/>
                <w:sz w:val="24"/>
                <w:szCs w:val="24"/>
                <w:highlight w:val="none"/>
              </w:rPr>
            </w:pPr>
            <w:r>
              <w:rPr>
                <w:rFonts w:hint="eastAsia" w:ascii="宋体" w:hAnsi="宋体" w:cs="宋体"/>
                <w:color w:val="auto"/>
                <w:sz w:val="24"/>
                <w:szCs w:val="24"/>
                <w:highlight w:val="none"/>
              </w:rPr>
              <w:t>中级</w:t>
            </w:r>
          </w:p>
        </w:tc>
        <w:tc>
          <w:tcPr>
            <w:tcW w:w="2234" w:type="dxa"/>
            <w:vAlign w:val="center"/>
          </w:tcPr>
          <w:p w14:paraId="1000F88A">
            <w:pPr>
              <w:widowControl/>
              <w:jc w:val="center"/>
              <w:rPr>
                <w:rFonts w:hint="eastAsia" w:ascii="宋体" w:hAnsi="宋体" w:cs="宋体"/>
                <w:color w:val="auto"/>
                <w:sz w:val="24"/>
                <w:szCs w:val="24"/>
                <w:highlight w:val="none"/>
              </w:rPr>
            </w:pPr>
            <w:r>
              <w:rPr>
                <w:rFonts w:hint="eastAsia" w:cs="宋体"/>
                <w:color w:val="auto"/>
                <w:sz w:val="24"/>
                <w:szCs w:val="24"/>
                <w:highlight w:val="none"/>
                <w:lang w:bidi="ar"/>
              </w:rPr>
              <w:t>国家职业教育培训评价组织</w:t>
            </w:r>
          </w:p>
        </w:tc>
      </w:tr>
      <w:tr w14:paraId="03BAB1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 w:type="dxa"/>
            <w:vAlign w:val="center"/>
          </w:tcPr>
          <w:p w14:paraId="3BD85815">
            <w:pPr>
              <w:widowControl/>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2</w:t>
            </w:r>
          </w:p>
        </w:tc>
        <w:tc>
          <w:tcPr>
            <w:tcW w:w="2088" w:type="dxa"/>
            <w:vAlign w:val="center"/>
          </w:tcPr>
          <w:p w14:paraId="75B80374">
            <w:pPr>
              <w:widowControl/>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建筑信息模型（BIM）职业技能等级证书</w:t>
            </w:r>
          </w:p>
        </w:tc>
        <w:tc>
          <w:tcPr>
            <w:tcW w:w="1574" w:type="dxa"/>
            <w:vAlign w:val="center"/>
          </w:tcPr>
          <w:p w14:paraId="2F697393">
            <w:pPr>
              <w:jc w:val="center"/>
              <w:rPr>
                <w:rFonts w:hint="eastAsia" w:ascii="宋体" w:hAnsi="宋体" w:cs="宋体"/>
                <w:b/>
                <w:bCs/>
                <w:color w:val="auto"/>
                <w:sz w:val="24"/>
                <w:szCs w:val="24"/>
                <w:highlight w:val="none"/>
              </w:rPr>
            </w:pPr>
            <w:r>
              <w:rPr>
                <w:rFonts w:hint="eastAsia" w:ascii="宋体" w:hAnsi="宋体" w:cs="宋体"/>
                <w:color w:val="auto"/>
                <w:sz w:val="24"/>
                <w:szCs w:val="24"/>
                <w:highlight w:val="none"/>
              </w:rPr>
              <w:t>中级</w:t>
            </w:r>
          </w:p>
        </w:tc>
        <w:tc>
          <w:tcPr>
            <w:tcW w:w="2234" w:type="dxa"/>
            <w:vAlign w:val="center"/>
          </w:tcPr>
          <w:p w14:paraId="7B83A0BF">
            <w:pPr>
              <w:widowControl/>
              <w:jc w:val="center"/>
              <w:rPr>
                <w:rFonts w:hint="eastAsia" w:ascii="宋体" w:hAnsi="宋体" w:cs="宋体"/>
                <w:color w:val="auto"/>
                <w:sz w:val="24"/>
                <w:szCs w:val="24"/>
                <w:highlight w:val="none"/>
              </w:rPr>
            </w:pPr>
            <w:r>
              <w:rPr>
                <w:rFonts w:hint="eastAsia" w:cs="宋体"/>
                <w:color w:val="auto"/>
                <w:sz w:val="24"/>
                <w:szCs w:val="24"/>
                <w:highlight w:val="none"/>
                <w:lang w:bidi="ar"/>
              </w:rPr>
              <w:t>国家职业教育培训评价组织</w:t>
            </w:r>
          </w:p>
        </w:tc>
      </w:tr>
      <w:tr w14:paraId="7DBD75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 w:type="dxa"/>
            <w:vAlign w:val="center"/>
          </w:tcPr>
          <w:p w14:paraId="2C2A0EA3">
            <w:pPr>
              <w:widowControl/>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3</w:t>
            </w:r>
          </w:p>
        </w:tc>
        <w:tc>
          <w:tcPr>
            <w:tcW w:w="2088" w:type="dxa"/>
            <w:vAlign w:val="center"/>
          </w:tcPr>
          <w:p w14:paraId="64806046">
            <w:pPr>
              <w:widowControl/>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建筑工程识图职业技能等级证书</w:t>
            </w:r>
          </w:p>
        </w:tc>
        <w:tc>
          <w:tcPr>
            <w:tcW w:w="1574" w:type="dxa"/>
            <w:vAlign w:val="center"/>
          </w:tcPr>
          <w:p w14:paraId="2BFA4E33">
            <w:pPr>
              <w:jc w:val="center"/>
              <w:rPr>
                <w:rFonts w:hint="eastAsia" w:ascii="宋体" w:hAnsi="宋体" w:cs="宋体"/>
                <w:b/>
                <w:bCs/>
                <w:color w:val="auto"/>
                <w:sz w:val="24"/>
                <w:szCs w:val="24"/>
                <w:highlight w:val="none"/>
              </w:rPr>
            </w:pPr>
            <w:r>
              <w:rPr>
                <w:rFonts w:hint="eastAsia" w:ascii="宋体" w:hAnsi="宋体" w:cs="宋体"/>
                <w:color w:val="auto"/>
                <w:sz w:val="24"/>
                <w:szCs w:val="24"/>
                <w:highlight w:val="none"/>
              </w:rPr>
              <w:t>中级</w:t>
            </w:r>
          </w:p>
        </w:tc>
        <w:tc>
          <w:tcPr>
            <w:tcW w:w="2234" w:type="dxa"/>
            <w:vAlign w:val="center"/>
          </w:tcPr>
          <w:p w14:paraId="3C96BC2A">
            <w:pPr>
              <w:widowControl/>
              <w:jc w:val="center"/>
              <w:rPr>
                <w:rFonts w:hint="eastAsia" w:ascii="宋体" w:hAnsi="宋体" w:cs="宋体"/>
                <w:color w:val="auto"/>
                <w:sz w:val="24"/>
                <w:szCs w:val="24"/>
                <w:highlight w:val="none"/>
              </w:rPr>
            </w:pPr>
            <w:r>
              <w:rPr>
                <w:rFonts w:hint="eastAsia" w:cs="宋体"/>
                <w:color w:val="auto"/>
                <w:sz w:val="24"/>
                <w:szCs w:val="24"/>
                <w:highlight w:val="none"/>
                <w:lang w:bidi="ar"/>
              </w:rPr>
              <w:t>国家职业教育培训评价组织</w:t>
            </w:r>
          </w:p>
        </w:tc>
      </w:tr>
      <w:tr w14:paraId="1B5A54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 w:type="dxa"/>
            <w:vAlign w:val="center"/>
          </w:tcPr>
          <w:p w14:paraId="685515FE">
            <w:pPr>
              <w:widowControl/>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4</w:t>
            </w:r>
          </w:p>
        </w:tc>
        <w:tc>
          <w:tcPr>
            <w:tcW w:w="2088" w:type="dxa"/>
            <w:vAlign w:val="center"/>
          </w:tcPr>
          <w:p w14:paraId="2339A018">
            <w:pPr>
              <w:widowControl/>
              <w:jc w:val="center"/>
              <w:rPr>
                <w:rFonts w:hint="eastAsia" w:ascii="宋体" w:hAnsi="宋体" w:cs="宋体"/>
                <w:color w:val="auto"/>
                <w:sz w:val="24"/>
                <w:szCs w:val="24"/>
                <w:highlight w:val="none"/>
              </w:rPr>
            </w:pPr>
            <w:r>
              <w:rPr>
                <w:color w:val="auto"/>
                <w:sz w:val="24"/>
                <w:szCs w:val="24"/>
                <w:highlight w:val="none"/>
                <w:lang w:bidi="ar"/>
              </w:rPr>
              <w:t>AutoCAD</w:t>
            </w:r>
            <w:r>
              <w:rPr>
                <w:rFonts w:hint="eastAsia" w:cs="宋体"/>
                <w:color w:val="auto"/>
                <w:sz w:val="24"/>
                <w:szCs w:val="24"/>
                <w:highlight w:val="none"/>
                <w:lang w:bidi="ar"/>
              </w:rPr>
              <w:t>计算机辅助设计</w:t>
            </w:r>
          </w:p>
        </w:tc>
        <w:tc>
          <w:tcPr>
            <w:tcW w:w="1574" w:type="dxa"/>
            <w:vAlign w:val="center"/>
          </w:tcPr>
          <w:p w14:paraId="74BF84FE">
            <w:pPr>
              <w:jc w:val="center"/>
              <w:rPr>
                <w:rFonts w:hint="eastAsia" w:ascii="宋体" w:hAnsi="宋体" w:cs="宋体"/>
                <w:color w:val="auto"/>
                <w:sz w:val="24"/>
                <w:szCs w:val="24"/>
                <w:highlight w:val="none"/>
              </w:rPr>
            </w:pPr>
            <w:r>
              <w:rPr>
                <w:rFonts w:hint="eastAsia" w:cs="宋体"/>
                <w:color w:val="auto"/>
                <w:sz w:val="24"/>
                <w:szCs w:val="24"/>
                <w:highlight w:val="none"/>
                <w:lang w:bidi="ar"/>
              </w:rPr>
              <w:t>专项能力</w:t>
            </w:r>
          </w:p>
        </w:tc>
        <w:tc>
          <w:tcPr>
            <w:tcW w:w="2234" w:type="dxa"/>
            <w:vAlign w:val="center"/>
          </w:tcPr>
          <w:p w14:paraId="725E0107">
            <w:pPr>
              <w:jc w:val="center"/>
              <w:rPr>
                <w:rFonts w:hint="eastAsia" w:ascii="宋体" w:hAnsi="宋体" w:cs="宋体"/>
                <w:color w:val="auto"/>
                <w:sz w:val="24"/>
                <w:szCs w:val="24"/>
                <w:highlight w:val="none"/>
              </w:rPr>
            </w:pPr>
            <w:r>
              <w:rPr>
                <w:rFonts w:hint="eastAsia" w:cs="宋体"/>
                <w:color w:val="auto"/>
                <w:sz w:val="24"/>
                <w:szCs w:val="24"/>
                <w:highlight w:val="none"/>
                <w:lang w:bidi="ar"/>
              </w:rPr>
              <w:t>人力资源和社会保障部职业技能鉴定指导中心</w:t>
            </w:r>
          </w:p>
        </w:tc>
      </w:tr>
      <w:tr w14:paraId="77532B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 w:type="dxa"/>
            <w:vAlign w:val="center"/>
          </w:tcPr>
          <w:p w14:paraId="7355FBA3">
            <w:pPr>
              <w:widowControl/>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5</w:t>
            </w:r>
          </w:p>
        </w:tc>
        <w:tc>
          <w:tcPr>
            <w:tcW w:w="2088" w:type="dxa"/>
            <w:vAlign w:val="center"/>
          </w:tcPr>
          <w:p w14:paraId="44A3826B">
            <w:pPr>
              <w:widowControl/>
              <w:jc w:val="center"/>
              <w:rPr>
                <w:rFonts w:hint="eastAsia" w:ascii="宋体" w:hAnsi="宋体" w:cs="宋体"/>
                <w:color w:val="auto"/>
                <w:sz w:val="24"/>
                <w:szCs w:val="24"/>
                <w:highlight w:val="none"/>
              </w:rPr>
            </w:pPr>
            <w:r>
              <w:rPr>
                <w:rFonts w:hint="eastAsia" w:cs="宋体"/>
                <w:color w:val="auto"/>
                <w:sz w:val="24"/>
                <w:szCs w:val="24"/>
                <w:highlight w:val="none"/>
                <w:lang w:bidi="ar"/>
              </w:rPr>
              <w:t>建筑信息模型技术员</w:t>
            </w:r>
          </w:p>
        </w:tc>
        <w:tc>
          <w:tcPr>
            <w:tcW w:w="1574" w:type="dxa"/>
            <w:vAlign w:val="center"/>
          </w:tcPr>
          <w:p w14:paraId="4FCF136B">
            <w:pPr>
              <w:widowControl/>
              <w:jc w:val="center"/>
              <w:rPr>
                <w:rFonts w:hint="eastAsia" w:ascii="宋体" w:hAnsi="宋体" w:cs="宋体"/>
                <w:color w:val="auto"/>
                <w:sz w:val="24"/>
                <w:szCs w:val="24"/>
                <w:highlight w:val="none"/>
              </w:rPr>
            </w:pPr>
            <w:r>
              <w:rPr>
                <w:rFonts w:hint="eastAsia" w:cs="宋体"/>
                <w:color w:val="auto"/>
                <w:sz w:val="24"/>
                <w:szCs w:val="24"/>
                <w:highlight w:val="none"/>
                <w:lang w:bidi="ar"/>
              </w:rPr>
              <w:t>三级、四级（中、高级）</w:t>
            </w:r>
          </w:p>
        </w:tc>
        <w:tc>
          <w:tcPr>
            <w:tcW w:w="2234" w:type="dxa"/>
            <w:vAlign w:val="center"/>
          </w:tcPr>
          <w:p w14:paraId="5628D3D3">
            <w:pPr>
              <w:widowControl/>
              <w:jc w:val="center"/>
              <w:rPr>
                <w:rFonts w:hint="eastAsia" w:ascii="宋体" w:hAnsi="宋体" w:cs="宋体"/>
                <w:color w:val="auto"/>
                <w:sz w:val="24"/>
                <w:szCs w:val="24"/>
                <w:highlight w:val="none"/>
              </w:rPr>
            </w:pPr>
            <w:r>
              <w:rPr>
                <w:rFonts w:hint="eastAsia" w:cs="宋体"/>
                <w:color w:val="auto"/>
                <w:sz w:val="24"/>
                <w:szCs w:val="24"/>
                <w:highlight w:val="none"/>
                <w:lang w:bidi="ar"/>
              </w:rPr>
              <w:t>人力资源和社会保障部职业技能鉴定指导中心</w:t>
            </w:r>
          </w:p>
        </w:tc>
      </w:tr>
      <w:tr w14:paraId="7531EF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 w:type="dxa"/>
            <w:vAlign w:val="center"/>
          </w:tcPr>
          <w:p w14:paraId="4CB22203">
            <w:pPr>
              <w:widowControl/>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6</w:t>
            </w:r>
          </w:p>
        </w:tc>
        <w:tc>
          <w:tcPr>
            <w:tcW w:w="2088" w:type="dxa"/>
            <w:vAlign w:val="center"/>
          </w:tcPr>
          <w:p w14:paraId="68CFA787">
            <w:pPr>
              <w:widowControl/>
              <w:jc w:val="center"/>
              <w:rPr>
                <w:rFonts w:hint="eastAsia" w:ascii="宋体" w:hAnsi="宋体" w:cs="宋体"/>
                <w:color w:val="auto"/>
                <w:sz w:val="24"/>
                <w:szCs w:val="24"/>
                <w:highlight w:val="none"/>
              </w:rPr>
            </w:pPr>
            <w:r>
              <w:rPr>
                <w:rFonts w:hint="eastAsia" w:cs="宋体"/>
                <w:color w:val="auto"/>
                <w:sz w:val="24"/>
                <w:szCs w:val="24"/>
                <w:highlight w:val="none"/>
                <w:lang w:bidi="ar"/>
              </w:rPr>
              <w:t>全国</w:t>
            </w:r>
            <w:r>
              <w:rPr>
                <w:color w:val="auto"/>
                <w:sz w:val="24"/>
                <w:szCs w:val="24"/>
                <w:highlight w:val="none"/>
                <w:lang w:bidi="ar"/>
              </w:rPr>
              <w:t>BIM</w:t>
            </w:r>
            <w:r>
              <w:rPr>
                <w:rFonts w:hint="eastAsia" w:cs="宋体"/>
                <w:color w:val="auto"/>
                <w:sz w:val="24"/>
                <w:szCs w:val="24"/>
                <w:highlight w:val="none"/>
                <w:lang w:bidi="ar"/>
              </w:rPr>
              <w:t>技能等级考试</w:t>
            </w:r>
          </w:p>
        </w:tc>
        <w:tc>
          <w:tcPr>
            <w:tcW w:w="1574" w:type="dxa"/>
            <w:vAlign w:val="center"/>
          </w:tcPr>
          <w:p w14:paraId="015AC91A">
            <w:pPr>
              <w:jc w:val="center"/>
              <w:rPr>
                <w:rFonts w:hint="eastAsia" w:ascii="宋体" w:hAnsi="宋体" w:cs="宋体"/>
                <w:b/>
                <w:bCs/>
                <w:color w:val="auto"/>
                <w:sz w:val="24"/>
                <w:szCs w:val="24"/>
                <w:highlight w:val="none"/>
              </w:rPr>
            </w:pPr>
            <w:r>
              <w:rPr>
                <w:rFonts w:hint="eastAsia" w:cs="宋体"/>
                <w:color w:val="auto"/>
                <w:sz w:val="24"/>
                <w:szCs w:val="24"/>
                <w:highlight w:val="none"/>
                <w:lang w:bidi="ar"/>
              </w:rPr>
              <w:t>一级、二级</w:t>
            </w:r>
          </w:p>
        </w:tc>
        <w:tc>
          <w:tcPr>
            <w:tcW w:w="2234" w:type="dxa"/>
            <w:vAlign w:val="center"/>
          </w:tcPr>
          <w:p w14:paraId="12E1A2DF">
            <w:pPr>
              <w:jc w:val="center"/>
              <w:rPr>
                <w:rFonts w:hint="eastAsia" w:ascii="宋体" w:hAnsi="宋体" w:cs="宋体"/>
                <w:color w:val="auto"/>
                <w:sz w:val="24"/>
                <w:szCs w:val="24"/>
                <w:highlight w:val="none"/>
              </w:rPr>
            </w:pPr>
            <w:r>
              <w:rPr>
                <w:rFonts w:hint="eastAsia" w:cs="宋体"/>
                <w:color w:val="auto"/>
                <w:sz w:val="24"/>
                <w:szCs w:val="24"/>
                <w:highlight w:val="none"/>
                <w:lang w:bidi="ar"/>
              </w:rPr>
              <w:t>中国图学学会</w:t>
            </w:r>
          </w:p>
        </w:tc>
      </w:tr>
      <w:tr w14:paraId="69845A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 w:type="dxa"/>
            <w:vAlign w:val="center"/>
          </w:tcPr>
          <w:p w14:paraId="17CC1F75">
            <w:pPr>
              <w:widowControl/>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7</w:t>
            </w:r>
          </w:p>
        </w:tc>
        <w:tc>
          <w:tcPr>
            <w:tcW w:w="2088" w:type="dxa"/>
            <w:vAlign w:val="center"/>
          </w:tcPr>
          <w:p w14:paraId="0CDF9ADB">
            <w:pPr>
              <w:widowControl/>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建筑信息模型（BIM）建模</w:t>
            </w:r>
          </w:p>
        </w:tc>
        <w:tc>
          <w:tcPr>
            <w:tcW w:w="1574" w:type="dxa"/>
            <w:vAlign w:val="center"/>
          </w:tcPr>
          <w:p w14:paraId="794484BE">
            <w:pPr>
              <w:jc w:val="center"/>
              <w:rPr>
                <w:rFonts w:hint="eastAsia" w:ascii="宋体" w:hAnsi="宋体" w:cs="宋体"/>
                <w:b/>
                <w:bCs/>
                <w:color w:val="auto"/>
                <w:sz w:val="24"/>
                <w:szCs w:val="24"/>
                <w:highlight w:val="none"/>
              </w:rPr>
            </w:pPr>
            <w:r>
              <w:rPr>
                <w:rFonts w:hint="eastAsia" w:ascii="宋体" w:hAnsi="宋体" w:cs="宋体"/>
                <w:color w:val="auto"/>
                <w:sz w:val="24"/>
                <w:szCs w:val="24"/>
                <w:highlight w:val="none"/>
              </w:rPr>
              <w:t>初、中级</w:t>
            </w:r>
          </w:p>
        </w:tc>
        <w:tc>
          <w:tcPr>
            <w:tcW w:w="2234" w:type="dxa"/>
            <w:vAlign w:val="center"/>
          </w:tcPr>
          <w:p w14:paraId="54A56E46">
            <w:pPr>
              <w:widowControl/>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国家人力资源和社会保障部职业技能鉴定中心</w:t>
            </w:r>
          </w:p>
        </w:tc>
      </w:tr>
      <w:tr w14:paraId="536497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 w:type="dxa"/>
            <w:vAlign w:val="center"/>
          </w:tcPr>
          <w:p w14:paraId="157DCBC1">
            <w:pPr>
              <w:widowControl/>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8</w:t>
            </w:r>
          </w:p>
        </w:tc>
        <w:tc>
          <w:tcPr>
            <w:tcW w:w="2088" w:type="dxa"/>
            <w:vAlign w:val="center"/>
          </w:tcPr>
          <w:p w14:paraId="15FE7A77">
            <w:pPr>
              <w:widowControl/>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工程测量</w:t>
            </w:r>
          </w:p>
        </w:tc>
        <w:tc>
          <w:tcPr>
            <w:tcW w:w="1574" w:type="dxa"/>
            <w:vAlign w:val="center"/>
          </w:tcPr>
          <w:p w14:paraId="5EACE86B">
            <w:pPr>
              <w:jc w:val="center"/>
              <w:rPr>
                <w:rFonts w:hint="eastAsia" w:ascii="宋体" w:hAnsi="宋体" w:cs="宋体"/>
                <w:b/>
                <w:bCs/>
                <w:color w:val="auto"/>
                <w:sz w:val="24"/>
                <w:szCs w:val="24"/>
                <w:highlight w:val="none"/>
              </w:rPr>
            </w:pPr>
            <w:r>
              <w:rPr>
                <w:rFonts w:hint="eastAsia" w:ascii="宋体" w:hAnsi="宋体" w:cs="宋体"/>
                <w:color w:val="auto"/>
                <w:sz w:val="24"/>
                <w:szCs w:val="24"/>
                <w:highlight w:val="none"/>
              </w:rPr>
              <w:t>初、中级</w:t>
            </w:r>
          </w:p>
        </w:tc>
        <w:tc>
          <w:tcPr>
            <w:tcW w:w="2234" w:type="dxa"/>
            <w:vAlign w:val="center"/>
          </w:tcPr>
          <w:p w14:paraId="2A5D2BC3">
            <w:pPr>
              <w:widowControl/>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国家人力资源和社会保障部职业技能鉴定中心</w:t>
            </w:r>
          </w:p>
        </w:tc>
      </w:tr>
      <w:tr w14:paraId="755096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 w:type="dxa"/>
            <w:vAlign w:val="center"/>
          </w:tcPr>
          <w:p w14:paraId="55273E3E">
            <w:pPr>
              <w:widowControl/>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9</w:t>
            </w:r>
          </w:p>
        </w:tc>
        <w:tc>
          <w:tcPr>
            <w:tcW w:w="2088" w:type="dxa"/>
            <w:vAlign w:val="center"/>
          </w:tcPr>
          <w:p w14:paraId="5D8BA3FE">
            <w:pPr>
              <w:widowControl/>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其他各类行业上岗证</w:t>
            </w:r>
          </w:p>
        </w:tc>
        <w:tc>
          <w:tcPr>
            <w:tcW w:w="1574" w:type="dxa"/>
            <w:vAlign w:val="center"/>
          </w:tcPr>
          <w:p w14:paraId="511F2E73">
            <w:pPr>
              <w:jc w:val="center"/>
              <w:rPr>
                <w:rFonts w:hint="eastAsia" w:ascii="宋体" w:hAnsi="宋体" w:cs="宋体"/>
                <w:b/>
                <w:bCs/>
                <w:color w:val="auto"/>
                <w:sz w:val="24"/>
                <w:szCs w:val="24"/>
                <w:highlight w:val="none"/>
              </w:rPr>
            </w:pPr>
          </w:p>
        </w:tc>
        <w:tc>
          <w:tcPr>
            <w:tcW w:w="2234" w:type="dxa"/>
            <w:vAlign w:val="center"/>
          </w:tcPr>
          <w:p w14:paraId="3445D030">
            <w:pPr>
              <w:jc w:val="center"/>
              <w:rPr>
                <w:rFonts w:hint="eastAsia" w:ascii="宋体" w:hAnsi="宋体" w:cs="宋体"/>
                <w:b/>
                <w:bCs/>
                <w:color w:val="auto"/>
                <w:sz w:val="24"/>
                <w:szCs w:val="24"/>
                <w:highlight w:val="none"/>
              </w:rPr>
            </w:pPr>
          </w:p>
        </w:tc>
      </w:tr>
    </w:tbl>
    <w:p w14:paraId="15B7344F">
      <w:pPr>
        <w:spacing w:line="440" w:lineRule="exact"/>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4.获得1项院级及以上比赛奖状或参与2项院级及以上活动：</w:t>
      </w:r>
    </w:p>
    <w:tbl>
      <w:tblPr>
        <w:tblStyle w:val="10"/>
        <w:tblW w:w="82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4"/>
        <w:gridCol w:w="3775"/>
        <w:gridCol w:w="3858"/>
      </w:tblGrid>
      <w:tr w14:paraId="6C9E81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4" w:type="dxa"/>
            <w:vAlign w:val="center"/>
          </w:tcPr>
          <w:p w14:paraId="305E70CC">
            <w:pPr>
              <w:jc w:val="center"/>
              <w:rPr>
                <w:b/>
                <w:bCs/>
                <w:color w:val="auto"/>
                <w:sz w:val="24"/>
                <w:szCs w:val="24"/>
                <w:highlight w:val="none"/>
              </w:rPr>
            </w:pPr>
            <w:r>
              <w:rPr>
                <w:rFonts w:hint="eastAsia"/>
                <w:b/>
                <w:bCs/>
                <w:color w:val="auto"/>
                <w:sz w:val="24"/>
                <w:szCs w:val="24"/>
                <w:highlight w:val="none"/>
              </w:rPr>
              <w:t>序号</w:t>
            </w:r>
          </w:p>
        </w:tc>
        <w:tc>
          <w:tcPr>
            <w:tcW w:w="3775" w:type="dxa"/>
            <w:vAlign w:val="center"/>
          </w:tcPr>
          <w:p w14:paraId="321A217F">
            <w:pPr>
              <w:jc w:val="center"/>
              <w:rPr>
                <w:b/>
                <w:bCs/>
                <w:color w:val="auto"/>
                <w:sz w:val="24"/>
                <w:szCs w:val="24"/>
                <w:highlight w:val="none"/>
              </w:rPr>
            </w:pPr>
            <w:r>
              <w:rPr>
                <w:rFonts w:hint="eastAsia"/>
                <w:b/>
                <w:bCs/>
                <w:color w:val="auto"/>
                <w:sz w:val="24"/>
                <w:szCs w:val="24"/>
                <w:highlight w:val="none"/>
              </w:rPr>
              <w:t>赛事名称</w:t>
            </w:r>
          </w:p>
        </w:tc>
        <w:tc>
          <w:tcPr>
            <w:tcW w:w="3858" w:type="dxa"/>
            <w:vAlign w:val="center"/>
          </w:tcPr>
          <w:p w14:paraId="2F83C161">
            <w:pPr>
              <w:jc w:val="center"/>
              <w:rPr>
                <w:b/>
                <w:bCs/>
                <w:color w:val="auto"/>
                <w:sz w:val="24"/>
                <w:szCs w:val="24"/>
                <w:highlight w:val="none"/>
              </w:rPr>
            </w:pPr>
            <w:r>
              <w:rPr>
                <w:rFonts w:hint="eastAsia"/>
                <w:b/>
                <w:bCs/>
                <w:color w:val="auto"/>
                <w:sz w:val="24"/>
                <w:szCs w:val="24"/>
                <w:highlight w:val="none"/>
              </w:rPr>
              <w:t>活动名称</w:t>
            </w:r>
          </w:p>
        </w:tc>
      </w:tr>
      <w:tr w14:paraId="60E092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4" w:type="dxa"/>
            <w:vAlign w:val="center"/>
          </w:tcPr>
          <w:p w14:paraId="17DDCE5B">
            <w:pPr>
              <w:jc w:val="center"/>
              <w:rPr>
                <w:color w:val="auto"/>
                <w:sz w:val="24"/>
                <w:szCs w:val="24"/>
                <w:highlight w:val="none"/>
              </w:rPr>
            </w:pPr>
            <w:r>
              <w:rPr>
                <w:rFonts w:hint="eastAsia"/>
                <w:color w:val="auto"/>
                <w:sz w:val="24"/>
                <w:szCs w:val="24"/>
                <w:highlight w:val="none"/>
              </w:rPr>
              <w:t>1</w:t>
            </w:r>
          </w:p>
        </w:tc>
        <w:tc>
          <w:tcPr>
            <w:tcW w:w="3775" w:type="dxa"/>
            <w:vAlign w:val="center"/>
          </w:tcPr>
          <w:p w14:paraId="3342268B">
            <w:pPr>
              <w:spacing w:line="440" w:lineRule="exact"/>
              <w:rPr>
                <w:color w:val="auto"/>
                <w:sz w:val="24"/>
                <w:szCs w:val="24"/>
                <w:highlight w:val="none"/>
              </w:rPr>
            </w:pPr>
            <w:r>
              <w:rPr>
                <w:rFonts w:hint="eastAsia"/>
                <w:color w:val="auto"/>
                <w:sz w:val="24"/>
                <w:szCs w:val="24"/>
                <w:highlight w:val="none"/>
              </w:rPr>
              <w:t>院级技能大赛项目（如：</w:t>
            </w:r>
            <w:r>
              <w:rPr>
                <w:rFonts w:hint="eastAsia"/>
                <w:color w:val="auto"/>
                <w:szCs w:val="21"/>
                <w:highlight w:val="none"/>
              </w:rPr>
              <w:t>建设工程数字化计量与计价、数字建造、建筑信息模型建模与应用、</w:t>
            </w:r>
            <w:r>
              <w:rPr>
                <w:rFonts w:hint="eastAsia"/>
                <w:color w:val="auto"/>
                <w:sz w:val="24"/>
                <w:szCs w:val="24"/>
                <w:highlight w:val="none"/>
              </w:rPr>
              <w:t>建筑工程识图等）</w:t>
            </w:r>
          </w:p>
        </w:tc>
        <w:tc>
          <w:tcPr>
            <w:tcW w:w="3858" w:type="dxa"/>
            <w:vAlign w:val="center"/>
          </w:tcPr>
          <w:p w14:paraId="0BCD5FCA">
            <w:pPr>
              <w:widowControl/>
              <w:rPr>
                <w:color w:val="auto"/>
                <w:sz w:val="24"/>
                <w:szCs w:val="24"/>
                <w:highlight w:val="none"/>
              </w:rPr>
            </w:pPr>
            <w:r>
              <w:rPr>
                <w:rFonts w:hint="eastAsia"/>
                <w:color w:val="auto"/>
                <w:sz w:val="24"/>
                <w:szCs w:val="24"/>
                <w:highlight w:val="none"/>
              </w:rPr>
              <w:t>思想成长类：各种奖学金、优秀毕业生、先进个人、三好学生等荣誉表彰</w:t>
            </w:r>
          </w:p>
        </w:tc>
      </w:tr>
      <w:tr w14:paraId="4A29A5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14:paraId="2255120F">
            <w:pPr>
              <w:jc w:val="center"/>
              <w:rPr>
                <w:color w:val="auto"/>
                <w:sz w:val="24"/>
                <w:szCs w:val="24"/>
                <w:highlight w:val="none"/>
              </w:rPr>
            </w:pPr>
            <w:r>
              <w:rPr>
                <w:rFonts w:hint="eastAsia"/>
                <w:color w:val="auto"/>
                <w:sz w:val="24"/>
                <w:szCs w:val="24"/>
                <w:highlight w:val="none"/>
              </w:rPr>
              <w:t>2</w:t>
            </w:r>
          </w:p>
        </w:tc>
        <w:tc>
          <w:tcPr>
            <w:tcW w:w="3775" w:type="dxa"/>
            <w:vAlign w:val="center"/>
          </w:tcPr>
          <w:p w14:paraId="34A27C07">
            <w:pPr>
              <w:widowControl/>
              <w:rPr>
                <w:color w:val="auto"/>
                <w:sz w:val="24"/>
                <w:szCs w:val="24"/>
                <w:highlight w:val="none"/>
              </w:rPr>
            </w:pPr>
            <w:r>
              <w:rPr>
                <w:rFonts w:hint="eastAsia"/>
                <w:color w:val="auto"/>
                <w:sz w:val="24"/>
                <w:szCs w:val="24"/>
                <w:highlight w:val="none"/>
              </w:rPr>
              <w:t>世界技能大赛选拔项目</w:t>
            </w:r>
          </w:p>
        </w:tc>
        <w:tc>
          <w:tcPr>
            <w:tcW w:w="3858" w:type="dxa"/>
            <w:vAlign w:val="center"/>
          </w:tcPr>
          <w:p w14:paraId="587CE352">
            <w:pPr>
              <w:widowControl/>
              <w:rPr>
                <w:color w:val="auto"/>
                <w:sz w:val="24"/>
                <w:szCs w:val="24"/>
                <w:highlight w:val="none"/>
              </w:rPr>
            </w:pPr>
            <w:r>
              <w:rPr>
                <w:rFonts w:hint="eastAsia"/>
                <w:color w:val="auto"/>
                <w:sz w:val="24"/>
                <w:szCs w:val="24"/>
                <w:highlight w:val="none"/>
              </w:rPr>
              <w:t>职业技能类：各类技能比赛、创新创业、职业生涯规划、学术讲座等</w:t>
            </w:r>
          </w:p>
        </w:tc>
      </w:tr>
      <w:tr w14:paraId="5359C9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14:paraId="3AB611CC">
            <w:pPr>
              <w:jc w:val="center"/>
              <w:rPr>
                <w:color w:val="auto"/>
                <w:sz w:val="24"/>
                <w:szCs w:val="24"/>
                <w:highlight w:val="none"/>
              </w:rPr>
            </w:pPr>
            <w:r>
              <w:rPr>
                <w:rFonts w:hint="eastAsia"/>
                <w:color w:val="auto"/>
                <w:sz w:val="24"/>
                <w:szCs w:val="24"/>
                <w:highlight w:val="none"/>
              </w:rPr>
              <w:t>3</w:t>
            </w:r>
          </w:p>
        </w:tc>
        <w:tc>
          <w:tcPr>
            <w:tcW w:w="3775" w:type="dxa"/>
            <w:vAlign w:val="center"/>
          </w:tcPr>
          <w:p w14:paraId="75D58EC1">
            <w:pPr>
              <w:widowControl/>
              <w:rPr>
                <w:color w:val="auto"/>
                <w:sz w:val="24"/>
                <w:szCs w:val="24"/>
                <w:highlight w:val="none"/>
              </w:rPr>
            </w:pPr>
            <w:r>
              <w:rPr>
                <w:rFonts w:hint="eastAsia"/>
                <w:color w:val="auto"/>
                <w:sz w:val="24"/>
                <w:szCs w:val="24"/>
                <w:highlight w:val="none"/>
              </w:rPr>
              <w:t>全国/省级职业院校技能大赛项目</w:t>
            </w:r>
          </w:p>
        </w:tc>
        <w:tc>
          <w:tcPr>
            <w:tcW w:w="3858" w:type="dxa"/>
            <w:vAlign w:val="center"/>
          </w:tcPr>
          <w:p w14:paraId="1CD2858A">
            <w:pPr>
              <w:widowControl/>
              <w:rPr>
                <w:color w:val="auto"/>
                <w:sz w:val="24"/>
                <w:szCs w:val="24"/>
                <w:highlight w:val="none"/>
              </w:rPr>
            </w:pPr>
            <w:r>
              <w:rPr>
                <w:rFonts w:hint="eastAsia"/>
                <w:color w:val="auto"/>
                <w:sz w:val="24"/>
                <w:szCs w:val="24"/>
                <w:highlight w:val="none"/>
              </w:rPr>
              <w:t>社会实践类：三下乡、社会调查等各类社会实践活动</w:t>
            </w:r>
          </w:p>
        </w:tc>
      </w:tr>
      <w:tr w14:paraId="7E6F01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14:paraId="369B3483">
            <w:pPr>
              <w:jc w:val="center"/>
              <w:rPr>
                <w:color w:val="auto"/>
                <w:sz w:val="24"/>
                <w:szCs w:val="24"/>
                <w:highlight w:val="none"/>
              </w:rPr>
            </w:pPr>
            <w:r>
              <w:rPr>
                <w:rFonts w:hint="eastAsia"/>
                <w:color w:val="auto"/>
                <w:sz w:val="24"/>
                <w:szCs w:val="24"/>
                <w:highlight w:val="none"/>
              </w:rPr>
              <w:t>4</w:t>
            </w:r>
          </w:p>
        </w:tc>
        <w:tc>
          <w:tcPr>
            <w:tcW w:w="3775" w:type="dxa"/>
            <w:vAlign w:val="center"/>
          </w:tcPr>
          <w:p w14:paraId="7B3A5BAE">
            <w:pPr>
              <w:widowControl/>
              <w:rPr>
                <w:color w:val="auto"/>
                <w:sz w:val="24"/>
                <w:szCs w:val="24"/>
                <w:highlight w:val="none"/>
              </w:rPr>
            </w:pPr>
            <w:r>
              <w:rPr>
                <w:rFonts w:hint="eastAsia"/>
                <w:color w:val="auto"/>
                <w:sz w:val="24"/>
                <w:szCs w:val="24"/>
                <w:highlight w:val="none"/>
              </w:rPr>
              <w:t>全国普通高校大学生竞赛榜单内竞赛项目</w:t>
            </w:r>
          </w:p>
        </w:tc>
        <w:tc>
          <w:tcPr>
            <w:tcW w:w="3858" w:type="dxa"/>
            <w:vAlign w:val="center"/>
          </w:tcPr>
          <w:p w14:paraId="08DC171A">
            <w:pPr>
              <w:widowControl/>
              <w:rPr>
                <w:color w:val="auto"/>
                <w:sz w:val="24"/>
                <w:szCs w:val="24"/>
                <w:highlight w:val="none"/>
              </w:rPr>
            </w:pPr>
            <w:r>
              <w:rPr>
                <w:rFonts w:hint="eastAsia"/>
                <w:color w:val="auto"/>
                <w:sz w:val="24"/>
                <w:szCs w:val="24"/>
                <w:highlight w:val="none"/>
              </w:rPr>
              <w:t>文体活动类：院级以上各类文体活动（如</w:t>
            </w:r>
            <w:r>
              <w:rPr>
                <w:color w:val="auto"/>
                <w:sz w:val="24"/>
                <w:szCs w:val="24"/>
                <w:highlight w:val="none"/>
              </w:rPr>
              <w:t>运动会</w:t>
            </w:r>
            <w:r>
              <w:rPr>
                <w:rFonts w:hint="eastAsia"/>
                <w:color w:val="auto"/>
                <w:sz w:val="24"/>
                <w:szCs w:val="24"/>
                <w:highlight w:val="none"/>
              </w:rPr>
              <w:t>、辩论赛</w:t>
            </w:r>
            <w:r>
              <w:rPr>
                <w:color w:val="auto"/>
                <w:sz w:val="24"/>
                <w:szCs w:val="24"/>
                <w:highlight w:val="none"/>
              </w:rPr>
              <w:t>等</w:t>
            </w:r>
            <w:r>
              <w:rPr>
                <w:rFonts w:hint="eastAsia"/>
                <w:color w:val="auto"/>
                <w:sz w:val="24"/>
                <w:szCs w:val="24"/>
                <w:highlight w:val="none"/>
              </w:rPr>
              <w:t>）、社区活动、社团活动</w:t>
            </w:r>
          </w:p>
        </w:tc>
      </w:tr>
      <w:tr w14:paraId="30B506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14:paraId="03A15E9D">
            <w:pPr>
              <w:jc w:val="center"/>
              <w:rPr>
                <w:color w:val="auto"/>
                <w:sz w:val="24"/>
                <w:szCs w:val="24"/>
                <w:highlight w:val="none"/>
              </w:rPr>
            </w:pPr>
            <w:r>
              <w:rPr>
                <w:rFonts w:hint="eastAsia"/>
                <w:color w:val="auto"/>
                <w:sz w:val="24"/>
                <w:szCs w:val="24"/>
                <w:highlight w:val="none"/>
              </w:rPr>
              <w:t>5</w:t>
            </w:r>
          </w:p>
        </w:tc>
        <w:tc>
          <w:tcPr>
            <w:tcW w:w="3775" w:type="dxa"/>
            <w:vAlign w:val="center"/>
          </w:tcPr>
          <w:p w14:paraId="60B76933">
            <w:pPr>
              <w:widowControl/>
              <w:rPr>
                <w:color w:val="auto"/>
                <w:sz w:val="24"/>
                <w:szCs w:val="24"/>
                <w:highlight w:val="none"/>
              </w:rPr>
            </w:pPr>
            <w:r>
              <w:rPr>
                <w:rFonts w:hint="eastAsia"/>
                <w:color w:val="auto"/>
                <w:sz w:val="24"/>
                <w:szCs w:val="24"/>
                <w:highlight w:val="none"/>
              </w:rPr>
              <w:t>福建省大学生学科专业竞赛项目</w:t>
            </w:r>
          </w:p>
        </w:tc>
        <w:tc>
          <w:tcPr>
            <w:tcW w:w="3858" w:type="dxa"/>
            <w:vAlign w:val="center"/>
          </w:tcPr>
          <w:p w14:paraId="774BC442">
            <w:pPr>
              <w:widowControl/>
              <w:rPr>
                <w:color w:val="auto"/>
                <w:sz w:val="24"/>
                <w:szCs w:val="24"/>
                <w:highlight w:val="none"/>
              </w:rPr>
            </w:pPr>
            <w:r>
              <w:rPr>
                <w:rFonts w:hint="eastAsia"/>
                <w:color w:val="auto"/>
                <w:sz w:val="24"/>
                <w:szCs w:val="24"/>
                <w:highlight w:val="none"/>
              </w:rPr>
              <w:t>志愿公益类：各类大型活动志愿者、无偿献血、网络宣传志愿者等（劳动教育活动除外）</w:t>
            </w:r>
          </w:p>
        </w:tc>
      </w:tr>
      <w:tr w14:paraId="6CE847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14:paraId="2BB5CDC2">
            <w:pPr>
              <w:jc w:val="center"/>
              <w:rPr>
                <w:color w:val="auto"/>
                <w:sz w:val="24"/>
                <w:szCs w:val="24"/>
                <w:highlight w:val="none"/>
              </w:rPr>
            </w:pPr>
            <w:r>
              <w:rPr>
                <w:rFonts w:hint="eastAsia"/>
                <w:color w:val="auto"/>
                <w:sz w:val="24"/>
                <w:szCs w:val="24"/>
                <w:highlight w:val="none"/>
              </w:rPr>
              <w:t>6</w:t>
            </w:r>
          </w:p>
        </w:tc>
        <w:tc>
          <w:tcPr>
            <w:tcW w:w="3775" w:type="dxa"/>
            <w:vAlign w:val="center"/>
          </w:tcPr>
          <w:p w14:paraId="78A34551">
            <w:pPr>
              <w:widowControl/>
              <w:rPr>
                <w:color w:val="auto"/>
                <w:sz w:val="24"/>
                <w:szCs w:val="24"/>
                <w:highlight w:val="none"/>
              </w:rPr>
            </w:pPr>
            <w:r>
              <w:rPr>
                <w:rFonts w:hint="eastAsia"/>
                <w:color w:val="auto"/>
                <w:sz w:val="24"/>
                <w:szCs w:val="24"/>
                <w:highlight w:val="none"/>
              </w:rPr>
              <w:t>中国国际大学生创新大赛、挑战杯、创青春等创新创业大赛</w:t>
            </w:r>
          </w:p>
        </w:tc>
        <w:tc>
          <w:tcPr>
            <w:tcW w:w="3858" w:type="dxa"/>
            <w:vAlign w:val="center"/>
          </w:tcPr>
          <w:p w14:paraId="2AA73D52">
            <w:pPr>
              <w:widowControl/>
              <w:rPr>
                <w:color w:val="auto"/>
                <w:sz w:val="24"/>
                <w:szCs w:val="24"/>
                <w:highlight w:val="none"/>
              </w:rPr>
            </w:pPr>
            <w:r>
              <w:rPr>
                <w:rFonts w:hint="eastAsia"/>
                <w:color w:val="auto"/>
                <w:sz w:val="24"/>
                <w:szCs w:val="24"/>
                <w:highlight w:val="none"/>
              </w:rPr>
              <w:t>注：2项活动必须是不同类别的；群体活动、团体表彰不在认定范围。</w:t>
            </w:r>
          </w:p>
        </w:tc>
      </w:tr>
      <w:tr w14:paraId="7CBFE6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14:paraId="26019779">
            <w:pPr>
              <w:jc w:val="center"/>
              <w:rPr>
                <w:color w:val="auto"/>
                <w:sz w:val="24"/>
                <w:szCs w:val="24"/>
                <w:highlight w:val="none"/>
              </w:rPr>
            </w:pPr>
            <w:r>
              <w:rPr>
                <w:rFonts w:hint="eastAsia"/>
                <w:color w:val="auto"/>
                <w:sz w:val="24"/>
                <w:szCs w:val="24"/>
                <w:highlight w:val="none"/>
              </w:rPr>
              <w:t>7</w:t>
            </w:r>
          </w:p>
        </w:tc>
        <w:tc>
          <w:tcPr>
            <w:tcW w:w="3775" w:type="dxa"/>
            <w:vAlign w:val="center"/>
          </w:tcPr>
          <w:p w14:paraId="261CCC4F">
            <w:pPr>
              <w:widowControl/>
              <w:rPr>
                <w:color w:val="auto"/>
                <w:sz w:val="24"/>
                <w:szCs w:val="24"/>
                <w:highlight w:val="none"/>
              </w:rPr>
            </w:pPr>
            <w:r>
              <w:rPr>
                <w:rFonts w:hint="eastAsia"/>
                <w:color w:val="auto"/>
                <w:sz w:val="24"/>
                <w:szCs w:val="24"/>
                <w:highlight w:val="none"/>
              </w:rPr>
              <w:t>其他各类市级以上政府部门、行业协会组织的竞赛项目</w:t>
            </w:r>
          </w:p>
        </w:tc>
        <w:tc>
          <w:tcPr>
            <w:tcW w:w="3858" w:type="dxa"/>
            <w:vAlign w:val="center"/>
          </w:tcPr>
          <w:p w14:paraId="39D6B3E3">
            <w:pPr>
              <w:widowControl/>
              <w:rPr>
                <w:color w:val="auto"/>
                <w:sz w:val="24"/>
                <w:szCs w:val="24"/>
                <w:highlight w:val="none"/>
              </w:rPr>
            </w:pPr>
          </w:p>
        </w:tc>
      </w:tr>
    </w:tbl>
    <w:p w14:paraId="3E6E297E">
      <w:pPr>
        <w:pStyle w:val="9"/>
        <w:ind w:firstLine="210"/>
        <w:rPr>
          <w:color w:val="auto"/>
          <w:highlight w:val="none"/>
        </w:rPr>
      </w:pPr>
    </w:p>
    <w:p w14:paraId="73FB5B5A">
      <w:pPr>
        <w:rPr>
          <w:color w:val="auto"/>
          <w:highlight w:val="none"/>
        </w:rPr>
      </w:pPr>
      <w:bookmarkStart w:id="2" w:name="_GoBack"/>
      <w:bookmarkEnd w:id="2"/>
    </w:p>
    <w:p w14:paraId="10E4CAE9">
      <w:pPr>
        <w:ind w:left="2520" w:leftChars="1200" w:firstLine="2800" w:firstLineChars="1000"/>
        <w:rPr>
          <w:rFonts w:hint="eastAsia" w:ascii="仿宋" w:hAnsi="仿宋" w:eastAsia="仿宋"/>
          <w:color w:val="auto"/>
          <w:sz w:val="28"/>
          <w:szCs w:val="28"/>
          <w:highlight w:val="none"/>
        </w:rPr>
      </w:pPr>
    </w:p>
    <w:sectPr>
      <w:pgSz w:w="11906" w:h="16838"/>
      <w:pgMar w:top="1440" w:right="1797" w:bottom="1440" w:left="1797"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font4-Identity-H">
    <w:altName w:val="宋体"/>
    <w:panose1 w:val="00000000000000000000"/>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034FA3">
    <w:pPr>
      <w:widowControl/>
      <w:kinsoku w:val="0"/>
      <w:autoSpaceDE w:val="0"/>
      <w:autoSpaceDN w:val="0"/>
      <w:adjustRightInd w:val="0"/>
      <w:snapToGrid w:val="0"/>
      <w:spacing w:line="169" w:lineRule="auto"/>
      <w:ind w:left="4606"/>
      <w:jc w:val="left"/>
      <w:textAlignment w:val="baseline"/>
      <w:rPr>
        <w:rFonts w:ascii="Calibri" w:hAnsi="Calibri" w:eastAsia="Calibri" w:cs="Calibri"/>
        <w:snapToGrid w:val="0"/>
        <w:color w:val="000000"/>
        <w:kern w:val="0"/>
        <w:sz w:val="18"/>
        <w:szCs w:val="18"/>
        <w:lang w:eastAsia="en-US"/>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787577">
    <w:pPr>
      <w:pStyle w:val="6"/>
      <w:ind w:firstLine="420"/>
      <w:jc w:val="center"/>
      <w:rPr>
        <w:sz w:val="21"/>
        <w:szCs w:val="21"/>
      </w:rP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14:paraId="55EE8752">
                          <w:pPr>
                            <w:pStyle w:val="6"/>
                            <w:ind w:firstLine="420"/>
                            <w:jc w:val="center"/>
                          </w:pPr>
                          <w:r>
                            <w:rPr>
                              <w:sz w:val="21"/>
                              <w:szCs w:val="21"/>
                            </w:rPr>
                            <w:fldChar w:fldCharType="begin"/>
                          </w:r>
                          <w:r>
                            <w:rPr>
                              <w:sz w:val="21"/>
                              <w:szCs w:val="21"/>
                            </w:rPr>
                            <w:instrText xml:space="preserve"> PAGE   \* MERGEFORMAT </w:instrText>
                          </w:r>
                          <w:r>
                            <w:rPr>
                              <w:sz w:val="21"/>
                              <w:szCs w:val="21"/>
                            </w:rPr>
                            <w:fldChar w:fldCharType="separate"/>
                          </w:r>
                          <w:r>
                            <w:rPr>
                              <w:sz w:val="21"/>
                              <w:szCs w:val="21"/>
                              <w:lang w:val="zh-CN"/>
                            </w:rPr>
                            <w:t>37</w:t>
                          </w:r>
                          <w:r>
                            <w:rPr>
                              <w:sz w:val="21"/>
                              <w:szCs w:val="21"/>
                            </w:rPr>
                            <w:fldChar w:fldCharType="end"/>
                          </w:r>
                        </w:p>
                      </w:txbxContent>
                    </wps:txbx>
                    <wps:bodyPr vert="horz" wrap="none" lIns="0" tIns="0" rIns="0" bIns="0" anchor="t" anchorCtr="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zql5uc8AAAAFAQAADwAAAAAAAAAB&#10;ACAAAAAiAAAAZHJzL2Rvd25yZXYueG1sUEsBAhQAFAAAAAgAh07iQFvf6GHgAQAAuwMAAA4AAAAA&#10;AAAAAQAgAAAAHgEAAGRycy9lMm9Eb2MueG1sUEsFBgAAAAAGAAYAWQEAAHAFAAAAAA==&#10;">
              <v:fill on="f" focussize="0,0"/>
              <v:stroke on="f"/>
              <v:imagedata o:title=""/>
              <o:lock v:ext="edit" aspectratio="f"/>
              <v:textbox inset="0mm,0mm,0mm,0mm" style="mso-fit-shape-to-text:t;">
                <w:txbxContent>
                  <w:p w14:paraId="55EE8752">
                    <w:pPr>
                      <w:pStyle w:val="6"/>
                      <w:ind w:firstLine="420"/>
                      <w:jc w:val="center"/>
                    </w:pPr>
                    <w:r>
                      <w:rPr>
                        <w:sz w:val="21"/>
                        <w:szCs w:val="21"/>
                      </w:rPr>
                      <w:fldChar w:fldCharType="begin"/>
                    </w:r>
                    <w:r>
                      <w:rPr>
                        <w:sz w:val="21"/>
                        <w:szCs w:val="21"/>
                      </w:rPr>
                      <w:instrText xml:space="preserve"> PAGE   \* MERGEFORMAT </w:instrText>
                    </w:r>
                    <w:r>
                      <w:rPr>
                        <w:sz w:val="21"/>
                        <w:szCs w:val="21"/>
                      </w:rPr>
                      <w:fldChar w:fldCharType="separate"/>
                    </w:r>
                    <w:r>
                      <w:rPr>
                        <w:sz w:val="21"/>
                        <w:szCs w:val="21"/>
                        <w:lang w:val="zh-CN"/>
                      </w:rPr>
                      <w:t>37</w:t>
                    </w:r>
                    <w:r>
                      <w:rPr>
                        <w:sz w:val="21"/>
                        <w:szCs w:val="21"/>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2A7526">
    <w:pPr>
      <w:pStyle w:val="7"/>
      <w:pBdr>
        <w:bottom w:val="none" w:color="auto" w:sz="0" w:space="1"/>
      </w:pBdr>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902C6C"/>
    <w:multiLevelType w:val="singleLevel"/>
    <w:tmpl w:val="87902C6C"/>
    <w:lvl w:ilvl="0" w:tentative="0">
      <w:start w:val="1"/>
      <w:numFmt w:val="decimalEnclosedCircleChinese"/>
      <w:suff w:val="nothing"/>
      <w:lvlText w:val="%1　"/>
      <w:lvlJc w:val="left"/>
      <w:pPr>
        <w:ind w:left="0" w:firstLine="400"/>
      </w:pPr>
      <w:rPr>
        <w:rFonts w:hint="eastAsia"/>
      </w:rPr>
    </w:lvl>
  </w:abstractNum>
  <w:abstractNum w:abstractNumId="1">
    <w:nsid w:val="888992D5"/>
    <w:multiLevelType w:val="singleLevel"/>
    <w:tmpl w:val="888992D5"/>
    <w:lvl w:ilvl="0" w:tentative="0">
      <w:start w:val="1"/>
      <w:numFmt w:val="decimalEnclosedCircleChinese"/>
      <w:suff w:val="nothing"/>
      <w:lvlText w:val="%1　"/>
      <w:lvlJc w:val="left"/>
      <w:pPr>
        <w:ind w:left="0" w:firstLine="400"/>
      </w:pPr>
      <w:rPr>
        <w:rFonts w:hint="eastAsia"/>
      </w:rPr>
    </w:lvl>
  </w:abstractNum>
  <w:abstractNum w:abstractNumId="2">
    <w:nsid w:val="8980EB22"/>
    <w:multiLevelType w:val="singleLevel"/>
    <w:tmpl w:val="8980EB22"/>
    <w:lvl w:ilvl="0" w:tentative="0">
      <w:start w:val="1"/>
      <w:numFmt w:val="decimalEnclosedCircleChinese"/>
      <w:suff w:val="nothing"/>
      <w:lvlText w:val="%1　"/>
      <w:lvlJc w:val="left"/>
      <w:pPr>
        <w:ind w:left="0" w:firstLine="400"/>
      </w:pPr>
      <w:rPr>
        <w:rFonts w:hint="eastAsia"/>
      </w:rPr>
    </w:lvl>
  </w:abstractNum>
  <w:abstractNum w:abstractNumId="3">
    <w:nsid w:val="9A91C1D8"/>
    <w:multiLevelType w:val="singleLevel"/>
    <w:tmpl w:val="9A91C1D8"/>
    <w:lvl w:ilvl="0" w:tentative="0">
      <w:start w:val="1"/>
      <w:numFmt w:val="decimalEnclosedCircleChinese"/>
      <w:suff w:val="nothing"/>
      <w:lvlText w:val="%1　"/>
      <w:lvlJc w:val="left"/>
      <w:pPr>
        <w:ind w:left="0" w:firstLine="400"/>
      </w:pPr>
      <w:rPr>
        <w:rFonts w:hint="eastAsia"/>
      </w:rPr>
    </w:lvl>
  </w:abstractNum>
  <w:abstractNum w:abstractNumId="4">
    <w:nsid w:val="A143A8CA"/>
    <w:multiLevelType w:val="singleLevel"/>
    <w:tmpl w:val="A143A8CA"/>
    <w:lvl w:ilvl="0" w:tentative="0">
      <w:start w:val="1"/>
      <w:numFmt w:val="decimalEnclosedCircleChinese"/>
      <w:suff w:val="nothing"/>
      <w:lvlText w:val="%1　"/>
      <w:lvlJc w:val="left"/>
      <w:pPr>
        <w:ind w:left="0" w:firstLine="400"/>
      </w:pPr>
      <w:rPr>
        <w:rFonts w:hint="eastAsia"/>
      </w:rPr>
    </w:lvl>
  </w:abstractNum>
  <w:abstractNum w:abstractNumId="5">
    <w:nsid w:val="A1FC78E5"/>
    <w:multiLevelType w:val="singleLevel"/>
    <w:tmpl w:val="A1FC78E5"/>
    <w:lvl w:ilvl="0" w:tentative="0">
      <w:start w:val="1"/>
      <w:numFmt w:val="decimalEnclosedCircleChinese"/>
      <w:suff w:val="nothing"/>
      <w:lvlText w:val="%1　"/>
      <w:lvlJc w:val="left"/>
      <w:pPr>
        <w:ind w:left="0" w:firstLine="400"/>
      </w:pPr>
      <w:rPr>
        <w:rFonts w:hint="eastAsia"/>
      </w:rPr>
    </w:lvl>
  </w:abstractNum>
  <w:abstractNum w:abstractNumId="6">
    <w:nsid w:val="A43F9912"/>
    <w:multiLevelType w:val="singleLevel"/>
    <w:tmpl w:val="A43F9912"/>
    <w:lvl w:ilvl="0" w:tentative="0">
      <w:start w:val="1"/>
      <w:numFmt w:val="decimalEnclosedCircleChinese"/>
      <w:suff w:val="nothing"/>
      <w:lvlText w:val="%1　"/>
      <w:lvlJc w:val="left"/>
      <w:pPr>
        <w:ind w:left="0" w:firstLine="400"/>
      </w:pPr>
      <w:rPr>
        <w:rFonts w:hint="eastAsia"/>
      </w:rPr>
    </w:lvl>
  </w:abstractNum>
  <w:abstractNum w:abstractNumId="7">
    <w:nsid w:val="AB8D36E8"/>
    <w:multiLevelType w:val="singleLevel"/>
    <w:tmpl w:val="AB8D36E8"/>
    <w:lvl w:ilvl="0" w:tentative="0">
      <w:start w:val="1"/>
      <w:numFmt w:val="decimalEnclosedCircleChinese"/>
      <w:suff w:val="nothing"/>
      <w:lvlText w:val="%1　"/>
      <w:lvlJc w:val="left"/>
      <w:pPr>
        <w:ind w:left="0" w:firstLine="400"/>
      </w:pPr>
      <w:rPr>
        <w:rFonts w:hint="eastAsia"/>
      </w:rPr>
    </w:lvl>
  </w:abstractNum>
  <w:abstractNum w:abstractNumId="8">
    <w:nsid w:val="AD2EEDC3"/>
    <w:multiLevelType w:val="singleLevel"/>
    <w:tmpl w:val="AD2EEDC3"/>
    <w:lvl w:ilvl="0" w:tentative="0">
      <w:start w:val="1"/>
      <w:numFmt w:val="decimalEnclosedCircleChinese"/>
      <w:suff w:val="nothing"/>
      <w:lvlText w:val="%1　"/>
      <w:lvlJc w:val="left"/>
      <w:pPr>
        <w:ind w:left="0" w:firstLine="400"/>
      </w:pPr>
      <w:rPr>
        <w:rFonts w:hint="eastAsia"/>
      </w:rPr>
    </w:lvl>
  </w:abstractNum>
  <w:abstractNum w:abstractNumId="9">
    <w:nsid w:val="B0C445D5"/>
    <w:multiLevelType w:val="singleLevel"/>
    <w:tmpl w:val="B0C445D5"/>
    <w:lvl w:ilvl="0" w:tentative="0">
      <w:start w:val="1"/>
      <w:numFmt w:val="decimalEnclosedCircleChinese"/>
      <w:suff w:val="nothing"/>
      <w:lvlText w:val="%1　"/>
      <w:lvlJc w:val="left"/>
      <w:pPr>
        <w:ind w:left="0" w:firstLine="400"/>
      </w:pPr>
      <w:rPr>
        <w:rFonts w:hint="eastAsia"/>
      </w:rPr>
    </w:lvl>
  </w:abstractNum>
  <w:abstractNum w:abstractNumId="10">
    <w:nsid w:val="BCC7BD64"/>
    <w:multiLevelType w:val="multilevel"/>
    <w:tmpl w:val="BCC7BD64"/>
    <w:lvl w:ilvl="0" w:tentative="0">
      <w:start w:val="1"/>
      <w:numFmt w:val="chineseCounting"/>
      <w:pStyle w:val="2"/>
      <w:suff w:val="nothing"/>
      <w:lvlText w:val="（%1）"/>
      <w:lvlJc w:val="left"/>
      <w:pPr>
        <w:ind w:left="0" w:firstLine="0"/>
      </w:pPr>
      <w:rPr>
        <w:rFonts w:hint="eastAsia" w:ascii="仿宋" w:hAnsi="仿宋" w:eastAsia="仿宋" w:cs="仿宋"/>
        <w:b/>
        <w:bCs/>
        <w:sz w:val="30"/>
        <w:szCs w:val="30"/>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11">
    <w:nsid w:val="BF55CA07"/>
    <w:multiLevelType w:val="singleLevel"/>
    <w:tmpl w:val="BF55CA07"/>
    <w:lvl w:ilvl="0" w:tentative="0">
      <w:start w:val="1"/>
      <w:numFmt w:val="decimalEnclosedCircleChinese"/>
      <w:suff w:val="nothing"/>
      <w:lvlText w:val="%1　"/>
      <w:lvlJc w:val="left"/>
      <w:pPr>
        <w:ind w:left="0" w:firstLine="400"/>
      </w:pPr>
      <w:rPr>
        <w:rFonts w:hint="eastAsia"/>
      </w:rPr>
    </w:lvl>
  </w:abstractNum>
  <w:abstractNum w:abstractNumId="12">
    <w:nsid w:val="C3EDA982"/>
    <w:multiLevelType w:val="singleLevel"/>
    <w:tmpl w:val="C3EDA982"/>
    <w:lvl w:ilvl="0" w:tentative="0">
      <w:start w:val="1"/>
      <w:numFmt w:val="decimalEnclosedCircleChinese"/>
      <w:suff w:val="nothing"/>
      <w:lvlText w:val="%1　"/>
      <w:lvlJc w:val="left"/>
      <w:pPr>
        <w:ind w:left="0" w:firstLine="400"/>
      </w:pPr>
      <w:rPr>
        <w:rFonts w:hint="eastAsia"/>
      </w:rPr>
    </w:lvl>
  </w:abstractNum>
  <w:abstractNum w:abstractNumId="13">
    <w:nsid w:val="CBEE5473"/>
    <w:multiLevelType w:val="singleLevel"/>
    <w:tmpl w:val="CBEE5473"/>
    <w:lvl w:ilvl="0" w:tentative="0">
      <w:start w:val="1"/>
      <w:numFmt w:val="decimalEnclosedCircleChinese"/>
      <w:suff w:val="nothing"/>
      <w:lvlText w:val="%1　"/>
      <w:lvlJc w:val="left"/>
      <w:pPr>
        <w:ind w:left="0" w:firstLine="400"/>
      </w:pPr>
      <w:rPr>
        <w:rFonts w:hint="eastAsia"/>
      </w:rPr>
    </w:lvl>
  </w:abstractNum>
  <w:abstractNum w:abstractNumId="14">
    <w:nsid w:val="CF6E6ECC"/>
    <w:multiLevelType w:val="singleLevel"/>
    <w:tmpl w:val="CF6E6ECC"/>
    <w:lvl w:ilvl="0" w:tentative="0">
      <w:start w:val="1"/>
      <w:numFmt w:val="decimal"/>
      <w:suff w:val="nothing"/>
      <w:lvlText w:val="（%1）"/>
      <w:lvlJc w:val="left"/>
    </w:lvl>
  </w:abstractNum>
  <w:abstractNum w:abstractNumId="15">
    <w:nsid w:val="D28AD3A6"/>
    <w:multiLevelType w:val="singleLevel"/>
    <w:tmpl w:val="D28AD3A6"/>
    <w:lvl w:ilvl="0" w:tentative="0">
      <w:start w:val="1"/>
      <w:numFmt w:val="decimalEnclosedCircleChinese"/>
      <w:suff w:val="nothing"/>
      <w:lvlText w:val="%1　"/>
      <w:lvlJc w:val="left"/>
      <w:pPr>
        <w:ind w:left="0" w:firstLine="400"/>
      </w:pPr>
      <w:rPr>
        <w:rFonts w:hint="eastAsia"/>
      </w:rPr>
    </w:lvl>
  </w:abstractNum>
  <w:abstractNum w:abstractNumId="16">
    <w:nsid w:val="D7508937"/>
    <w:multiLevelType w:val="singleLevel"/>
    <w:tmpl w:val="D7508937"/>
    <w:lvl w:ilvl="0" w:tentative="0">
      <w:start w:val="1"/>
      <w:numFmt w:val="decimalEnclosedCircleChinese"/>
      <w:suff w:val="nothing"/>
      <w:lvlText w:val="%1　"/>
      <w:lvlJc w:val="left"/>
      <w:pPr>
        <w:ind w:left="0" w:firstLine="400"/>
      </w:pPr>
      <w:rPr>
        <w:rFonts w:hint="eastAsia"/>
      </w:rPr>
    </w:lvl>
  </w:abstractNum>
  <w:abstractNum w:abstractNumId="17">
    <w:nsid w:val="DB27C1E9"/>
    <w:multiLevelType w:val="singleLevel"/>
    <w:tmpl w:val="DB27C1E9"/>
    <w:lvl w:ilvl="0" w:tentative="0">
      <w:start w:val="1"/>
      <w:numFmt w:val="decimalEnclosedCircleChinese"/>
      <w:suff w:val="nothing"/>
      <w:lvlText w:val="%1　"/>
      <w:lvlJc w:val="left"/>
      <w:pPr>
        <w:ind w:left="0" w:firstLine="400"/>
      </w:pPr>
      <w:rPr>
        <w:rFonts w:hint="eastAsia"/>
      </w:rPr>
    </w:lvl>
  </w:abstractNum>
  <w:abstractNum w:abstractNumId="18">
    <w:nsid w:val="DC5AE90B"/>
    <w:multiLevelType w:val="singleLevel"/>
    <w:tmpl w:val="DC5AE90B"/>
    <w:lvl w:ilvl="0" w:tentative="0">
      <w:start w:val="1"/>
      <w:numFmt w:val="decimal"/>
      <w:suff w:val="nothing"/>
      <w:lvlText w:val="%1．"/>
      <w:lvlJc w:val="left"/>
      <w:pPr>
        <w:ind w:left="0" w:firstLine="400"/>
      </w:pPr>
      <w:rPr>
        <w:rFonts w:hint="default"/>
      </w:rPr>
    </w:lvl>
  </w:abstractNum>
  <w:abstractNum w:abstractNumId="19">
    <w:nsid w:val="DD4C8C59"/>
    <w:multiLevelType w:val="singleLevel"/>
    <w:tmpl w:val="DD4C8C59"/>
    <w:lvl w:ilvl="0" w:tentative="0">
      <w:start w:val="1"/>
      <w:numFmt w:val="decimalEnclosedCircleChinese"/>
      <w:suff w:val="nothing"/>
      <w:lvlText w:val="%1　"/>
      <w:lvlJc w:val="left"/>
      <w:pPr>
        <w:ind w:left="0" w:firstLine="400"/>
      </w:pPr>
      <w:rPr>
        <w:rFonts w:hint="eastAsia"/>
      </w:rPr>
    </w:lvl>
  </w:abstractNum>
  <w:abstractNum w:abstractNumId="20">
    <w:nsid w:val="FA1A19E1"/>
    <w:multiLevelType w:val="singleLevel"/>
    <w:tmpl w:val="FA1A19E1"/>
    <w:lvl w:ilvl="0" w:tentative="0">
      <w:start w:val="1"/>
      <w:numFmt w:val="decimalEnclosedCircleChinese"/>
      <w:suff w:val="nothing"/>
      <w:lvlText w:val="%1　"/>
      <w:lvlJc w:val="left"/>
      <w:pPr>
        <w:ind w:left="0" w:firstLine="400"/>
      </w:pPr>
      <w:rPr>
        <w:rFonts w:hint="eastAsia"/>
      </w:rPr>
    </w:lvl>
  </w:abstractNum>
  <w:abstractNum w:abstractNumId="21">
    <w:nsid w:val="FAB4BED1"/>
    <w:multiLevelType w:val="singleLevel"/>
    <w:tmpl w:val="FAB4BED1"/>
    <w:lvl w:ilvl="0" w:tentative="0">
      <w:start w:val="1"/>
      <w:numFmt w:val="decimalEnclosedCircleChinese"/>
      <w:suff w:val="nothing"/>
      <w:lvlText w:val="%1　"/>
      <w:lvlJc w:val="left"/>
      <w:pPr>
        <w:ind w:left="0" w:firstLine="400"/>
      </w:pPr>
      <w:rPr>
        <w:rFonts w:hint="eastAsia"/>
      </w:rPr>
    </w:lvl>
  </w:abstractNum>
  <w:abstractNum w:abstractNumId="22">
    <w:nsid w:val="00436FFB"/>
    <w:multiLevelType w:val="singleLevel"/>
    <w:tmpl w:val="00436FFB"/>
    <w:lvl w:ilvl="0" w:tentative="0">
      <w:start w:val="1"/>
      <w:numFmt w:val="decimalEnclosedCircleChinese"/>
      <w:suff w:val="nothing"/>
      <w:lvlText w:val="%1　"/>
      <w:lvlJc w:val="left"/>
      <w:pPr>
        <w:ind w:left="0" w:firstLine="400"/>
      </w:pPr>
      <w:rPr>
        <w:rFonts w:hint="eastAsia"/>
      </w:rPr>
    </w:lvl>
  </w:abstractNum>
  <w:abstractNum w:abstractNumId="23">
    <w:nsid w:val="18032101"/>
    <w:multiLevelType w:val="singleLevel"/>
    <w:tmpl w:val="18032101"/>
    <w:lvl w:ilvl="0" w:tentative="0">
      <w:start w:val="1"/>
      <w:numFmt w:val="decimalEnclosedCircleChinese"/>
      <w:suff w:val="nothing"/>
      <w:lvlText w:val="%1　"/>
      <w:lvlJc w:val="left"/>
      <w:pPr>
        <w:ind w:left="0" w:firstLine="400"/>
      </w:pPr>
      <w:rPr>
        <w:rFonts w:hint="eastAsia"/>
      </w:rPr>
    </w:lvl>
  </w:abstractNum>
  <w:abstractNum w:abstractNumId="24">
    <w:nsid w:val="1F4439ED"/>
    <w:multiLevelType w:val="singleLevel"/>
    <w:tmpl w:val="1F4439ED"/>
    <w:lvl w:ilvl="0" w:tentative="0">
      <w:start w:val="1"/>
      <w:numFmt w:val="decimalEnclosedCircleChinese"/>
      <w:suff w:val="nothing"/>
      <w:lvlText w:val="%1　"/>
      <w:lvlJc w:val="left"/>
      <w:pPr>
        <w:ind w:left="0" w:firstLine="400"/>
      </w:pPr>
      <w:rPr>
        <w:rFonts w:hint="eastAsia"/>
      </w:rPr>
    </w:lvl>
  </w:abstractNum>
  <w:abstractNum w:abstractNumId="25">
    <w:nsid w:val="24858093"/>
    <w:multiLevelType w:val="singleLevel"/>
    <w:tmpl w:val="24858093"/>
    <w:lvl w:ilvl="0" w:tentative="0">
      <w:start w:val="1"/>
      <w:numFmt w:val="decimalEnclosedCircleChinese"/>
      <w:suff w:val="nothing"/>
      <w:lvlText w:val="%1　"/>
      <w:lvlJc w:val="left"/>
      <w:pPr>
        <w:ind w:left="0" w:firstLine="400"/>
      </w:pPr>
      <w:rPr>
        <w:rFonts w:hint="eastAsia"/>
      </w:rPr>
    </w:lvl>
  </w:abstractNum>
  <w:abstractNum w:abstractNumId="26">
    <w:nsid w:val="27370AC1"/>
    <w:multiLevelType w:val="singleLevel"/>
    <w:tmpl w:val="27370AC1"/>
    <w:lvl w:ilvl="0" w:tentative="0">
      <w:start w:val="1"/>
      <w:numFmt w:val="decimal"/>
      <w:suff w:val="nothing"/>
      <w:lvlText w:val="（%1）"/>
      <w:lvlJc w:val="left"/>
    </w:lvl>
  </w:abstractNum>
  <w:abstractNum w:abstractNumId="27">
    <w:nsid w:val="2C223055"/>
    <w:multiLevelType w:val="singleLevel"/>
    <w:tmpl w:val="2C223055"/>
    <w:lvl w:ilvl="0" w:tentative="0">
      <w:start w:val="1"/>
      <w:numFmt w:val="decimalEnclosedCircleChinese"/>
      <w:suff w:val="nothing"/>
      <w:lvlText w:val="%1　"/>
      <w:lvlJc w:val="left"/>
      <w:pPr>
        <w:ind w:left="0" w:firstLine="400"/>
      </w:pPr>
      <w:rPr>
        <w:rFonts w:hint="eastAsia"/>
      </w:rPr>
    </w:lvl>
  </w:abstractNum>
  <w:abstractNum w:abstractNumId="28">
    <w:nsid w:val="2C80BEB6"/>
    <w:multiLevelType w:val="singleLevel"/>
    <w:tmpl w:val="2C80BEB6"/>
    <w:lvl w:ilvl="0" w:tentative="0">
      <w:start w:val="1"/>
      <w:numFmt w:val="decimalEnclosedCircleChinese"/>
      <w:suff w:val="nothing"/>
      <w:lvlText w:val="%1　"/>
      <w:lvlJc w:val="left"/>
      <w:pPr>
        <w:ind w:left="0" w:firstLine="400"/>
      </w:pPr>
      <w:rPr>
        <w:rFonts w:hint="eastAsia"/>
      </w:rPr>
    </w:lvl>
  </w:abstractNum>
  <w:abstractNum w:abstractNumId="29">
    <w:nsid w:val="2EC0513B"/>
    <w:multiLevelType w:val="singleLevel"/>
    <w:tmpl w:val="2EC0513B"/>
    <w:lvl w:ilvl="0" w:tentative="0">
      <w:start w:val="1"/>
      <w:numFmt w:val="decimalEnclosedCircleChinese"/>
      <w:suff w:val="nothing"/>
      <w:lvlText w:val="%1　"/>
      <w:lvlJc w:val="left"/>
      <w:pPr>
        <w:ind w:left="0" w:firstLine="400"/>
      </w:pPr>
      <w:rPr>
        <w:rFonts w:hint="eastAsia"/>
      </w:rPr>
    </w:lvl>
  </w:abstractNum>
  <w:abstractNum w:abstractNumId="30">
    <w:nsid w:val="34463C56"/>
    <w:multiLevelType w:val="singleLevel"/>
    <w:tmpl w:val="34463C56"/>
    <w:lvl w:ilvl="0" w:tentative="0">
      <w:start w:val="1"/>
      <w:numFmt w:val="decimalEnclosedCircleChinese"/>
      <w:suff w:val="nothing"/>
      <w:lvlText w:val="%1　"/>
      <w:lvlJc w:val="left"/>
      <w:pPr>
        <w:ind w:left="0" w:firstLine="400"/>
      </w:pPr>
      <w:rPr>
        <w:rFonts w:hint="eastAsia"/>
      </w:rPr>
    </w:lvl>
  </w:abstractNum>
  <w:abstractNum w:abstractNumId="31">
    <w:nsid w:val="3DD4041F"/>
    <w:multiLevelType w:val="singleLevel"/>
    <w:tmpl w:val="3DD4041F"/>
    <w:lvl w:ilvl="0" w:tentative="0">
      <w:start w:val="1"/>
      <w:numFmt w:val="decimalEnclosedCircleChinese"/>
      <w:suff w:val="nothing"/>
      <w:lvlText w:val="%1　"/>
      <w:lvlJc w:val="left"/>
      <w:pPr>
        <w:ind w:left="0" w:firstLine="400"/>
      </w:pPr>
      <w:rPr>
        <w:rFonts w:hint="eastAsia"/>
      </w:rPr>
    </w:lvl>
  </w:abstractNum>
  <w:abstractNum w:abstractNumId="32">
    <w:nsid w:val="45774194"/>
    <w:multiLevelType w:val="singleLevel"/>
    <w:tmpl w:val="45774194"/>
    <w:lvl w:ilvl="0" w:tentative="0">
      <w:start w:val="1"/>
      <w:numFmt w:val="decimalEnclosedCircleChinese"/>
      <w:suff w:val="nothing"/>
      <w:lvlText w:val="%1　"/>
      <w:lvlJc w:val="left"/>
      <w:pPr>
        <w:ind w:left="0" w:firstLine="400"/>
      </w:pPr>
      <w:rPr>
        <w:rFonts w:hint="eastAsia"/>
      </w:rPr>
    </w:lvl>
  </w:abstractNum>
  <w:abstractNum w:abstractNumId="33">
    <w:nsid w:val="458FE62A"/>
    <w:multiLevelType w:val="singleLevel"/>
    <w:tmpl w:val="458FE62A"/>
    <w:lvl w:ilvl="0" w:tentative="0">
      <w:start w:val="1"/>
      <w:numFmt w:val="decimalEnclosedCircleChinese"/>
      <w:suff w:val="nothing"/>
      <w:lvlText w:val="%1　"/>
      <w:lvlJc w:val="left"/>
      <w:pPr>
        <w:ind w:left="0" w:firstLine="400"/>
      </w:pPr>
      <w:rPr>
        <w:rFonts w:hint="eastAsia"/>
      </w:rPr>
    </w:lvl>
  </w:abstractNum>
  <w:abstractNum w:abstractNumId="34">
    <w:nsid w:val="506C62BE"/>
    <w:multiLevelType w:val="singleLevel"/>
    <w:tmpl w:val="506C62BE"/>
    <w:lvl w:ilvl="0" w:tentative="0">
      <w:start w:val="1"/>
      <w:numFmt w:val="decimalEnclosedCircleChinese"/>
      <w:suff w:val="nothing"/>
      <w:lvlText w:val="%1　"/>
      <w:lvlJc w:val="left"/>
      <w:pPr>
        <w:ind w:left="0" w:firstLine="400"/>
      </w:pPr>
      <w:rPr>
        <w:rFonts w:hint="eastAsia"/>
      </w:rPr>
    </w:lvl>
  </w:abstractNum>
  <w:abstractNum w:abstractNumId="35">
    <w:nsid w:val="54B86A01"/>
    <w:multiLevelType w:val="singleLevel"/>
    <w:tmpl w:val="54B86A01"/>
    <w:lvl w:ilvl="0" w:tentative="0">
      <w:start w:val="2"/>
      <w:numFmt w:val="chineseCounting"/>
      <w:suff w:val="nothing"/>
      <w:lvlText w:val="（%1）"/>
      <w:lvlJc w:val="left"/>
      <w:rPr>
        <w:rFonts w:hint="eastAsia"/>
      </w:rPr>
    </w:lvl>
  </w:abstractNum>
  <w:abstractNum w:abstractNumId="36">
    <w:nsid w:val="6175377C"/>
    <w:multiLevelType w:val="singleLevel"/>
    <w:tmpl w:val="6175377C"/>
    <w:lvl w:ilvl="0" w:tentative="0">
      <w:start w:val="1"/>
      <w:numFmt w:val="decimalEnclosedCircleChinese"/>
      <w:suff w:val="nothing"/>
      <w:lvlText w:val="%1　"/>
      <w:lvlJc w:val="left"/>
      <w:pPr>
        <w:ind w:left="0" w:firstLine="400"/>
      </w:pPr>
      <w:rPr>
        <w:rFonts w:hint="eastAsia"/>
      </w:rPr>
    </w:lvl>
  </w:abstractNum>
  <w:abstractNum w:abstractNumId="37">
    <w:nsid w:val="668AD45C"/>
    <w:multiLevelType w:val="singleLevel"/>
    <w:tmpl w:val="668AD45C"/>
    <w:lvl w:ilvl="0" w:tentative="0">
      <w:start w:val="1"/>
      <w:numFmt w:val="decimalEnclosedCircleChinese"/>
      <w:suff w:val="nothing"/>
      <w:lvlText w:val="%1　"/>
      <w:lvlJc w:val="left"/>
      <w:pPr>
        <w:ind w:left="0" w:firstLine="400"/>
      </w:pPr>
      <w:rPr>
        <w:rFonts w:hint="eastAsia"/>
      </w:rPr>
    </w:lvl>
  </w:abstractNum>
  <w:abstractNum w:abstractNumId="38">
    <w:nsid w:val="7F7156C1"/>
    <w:multiLevelType w:val="singleLevel"/>
    <w:tmpl w:val="7F7156C1"/>
    <w:lvl w:ilvl="0" w:tentative="0">
      <w:start w:val="1"/>
      <w:numFmt w:val="decimalEnclosedCircleChinese"/>
      <w:suff w:val="nothing"/>
      <w:lvlText w:val="%1　"/>
      <w:lvlJc w:val="left"/>
      <w:pPr>
        <w:ind w:left="0" w:firstLine="400"/>
      </w:pPr>
      <w:rPr>
        <w:rFonts w:hint="eastAsia"/>
      </w:rPr>
    </w:lvl>
  </w:abstractNum>
  <w:num w:numId="1">
    <w:abstractNumId w:val="10"/>
  </w:num>
  <w:num w:numId="2">
    <w:abstractNumId w:val="18"/>
  </w:num>
  <w:num w:numId="3">
    <w:abstractNumId w:val="35"/>
  </w:num>
  <w:num w:numId="4">
    <w:abstractNumId w:val="20"/>
  </w:num>
  <w:num w:numId="5">
    <w:abstractNumId w:val="30"/>
  </w:num>
  <w:num w:numId="6">
    <w:abstractNumId w:val="21"/>
  </w:num>
  <w:num w:numId="7">
    <w:abstractNumId w:val="36"/>
  </w:num>
  <w:num w:numId="8">
    <w:abstractNumId w:val="17"/>
  </w:num>
  <w:num w:numId="9">
    <w:abstractNumId w:val="13"/>
  </w:num>
  <w:num w:numId="10">
    <w:abstractNumId w:val="27"/>
  </w:num>
  <w:num w:numId="11">
    <w:abstractNumId w:val="38"/>
  </w:num>
  <w:num w:numId="12">
    <w:abstractNumId w:val="1"/>
  </w:num>
  <w:num w:numId="13">
    <w:abstractNumId w:val="4"/>
  </w:num>
  <w:num w:numId="14">
    <w:abstractNumId w:val="33"/>
  </w:num>
  <w:num w:numId="15">
    <w:abstractNumId w:val="9"/>
  </w:num>
  <w:num w:numId="16">
    <w:abstractNumId w:val="19"/>
  </w:num>
  <w:num w:numId="17">
    <w:abstractNumId w:val="0"/>
  </w:num>
  <w:num w:numId="18">
    <w:abstractNumId w:val="5"/>
  </w:num>
  <w:num w:numId="19">
    <w:abstractNumId w:val="7"/>
  </w:num>
  <w:num w:numId="20">
    <w:abstractNumId w:val="32"/>
  </w:num>
  <w:num w:numId="21">
    <w:abstractNumId w:val="29"/>
  </w:num>
  <w:num w:numId="22">
    <w:abstractNumId w:val="6"/>
  </w:num>
  <w:num w:numId="23">
    <w:abstractNumId w:val="23"/>
  </w:num>
  <w:num w:numId="24">
    <w:abstractNumId w:val="24"/>
  </w:num>
  <w:num w:numId="25">
    <w:abstractNumId w:val="8"/>
  </w:num>
  <w:num w:numId="26">
    <w:abstractNumId w:val="22"/>
  </w:num>
  <w:num w:numId="27">
    <w:abstractNumId w:val="15"/>
  </w:num>
  <w:num w:numId="28">
    <w:abstractNumId w:val="2"/>
  </w:num>
  <w:num w:numId="29">
    <w:abstractNumId w:val="12"/>
  </w:num>
  <w:num w:numId="30">
    <w:abstractNumId w:val="11"/>
  </w:num>
  <w:num w:numId="31">
    <w:abstractNumId w:val="37"/>
  </w:num>
  <w:num w:numId="32">
    <w:abstractNumId w:val="16"/>
  </w:num>
  <w:num w:numId="33">
    <w:abstractNumId w:val="28"/>
  </w:num>
  <w:num w:numId="34">
    <w:abstractNumId w:val="14"/>
  </w:num>
  <w:num w:numId="35">
    <w:abstractNumId w:val="3"/>
  </w:num>
  <w:num w:numId="36">
    <w:abstractNumId w:val="34"/>
  </w:num>
  <w:num w:numId="37">
    <w:abstractNumId w:val="26"/>
  </w:num>
  <w:num w:numId="38">
    <w:abstractNumId w:val="31"/>
  </w:num>
  <w:num w:numId="3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MwZDQwYmFkMWE5ZjY5ZWMzNjU3N2FjN2U1NDFiNGYifQ=="/>
  </w:docVars>
  <w:rsids>
    <w:rsidRoot w:val="32CF391C"/>
    <w:rsid w:val="00031FC6"/>
    <w:rsid w:val="000326AA"/>
    <w:rsid w:val="00045DA9"/>
    <w:rsid w:val="00097DAA"/>
    <w:rsid w:val="000A411F"/>
    <w:rsid w:val="000E1AA7"/>
    <w:rsid w:val="0019443B"/>
    <w:rsid w:val="00204D1C"/>
    <w:rsid w:val="0026395C"/>
    <w:rsid w:val="003309E4"/>
    <w:rsid w:val="0038261B"/>
    <w:rsid w:val="003C630B"/>
    <w:rsid w:val="003E2D4C"/>
    <w:rsid w:val="00427F7A"/>
    <w:rsid w:val="004443B5"/>
    <w:rsid w:val="00451DD7"/>
    <w:rsid w:val="004710CC"/>
    <w:rsid w:val="00477E85"/>
    <w:rsid w:val="00492399"/>
    <w:rsid w:val="004933AC"/>
    <w:rsid w:val="004D42F5"/>
    <w:rsid w:val="005E01AD"/>
    <w:rsid w:val="006662E9"/>
    <w:rsid w:val="00680520"/>
    <w:rsid w:val="00692D4D"/>
    <w:rsid w:val="006D44DE"/>
    <w:rsid w:val="006D4C68"/>
    <w:rsid w:val="006F0748"/>
    <w:rsid w:val="00772044"/>
    <w:rsid w:val="007B5AF0"/>
    <w:rsid w:val="007C48BF"/>
    <w:rsid w:val="008C3CD1"/>
    <w:rsid w:val="008D2DC7"/>
    <w:rsid w:val="00906929"/>
    <w:rsid w:val="00944CB7"/>
    <w:rsid w:val="009B7B8B"/>
    <w:rsid w:val="009D5938"/>
    <w:rsid w:val="00A00297"/>
    <w:rsid w:val="00A27CF8"/>
    <w:rsid w:val="00A555A8"/>
    <w:rsid w:val="00A65EBD"/>
    <w:rsid w:val="00A745E7"/>
    <w:rsid w:val="00A9243C"/>
    <w:rsid w:val="00AB4453"/>
    <w:rsid w:val="00B01C61"/>
    <w:rsid w:val="00B02839"/>
    <w:rsid w:val="00B44AD0"/>
    <w:rsid w:val="00B672D7"/>
    <w:rsid w:val="00BA205B"/>
    <w:rsid w:val="00BB1BC7"/>
    <w:rsid w:val="00BF47A2"/>
    <w:rsid w:val="00C219A6"/>
    <w:rsid w:val="00C67AED"/>
    <w:rsid w:val="00C93EA6"/>
    <w:rsid w:val="00CB15BD"/>
    <w:rsid w:val="00D27585"/>
    <w:rsid w:val="00D354DF"/>
    <w:rsid w:val="00D539DF"/>
    <w:rsid w:val="00D94F27"/>
    <w:rsid w:val="00DC24E3"/>
    <w:rsid w:val="00DD1E72"/>
    <w:rsid w:val="00E20424"/>
    <w:rsid w:val="00E22295"/>
    <w:rsid w:val="00E5154D"/>
    <w:rsid w:val="00E70BA7"/>
    <w:rsid w:val="00E83C87"/>
    <w:rsid w:val="00E95882"/>
    <w:rsid w:val="00EA7157"/>
    <w:rsid w:val="00EE7991"/>
    <w:rsid w:val="00EF5165"/>
    <w:rsid w:val="00EF6DB0"/>
    <w:rsid w:val="00F53A08"/>
    <w:rsid w:val="00F747AD"/>
    <w:rsid w:val="00F92B4A"/>
    <w:rsid w:val="00FC11FA"/>
    <w:rsid w:val="01CE3EAF"/>
    <w:rsid w:val="02CE4680"/>
    <w:rsid w:val="02DF57A3"/>
    <w:rsid w:val="02FA19F2"/>
    <w:rsid w:val="03656C83"/>
    <w:rsid w:val="055E456B"/>
    <w:rsid w:val="06937059"/>
    <w:rsid w:val="07247C77"/>
    <w:rsid w:val="087F487F"/>
    <w:rsid w:val="08EC0231"/>
    <w:rsid w:val="096B1B3E"/>
    <w:rsid w:val="09F77B04"/>
    <w:rsid w:val="0B0A5387"/>
    <w:rsid w:val="0B5A40DD"/>
    <w:rsid w:val="0CC64619"/>
    <w:rsid w:val="0D20794B"/>
    <w:rsid w:val="0DA62D57"/>
    <w:rsid w:val="0DBB69E2"/>
    <w:rsid w:val="0EDA39DA"/>
    <w:rsid w:val="11193219"/>
    <w:rsid w:val="116003E2"/>
    <w:rsid w:val="11F0764E"/>
    <w:rsid w:val="14563EAE"/>
    <w:rsid w:val="14E07884"/>
    <w:rsid w:val="15F0445E"/>
    <w:rsid w:val="16F6097C"/>
    <w:rsid w:val="17433EAB"/>
    <w:rsid w:val="183E45B6"/>
    <w:rsid w:val="1A1C6096"/>
    <w:rsid w:val="1AA43102"/>
    <w:rsid w:val="1C323D21"/>
    <w:rsid w:val="1C847F18"/>
    <w:rsid w:val="1CBF5FD1"/>
    <w:rsid w:val="1D7E7A66"/>
    <w:rsid w:val="1DF56AEE"/>
    <w:rsid w:val="20043C15"/>
    <w:rsid w:val="216343AE"/>
    <w:rsid w:val="21DB1282"/>
    <w:rsid w:val="23DB04C6"/>
    <w:rsid w:val="2621202B"/>
    <w:rsid w:val="264723C6"/>
    <w:rsid w:val="2940237E"/>
    <w:rsid w:val="2A0B0AA8"/>
    <w:rsid w:val="2B2B6A04"/>
    <w:rsid w:val="2BE77438"/>
    <w:rsid w:val="2C2B721E"/>
    <w:rsid w:val="2DCA66AB"/>
    <w:rsid w:val="2E1F0887"/>
    <w:rsid w:val="2E506072"/>
    <w:rsid w:val="2E755089"/>
    <w:rsid w:val="32CF391C"/>
    <w:rsid w:val="3D166C3C"/>
    <w:rsid w:val="401302F7"/>
    <w:rsid w:val="42667885"/>
    <w:rsid w:val="426A74D6"/>
    <w:rsid w:val="43D04AAE"/>
    <w:rsid w:val="45034800"/>
    <w:rsid w:val="45C71B34"/>
    <w:rsid w:val="463C3459"/>
    <w:rsid w:val="479A51B9"/>
    <w:rsid w:val="47FA4E1F"/>
    <w:rsid w:val="484F6513"/>
    <w:rsid w:val="4B972F38"/>
    <w:rsid w:val="4D0A380B"/>
    <w:rsid w:val="4D444FAF"/>
    <w:rsid w:val="4D897259"/>
    <w:rsid w:val="4EA16333"/>
    <w:rsid w:val="4EAD187E"/>
    <w:rsid w:val="4F9761C4"/>
    <w:rsid w:val="4FDC68BF"/>
    <w:rsid w:val="50344C3D"/>
    <w:rsid w:val="50D95EE7"/>
    <w:rsid w:val="52A02F76"/>
    <w:rsid w:val="52B0718B"/>
    <w:rsid w:val="53191BD8"/>
    <w:rsid w:val="53802CE7"/>
    <w:rsid w:val="54764180"/>
    <w:rsid w:val="54E95BB9"/>
    <w:rsid w:val="55E1708A"/>
    <w:rsid w:val="56DA1D63"/>
    <w:rsid w:val="57DE77D6"/>
    <w:rsid w:val="5BC07592"/>
    <w:rsid w:val="5CF258F9"/>
    <w:rsid w:val="5D602236"/>
    <w:rsid w:val="5EF90E9C"/>
    <w:rsid w:val="5F61293D"/>
    <w:rsid w:val="5FA07C40"/>
    <w:rsid w:val="600769F1"/>
    <w:rsid w:val="62166417"/>
    <w:rsid w:val="64C07187"/>
    <w:rsid w:val="65415E6D"/>
    <w:rsid w:val="67212502"/>
    <w:rsid w:val="67632AF7"/>
    <w:rsid w:val="68DB7C44"/>
    <w:rsid w:val="6A0D3F80"/>
    <w:rsid w:val="6B9D6087"/>
    <w:rsid w:val="6C747042"/>
    <w:rsid w:val="6E4F79AD"/>
    <w:rsid w:val="6EBF4A8E"/>
    <w:rsid w:val="700339E2"/>
    <w:rsid w:val="709E5D2F"/>
    <w:rsid w:val="714F7B31"/>
    <w:rsid w:val="71967210"/>
    <w:rsid w:val="7332121A"/>
    <w:rsid w:val="741630C8"/>
    <w:rsid w:val="78243FB9"/>
    <w:rsid w:val="792255C6"/>
    <w:rsid w:val="7C45447E"/>
    <w:rsid w:val="7DDA488F"/>
    <w:rsid w:val="7F070B18"/>
    <w:rsid w:val="7F8E0A8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2"/>
    <w:basedOn w:val="1"/>
    <w:next w:val="1"/>
    <w:autoRedefine/>
    <w:qFormat/>
    <w:uiPriority w:val="9"/>
    <w:pPr>
      <w:numPr>
        <w:ilvl w:val="0"/>
        <w:numId w:val="1"/>
      </w:numPr>
      <w:tabs>
        <w:tab w:val="left" w:pos="0"/>
      </w:tabs>
      <w:spacing w:beforeLines="50"/>
      <w:outlineLvl w:val="1"/>
    </w:pPr>
    <w:rPr>
      <w:sz w:val="32"/>
    </w:rPr>
  </w:style>
  <w:style w:type="character" w:default="1" w:styleId="12">
    <w:name w:val="Default Paragraph Font"/>
    <w:semiHidden/>
    <w:unhideWhenUsed/>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3">
    <w:name w:val="annotation text"/>
    <w:basedOn w:val="1"/>
    <w:link w:val="24"/>
    <w:autoRedefine/>
    <w:qFormat/>
    <w:uiPriority w:val="0"/>
    <w:pPr>
      <w:jc w:val="left"/>
    </w:pPr>
  </w:style>
  <w:style w:type="paragraph" w:styleId="4">
    <w:name w:val="Body Text"/>
    <w:basedOn w:val="1"/>
    <w:next w:val="1"/>
    <w:link w:val="44"/>
    <w:autoRedefine/>
    <w:qFormat/>
    <w:uiPriority w:val="0"/>
    <w:pPr>
      <w:spacing w:after="120"/>
    </w:pPr>
  </w:style>
  <w:style w:type="paragraph" w:styleId="5">
    <w:name w:val="Balloon Text"/>
    <w:basedOn w:val="1"/>
    <w:link w:val="26"/>
    <w:autoRedefine/>
    <w:qFormat/>
    <w:uiPriority w:val="0"/>
    <w:rPr>
      <w:sz w:val="18"/>
      <w:szCs w:val="18"/>
    </w:rPr>
  </w:style>
  <w:style w:type="paragraph" w:styleId="6">
    <w:name w:val="footer"/>
    <w:basedOn w:val="1"/>
    <w:autoRedefine/>
    <w:unhideWhenUsed/>
    <w:qFormat/>
    <w:uiPriority w:val="99"/>
    <w:pPr>
      <w:tabs>
        <w:tab w:val="center" w:pos="4153"/>
        <w:tab w:val="right" w:pos="8306"/>
      </w:tabs>
      <w:snapToGrid w:val="0"/>
      <w:jc w:val="left"/>
    </w:pPr>
    <w:rPr>
      <w:sz w:val="18"/>
      <w:szCs w:val="18"/>
    </w:rPr>
  </w:style>
  <w:style w:type="paragraph" w:styleId="7">
    <w:name w:val="header"/>
    <w:basedOn w:val="1"/>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annotation subject"/>
    <w:basedOn w:val="3"/>
    <w:next w:val="3"/>
    <w:link w:val="25"/>
    <w:autoRedefine/>
    <w:qFormat/>
    <w:uiPriority w:val="0"/>
    <w:rPr>
      <w:b/>
      <w:bCs/>
    </w:rPr>
  </w:style>
  <w:style w:type="paragraph" w:styleId="9">
    <w:name w:val="Body Text First Indent"/>
    <w:basedOn w:val="4"/>
    <w:autoRedefine/>
    <w:qFormat/>
    <w:uiPriority w:val="0"/>
    <w:pPr>
      <w:ind w:firstLine="420" w:firstLineChars="100"/>
    </w:pPr>
  </w:style>
  <w:style w:type="table" w:styleId="11">
    <w:name w:val="Table Grid"/>
    <w:basedOn w:val="10"/>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annotation reference"/>
    <w:basedOn w:val="12"/>
    <w:autoRedefine/>
    <w:qFormat/>
    <w:uiPriority w:val="0"/>
    <w:rPr>
      <w:sz w:val="21"/>
      <w:szCs w:val="21"/>
    </w:rPr>
  </w:style>
  <w:style w:type="character" w:customStyle="1" w:styleId="14">
    <w:name w:val="font31"/>
    <w:basedOn w:val="12"/>
    <w:autoRedefine/>
    <w:qFormat/>
    <w:uiPriority w:val="0"/>
    <w:rPr>
      <w:rFonts w:hint="eastAsia" w:ascii="宋体" w:hAnsi="宋体" w:eastAsia="宋体" w:cs="宋体"/>
      <w:color w:val="000000"/>
      <w:sz w:val="16"/>
      <w:szCs w:val="16"/>
      <w:u w:val="none"/>
    </w:rPr>
  </w:style>
  <w:style w:type="character" w:customStyle="1" w:styleId="15">
    <w:name w:val="font21"/>
    <w:basedOn w:val="12"/>
    <w:autoRedefine/>
    <w:qFormat/>
    <w:uiPriority w:val="0"/>
    <w:rPr>
      <w:rFonts w:hint="default" w:ascii="Times New Roman" w:hAnsi="Times New Roman" w:cs="Times New Roman"/>
      <w:color w:val="000000"/>
      <w:sz w:val="16"/>
      <w:szCs w:val="16"/>
      <w:u w:val="none"/>
    </w:rPr>
  </w:style>
  <w:style w:type="character" w:customStyle="1" w:styleId="16">
    <w:name w:val="font61"/>
    <w:basedOn w:val="12"/>
    <w:autoRedefine/>
    <w:qFormat/>
    <w:uiPriority w:val="0"/>
    <w:rPr>
      <w:rFonts w:hint="default" w:ascii="Times New Roman" w:hAnsi="Times New Roman" w:cs="Times New Roman"/>
      <w:color w:val="FF0000"/>
      <w:sz w:val="16"/>
      <w:szCs w:val="16"/>
      <w:u w:val="none"/>
    </w:rPr>
  </w:style>
  <w:style w:type="character" w:customStyle="1" w:styleId="17">
    <w:name w:val="font101"/>
    <w:basedOn w:val="12"/>
    <w:autoRedefine/>
    <w:qFormat/>
    <w:uiPriority w:val="0"/>
    <w:rPr>
      <w:rFonts w:hint="eastAsia" w:ascii="宋体" w:hAnsi="宋体" w:eastAsia="宋体" w:cs="宋体"/>
      <w:color w:val="FF0000"/>
      <w:sz w:val="16"/>
      <w:szCs w:val="16"/>
      <w:u w:val="none"/>
    </w:rPr>
  </w:style>
  <w:style w:type="character" w:customStyle="1" w:styleId="18">
    <w:name w:val="font11"/>
    <w:basedOn w:val="12"/>
    <w:autoRedefine/>
    <w:qFormat/>
    <w:uiPriority w:val="0"/>
    <w:rPr>
      <w:rFonts w:hint="default" w:ascii="Times New Roman" w:hAnsi="Times New Roman" w:cs="Times New Roman"/>
      <w:color w:val="000000"/>
      <w:sz w:val="16"/>
      <w:szCs w:val="16"/>
      <w:u w:val="none"/>
    </w:rPr>
  </w:style>
  <w:style w:type="character" w:customStyle="1" w:styleId="19">
    <w:name w:val="font12"/>
    <w:basedOn w:val="12"/>
    <w:autoRedefine/>
    <w:qFormat/>
    <w:uiPriority w:val="0"/>
    <w:rPr>
      <w:rFonts w:hint="default" w:ascii="Times New Roman" w:hAnsi="Times New Roman" w:cs="Times New Roman"/>
      <w:color w:val="000000"/>
      <w:sz w:val="16"/>
      <w:szCs w:val="16"/>
      <w:u w:val="none"/>
    </w:rPr>
  </w:style>
  <w:style w:type="character" w:customStyle="1" w:styleId="20">
    <w:name w:val="font71"/>
    <w:basedOn w:val="12"/>
    <w:autoRedefine/>
    <w:qFormat/>
    <w:uiPriority w:val="0"/>
    <w:rPr>
      <w:rFonts w:hint="eastAsia" w:ascii="宋体" w:hAnsi="宋体" w:eastAsia="宋体" w:cs="宋体"/>
      <w:color w:val="000000"/>
      <w:sz w:val="16"/>
      <w:szCs w:val="16"/>
      <w:u w:val="none"/>
    </w:rPr>
  </w:style>
  <w:style w:type="character" w:customStyle="1" w:styleId="21">
    <w:name w:val="font41"/>
    <w:basedOn w:val="12"/>
    <w:autoRedefine/>
    <w:qFormat/>
    <w:uiPriority w:val="0"/>
    <w:rPr>
      <w:rFonts w:hint="default" w:ascii="Times New Roman" w:hAnsi="Times New Roman" w:cs="Times New Roman"/>
      <w:color w:val="FF0000"/>
      <w:sz w:val="16"/>
      <w:szCs w:val="16"/>
      <w:u w:val="none"/>
    </w:rPr>
  </w:style>
  <w:style w:type="character" w:customStyle="1" w:styleId="22">
    <w:name w:val="font81"/>
    <w:basedOn w:val="12"/>
    <w:autoRedefine/>
    <w:qFormat/>
    <w:uiPriority w:val="0"/>
    <w:rPr>
      <w:rFonts w:hint="eastAsia" w:ascii="宋体" w:hAnsi="宋体" w:eastAsia="宋体" w:cs="宋体"/>
      <w:color w:val="FF0000"/>
      <w:sz w:val="16"/>
      <w:szCs w:val="16"/>
      <w:u w:val="none"/>
    </w:rPr>
  </w:style>
  <w:style w:type="character" w:customStyle="1" w:styleId="23">
    <w:name w:val="font91"/>
    <w:basedOn w:val="12"/>
    <w:autoRedefine/>
    <w:qFormat/>
    <w:uiPriority w:val="0"/>
    <w:rPr>
      <w:rFonts w:hint="eastAsia" w:ascii="宋体" w:hAnsi="宋体" w:eastAsia="宋体" w:cs="宋体"/>
      <w:color w:val="FF0000"/>
      <w:sz w:val="16"/>
      <w:szCs w:val="16"/>
      <w:u w:val="none"/>
    </w:rPr>
  </w:style>
  <w:style w:type="character" w:customStyle="1" w:styleId="24">
    <w:name w:val="批注文字 字符"/>
    <w:basedOn w:val="12"/>
    <w:link w:val="3"/>
    <w:autoRedefine/>
    <w:qFormat/>
    <w:uiPriority w:val="0"/>
    <w:rPr>
      <w:kern w:val="2"/>
      <w:sz w:val="21"/>
      <w:szCs w:val="22"/>
    </w:rPr>
  </w:style>
  <w:style w:type="character" w:customStyle="1" w:styleId="25">
    <w:name w:val="批注主题 字符"/>
    <w:basedOn w:val="24"/>
    <w:link w:val="8"/>
    <w:autoRedefine/>
    <w:qFormat/>
    <w:uiPriority w:val="0"/>
    <w:rPr>
      <w:b/>
      <w:bCs/>
      <w:kern w:val="2"/>
      <w:sz w:val="21"/>
      <w:szCs w:val="22"/>
    </w:rPr>
  </w:style>
  <w:style w:type="character" w:customStyle="1" w:styleId="26">
    <w:name w:val="批注框文本 字符"/>
    <w:basedOn w:val="12"/>
    <w:link w:val="5"/>
    <w:autoRedefine/>
    <w:qFormat/>
    <w:uiPriority w:val="0"/>
    <w:rPr>
      <w:kern w:val="2"/>
      <w:sz w:val="18"/>
      <w:szCs w:val="18"/>
    </w:rPr>
  </w:style>
  <w:style w:type="character" w:customStyle="1" w:styleId="27">
    <w:name w:val="font151"/>
    <w:basedOn w:val="12"/>
    <w:autoRedefine/>
    <w:qFormat/>
    <w:uiPriority w:val="0"/>
    <w:rPr>
      <w:rFonts w:hint="eastAsia" w:ascii="宋体" w:hAnsi="宋体" w:eastAsia="宋体" w:cs="宋体"/>
      <w:b/>
      <w:bCs/>
      <w:color w:val="002060"/>
      <w:sz w:val="22"/>
      <w:szCs w:val="22"/>
      <w:u w:val="none"/>
    </w:rPr>
  </w:style>
  <w:style w:type="character" w:customStyle="1" w:styleId="28">
    <w:name w:val="font01"/>
    <w:basedOn w:val="12"/>
    <w:autoRedefine/>
    <w:qFormat/>
    <w:uiPriority w:val="0"/>
    <w:rPr>
      <w:rFonts w:hint="eastAsia" w:ascii="宋体" w:hAnsi="宋体" w:eastAsia="宋体" w:cs="宋体"/>
      <w:color w:val="000000"/>
      <w:sz w:val="22"/>
      <w:szCs w:val="22"/>
      <w:u w:val="none"/>
    </w:rPr>
  </w:style>
  <w:style w:type="character" w:customStyle="1" w:styleId="29">
    <w:name w:val="font181"/>
    <w:basedOn w:val="12"/>
    <w:autoRedefine/>
    <w:qFormat/>
    <w:uiPriority w:val="0"/>
    <w:rPr>
      <w:rFonts w:hint="eastAsia" w:ascii="宋体" w:hAnsi="宋体" w:eastAsia="宋体" w:cs="宋体"/>
      <w:b/>
      <w:bCs/>
      <w:color w:val="002060"/>
      <w:sz w:val="22"/>
      <w:szCs w:val="22"/>
      <w:u w:val="none"/>
    </w:rPr>
  </w:style>
  <w:style w:type="character" w:customStyle="1" w:styleId="30">
    <w:name w:val="font51"/>
    <w:basedOn w:val="12"/>
    <w:autoRedefine/>
    <w:qFormat/>
    <w:uiPriority w:val="0"/>
    <w:rPr>
      <w:rFonts w:hint="eastAsia" w:ascii="宋体" w:hAnsi="宋体" w:eastAsia="宋体" w:cs="宋体"/>
      <w:color w:val="000000"/>
      <w:sz w:val="18"/>
      <w:szCs w:val="18"/>
      <w:u w:val="none"/>
    </w:rPr>
  </w:style>
  <w:style w:type="character" w:customStyle="1" w:styleId="31">
    <w:name w:val="font13"/>
    <w:basedOn w:val="12"/>
    <w:autoRedefine/>
    <w:qFormat/>
    <w:uiPriority w:val="0"/>
    <w:rPr>
      <w:rFonts w:hint="eastAsia" w:ascii="宋体" w:hAnsi="宋体" w:eastAsia="宋体" w:cs="宋体"/>
      <w:color w:val="000000"/>
      <w:sz w:val="16"/>
      <w:szCs w:val="16"/>
      <w:u w:val="none"/>
    </w:rPr>
  </w:style>
  <w:style w:type="table" w:customStyle="1" w:styleId="32">
    <w:name w:val="Table Normal"/>
    <w:autoRedefine/>
    <w:semiHidden/>
    <w:unhideWhenUsed/>
    <w:qFormat/>
    <w:uiPriority w:val="0"/>
    <w:tblPr>
      <w:tblCellMar>
        <w:top w:w="0" w:type="dxa"/>
        <w:left w:w="0" w:type="dxa"/>
        <w:bottom w:w="0" w:type="dxa"/>
        <w:right w:w="0" w:type="dxa"/>
      </w:tblCellMar>
    </w:tblPr>
  </w:style>
  <w:style w:type="paragraph" w:customStyle="1" w:styleId="33">
    <w:name w:val="首行缩进"/>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34">
    <w:name w:val="font112"/>
    <w:basedOn w:val="12"/>
    <w:autoRedefine/>
    <w:qFormat/>
    <w:uiPriority w:val="0"/>
    <w:rPr>
      <w:rFonts w:ascii="Arial" w:hAnsi="Arial" w:cs="Arial"/>
      <w:color w:val="000000"/>
      <w:sz w:val="18"/>
      <w:szCs w:val="18"/>
      <w:u w:val="none"/>
    </w:rPr>
  </w:style>
  <w:style w:type="character" w:customStyle="1" w:styleId="35">
    <w:name w:val="font121"/>
    <w:basedOn w:val="12"/>
    <w:autoRedefine/>
    <w:qFormat/>
    <w:uiPriority w:val="0"/>
    <w:rPr>
      <w:rFonts w:ascii="微软雅黑" w:hAnsi="微软雅黑" w:eastAsia="微软雅黑" w:cs="微软雅黑"/>
      <w:color w:val="000000"/>
      <w:sz w:val="18"/>
      <w:szCs w:val="18"/>
      <w:u w:val="none"/>
    </w:rPr>
  </w:style>
  <w:style w:type="character" w:customStyle="1" w:styleId="36">
    <w:name w:val="font131"/>
    <w:basedOn w:val="12"/>
    <w:autoRedefine/>
    <w:qFormat/>
    <w:uiPriority w:val="0"/>
    <w:rPr>
      <w:rFonts w:hint="default" w:ascii="Arial" w:hAnsi="Arial" w:cs="Arial"/>
      <w:color w:val="FF0000"/>
      <w:sz w:val="18"/>
      <w:szCs w:val="18"/>
      <w:u w:val="none"/>
    </w:rPr>
  </w:style>
  <w:style w:type="character" w:customStyle="1" w:styleId="37">
    <w:name w:val="font141"/>
    <w:basedOn w:val="12"/>
    <w:autoRedefine/>
    <w:qFormat/>
    <w:uiPriority w:val="0"/>
    <w:rPr>
      <w:rFonts w:hint="eastAsia" w:ascii="宋体" w:hAnsi="宋体" w:eastAsia="宋体" w:cs="宋体"/>
      <w:color w:val="FF0000"/>
      <w:sz w:val="22"/>
      <w:szCs w:val="22"/>
      <w:u w:val="none"/>
    </w:rPr>
  </w:style>
  <w:style w:type="character" w:customStyle="1" w:styleId="38">
    <w:name w:val="font111"/>
    <w:basedOn w:val="12"/>
    <w:autoRedefine/>
    <w:qFormat/>
    <w:uiPriority w:val="0"/>
    <w:rPr>
      <w:rFonts w:ascii="微软雅黑" w:hAnsi="微软雅黑" w:eastAsia="微软雅黑" w:cs="微软雅黑"/>
      <w:color w:val="000000"/>
      <w:sz w:val="18"/>
      <w:szCs w:val="18"/>
      <w:u w:val="none"/>
    </w:rPr>
  </w:style>
  <w:style w:type="character" w:customStyle="1" w:styleId="39">
    <w:name w:val="font132"/>
    <w:basedOn w:val="12"/>
    <w:autoRedefine/>
    <w:qFormat/>
    <w:uiPriority w:val="0"/>
    <w:rPr>
      <w:rFonts w:hint="eastAsia" w:ascii="宋体" w:hAnsi="宋体" w:eastAsia="宋体" w:cs="宋体"/>
      <w:color w:val="FF0000"/>
      <w:sz w:val="22"/>
      <w:szCs w:val="22"/>
      <w:u w:val="none"/>
    </w:rPr>
  </w:style>
  <w:style w:type="character" w:customStyle="1" w:styleId="40">
    <w:name w:val="font161"/>
    <w:basedOn w:val="12"/>
    <w:qFormat/>
    <w:uiPriority w:val="0"/>
    <w:rPr>
      <w:rFonts w:ascii="微软雅黑" w:hAnsi="微软雅黑" w:eastAsia="微软雅黑" w:cs="微软雅黑"/>
      <w:color w:val="000000"/>
      <w:sz w:val="18"/>
      <w:szCs w:val="18"/>
      <w:u w:val="none"/>
    </w:rPr>
  </w:style>
  <w:style w:type="character" w:customStyle="1" w:styleId="41">
    <w:name w:val="font171"/>
    <w:basedOn w:val="12"/>
    <w:qFormat/>
    <w:uiPriority w:val="0"/>
    <w:rPr>
      <w:rFonts w:hint="default" w:ascii="Arial" w:hAnsi="Arial" w:cs="Arial"/>
      <w:color w:val="FF0000"/>
      <w:sz w:val="18"/>
      <w:szCs w:val="18"/>
      <w:u w:val="none"/>
    </w:rPr>
  </w:style>
  <w:style w:type="paragraph" w:customStyle="1" w:styleId="42">
    <w:name w:val="Table Text"/>
    <w:basedOn w:val="1"/>
    <w:autoRedefine/>
    <w:semiHidden/>
    <w:qFormat/>
    <w:uiPriority w:val="0"/>
    <w:rPr>
      <w:rFonts w:ascii="宋体" w:hAnsi="宋体" w:cs="宋体"/>
      <w:szCs w:val="21"/>
      <w:lang w:eastAsia="en-US"/>
    </w:rPr>
  </w:style>
  <w:style w:type="character" w:customStyle="1" w:styleId="43">
    <w:name w:val="正文文本首行缩进 字符"/>
    <w:basedOn w:val="44"/>
    <w:uiPriority w:val="0"/>
    <w:rPr>
      <w:kern w:val="2"/>
      <w:sz w:val="21"/>
      <w:szCs w:val="22"/>
    </w:rPr>
  </w:style>
  <w:style w:type="character" w:customStyle="1" w:styleId="44">
    <w:name w:val="正文文本 字符"/>
    <w:basedOn w:val="12"/>
    <w:link w:val="4"/>
    <w:qFormat/>
    <w:uiPriority w:val="0"/>
    <w:rPr>
      <w:kern w:val="2"/>
      <w:sz w:val="21"/>
      <w:szCs w:val="22"/>
    </w:rPr>
  </w:style>
  <w:style w:type="paragraph" w:customStyle="1" w:styleId="45">
    <w:name w:val="题头"/>
    <w:basedOn w:val="1"/>
    <w:qFormat/>
    <w:uiPriority w:val="0"/>
    <w:pPr>
      <w:spacing w:line="400" w:lineRule="exact"/>
      <w:ind w:firstLine="200" w:firstLineChars="200"/>
    </w:pPr>
    <w:rPr>
      <w:rFonts w:cs="宋体"/>
      <w:sz w:val="24"/>
      <w:szCs w:val="20"/>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39</Pages>
  <Words>30278</Words>
  <Characters>32185</Characters>
  <Lines>250</Lines>
  <Paragraphs>70</Paragraphs>
  <TotalTime>5</TotalTime>
  <ScaleCrop>false</ScaleCrop>
  <LinksUpToDate>false</LinksUpToDate>
  <CharactersWithSpaces>32541</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2021-03-30T12:26:00Z</dcterms:created>
  <dc:creator>Administrator</dc:creator>
  <cp:lastModifiedBy>relax</cp:lastModifiedBy>
  <cp:lastPrinted>2024-04-22T01:52:00Z</cp:lastPrinted>
  <dcterms:modified xsi:type="dcterms:W3CDTF">2024-08-27T13:46:47Z</dcterms:modified>
  <cp:revision>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A6B54DA310C54186B8308E97E92B454D_13</vt:lpwstr>
  </property>
</Properties>
</file>