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EEBBD">
      <w:pPr>
        <w:widowControl/>
        <w:kinsoku w:val="0"/>
        <w:autoSpaceDE w:val="0"/>
        <w:autoSpaceDN w:val="0"/>
        <w:adjustRightInd w:val="0"/>
        <w:snapToGrid w:val="0"/>
        <w:spacing w:before="140" w:line="226" w:lineRule="auto"/>
        <w:jc w:val="center"/>
        <w:textAlignment w:val="baseline"/>
        <w:rPr>
          <w:rFonts w:ascii="黑体" w:hAnsi="黑体" w:eastAsia="黑体" w:cs="黑体"/>
          <w:b/>
          <w:bCs/>
          <w:snapToGrid w:val="0"/>
          <w:color w:val="auto"/>
          <w:spacing w:val="-5"/>
          <w:kern w:val="0"/>
          <w:sz w:val="43"/>
          <w:szCs w:val="43"/>
        </w:rPr>
      </w:pPr>
      <w:r>
        <w:rPr>
          <w:rFonts w:hint="eastAsia" w:ascii="黑体" w:hAnsi="黑体" w:eastAsia="黑体" w:cs="黑体"/>
          <w:b/>
          <w:bCs/>
          <w:snapToGrid w:val="0"/>
          <w:color w:val="auto"/>
          <w:spacing w:val="-5"/>
          <w:kern w:val="0"/>
          <w:sz w:val="43"/>
          <w:szCs w:val="43"/>
        </w:rPr>
        <w:t>物联网应用技术专业（三年制高职）</w:t>
      </w:r>
    </w:p>
    <w:p w14:paraId="21B29A21">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color w:val="auto"/>
          <w:kern w:val="0"/>
          <w:sz w:val="43"/>
          <w:szCs w:val="43"/>
          <w:lang w:eastAsia="en-US"/>
        </w:rPr>
      </w:pPr>
      <w:r>
        <w:rPr>
          <w:rFonts w:hint="eastAsia" w:ascii="黑体" w:hAnsi="黑体" w:eastAsia="黑体" w:cs="黑体"/>
          <w:b/>
          <w:bCs/>
          <w:snapToGrid w:val="0"/>
          <w:color w:val="auto"/>
          <w:spacing w:val="-5"/>
          <w:kern w:val="0"/>
          <w:sz w:val="43"/>
          <w:szCs w:val="43"/>
          <w:lang w:eastAsia="en-US"/>
        </w:rPr>
        <w:t>人才培养方案</w:t>
      </w:r>
      <w:r>
        <w:rPr>
          <w:rFonts w:ascii="黑体" w:hAnsi="黑体" w:eastAsia="黑体" w:cs="黑体"/>
          <w:b/>
          <w:bCs/>
          <w:snapToGrid w:val="0"/>
          <w:color w:val="auto"/>
          <w:spacing w:val="-5"/>
          <w:kern w:val="0"/>
          <w:sz w:val="43"/>
          <w:szCs w:val="43"/>
          <w:lang w:eastAsia="en-US"/>
        </w:rPr>
        <w:t>内容提要</w:t>
      </w:r>
    </w:p>
    <w:p w14:paraId="5F295453">
      <w:pPr>
        <w:widowControl/>
        <w:kinsoku w:val="0"/>
        <w:autoSpaceDE w:val="0"/>
        <w:autoSpaceDN w:val="0"/>
        <w:adjustRightInd w:val="0"/>
        <w:snapToGrid w:val="0"/>
        <w:spacing w:line="18" w:lineRule="auto"/>
        <w:jc w:val="left"/>
        <w:textAlignment w:val="baseline"/>
        <w:rPr>
          <w:rFonts w:ascii="Arial" w:hAnsi="Arial" w:eastAsia="Arial" w:cs="Arial"/>
          <w:snapToGrid w:val="0"/>
          <w:color w:val="auto"/>
          <w:kern w:val="0"/>
          <w:sz w:val="2"/>
          <w:szCs w:val="21"/>
          <w:lang w:eastAsia="en-US"/>
        </w:rPr>
      </w:pPr>
    </w:p>
    <w:tbl>
      <w:tblPr>
        <w:tblStyle w:val="3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3AAA7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19E9BD3B">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4"/>
                <w:kern w:val="0"/>
                <w:sz w:val="24"/>
                <w:szCs w:val="24"/>
                <w:lang w:eastAsia="en-US"/>
              </w:rPr>
              <w:t>适用专业</w:t>
            </w:r>
          </w:p>
        </w:tc>
        <w:tc>
          <w:tcPr>
            <w:tcW w:w="2096" w:type="dxa"/>
            <w:gridSpan w:val="4"/>
            <w:vAlign w:val="center"/>
          </w:tcPr>
          <w:p w14:paraId="2E5B76C8">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hint="eastAsia" w:ascii="仿宋" w:hAnsi="仿宋" w:eastAsia="仿宋" w:cs="仿宋"/>
                <w:snapToGrid w:val="0"/>
                <w:color w:val="auto"/>
                <w:spacing w:val="-4"/>
                <w:kern w:val="0"/>
                <w:sz w:val="24"/>
                <w:szCs w:val="24"/>
                <w:lang w:eastAsia="en-US"/>
              </w:rPr>
              <w:t>物联网应用技术</w:t>
            </w:r>
          </w:p>
        </w:tc>
        <w:tc>
          <w:tcPr>
            <w:tcW w:w="1957" w:type="dxa"/>
            <w:gridSpan w:val="2"/>
            <w:vAlign w:val="center"/>
          </w:tcPr>
          <w:p w14:paraId="0551284D">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5"/>
                <w:kern w:val="0"/>
                <w:sz w:val="24"/>
                <w:szCs w:val="24"/>
                <w:lang w:eastAsia="en-US"/>
              </w:rPr>
              <w:t>专业代码</w:t>
            </w:r>
          </w:p>
        </w:tc>
        <w:tc>
          <w:tcPr>
            <w:tcW w:w="2891" w:type="dxa"/>
            <w:gridSpan w:val="3"/>
            <w:vAlign w:val="center"/>
          </w:tcPr>
          <w:p w14:paraId="759219CF">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color w:val="auto"/>
                <w:sz w:val="24"/>
              </w:rPr>
              <w:t>510102</w:t>
            </w:r>
          </w:p>
        </w:tc>
      </w:tr>
      <w:tr w14:paraId="41900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0198B400">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4"/>
                <w:kern w:val="0"/>
                <w:sz w:val="24"/>
                <w:szCs w:val="24"/>
                <w:lang w:eastAsia="en-US"/>
              </w:rPr>
              <w:t>适用年级</w:t>
            </w:r>
          </w:p>
        </w:tc>
        <w:tc>
          <w:tcPr>
            <w:tcW w:w="2096" w:type="dxa"/>
            <w:gridSpan w:val="4"/>
            <w:vAlign w:val="center"/>
          </w:tcPr>
          <w:p w14:paraId="59F04B81">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rPr>
              <w:t>2024级</w:t>
            </w:r>
          </w:p>
        </w:tc>
        <w:tc>
          <w:tcPr>
            <w:tcW w:w="1957" w:type="dxa"/>
            <w:gridSpan w:val="2"/>
            <w:vAlign w:val="center"/>
          </w:tcPr>
          <w:p w14:paraId="63EE3187">
            <w:pPr>
              <w:kinsoku w:val="0"/>
              <w:autoSpaceDE w:val="0"/>
              <w:autoSpaceDN w:val="0"/>
              <w:adjustRightInd w:val="0"/>
              <w:snapToGrid w:val="0"/>
              <w:ind w:hanging="4"/>
              <w:jc w:val="center"/>
              <w:textAlignment w:val="baseline"/>
              <w:rPr>
                <w:rFonts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基本修业年限</w:t>
            </w:r>
          </w:p>
        </w:tc>
        <w:tc>
          <w:tcPr>
            <w:tcW w:w="2891" w:type="dxa"/>
            <w:gridSpan w:val="3"/>
            <w:vAlign w:val="center"/>
          </w:tcPr>
          <w:p w14:paraId="32E80DF3">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rPr>
              <w:t>三年</w:t>
            </w:r>
          </w:p>
        </w:tc>
      </w:tr>
      <w:tr w14:paraId="729C8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C6F7850">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5"/>
                <w:kern w:val="0"/>
                <w:sz w:val="24"/>
                <w:szCs w:val="24"/>
                <w:lang w:eastAsia="en-US"/>
              </w:rPr>
              <w:t>培养类型</w:t>
            </w:r>
          </w:p>
        </w:tc>
        <w:tc>
          <w:tcPr>
            <w:tcW w:w="2096" w:type="dxa"/>
            <w:gridSpan w:val="4"/>
            <w:vAlign w:val="center"/>
          </w:tcPr>
          <w:p w14:paraId="35414711">
            <w:pPr>
              <w:kinsoku w:val="0"/>
              <w:autoSpaceDE w:val="0"/>
              <w:autoSpaceDN w:val="0"/>
              <w:adjustRightInd w:val="0"/>
              <w:snapToGrid w:val="0"/>
              <w:jc w:val="center"/>
              <w:textAlignment w:val="baseline"/>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普通高职</w:t>
            </w:r>
          </w:p>
        </w:tc>
        <w:tc>
          <w:tcPr>
            <w:tcW w:w="1957" w:type="dxa"/>
            <w:gridSpan w:val="2"/>
            <w:vAlign w:val="center"/>
          </w:tcPr>
          <w:p w14:paraId="4484CD93">
            <w:pPr>
              <w:kinsoku w:val="0"/>
              <w:autoSpaceDE w:val="0"/>
              <w:autoSpaceDN w:val="0"/>
              <w:adjustRightInd w:val="0"/>
              <w:snapToGrid w:val="0"/>
              <w:ind w:firstLine="1"/>
              <w:jc w:val="center"/>
              <w:textAlignment w:val="baseline"/>
              <w:rPr>
                <w:rFonts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eastAsia="en-US"/>
              </w:rPr>
              <w:t>所在专业群名称</w:t>
            </w:r>
          </w:p>
        </w:tc>
        <w:tc>
          <w:tcPr>
            <w:tcW w:w="2891" w:type="dxa"/>
            <w:gridSpan w:val="3"/>
            <w:vAlign w:val="center"/>
          </w:tcPr>
          <w:p w14:paraId="0CF7F06C">
            <w:pPr>
              <w:kinsoku w:val="0"/>
              <w:autoSpaceDE w:val="0"/>
              <w:autoSpaceDN w:val="0"/>
              <w:adjustRightInd w:val="0"/>
              <w:snapToGrid w:val="0"/>
              <w:jc w:val="center"/>
              <w:textAlignment w:val="baseline"/>
              <w:rPr>
                <w:rFonts w:ascii="仿宋" w:hAnsi="仿宋" w:eastAsia="仿宋" w:cs="仿宋"/>
                <w:snapToGrid w:val="0"/>
                <w:color w:val="auto"/>
                <w:kern w:val="0"/>
                <w:sz w:val="24"/>
                <w:szCs w:val="24"/>
              </w:rPr>
            </w:pPr>
            <w:r>
              <w:rPr>
                <w:rFonts w:hint="eastAsia" w:ascii="仿宋" w:hAnsi="仿宋" w:eastAsia="仿宋" w:cs="仿宋"/>
                <w:snapToGrid w:val="0"/>
                <w:color w:val="000000"/>
                <w:spacing w:val="-4"/>
                <w:kern w:val="0"/>
                <w:sz w:val="24"/>
                <w:szCs w:val="24"/>
                <w:lang w:eastAsia="en-US"/>
              </w:rPr>
              <w:t>人工智能技术应用</w:t>
            </w:r>
            <w:r>
              <w:rPr>
                <w:rFonts w:hint="eastAsia" w:ascii="仿宋" w:hAnsi="仿宋" w:eastAsia="仿宋" w:cs="仿宋"/>
                <w:snapToGrid w:val="0"/>
                <w:color w:val="000000"/>
                <w:spacing w:val="-4"/>
                <w:kern w:val="0"/>
                <w:sz w:val="24"/>
                <w:szCs w:val="24"/>
                <w:lang w:val="en-US" w:eastAsia="zh-CN"/>
              </w:rPr>
              <w:t>专业群</w:t>
            </w:r>
          </w:p>
        </w:tc>
      </w:tr>
      <w:tr w14:paraId="241B9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3AD61175">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4"/>
                <w:kern w:val="0"/>
                <w:sz w:val="24"/>
                <w:szCs w:val="24"/>
                <w:lang w:eastAsia="en-US"/>
              </w:rPr>
              <w:t>入学要求</w:t>
            </w:r>
          </w:p>
        </w:tc>
        <w:tc>
          <w:tcPr>
            <w:tcW w:w="6944" w:type="dxa"/>
            <w:gridSpan w:val="9"/>
            <w:vAlign w:val="center"/>
          </w:tcPr>
          <w:p w14:paraId="46B75A4C">
            <w:pPr>
              <w:overflowPunct w:val="0"/>
              <w:adjustRightInd w:val="0"/>
              <w:outlineLvl w:val="0"/>
              <w:rPr>
                <w:b/>
                <w:i/>
                <w:color w:val="auto"/>
                <w:sz w:val="24"/>
              </w:rPr>
            </w:pPr>
            <w:r>
              <w:rPr>
                <w:rFonts w:hint="eastAsia" w:ascii="仿宋" w:hAnsi="仿宋" w:eastAsia="仿宋" w:cs="仿宋"/>
                <w:snapToGrid w:val="0"/>
                <w:color w:val="auto"/>
                <w:kern w:val="0"/>
                <w:sz w:val="24"/>
                <w:szCs w:val="24"/>
                <w:lang w:val="en-US" w:eastAsia="zh-CN"/>
              </w:rPr>
              <w:t>普通中学高中毕业生，职业中学、中专、技校毕业生或具有同等学力者。</w:t>
            </w:r>
          </w:p>
        </w:tc>
      </w:tr>
      <w:tr w14:paraId="14FD4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CD6FAE6">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3"/>
                <w:kern w:val="0"/>
                <w:sz w:val="24"/>
                <w:szCs w:val="24"/>
                <w:lang w:eastAsia="en-US"/>
              </w:rPr>
              <w:t>开设课程总门数</w:t>
            </w:r>
          </w:p>
        </w:tc>
        <w:tc>
          <w:tcPr>
            <w:tcW w:w="1423" w:type="dxa"/>
            <w:gridSpan w:val="2"/>
            <w:vAlign w:val="center"/>
          </w:tcPr>
          <w:p w14:paraId="7BF556E4">
            <w:pPr>
              <w:kinsoku w:val="0"/>
              <w:autoSpaceDE w:val="0"/>
              <w:autoSpaceDN w:val="0"/>
              <w:adjustRightInd w:val="0"/>
              <w:snapToGrid w:val="0"/>
              <w:jc w:val="center"/>
              <w:textAlignment w:val="baseline"/>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50</w:t>
            </w:r>
          </w:p>
        </w:tc>
        <w:tc>
          <w:tcPr>
            <w:tcW w:w="1655" w:type="dxa"/>
            <w:gridSpan w:val="3"/>
            <w:vAlign w:val="center"/>
          </w:tcPr>
          <w:p w14:paraId="223B2EBC">
            <w:pPr>
              <w:kinsoku w:val="0"/>
              <w:autoSpaceDE w:val="0"/>
              <w:autoSpaceDN w:val="0"/>
              <w:adjustRightInd w:val="0"/>
              <w:snapToGrid w:val="0"/>
              <w:ind w:hanging="10"/>
              <w:jc w:val="center"/>
              <w:textAlignment w:val="baseline"/>
              <w:rPr>
                <w:rFonts w:ascii="仿宋" w:hAnsi="仿宋" w:eastAsia="仿宋" w:cs="仿宋"/>
                <w:snapToGrid w:val="0"/>
                <w:color w:val="auto"/>
                <w:spacing w:val="13"/>
                <w:kern w:val="0"/>
                <w:sz w:val="24"/>
                <w:szCs w:val="24"/>
                <w:lang w:eastAsia="en-US"/>
              </w:rPr>
            </w:pPr>
            <w:r>
              <w:rPr>
                <w:rFonts w:ascii="仿宋" w:hAnsi="仿宋" w:eastAsia="仿宋" w:cs="仿宋"/>
                <w:snapToGrid w:val="0"/>
                <w:color w:val="auto"/>
                <w:spacing w:val="13"/>
                <w:kern w:val="0"/>
                <w:sz w:val="24"/>
                <w:szCs w:val="24"/>
                <w:lang w:eastAsia="en-US"/>
              </w:rPr>
              <w:t>开设公共课</w:t>
            </w:r>
          </w:p>
          <w:p w14:paraId="583C7AEC">
            <w:pPr>
              <w:kinsoku w:val="0"/>
              <w:autoSpaceDE w:val="0"/>
              <w:autoSpaceDN w:val="0"/>
              <w:adjustRightInd w:val="0"/>
              <w:snapToGrid w:val="0"/>
              <w:ind w:hanging="1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9"/>
                <w:kern w:val="0"/>
                <w:sz w:val="24"/>
                <w:szCs w:val="24"/>
                <w:lang w:eastAsia="en-US"/>
              </w:rPr>
              <w:t>总门数</w:t>
            </w:r>
          </w:p>
        </w:tc>
        <w:tc>
          <w:tcPr>
            <w:tcW w:w="975" w:type="dxa"/>
            <w:vAlign w:val="center"/>
          </w:tcPr>
          <w:p w14:paraId="2EBACA9F">
            <w:pPr>
              <w:kinsoku w:val="0"/>
              <w:autoSpaceDE w:val="0"/>
              <w:autoSpaceDN w:val="0"/>
              <w:adjustRightInd w:val="0"/>
              <w:snapToGrid w:val="0"/>
              <w:jc w:val="center"/>
              <w:textAlignment w:val="baseline"/>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25</w:t>
            </w:r>
          </w:p>
        </w:tc>
        <w:tc>
          <w:tcPr>
            <w:tcW w:w="1466" w:type="dxa"/>
            <w:gridSpan w:val="2"/>
            <w:vAlign w:val="center"/>
          </w:tcPr>
          <w:p w14:paraId="5FF1CA8F">
            <w:pPr>
              <w:kinsoku w:val="0"/>
              <w:autoSpaceDE w:val="0"/>
              <w:autoSpaceDN w:val="0"/>
              <w:adjustRightInd w:val="0"/>
              <w:snapToGrid w:val="0"/>
              <w:ind w:hanging="23"/>
              <w:jc w:val="center"/>
              <w:textAlignment w:val="baseline"/>
              <w:rPr>
                <w:rFonts w:ascii="仿宋" w:hAnsi="仿宋" w:eastAsia="仿宋" w:cs="仿宋"/>
                <w:snapToGrid w:val="0"/>
                <w:color w:val="auto"/>
                <w:spacing w:val="-2"/>
                <w:kern w:val="0"/>
                <w:sz w:val="24"/>
                <w:szCs w:val="24"/>
                <w:lang w:eastAsia="en-US"/>
              </w:rPr>
            </w:pPr>
            <w:r>
              <w:rPr>
                <w:rFonts w:ascii="仿宋" w:hAnsi="仿宋" w:eastAsia="仿宋" w:cs="仿宋"/>
                <w:snapToGrid w:val="0"/>
                <w:color w:val="auto"/>
                <w:spacing w:val="-2"/>
                <w:kern w:val="0"/>
                <w:sz w:val="24"/>
                <w:szCs w:val="24"/>
                <w:lang w:eastAsia="en-US"/>
              </w:rPr>
              <w:t>开设专业课</w:t>
            </w:r>
          </w:p>
          <w:p w14:paraId="6337F80D">
            <w:pPr>
              <w:kinsoku w:val="0"/>
              <w:autoSpaceDE w:val="0"/>
              <w:autoSpaceDN w:val="0"/>
              <w:adjustRightInd w:val="0"/>
              <w:snapToGrid w:val="0"/>
              <w:ind w:hanging="23"/>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2"/>
                <w:kern w:val="0"/>
                <w:sz w:val="24"/>
                <w:szCs w:val="24"/>
                <w:lang w:eastAsia="en-US"/>
              </w:rPr>
              <w:t>总</w:t>
            </w:r>
            <w:r>
              <w:rPr>
                <w:rFonts w:ascii="仿宋" w:hAnsi="仿宋" w:eastAsia="仿宋" w:cs="仿宋"/>
                <w:snapToGrid w:val="0"/>
                <w:color w:val="auto"/>
                <w:spacing w:val="-20"/>
                <w:kern w:val="0"/>
                <w:sz w:val="24"/>
                <w:szCs w:val="24"/>
                <w:lang w:eastAsia="en-US"/>
              </w:rPr>
              <w:t>门数</w:t>
            </w:r>
          </w:p>
        </w:tc>
        <w:tc>
          <w:tcPr>
            <w:tcW w:w="1425" w:type="dxa"/>
            <w:vAlign w:val="center"/>
          </w:tcPr>
          <w:p w14:paraId="2050EA94">
            <w:pPr>
              <w:kinsoku w:val="0"/>
              <w:autoSpaceDE w:val="0"/>
              <w:autoSpaceDN w:val="0"/>
              <w:adjustRightInd w:val="0"/>
              <w:snapToGrid w:val="0"/>
              <w:jc w:val="center"/>
              <w:textAlignment w:val="baseline"/>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25</w:t>
            </w:r>
          </w:p>
        </w:tc>
      </w:tr>
      <w:tr w14:paraId="75252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904BB03">
            <w:pPr>
              <w:kinsoku w:val="0"/>
              <w:autoSpaceDE w:val="0"/>
              <w:autoSpaceDN w:val="0"/>
              <w:adjustRightInd w:val="0"/>
              <w:snapToGrid w:val="0"/>
              <w:ind w:firstLine="1"/>
              <w:jc w:val="center"/>
              <w:textAlignment w:val="baseline"/>
              <w:rPr>
                <w:rFonts w:ascii="仿宋" w:hAnsi="仿宋" w:eastAsia="仿宋" w:cs="仿宋"/>
                <w:snapToGrid w:val="0"/>
                <w:color w:val="auto"/>
                <w:spacing w:val="3"/>
                <w:kern w:val="0"/>
                <w:sz w:val="24"/>
                <w:szCs w:val="24"/>
                <w:lang w:eastAsia="en-US"/>
              </w:rPr>
            </w:pPr>
            <w:r>
              <w:rPr>
                <w:rFonts w:ascii="仿宋" w:hAnsi="仿宋" w:eastAsia="仿宋" w:cs="仿宋"/>
                <w:snapToGrid w:val="0"/>
                <w:color w:val="auto"/>
                <w:spacing w:val="3"/>
                <w:kern w:val="0"/>
                <w:sz w:val="24"/>
                <w:szCs w:val="24"/>
                <w:lang w:eastAsia="en-US"/>
              </w:rPr>
              <w:t>专业</w:t>
            </w:r>
            <w:r>
              <w:rPr>
                <w:rFonts w:hint="eastAsia" w:ascii="仿宋" w:hAnsi="仿宋" w:eastAsia="仿宋" w:cs="仿宋"/>
                <w:snapToGrid w:val="0"/>
                <w:color w:val="auto"/>
                <w:spacing w:val="3"/>
                <w:kern w:val="0"/>
                <w:sz w:val="24"/>
                <w:szCs w:val="24"/>
              </w:rPr>
              <w:t>基础</w:t>
            </w:r>
            <w:r>
              <w:rPr>
                <w:rFonts w:ascii="仿宋" w:hAnsi="仿宋" w:eastAsia="仿宋" w:cs="仿宋"/>
                <w:snapToGrid w:val="0"/>
                <w:color w:val="auto"/>
                <w:spacing w:val="-5"/>
                <w:kern w:val="0"/>
                <w:sz w:val="24"/>
                <w:szCs w:val="24"/>
                <w:lang w:eastAsia="en-US"/>
              </w:rPr>
              <w:t>课总门数</w:t>
            </w:r>
          </w:p>
        </w:tc>
        <w:tc>
          <w:tcPr>
            <w:tcW w:w="1288" w:type="dxa"/>
            <w:gridSpan w:val="2"/>
            <w:vAlign w:val="center"/>
          </w:tcPr>
          <w:p w14:paraId="347EF2E3">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w:t>
            </w:r>
          </w:p>
        </w:tc>
        <w:tc>
          <w:tcPr>
            <w:tcW w:w="4419" w:type="dxa"/>
            <w:gridSpan w:val="6"/>
            <w:vAlign w:val="center"/>
          </w:tcPr>
          <w:p w14:paraId="56BEE994">
            <w:pPr>
              <w:kinsoku w:val="0"/>
              <w:autoSpaceDE w:val="0"/>
              <w:autoSpaceDN w:val="0"/>
              <w:adjustRightInd w:val="0"/>
              <w:snapToGrid w:val="0"/>
              <w:jc w:val="center"/>
              <w:textAlignment w:val="baseline"/>
              <w:rPr>
                <w:rFonts w:ascii="仿宋" w:hAnsi="仿宋" w:eastAsia="仿宋" w:cs="仿宋"/>
                <w:snapToGrid w:val="0"/>
                <w:color w:val="auto"/>
                <w:spacing w:val="-5"/>
                <w:kern w:val="0"/>
                <w:sz w:val="24"/>
                <w:szCs w:val="24"/>
              </w:rPr>
            </w:pPr>
            <w:r>
              <w:rPr>
                <w:rFonts w:ascii="仿宋" w:hAnsi="仿宋" w:eastAsia="仿宋" w:cs="仿宋"/>
                <w:snapToGrid w:val="0"/>
                <w:color w:val="auto"/>
                <w:spacing w:val="-5"/>
                <w:kern w:val="0"/>
                <w:sz w:val="24"/>
                <w:szCs w:val="24"/>
              </w:rPr>
              <w:t>专业</w:t>
            </w:r>
            <w:r>
              <w:rPr>
                <w:rFonts w:hint="eastAsia" w:ascii="仿宋" w:hAnsi="仿宋" w:eastAsia="仿宋" w:cs="仿宋"/>
                <w:snapToGrid w:val="0"/>
                <w:color w:val="auto"/>
                <w:spacing w:val="-5"/>
                <w:kern w:val="0"/>
                <w:sz w:val="24"/>
                <w:szCs w:val="24"/>
              </w:rPr>
              <w:t>基础</w:t>
            </w:r>
            <w:r>
              <w:rPr>
                <w:rFonts w:ascii="仿宋" w:hAnsi="仿宋" w:eastAsia="仿宋" w:cs="仿宋"/>
                <w:snapToGrid w:val="0"/>
                <w:color w:val="auto"/>
                <w:spacing w:val="-5"/>
                <w:kern w:val="0"/>
                <w:sz w:val="24"/>
                <w:szCs w:val="24"/>
              </w:rPr>
              <w:t>课总门数是否满足</w:t>
            </w:r>
            <w:r>
              <w:rPr>
                <w:rFonts w:ascii="仿宋" w:hAnsi="仿宋" w:eastAsia="仿宋" w:cs="仿宋"/>
                <w:snapToGrid w:val="0"/>
                <w:color w:val="auto"/>
                <w:spacing w:val="-45"/>
                <w:kern w:val="0"/>
                <w:sz w:val="24"/>
                <w:szCs w:val="24"/>
              </w:rPr>
              <w:t xml:space="preserve"> </w:t>
            </w:r>
            <w:r>
              <w:rPr>
                <w:rFonts w:ascii="仿宋" w:hAnsi="仿宋" w:eastAsia="仿宋" w:cs="仿宋"/>
                <w:snapToGrid w:val="0"/>
                <w:color w:val="auto"/>
                <w:spacing w:val="-5"/>
                <w:kern w:val="0"/>
                <w:sz w:val="24"/>
                <w:szCs w:val="24"/>
              </w:rPr>
              <w:t>6-8门要求</w:t>
            </w:r>
          </w:p>
        </w:tc>
        <w:tc>
          <w:tcPr>
            <w:tcW w:w="2032" w:type="dxa"/>
            <w:gridSpan w:val="2"/>
            <w:vAlign w:val="center"/>
          </w:tcPr>
          <w:p w14:paraId="1E474E1C">
            <w:pPr>
              <w:kinsoku w:val="0"/>
              <w:autoSpaceDE w:val="0"/>
              <w:autoSpaceDN w:val="0"/>
              <w:adjustRightInd w:val="0"/>
              <w:snapToGrid w:val="0"/>
              <w:jc w:val="center"/>
              <w:textAlignment w:val="baseline"/>
              <w:rPr>
                <w:rFonts w:ascii="仿宋" w:hAnsi="仿宋" w:eastAsia="仿宋" w:cs="仿宋"/>
                <w:snapToGrid w:val="0"/>
                <w:color w:val="auto"/>
                <w:spacing w:val="-7"/>
                <w:kern w:val="0"/>
                <w:sz w:val="24"/>
                <w:szCs w:val="24"/>
                <w:lang w:eastAsia="en-US"/>
              </w:rPr>
            </w:pPr>
            <w:r>
              <w:rPr>
                <w:rFonts w:ascii="仿宋" w:hAnsi="仿宋" w:eastAsia="仿宋" w:cs="仿宋"/>
                <w:snapToGrid w:val="0"/>
                <w:color w:val="auto"/>
                <w:spacing w:val="-7"/>
                <w:kern w:val="0"/>
                <w:sz w:val="24"/>
                <w:szCs w:val="24"/>
                <w:lang w:eastAsia="en-US"/>
              </w:rPr>
              <w:sym w:font="Wingdings" w:char="00FE"/>
            </w:r>
            <w:r>
              <w:rPr>
                <w:rFonts w:ascii="仿宋" w:hAnsi="仿宋" w:eastAsia="仿宋" w:cs="仿宋"/>
                <w:snapToGrid w:val="0"/>
                <w:color w:val="auto"/>
                <w:spacing w:val="-7"/>
                <w:kern w:val="0"/>
                <w:sz w:val="24"/>
                <w:szCs w:val="24"/>
                <w:lang w:eastAsia="en-US"/>
              </w:rPr>
              <w:t>是</w:t>
            </w:r>
            <w:r>
              <w:rPr>
                <w:rFonts w:ascii="仿宋" w:hAnsi="仿宋" w:eastAsia="仿宋" w:cs="仿宋"/>
                <w:snapToGrid w:val="0"/>
                <w:color w:val="auto"/>
                <w:spacing w:val="6"/>
                <w:kern w:val="0"/>
                <w:sz w:val="24"/>
                <w:szCs w:val="24"/>
                <w:lang w:eastAsia="en-US"/>
              </w:rPr>
              <w:t xml:space="preserve">   </w:t>
            </w:r>
            <w:r>
              <w:rPr>
                <w:rFonts w:ascii="仿宋" w:hAnsi="仿宋" w:eastAsia="仿宋" w:cs="仿宋"/>
                <w:snapToGrid w:val="0"/>
                <w:color w:val="auto"/>
                <w:spacing w:val="-7"/>
                <w:kern w:val="0"/>
                <w:sz w:val="24"/>
                <w:szCs w:val="24"/>
                <w:lang w:eastAsia="en-US"/>
              </w:rPr>
              <w:sym w:font="Wingdings" w:char="00A8"/>
            </w:r>
            <w:r>
              <w:rPr>
                <w:rFonts w:ascii="仿宋" w:hAnsi="仿宋" w:eastAsia="仿宋" w:cs="仿宋"/>
                <w:snapToGrid w:val="0"/>
                <w:color w:val="auto"/>
                <w:spacing w:val="-7"/>
                <w:kern w:val="0"/>
                <w:sz w:val="24"/>
                <w:szCs w:val="24"/>
                <w:lang w:eastAsia="en-US"/>
              </w:rPr>
              <w:t>否</w:t>
            </w:r>
          </w:p>
        </w:tc>
      </w:tr>
      <w:tr w14:paraId="05F98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1D27D1F">
            <w:pPr>
              <w:kinsoku w:val="0"/>
              <w:autoSpaceDE w:val="0"/>
              <w:autoSpaceDN w:val="0"/>
              <w:adjustRightInd w:val="0"/>
              <w:snapToGrid w:val="0"/>
              <w:ind w:firstLine="1"/>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3"/>
                <w:kern w:val="0"/>
                <w:sz w:val="24"/>
                <w:szCs w:val="24"/>
                <w:lang w:eastAsia="en-US"/>
              </w:rPr>
              <w:t>专业核心</w:t>
            </w:r>
            <w:r>
              <w:rPr>
                <w:rFonts w:ascii="仿宋" w:hAnsi="仿宋" w:eastAsia="仿宋" w:cs="仿宋"/>
                <w:snapToGrid w:val="0"/>
                <w:color w:val="auto"/>
                <w:spacing w:val="-5"/>
                <w:kern w:val="0"/>
                <w:sz w:val="24"/>
                <w:szCs w:val="24"/>
                <w:lang w:eastAsia="en-US"/>
              </w:rPr>
              <w:t>课总门数</w:t>
            </w:r>
          </w:p>
        </w:tc>
        <w:tc>
          <w:tcPr>
            <w:tcW w:w="1288" w:type="dxa"/>
            <w:gridSpan w:val="2"/>
            <w:vAlign w:val="center"/>
          </w:tcPr>
          <w:p w14:paraId="50DD3423">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w:t>
            </w:r>
          </w:p>
        </w:tc>
        <w:tc>
          <w:tcPr>
            <w:tcW w:w="4419" w:type="dxa"/>
            <w:gridSpan w:val="6"/>
            <w:vAlign w:val="center"/>
          </w:tcPr>
          <w:p w14:paraId="04388AE1">
            <w:pPr>
              <w:kinsoku w:val="0"/>
              <w:autoSpaceDE w:val="0"/>
              <w:autoSpaceDN w:val="0"/>
              <w:adjustRightInd w:val="0"/>
              <w:snapToGrid w:val="0"/>
              <w:jc w:val="center"/>
              <w:textAlignment w:val="baseline"/>
              <w:rPr>
                <w:rFonts w:ascii="仿宋" w:hAnsi="仿宋" w:eastAsia="仿宋" w:cs="仿宋"/>
                <w:snapToGrid w:val="0"/>
                <w:color w:val="auto"/>
                <w:kern w:val="0"/>
                <w:sz w:val="24"/>
                <w:szCs w:val="24"/>
              </w:rPr>
            </w:pPr>
            <w:r>
              <w:rPr>
                <w:rFonts w:ascii="仿宋" w:hAnsi="仿宋" w:eastAsia="仿宋" w:cs="仿宋"/>
                <w:snapToGrid w:val="0"/>
                <w:color w:val="auto"/>
                <w:spacing w:val="-5"/>
                <w:kern w:val="0"/>
                <w:sz w:val="24"/>
                <w:szCs w:val="24"/>
              </w:rPr>
              <w:t>专业核心课总门数是否满足</w:t>
            </w:r>
            <w:r>
              <w:rPr>
                <w:rFonts w:ascii="仿宋" w:hAnsi="仿宋" w:eastAsia="仿宋" w:cs="仿宋"/>
                <w:snapToGrid w:val="0"/>
                <w:color w:val="auto"/>
                <w:spacing w:val="-45"/>
                <w:kern w:val="0"/>
                <w:sz w:val="24"/>
                <w:szCs w:val="24"/>
              </w:rPr>
              <w:t xml:space="preserve"> </w:t>
            </w:r>
            <w:r>
              <w:rPr>
                <w:rFonts w:ascii="仿宋" w:hAnsi="仿宋" w:eastAsia="仿宋" w:cs="仿宋"/>
                <w:snapToGrid w:val="0"/>
                <w:color w:val="auto"/>
                <w:spacing w:val="-5"/>
                <w:kern w:val="0"/>
                <w:sz w:val="24"/>
                <w:szCs w:val="24"/>
              </w:rPr>
              <w:t>6-8 门要求</w:t>
            </w:r>
          </w:p>
        </w:tc>
        <w:tc>
          <w:tcPr>
            <w:tcW w:w="2032" w:type="dxa"/>
            <w:gridSpan w:val="2"/>
            <w:vAlign w:val="center"/>
          </w:tcPr>
          <w:p w14:paraId="04EFC633">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7"/>
                <w:kern w:val="0"/>
                <w:sz w:val="24"/>
                <w:szCs w:val="24"/>
                <w:lang w:eastAsia="en-US"/>
              </w:rPr>
              <w:sym w:font="Wingdings" w:char="00FE"/>
            </w:r>
            <w:r>
              <w:rPr>
                <w:rFonts w:ascii="仿宋" w:hAnsi="仿宋" w:eastAsia="仿宋" w:cs="仿宋"/>
                <w:snapToGrid w:val="0"/>
                <w:color w:val="auto"/>
                <w:spacing w:val="-7"/>
                <w:kern w:val="0"/>
                <w:sz w:val="24"/>
                <w:szCs w:val="24"/>
                <w:lang w:eastAsia="en-US"/>
              </w:rPr>
              <w:t>是</w:t>
            </w:r>
            <w:r>
              <w:rPr>
                <w:rFonts w:ascii="仿宋" w:hAnsi="仿宋" w:eastAsia="仿宋" w:cs="仿宋"/>
                <w:snapToGrid w:val="0"/>
                <w:color w:val="auto"/>
                <w:spacing w:val="6"/>
                <w:kern w:val="0"/>
                <w:sz w:val="24"/>
                <w:szCs w:val="24"/>
                <w:lang w:eastAsia="en-US"/>
              </w:rPr>
              <w:t xml:space="preserve">   </w:t>
            </w:r>
            <w:r>
              <w:rPr>
                <w:rFonts w:ascii="仿宋" w:hAnsi="仿宋" w:eastAsia="仿宋" w:cs="仿宋"/>
                <w:snapToGrid w:val="0"/>
                <w:color w:val="auto"/>
                <w:spacing w:val="-7"/>
                <w:kern w:val="0"/>
                <w:sz w:val="24"/>
                <w:szCs w:val="24"/>
                <w:lang w:eastAsia="en-US"/>
              </w:rPr>
              <w:sym w:font="Wingdings" w:char="00A8"/>
            </w:r>
            <w:r>
              <w:rPr>
                <w:rFonts w:ascii="仿宋" w:hAnsi="仿宋" w:eastAsia="仿宋" w:cs="仿宋"/>
                <w:snapToGrid w:val="0"/>
                <w:color w:val="auto"/>
                <w:spacing w:val="-7"/>
                <w:kern w:val="0"/>
                <w:sz w:val="24"/>
                <w:szCs w:val="24"/>
                <w:lang w:eastAsia="en-US"/>
              </w:rPr>
              <w:t>否</w:t>
            </w:r>
          </w:p>
        </w:tc>
      </w:tr>
      <w:tr w14:paraId="29E0E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4A440EB">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7"/>
                <w:kern w:val="0"/>
                <w:sz w:val="24"/>
                <w:szCs w:val="24"/>
                <w:lang w:eastAsia="en-US"/>
              </w:rPr>
              <w:t>总学时数</w:t>
            </w:r>
          </w:p>
        </w:tc>
        <w:tc>
          <w:tcPr>
            <w:tcW w:w="1288" w:type="dxa"/>
            <w:gridSpan w:val="2"/>
            <w:vAlign w:val="center"/>
          </w:tcPr>
          <w:p w14:paraId="516A7A09">
            <w:pPr>
              <w:kinsoku w:val="0"/>
              <w:autoSpaceDE w:val="0"/>
              <w:autoSpaceDN w:val="0"/>
              <w:adjustRightInd w:val="0"/>
              <w:snapToGrid w:val="0"/>
              <w:jc w:val="center"/>
              <w:textAlignment w:val="baseline"/>
              <w:rPr>
                <w:rFonts w:hint="default" w:ascii="仿宋" w:hAnsi="仿宋" w:eastAsia="仿宋" w:cs="仿宋"/>
                <w:snapToGrid w:val="0"/>
                <w:color w:val="auto"/>
                <w:kern w:val="0"/>
                <w:sz w:val="24"/>
                <w:szCs w:val="24"/>
                <w:lang w:val="en-US" w:eastAsia="en-US"/>
              </w:rPr>
            </w:pPr>
            <w:r>
              <w:rPr>
                <w:rFonts w:hint="default" w:ascii="仿宋" w:hAnsi="仿宋" w:eastAsia="仿宋" w:cs="仿宋"/>
                <w:snapToGrid w:val="0"/>
                <w:color w:val="auto"/>
                <w:kern w:val="0"/>
                <w:sz w:val="24"/>
                <w:szCs w:val="24"/>
                <w:lang w:val="en-US" w:eastAsia="zh-CN"/>
              </w:rPr>
              <w:t>296</w:t>
            </w:r>
            <w:r>
              <w:rPr>
                <w:rFonts w:hint="eastAsia" w:ascii="仿宋" w:hAnsi="仿宋" w:eastAsia="仿宋" w:cs="仿宋"/>
                <w:snapToGrid w:val="0"/>
                <w:color w:val="auto"/>
                <w:kern w:val="0"/>
                <w:sz w:val="24"/>
                <w:szCs w:val="24"/>
                <w:lang w:val="en-US" w:eastAsia="zh-CN"/>
              </w:rPr>
              <w:t>6</w:t>
            </w:r>
          </w:p>
        </w:tc>
        <w:tc>
          <w:tcPr>
            <w:tcW w:w="4419" w:type="dxa"/>
            <w:gridSpan w:val="6"/>
            <w:vAlign w:val="center"/>
          </w:tcPr>
          <w:p w14:paraId="595E361B">
            <w:pPr>
              <w:kinsoku w:val="0"/>
              <w:autoSpaceDE w:val="0"/>
              <w:autoSpaceDN w:val="0"/>
              <w:adjustRightInd w:val="0"/>
              <w:snapToGrid w:val="0"/>
              <w:jc w:val="center"/>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总学时数是否满足 3 年制最低 2500 学时</w:t>
            </w:r>
          </w:p>
        </w:tc>
        <w:tc>
          <w:tcPr>
            <w:tcW w:w="2032" w:type="dxa"/>
            <w:gridSpan w:val="2"/>
            <w:vAlign w:val="center"/>
          </w:tcPr>
          <w:p w14:paraId="1DD0334D">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7"/>
                <w:kern w:val="0"/>
                <w:sz w:val="24"/>
                <w:szCs w:val="24"/>
                <w:lang w:eastAsia="en-US"/>
              </w:rPr>
              <w:sym w:font="Wingdings" w:char="00FE"/>
            </w:r>
            <w:r>
              <w:rPr>
                <w:rFonts w:ascii="仿宋" w:hAnsi="仿宋" w:eastAsia="仿宋" w:cs="仿宋"/>
                <w:snapToGrid w:val="0"/>
                <w:color w:val="auto"/>
                <w:spacing w:val="-7"/>
                <w:kern w:val="0"/>
                <w:sz w:val="24"/>
                <w:szCs w:val="24"/>
                <w:lang w:eastAsia="en-US"/>
              </w:rPr>
              <w:t>是</w:t>
            </w:r>
            <w:r>
              <w:rPr>
                <w:rFonts w:ascii="仿宋" w:hAnsi="仿宋" w:eastAsia="仿宋" w:cs="仿宋"/>
                <w:snapToGrid w:val="0"/>
                <w:color w:val="auto"/>
                <w:spacing w:val="6"/>
                <w:kern w:val="0"/>
                <w:sz w:val="24"/>
                <w:szCs w:val="24"/>
                <w:lang w:eastAsia="en-US"/>
              </w:rPr>
              <w:t xml:space="preserve">   </w:t>
            </w:r>
            <w:r>
              <w:rPr>
                <w:rFonts w:ascii="仿宋" w:hAnsi="仿宋" w:eastAsia="仿宋" w:cs="仿宋"/>
                <w:snapToGrid w:val="0"/>
                <w:color w:val="auto"/>
                <w:spacing w:val="-7"/>
                <w:kern w:val="0"/>
                <w:sz w:val="24"/>
                <w:szCs w:val="24"/>
                <w:lang w:eastAsia="en-US"/>
              </w:rPr>
              <w:sym w:font="Wingdings" w:char="00A8"/>
            </w:r>
            <w:r>
              <w:rPr>
                <w:rFonts w:ascii="仿宋" w:hAnsi="仿宋" w:eastAsia="仿宋" w:cs="仿宋"/>
                <w:snapToGrid w:val="0"/>
                <w:color w:val="auto"/>
                <w:spacing w:val="-7"/>
                <w:kern w:val="0"/>
                <w:sz w:val="24"/>
                <w:szCs w:val="24"/>
                <w:lang w:eastAsia="en-US"/>
              </w:rPr>
              <w:t>否</w:t>
            </w:r>
          </w:p>
        </w:tc>
      </w:tr>
      <w:tr w14:paraId="32D25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C1A4804">
            <w:pPr>
              <w:kinsoku w:val="0"/>
              <w:autoSpaceDE w:val="0"/>
              <w:autoSpaceDN w:val="0"/>
              <w:adjustRightInd w:val="0"/>
              <w:snapToGrid w:val="0"/>
              <w:ind w:hanging="5"/>
              <w:jc w:val="center"/>
              <w:textAlignment w:val="baseline"/>
              <w:rPr>
                <w:rFonts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公共基础课学时数</w:t>
            </w:r>
          </w:p>
        </w:tc>
        <w:tc>
          <w:tcPr>
            <w:tcW w:w="1288" w:type="dxa"/>
            <w:gridSpan w:val="2"/>
            <w:vAlign w:val="center"/>
          </w:tcPr>
          <w:p w14:paraId="39172FC2">
            <w:pPr>
              <w:kinsoku w:val="0"/>
              <w:autoSpaceDE w:val="0"/>
              <w:autoSpaceDN w:val="0"/>
              <w:adjustRightInd w:val="0"/>
              <w:snapToGrid w:val="0"/>
              <w:jc w:val="center"/>
              <w:textAlignment w:val="baseline"/>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780</w:t>
            </w:r>
          </w:p>
        </w:tc>
        <w:tc>
          <w:tcPr>
            <w:tcW w:w="1511" w:type="dxa"/>
            <w:gridSpan w:val="2"/>
            <w:vAlign w:val="center"/>
          </w:tcPr>
          <w:p w14:paraId="08BF9CF9">
            <w:pPr>
              <w:kinsoku w:val="0"/>
              <w:autoSpaceDE w:val="0"/>
              <w:autoSpaceDN w:val="0"/>
              <w:adjustRightInd w:val="0"/>
              <w:snapToGrid w:val="0"/>
              <w:ind w:hanging="5"/>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15"/>
                <w:kern w:val="0"/>
                <w:sz w:val="24"/>
                <w:szCs w:val="24"/>
                <w:lang w:eastAsia="en-US"/>
              </w:rPr>
              <w:t>公共基础课</w:t>
            </w:r>
            <w:r>
              <w:rPr>
                <w:rFonts w:ascii="仿宋" w:hAnsi="仿宋" w:eastAsia="仿宋" w:cs="仿宋"/>
                <w:snapToGrid w:val="0"/>
                <w:color w:val="auto"/>
                <w:kern w:val="0"/>
                <w:sz w:val="24"/>
                <w:szCs w:val="24"/>
                <w:lang w:eastAsia="en-US"/>
              </w:rPr>
              <w:t xml:space="preserve"> </w:t>
            </w:r>
            <w:r>
              <w:rPr>
                <w:rFonts w:ascii="仿宋" w:hAnsi="仿宋" w:eastAsia="仿宋" w:cs="仿宋"/>
                <w:snapToGrid w:val="0"/>
                <w:color w:val="auto"/>
                <w:spacing w:val="-7"/>
                <w:kern w:val="0"/>
                <w:sz w:val="24"/>
                <w:szCs w:val="24"/>
                <w:lang w:eastAsia="en-US"/>
              </w:rPr>
              <w:t>学时占比</w:t>
            </w:r>
          </w:p>
        </w:tc>
        <w:tc>
          <w:tcPr>
            <w:tcW w:w="1074" w:type="dxa"/>
            <w:gridSpan w:val="2"/>
            <w:vAlign w:val="center"/>
          </w:tcPr>
          <w:p w14:paraId="4A4203F7">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hint="eastAsia" w:ascii="仿宋" w:hAnsi="仿宋" w:eastAsia="仿宋" w:cs="仿宋"/>
                <w:snapToGrid w:val="0"/>
                <w:color w:val="auto"/>
                <w:kern w:val="0"/>
                <w:sz w:val="24"/>
                <w:szCs w:val="24"/>
                <w:lang w:val="en-US" w:eastAsia="zh-CN"/>
              </w:rPr>
              <w:t>26.30%</w:t>
            </w:r>
          </w:p>
        </w:tc>
        <w:tc>
          <w:tcPr>
            <w:tcW w:w="1834" w:type="dxa"/>
            <w:gridSpan w:val="2"/>
            <w:vAlign w:val="center"/>
          </w:tcPr>
          <w:p w14:paraId="3F552DA1">
            <w:pPr>
              <w:kinsoku w:val="0"/>
              <w:autoSpaceDE w:val="0"/>
              <w:autoSpaceDN w:val="0"/>
              <w:adjustRightInd w:val="0"/>
              <w:snapToGrid w:val="0"/>
              <w:ind w:firstLine="4"/>
              <w:jc w:val="center"/>
              <w:textAlignment w:val="baseline"/>
              <w:rPr>
                <w:rFonts w:ascii="仿宋" w:hAnsi="仿宋" w:eastAsia="仿宋" w:cs="仿宋"/>
                <w:snapToGrid w:val="0"/>
                <w:color w:val="auto"/>
                <w:kern w:val="0"/>
                <w:sz w:val="24"/>
                <w:szCs w:val="24"/>
              </w:rPr>
            </w:pPr>
            <w:r>
              <w:rPr>
                <w:rFonts w:ascii="仿宋" w:hAnsi="仿宋" w:eastAsia="仿宋" w:cs="仿宋"/>
                <w:snapToGrid w:val="0"/>
                <w:color w:val="auto"/>
                <w:spacing w:val="-2"/>
                <w:kern w:val="0"/>
                <w:sz w:val="24"/>
                <w:szCs w:val="24"/>
              </w:rPr>
              <w:t>公共基础课学时</w:t>
            </w:r>
            <w:r>
              <w:rPr>
                <w:rFonts w:ascii="仿宋" w:hAnsi="仿宋" w:eastAsia="仿宋" w:cs="仿宋"/>
                <w:snapToGrid w:val="0"/>
                <w:color w:val="auto"/>
                <w:kern w:val="0"/>
                <w:sz w:val="24"/>
                <w:szCs w:val="24"/>
              </w:rPr>
              <w:t xml:space="preserve"> </w:t>
            </w:r>
            <w:r>
              <w:rPr>
                <w:rFonts w:ascii="仿宋" w:hAnsi="仿宋" w:eastAsia="仿宋" w:cs="仿宋"/>
                <w:snapToGrid w:val="0"/>
                <w:color w:val="auto"/>
                <w:spacing w:val="-2"/>
                <w:kern w:val="0"/>
                <w:sz w:val="24"/>
                <w:szCs w:val="24"/>
              </w:rPr>
              <w:t>占比是否满足最</w:t>
            </w:r>
            <w:r>
              <w:rPr>
                <w:rFonts w:ascii="仿宋" w:hAnsi="仿宋" w:eastAsia="仿宋" w:cs="仿宋"/>
                <w:snapToGrid w:val="0"/>
                <w:color w:val="auto"/>
                <w:spacing w:val="4"/>
                <w:kern w:val="0"/>
                <w:sz w:val="24"/>
                <w:szCs w:val="24"/>
              </w:rPr>
              <w:t xml:space="preserve"> </w:t>
            </w:r>
            <w:r>
              <w:rPr>
                <w:rFonts w:ascii="仿宋" w:hAnsi="仿宋" w:eastAsia="仿宋" w:cs="仿宋"/>
                <w:snapToGrid w:val="0"/>
                <w:color w:val="auto"/>
                <w:spacing w:val="-5"/>
                <w:kern w:val="0"/>
                <w:sz w:val="24"/>
                <w:szCs w:val="24"/>
              </w:rPr>
              <w:t>低</w:t>
            </w:r>
            <w:r>
              <w:rPr>
                <w:rFonts w:ascii="仿宋" w:hAnsi="仿宋" w:eastAsia="仿宋" w:cs="仿宋"/>
                <w:snapToGrid w:val="0"/>
                <w:color w:val="auto"/>
                <w:spacing w:val="-47"/>
                <w:kern w:val="0"/>
                <w:sz w:val="24"/>
                <w:szCs w:val="24"/>
              </w:rPr>
              <w:t xml:space="preserve"> </w:t>
            </w:r>
            <w:r>
              <w:rPr>
                <w:rFonts w:ascii="仿宋" w:hAnsi="仿宋" w:eastAsia="仿宋" w:cs="仿宋"/>
                <w:snapToGrid w:val="0"/>
                <w:color w:val="auto"/>
                <w:spacing w:val="-5"/>
                <w:kern w:val="0"/>
                <w:sz w:val="24"/>
                <w:szCs w:val="24"/>
              </w:rPr>
              <w:t>25%要求</w:t>
            </w:r>
          </w:p>
        </w:tc>
        <w:tc>
          <w:tcPr>
            <w:tcW w:w="2032" w:type="dxa"/>
            <w:gridSpan w:val="2"/>
            <w:vAlign w:val="center"/>
          </w:tcPr>
          <w:p w14:paraId="536E563E">
            <w:pPr>
              <w:widowControl/>
              <w:kinsoku w:val="0"/>
              <w:autoSpaceDE w:val="0"/>
              <w:autoSpaceDN w:val="0"/>
              <w:adjustRightInd w:val="0"/>
              <w:snapToGrid w:val="0"/>
              <w:jc w:val="center"/>
              <w:textAlignment w:val="baseline"/>
              <w:rPr>
                <w:rFonts w:ascii="Arial" w:hAnsi="Arial" w:eastAsia="Arial" w:cs="Arial"/>
                <w:snapToGrid w:val="0"/>
                <w:color w:val="auto"/>
                <w:kern w:val="0"/>
                <w:szCs w:val="21"/>
              </w:rPr>
            </w:pPr>
          </w:p>
          <w:p w14:paraId="6B554517">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7"/>
                <w:kern w:val="0"/>
                <w:sz w:val="24"/>
                <w:szCs w:val="24"/>
                <w:lang w:eastAsia="en-US"/>
              </w:rPr>
              <w:sym w:font="Wingdings" w:char="00FE"/>
            </w:r>
            <w:r>
              <w:rPr>
                <w:rFonts w:ascii="仿宋" w:hAnsi="仿宋" w:eastAsia="仿宋" w:cs="仿宋"/>
                <w:snapToGrid w:val="0"/>
                <w:color w:val="auto"/>
                <w:spacing w:val="-7"/>
                <w:kern w:val="0"/>
                <w:sz w:val="24"/>
                <w:szCs w:val="24"/>
                <w:lang w:eastAsia="en-US"/>
              </w:rPr>
              <w:t>是</w:t>
            </w:r>
            <w:r>
              <w:rPr>
                <w:rFonts w:ascii="仿宋" w:hAnsi="仿宋" w:eastAsia="仿宋" w:cs="仿宋"/>
                <w:snapToGrid w:val="0"/>
                <w:color w:val="auto"/>
                <w:spacing w:val="6"/>
                <w:kern w:val="0"/>
                <w:sz w:val="24"/>
                <w:szCs w:val="24"/>
                <w:lang w:eastAsia="en-US"/>
              </w:rPr>
              <w:t xml:space="preserve">   </w:t>
            </w:r>
            <w:r>
              <w:rPr>
                <w:rFonts w:ascii="Wingdings" w:hAnsi="Wingdings" w:eastAsia="Wingdings" w:cs="Wingdings"/>
                <w:snapToGrid w:val="0"/>
                <w:color w:val="auto"/>
                <w:spacing w:val="-7"/>
                <w:kern w:val="0"/>
                <w:sz w:val="24"/>
                <w:szCs w:val="24"/>
                <w:lang w:eastAsia="en-US"/>
              </w:rPr>
              <w:t></w:t>
            </w:r>
            <w:r>
              <w:rPr>
                <w:rFonts w:ascii="仿宋" w:hAnsi="仿宋" w:eastAsia="仿宋" w:cs="仿宋"/>
                <w:snapToGrid w:val="0"/>
                <w:color w:val="auto"/>
                <w:spacing w:val="-7"/>
                <w:kern w:val="0"/>
                <w:sz w:val="24"/>
                <w:szCs w:val="24"/>
                <w:lang w:eastAsia="en-US"/>
              </w:rPr>
              <w:t>否</w:t>
            </w:r>
          </w:p>
        </w:tc>
      </w:tr>
      <w:tr w14:paraId="0452E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CE1BD5A">
            <w:pPr>
              <w:kinsoku w:val="0"/>
              <w:autoSpaceDE w:val="0"/>
              <w:autoSpaceDN w:val="0"/>
              <w:adjustRightInd w:val="0"/>
              <w:snapToGrid w:val="0"/>
              <w:ind w:firstLine="3"/>
              <w:jc w:val="center"/>
              <w:textAlignment w:val="baseline"/>
              <w:rPr>
                <w:rFonts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选修课</w:t>
            </w:r>
          </w:p>
          <w:p w14:paraId="621285DC">
            <w:pPr>
              <w:kinsoku w:val="0"/>
              <w:autoSpaceDE w:val="0"/>
              <w:autoSpaceDN w:val="0"/>
              <w:adjustRightInd w:val="0"/>
              <w:snapToGrid w:val="0"/>
              <w:ind w:firstLine="3"/>
              <w:jc w:val="center"/>
              <w:textAlignment w:val="baseline"/>
              <w:rPr>
                <w:rFonts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学时数</w:t>
            </w:r>
          </w:p>
        </w:tc>
        <w:tc>
          <w:tcPr>
            <w:tcW w:w="1288" w:type="dxa"/>
            <w:gridSpan w:val="2"/>
            <w:vAlign w:val="center"/>
          </w:tcPr>
          <w:p w14:paraId="0CA87C48">
            <w:pPr>
              <w:kinsoku w:val="0"/>
              <w:autoSpaceDE w:val="0"/>
              <w:autoSpaceDN w:val="0"/>
              <w:adjustRightInd w:val="0"/>
              <w:snapToGrid w:val="0"/>
              <w:jc w:val="center"/>
              <w:textAlignment w:val="baseline"/>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340</w:t>
            </w:r>
          </w:p>
        </w:tc>
        <w:tc>
          <w:tcPr>
            <w:tcW w:w="1511" w:type="dxa"/>
            <w:gridSpan w:val="2"/>
            <w:vAlign w:val="center"/>
          </w:tcPr>
          <w:p w14:paraId="1554F3A5">
            <w:pPr>
              <w:kinsoku w:val="0"/>
              <w:autoSpaceDE w:val="0"/>
              <w:autoSpaceDN w:val="0"/>
              <w:adjustRightInd w:val="0"/>
              <w:snapToGrid w:val="0"/>
              <w:ind w:hanging="38"/>
              <w:jc w:val="center"/>
              <w:textAlignment w:val="baseline"/>
              <w:rPr>
                <w:rFonts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选修课学时</w:t>
            </w:r>
          </w:p>
          <w:p w14:paraId="451B978D">
            <w:pPr>
              <w:kinsoku w:val="0"/>
              <w:autoSpaceDE w:val="0"/>
              <w:autoSpaceDN w:val="0"/>
              <w:adjustRightInd w:val="0"/>
              <w:snapToGrid w:val="0"/>
              <w:ind w:hanging="38"/>
              <w:jc w:val="center"/>
              <w:textAlignment w:val="baseline"/>
              <w:rPr>
                <w:rFonts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占比</w:t>
            </w:r>
          </w:p>
        </w:tc>
        <w:tc>
          <w:tcPr>
            <w:tcW w:w="1074" w:type="dxa"/>
            <w:gridSpan w:val="2"/>
            <w:vAlign w:val="center"/>
          </w:tcPr>
          <w:p w14:paraId="405AC673">
            <w:pPr>
              <w:kinsoku w:val="0"/>
              <w:autoSpaceDE w:val="0"/>
              <w:autoSpaceDN w:val="0"/>
              <w:adjustRightInd w:val="0"/>
              <w:snapToGrid w:val="0"/>
              <w:jc w:val="center"/>
              <w:textAlignment w:val="baseline"/>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11.46%</w:t>
            </w:r>
          </w:p>
        </w:tc>
        <w:tc>
          <w:tcPr>
            <w:tcW w:w="1834" w:type="dxa"/>
            <w:gridSpan w:val="2"/>
            <w:vAlign w:val="center"/>
          </w:tcPr>
          <w:p w14:paraId="4AA73F22">
            <w:pPr>
              <w:kinsoku w:val="0"/>
              <w:autoSpaceDE w:val="0"/>
              <w:autoSpaceDN w:val="0"/>
              <w:adjustRightInd w:val="0"/>
              <w:snapToGrid w:val="0"/>
              <w:ind w:firstLine="1"/>
              <w:jc w:val="center"/>
              <w:textAlignment w:val="baseline"/>
              <w:rPr>
                <w:rFonts w:ascii="仿宋" w:hAnsi="仿宋" w:eastAsia="仿宋" w:cs="仿宋"/>
                <w:snapToGrid w:val="0"/>
                <w:color w:val="auto"/>
                <w:kern w:val="0"/>
                <w:sz w:val="24"/>
                <w:szCs w:val="24"/>
              </w:rPr>
            </w:pPr>
            <w:r>
              <w:rPr>
                <w:rFonts w:ascii="仿宋" w:hAnsi="仿宋" w:eastAsia="仿宋" w:cs="仿宋"/>
                <w:snapToGrid w:val="0"/>
                <w:color w:val="auto"/>
                <w:spacing w:val="-2"/>
                <w:kern w:val="0"/>
                <w:sz w:val="24"/>
                <w:szCs w:val="24"/>
              </w:rPr>
              <w:t>选修课学时占比</w:t>
            </w:r>
            <w:r>
              <w:rPr>
                <w:rFonts w:ascii="仿宋" w:hAnsi="仿宋" w:eastAsia="仿宋" w:cs="仿宋"/>
                <w:snapToGrid w:val="0"/>
                <w:color w:val="auto"/>
                <w:spacing w:val="1"/>
                <w:kern w:val="0"/>
                <w:sz w:val="24"/>
                <w:szCs w:val="24"/>
              </w:rPr>
              <w:t xml:space="preserve"> </w:t>
            </w:r>
            <w:r>
              <w:rPr>
                <w:rFonts w:ascii="仿宋" w:hAnsi="仿宋" w:eastAsia="仿宋" w:cs="仿宋"/>
                <w:snapToGrid w:val="0"/>
                <w:color w:val="auto"/>
                <w:spacing w:val="-6"/>
                <w:kern w:val="0"/>
                <w:sz w:val="24"/>
                <w:szCs w:val="24"/>
              </w:rPr>
              <w:t>是</w:t>
            </w:r>
            <w:r>
              <w:rPr>
                <w:rFonts w:ascii="仿宋" w:hAnsi="仿宋" w:eastAsia="仿宋" w:cs="仿宋"/>
                <w:snapToGrid w:val="0"/>
                <w:color w:val="auto"/>
                <w:spacing w:val="-49"/>
                <w:kern w:val="0"/>
                <w:sz w:val="24"/>
                <w:szCs w:val="24"/>
              </w:rPr>
              <w:t xml:space="preserve"> </w:t>
            </w:r>
            <w:r>
              <w:rPr>
                <w:rFonts w:ascii="仿宋" w:hAnsi="仿宋" w:eastAsia="仿宋" w:cs="仿宋"/>
                <w:snapToGrid w:val="0"/>
                <w:color w:val="auto"/>
                <w:spacing w:val="-6"/>
                <w:kern w:val="0"/>
                <w:sz w:val="24"/>
                <w:szCs w:val="24"/>
              </w:rPr>
              <w:t>否</w:t>
            </w:r>
            <w:r>
              <w:rPr>
                <w:rFonts w:ascii="仿宋" w:hAnsi="仿宋" w:eastAsia="仿宋" w:cs="仿宋"/>
                <w:snapToGrid w:val="0"/>
                <w:color w:val="auto"/>
                <w:spacing w:val="-55"/>
                <w:kern w:val="0"/>
                <w:sz w:val="24"/>
                <w:szCs w:val="24"/>
              </w:rPr>
              <w:t xml:space="preserve"> </w:t>
            </w:r>
            <w:r>
              <w:rPr>
                <w:rFonts w:ascii="仿宋" w:hAnsi="仿宋" w:eastAsia="仿宋" w:cs="仿宋"/>
                <w:snapToGrid w:val="0"/>
                <w:color w:val="auto"/>
                <w:spacing w:val="-6"/>
                <w:kern w:val="0"/>
                <w:sz w:val="24"/>
                <w:szCs w:val="24"/>
              </w:rPr>
              <w:t>满</w:t>
            </w:r>
            <w:r>
              <w:rPr>
                <w:rFonts w:ascii="仿宋" w:hAnsi="仿宋" w:eastAsia="仿宋" w:cs="仿宋"/>
                <w:snapToGrid w:val="0"/>
                <w:color w:val="auto"/>
                <w:spacing w:val="-55"/>
                <w:kern w:val="0"/>
                <w:sz w:val="24"/>
                <w:szCs w:val="24"/>
              </w:rPr>
              <w:t xml:space="preserve"> </w:t>
            </w:r>
            <w:r>
              <w:rPr>
                <w:rFonts w:ascii="仿宋" w:hAnsi="仿宋" w:eastAsia="仿宋" w:cs="仿宋"/>
                <w:snapToGrid w:val="0"/>
                <w:color w:val="auto"/>
                <w:spacing w:val="-6"/>
                <w:kern w:val="0"/>
                <w:sz w:val="24"/>
                <w:szCs w:val="24"/>
              </w:rPr>
              <w:t>足最</w:t>
            </w:r>
            <w:r>
              <w:rPr>
                <w:rFonts w:ascii="仿宋" w:hAnsi="仿宋" w:eastAsia="仿宋" w:cs="仿宋"/>
                <w:snapToGrid w:val="0"/>
                <w:color w:val="auto"/>
                <w:spacing w:val="-56"/>
                <w:kern w:val="0"/>
                <w:sz w:val="24"/>
                <w:szCs w:val="24"/>
              </w:rPr>
              <w:t xml:space="preserve"> </w:t>
            </w:r>
            <w:r>
              <w:rPr>
                <w:rFonts w:ascii="仿宋" w:hAnsi="仿宋" w:eastAsia="仿宋" w:cs="仿宋"/>
                <w:snapToGrid w:val="0"/>
                <w:color w:val="auto"/>
                <w:spacing w:val="-6"/>
                <w:kern w:val="0"/>
                <w:sz w:val="24"/>
                <w:szCs w:val="24"/>
              </w:rPr>
              <w:t>低</w:t>
            </w:r>
            <w:r>
              <w:rPr>
                <w:rFonts w:ascii="仿宋" w:hAnsi="仿宋" w:eastAsia="仿宋" w:cs="仿宋"/>
                <w:snapToGrid w:val="0"/>
                <w:color w:val="auto"/>
                <w:kern w:val="0"/>
                <w:sz w:val="24"/>
                <w:szCs w:val="24"/>
              </w:rPr>
              <w:t xml:space="preserve"> </w:t>
            </w:r>
            <w:r>
              <w:rPr>
                <w:rFonts w:ascii="仿宋" w:hAnsi="仿宋" w:eastAsia="仿宋" w:cs="仿宋"/>
                <w:snapToGrid w:val="0"/>
                <w:color w:val="auto"/>
                <w:spacing w:val="-4"/>
                <w:kern w:val="0"/>
                <w:sz w:val="24"/>
                <w:szCs w:val="24"/>
              </w:rPr>
              <w:t>10%要求</w:t>
            </w:r>
          </w:p>
        </w:tc>
        <w:tc>
          <w:tcPr>
            <w:tcW w:w="2032" w:type="dxa"/>
            <w:gridSpan w:val="2"/>
            <w:vAlign w:val="center"/>
          </w:tcPr>
          <w:p w14:paraId="77E8E13A">
            <w:pPr>
              <w:widowControl/>
              <w:kinsoku w:val="0"/>
              <w:autoSpaceDE w:val="0"/>
              <w:autoSpaceDN w:val="0"/>
              <w:adjustRightInd w:val="0"/>
              <w:snapToGrid w:val="0"/>
              <w:jc w:val="center"/>
              <w:textAlignment w:val="baseline"/>
              <w:rPr>
                <w:rFonts w:ascii="Arial" w:hAnsi="Arial" w:eastAsia="Arial" w:cs="Arial"/>
                <w:snapToGrid w:val="0"/>
                <w:color w:val="auto"/>
                <w:kern w:val="0"/>
                <w:szCs w:val="21"/>
              </w:rPr>
            </w:pPr>
          </w:p>
          <w:p w14:paraId="5A2230D7">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7"/>
                <w:kern w:val="0"/>
                <w:sz w:val="24"/>
                <w:szCs w:val="24"/>
                <w:lang w:eastAsia="en-US"/>
              </w:rPr>
              <w:sym w:font="Wingdings" w:char="00FE"/>
            </w:r>
            <w:r>
              <w:rPr>
                <w:rFonts w:ascii="仿宋" w:hAnsi="仿宋" w:eastAsia="仿宋" w:cs="仿宋"/>
                <w:snapToGrid w:val="0"/>
                <w:color w:val="auto"/>
                <w:spacing w:val="-7"/>
                <w:kern w:val="0"/>
                <w:sz w:val="24"/>
                <w:szCs w:val="24"/>
                <w:lang w:eastAsia="en-US"/>
              </w:rPr>
              <w:t>是</w:t>
            </w:r>
            <w:r>
              <w:rPr>
                <w:rFonts w:ascii="仿宋" w:hAnsi="仿宋" w:eastAsia="仿宋" w:cs="仿宋"/>
                <w:snapToGrid w:val="0"/>
                <w:color w:val="auto"/>
                <w:spacing w:val="6"/>
                <w:kern w:val="0"/>
                <w:sz w:val="24"/>
                <w:szCs w:val="24"/>
                <w:lang w:eastAsia="en-US"/>
              </w:rPr>
              <w:t xml:space="preserve">   </w:t>
            </w:r>
            <w:r>
              <w:rPr>
                <w:rFonts w:ascii="Wingdings" w:hAnsi="Wingdings" w:eastAsia="Wingdings" w:cs="Wingdings"/>
                <w:snapToGrid w:val="0"/>
                <w:color w:val="auto"/>
                <w:spacing w:val="-7"/>
                <w:kern w:val="0"/>
                <w:sz w:val="24"/>
                <w:szCs w:val="24"/>
                <w:lang w:eastAsia="en-US"/>
              </w:rPr>
              <w:t></w:t>
            </w:r>
            <w:r>
              <w:rPr>
                <w:rFonts w:ascii="仿宋" w:hAnsi="仿宋" w:eastAsia="仿宋" w:cs="仿宋"/>
                <w:snapToGrid w:val="0"/>
                <w:color w:val="auto"/>
                <w:spacing w:val="-7"/>
                <w:kern w:val="0"/>
                <w:sz w:val="24"/>
                <w:szCs w:val="24"/>
                <w:lang w:eastAsia="en-US"/>
              </w:rPr>
              <w:t>否</w:t>
            </w:r>
          </w:p>
        </w:tc>
      </w:tr>
      <w:tr w14:paraId="4B51A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1DCE6FDD">
            <w:pPr>
              <w:kinsoku w:val="0"/>
              <w:autoSpaceDE w:val="0"/>
              <w:autoSpaceDN w:val="0"/>
              <w:adjustRightInd w:val="0"/>
              <w:snapToGrid w:val="0"/>
              <w:ind w:hanging="5"/>
              <w:jc w:val="center"/>
              <w:textAlignment w:val="baseline"/>
              <w:rPr>
                <w:rFonts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实践教学</w:t>
            </w:r>
          </w:p>
          <w:p w14:paraId="30F1C0F7">
            <w:pPr>
              <w:kinsoku w:val="0"/>
              <w:autoSpaceDE w:val="0"/>
              <w:autoSpaceDN w:val="0"/>
              <w:adjustRightInd w:val="0"/>
              <w:snapToGrid w:val="0"/>
              <w:ind w:hanging="5"/>
              <w:jc w:val="center"/>
              <w:textAlignment w:val="baseline"/>
              <w:rPr>
                <w:rFonts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学时数</w:t>
            </w:r>
          </w:p>
        </w:tc>
        <w:tc>
          <w:tcPr>
            <w:tcW w:w="1288" w:type="dxa"/>
            <w:gridSpan w:val="2"/>
            <w:vAlign w:val="center"/>
          </w:tcPr>
          <w:p w14:paraId="798A9D30">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hint="default" w:ascii="仿宋" w:hAnsi="仿宋" w:eastAsia="仿宋" w:cs="仿宋"/>
                <w:snapToGrid w:val="0"/>
                <w:color w:val="auto"/>
                <w:kern w:val="0"/>
                <w:sz w:val="24"/>
                <w:szCs w:val="24"/>
                <w:lang w:val="en-US" w:eastAsia="zh-CN"/>
              </w:rPr>
              <w:t>189</w:t>
            </w:r>
            <w:r>
              <w:rPr>
                <w:rFonts w:hint="eastAsia" w:ascii="仿宋" w:hAnsi="仿宋" w:eastAsia="仿宋" w:cs="仿宋"/>
                <w:snapToGrid w:val="0"/>
                <w:color w:val="auto"/>
                <w:kern w:val="0"/>
                <w:sz w:val="24"/>
                <w:szCs w:val="24"/>
                <w:lang w:val="en-US" w:eastAsia="zh-CN"/>
              </w:rPr>
              <w:t>4</w:t>
            </w:r>
          </w:p>
        </w:tc>
        <w:tc>
          <w:tcPr>
            <w:tcW w:w="1511" w:type="dxa"/>
            <w:gridSpan w:val="2"/>
            <w:vAlign w:val="center"/>
          </w:tcPr>
          <w:p w14:paraId="1F4A007E">
            <w:pPr>
              <w:kinsoku w:val="0"/>
              <w:autoSpaceDE w:val="0"/>
              <w:autoSpaceDN w:val="0"/>
              <w:adjustRightInd w:val="0"/>
              <w:snapToGrid w:val="0"/>
              <w:ind w:hanging="5"/>
              <w:jc w:val="center"/>
              <w:textAlignment w:val="baseline"/>
              <w:rPr>
                <w:rFonts w:ascii="仿宋" w:hAnsi="仿宋" w:eastAsia="仿宋" w:cs="仿宋"/>
                <w:snapToGrid w:val="0"/>
                <w:color w:val="auto"/>
                <w:kern w:val="0"/>
                <w:sz w:val="24"/>
                <w:szCs w:val="24"/>
              </w:rPr>
            </w:pPr>
            <w:r>
              <w:rPr>
                <w:rFonts w:ascii="仿宋" w:hAnsi="仿宋" w:eastAsia="仿宋" w:cs="仿宋"/>
                <w:snapToGrid w:val="0"/>
                <w:color w:val="auto"/>
                <w:spacing w:val="15"/>
                <w:kern w:val="0"/>
                <w:sz w:val="24"/>
                <w:szCs w:val="24"/>
              </w:rPr>
              <w:t>实践教学总</w:t>
            </w:r>
            <w:r>
              <w:rPr>
                <w:rFonts w:ascii="仿宋" w:hAnsi="仿宋" w:eastAsia="仿宋" w:cs="仿宋"/>
                <w:snapToGrid w:val="0"/>
                <w:color w:val="auto"/>
                <w:kern w:val="0"/>
                <w:sz w:val="24"/>
                <w:szCs w:val="24"/>
              </w:rPr>
              <w:t xml:space="preserve"> </w:t>
            </w:r>
            <w:r>
              <w:rPr>
                <w:rFonts w:ascii="仿宋" w:hAnsi="仿宋" w:eastAsia="仿宋" w:cs="仿宋"/>
                <w:snapToGrid w:val="0"/>
                <w:color w:val="auto"/>
                <w:spacing w:val="-6"/>
                <w:kern w:val="0"/>
                <w:sz w:val="24"/>
                <w:szCs w:val="24"/>
              </w:rPr>
              <w:t>学时数占比</w:t>
            </w:r>
          </w:p>
        </w:tc>
        <w:tc>
          <w:tcPr>
            <w:tcW w:w="1074" w:type="dxa"/>
            <w:gridSpan w:val="2"/>
            <w:vAlign w:val="center"/>
          </w:tcPr>
          <w:p w14:paraId="6D5067BC">
            <w:pPr>
              <w:kinsoku w:val="0"/>
              <w:autoSpaceDE w:val="0"/>
              <w:autoSpaceDN w:val="0"/>
              <w:adjustRightInd w:val="0"/>
              <w:snapToGrid w:val="0"/>
              <w:jc w:val="center"/>
              <w:textAlignment w:val="baseline"/>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63.86%</w:t>
            </w:r>
          </w:p>
        </w:tc>
        <w:tc>
          <w:tcPr>
            <w:tcW w:w="1834" w:type="dxa"/>
            <w:gridSpan w:val="2"/>
            <w:vAlign w:val="center"/>
          </w:tcPr>
          <w:p w14:paraId="25129DCB">
            <w:pPr>
              <w:kinsoku w:val="0"/>
              <w:autoSpaceDE w:val="0"/>
              <w:autoSpaceDN w:val="0"/>
              <w:adjustRightInd w:val="0"/>
              <w:snapToGrid w:val="0"/>
              <w:ind w:firstLine="5"/>
              <w:jc w:val="center"/>
              <w:textAlignment w:val="baseline"/>
              <w:rPr>
                <w:rFonts w:ascii="仿宋" w:hAnsi="仿宋" w:eastAsia="仿宋" w:cs="仿宋"/>
                <w:snapToGrid w:val="0"/>
                <w:color w:val="auto"/>
                <w:kern w:val="0"/>
                <w:sz w:val="24"/>
                <w:szCs w:val="24"/>
              </w:rPr>
            </w:pPr>
            <w:r>
              <w:rPr>
                <w:rFonts w:ascii="仿宋" w:hAnsi="仿宋" w:eastAsia="仿宋" w:cs="仿宋"/>
                <w:snapToGrid w:val="0"/>
                <w:color w:val="auto"/>
                <w:spacing w:val="-2"/>
                <w:kern w:val="0"/>
                <w:sz w:val="24"/>
                <w:szCs w:val="24"/>
              </w:rPr>
              <w:t>实践教学总学时</w:t>
            </w:r>
            <w:r>
              <w:rPr>
                <w:rFonts w:ascii="仿宋" w:hAnsi="仿宋" w:eastAsia="仿宋" w:cs="仿宋"/>
                <w:snapToGrid w:val="0"/>
                <w:color w:val="auto"/>
                <w:kern w:val="0"/>
                <w:sz w:val="24"/>
                <w:szCs w:val="24"/>
              </w:rPr>
              <w:t xml:space="preserve"> </w:t>
            </w:r>
            <w:r>
              <w:rPr>
                <w:rFonts w:ascii="仿宋" w:hAnsi="仿宋" w:eastAsia="仿宋" w:cs="仿宋"/>
                <w:snapToGrid w:val="0"/>
                <w:color w:val="auto"/>
                <w:spacing w:val="-2"/>
                <w:kern w:val="0"/>
                <w:sz w:val="24"/>
                <w:szCs w:val="24"/>
              </w:rPr>
              <w:t>数占比是否满足</w:t>
            </w:r>
            <w:r>
              <w:rPr>
                <w:rFonts w:ascii="仿宋" w:hAnsi="仿宋" w:eastAsia="仿宋" w:cs="仿宋"/>
                <w:snapToGrid w:val="0"/>
                <w:color w:val="auto"/>
                <w:spacing w:val="5"/>
                <w:kern w:val="0"/>
                <w:sz w:val="24"/>
                <w:szCs w:val="24"/>
              </w:rPr>
              <w:t xml:space="preserve"> </w:t>
            </w:r>
            <w:r>
              <w:rPr>
                <w:rFonts w:ascii="仿宋" w:hAnsi="仿宋" w:eastAsia="仿宋" w:cs="仿宋"/>
                <w:snapToGrid w:val="0"/>
                <w:color w:val="auto"/>
                <w:spacing w:val="-5"/>
                <w:kern w:val="0"/>
                <w:sz w:val="24"/>
                <w:szCs w:val="24"/>
              </w:rPr>
              <w:t>最低</w:t>
            </w:r>
            <w:r>
              <w:rPr>
                <w:rFonts w:ascii="仿宋" w:hAnsi="仿宋" w:eastAsia="仿宋" w:cs="仿宋"/>
                <w:snapToGrid w:val="0"/>
                <w:color w:val="auto"/>
                <w:spacing w:val="-42"/>
                <w:kern w:val="0"/>
                <w:sz w:val="24"/>
                <w:szCs w:val="24"/>
              </w:rPr>
              <w:t xml:space="preserve"> </w:t>
            </w:r>
            <w:r>
              <w:rPr>
                <w:rFonts w:ascii="仿宋" w:hAnsi="仿宋" w:eastAsia="仿宋" w:cs="仿宋"/>
                <w:snapToGrid w:val="0"/>
                <w:color w:val="auto"/>
                <w:spacing w:val="-5"/>
                <w:kern w:val="0"/>
                <w:sz w:val="24"/>
                <w:szCs w:val="24"/>
              </w:rPr>
              <w:t>50%要求</w:t>
            </w:r>
          </w:p>
        </w:tc>
        <w:tc>
          <w:tcPr>
            <w:tcW w:w="2032" w:type="dxa"/>
            <w:gridSpan w:val="2"/>
            <w:vAlign w:val="center"/>
          </w:tcPr>
          <w:p w14:paraId="184383E1">
            <w:pPr>
              <w:widowControl/>
              <w:kinsoku w:val="0"/>
              <w:autoSpaceDE w:val="0"/>
              <w:autoSpaceDN w:val="0"/>
              <w:adjustRightInd w:val="0"/>
              <w:snapToGrid w:val="0"/>
              <w:jc w:val="center"/>
              <w:textAlignment w:val="baseline"/>
              <w:rPr>
                <w:rFonts w:ascii="Arial" w:hAnsi="Arial" w:eastAsia="Arial" w:cs="Arial"/>
                <w:snapToGrid w:val="0"/>
                <w:color w:val="auto"/>
                <w:kern w:val="0"/>
                <w:szCs w:val="21"/>
              </w:rPr>
            </w:pPr>
          </w:p>
          <w:p w14:paraId="07538627">
            <w:pPr>
              <w:kinsoku w:val="0"/>
              <w:autoSpaceDE w:val="0"/>
              <w:autoSpaceDN w:val="0"/>
              <w:adjustRightInd w:val="0"/>
              <w:snapToGrid w:val="0"/>
              <w:jc w:val="center"/>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7"/>
                <w:kern w:val="0"/>
                <w:sz w:val="24"/>
                <w:szCs w:val="24"/>
                <w:lang w:eastAsia="en-US"/>
              </w:rPr>
              <w:sym w:font="Wingdings" w:char="00FE"/>
            </w:r>
            <w:r>
              <w:rPr>
                <w:rFonts w:ascii="仿宋" w:hAnsi="仿宋" w:eastAsia="仿宋" w:cs="仿宋"/>
                <w:snapToGrid w:val="0"/>
                <w:color w:val="auto"/>
                <w:spacing w:val="-7"/>
                <w:kern w:val="0"/>
                <w:sz w:val="24"/>
                <w:szCs w:val="24"/>
                <w:lang w:eastAsia="en-US"/>
              </w:rPr>
              <w:t>是</w:t>
            </w:r>
            <w:r>
              <w:rPr>
                <w:rFonts w:ascii="仿宋" w:hAnsi="仿宋" w:eastAsia="仿宋" w:cs="仿宋"/>
                <w:snapToGrid w:val="0"/>
                <w:color w:val="auto"/>
                <w:spacing w:val="6"/>
                <w:kern w:val="0"/>
                <w:sz w:val="24"/>
                <w:szCs w:val="24"/>
                <w:lang w:eastAsia="en-US"/>
              </w:rPr>
              <w:t xml:space="preserve">   </w:t>
            </w:r>
            <w:r>
              <w:rPr>
                <w:rFonts w:ascii="Wingdings" w:hAnsi="Wingdings" w:eastAsia="Wingdings" w:cs="Wingdings"/>
                <w:snapToGrid w:val="0"/>
                <w:color w:val="auto"/>
                <w:spacing w:val="-7"/>
                <w:kern w:val="0"/>
                <w:sz w:val="24"/>
                <w:szCs w:val="24"/>
                <w:lang w:eastAsia="en-US"/>
              </w:rPr>
              <w:sym w:font="Wingdings" w:char="00A8"/>
            </w:r>
            <w:r>
              <w:rPr>
                <w:rFonts w:ascii="仿宋" w:hAnsi="仿宋" w:eastAsia="仿宋" w:cs="仿宋"/>
                <w:snapToGrid w:val="0"/>
                <w:color w:val="auto"/>
                <w:spacing w:val="-7"/>
                <w:kern w:val="0"/>
                <w:sz w:val="24"/>
                <w:szCs w:val="24"/>
                <w:lang w:eastAsia="en-US"/>
              </w:rPr>
              <w:t>否</w:t>
            </w:r>
          </w:p>
        </w:tc>
      </w:tr>
      <w:tr w14:paraId="3AF19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1325" w:type="dxa"/>
            <w:vAlign w:val="center"/>
          </w:tcPr>
          <w:p w14:paraId="262EFD54">
            <w:pPr>
              <w:kinsoku w:val="0"/>
              <w:autoSpaceDE w:val="0"/>
              <w:autoSpaceDN w:val="0"/>
              <w:adjustRightInd w:val="0"/>
              <w:snapToGrid w:val="0"/>
              <w:jc w:val="center"/>
              <w:textAlignment w:val="baseline"/>
              <w:rPr>
                <w:rFonts w:ascii="仿宋" w:hAnsi="仿宋" w:eastAsia="仿宋" w:cs="仿宋"/>
                <w:snapToGrid w:val="0"/>
                <w:color w:val="auto"/>
                <w:kern w:val="0"/>
                <w:sz w:val="24"/>
                <w:szCs w:val="24"/>
              </w:rPr>
            </w:pPr>
            <w:r>
              <w:rPr>
                <w:rFonts w:ascii="仿宋" w:hAnsi="仿宋" w:eastAsia="仿宋" w:cs="仿宋"/>
                <w:snapToGrid w:val="0"/>
                <w:color w:val="auto"/>
                <w:spacing w:val="-5"/>
                <w:kern w:val="0"/>
                <w:sz w:val="24"/>
                <w:szCs w:val="24"/>
                <w:lang w:eastAsia="en-US"/>
              </w:rPr>
              <w:t>毕业</w:t>
            </w:r>
            <w:r>
              <w:rPr>
                <w:rFonts w:hint="eastAsia" w:ascii="仿宋" w:hAnsi="仿宋" w:eastAsia="仿宋" w:cs="仿宋"/>
                <w:snapToGrid w:val="0"/>
                <w:color w:val="auto"/>
                <w:spacing w:val="-5"/>
                <w:kern w:val="0"/>
                <w:sz w:val="24"/>
                <w:szCs w:val="24"/>
              </w:rPr>
              <w:t>要求</w:t>
            </w:r>
          </w:p>
        </w:tc>
        <w:tc>
          <w:tcPr>
            <w:tcW w:w="7739" w:type="dxa"/>
            <w:gridSpan w:val="10"/>
          </w:tcPr>
          <w:p w14:paraId="14BF9DD7">
            <w:pPr>
              <w:spacing w:line="460" w:lineRule="exact"/>
              <w:ind w:firstLine="240" w:firstLineChars="100"/>
              <w:rPr>
                <w:rFonts w:hint="eastAsia" w:ascii="仿宋" w:hAnsi="仿宋" w:eastAsia="仿宋" w:cs="仿宋"/>
                <w:sz w:val="24"/>
              </w:rPr>
            </w:pPr>
            <w:r>
              <w:rPr>
                <w:rFonts w:hint="eastAsia" w:ascii="仿宋" w:hAnsi="仿宋" w:eastAsia="仿宋" w:cs="仿宋"/>
                <w:sz w:val="24"/>
              </w:rPr>
              <w:t>本专业学生必须至少满足以下基本条件方能毕业：</w:t>
            </w:r>
          </w:p>
          <w:p w14:paraId="318481AE">
            <w:pPr>
              <w:spacing w:line="460" w:lineRule="exact"/>
              <w:ind w:firstLine="240" w:firstLineChars="100"/>
              <w:rPr>
                <w:rFonts w:hint="eastAsia" w:ascii="仿宋" w:hAnsi="仿宋" w:eastAsia="仿宋" w:cs="仿宋"/>
                <w:sz w:val="24"/>
                <w:lang w:eastAsia="zh-CN"/>
              </w:rPr>
            </w:pPr>
            <w:r>
              <w:rPr>
                <w:rFonts w:hint="eastAsia" w:ascii="仿宋" w:hAnsi="仿宋" w:eastAsia="仿宋" w:cs="仿宋"/>
                <w:sz w:val="24"/>
              </w:rPr>
              <w:t>l、所修课程的成绩全部合格，修满153学分（其中：公共基础课程47.5学分，专业课程10</w:t>
            </w:r>
            <w:r>
              <w:rPr>
                <w:rFonts w:hint="eastAsia" w:ascii="仿宋" w:hAnsi="仿宋" w:eastAsia="仿宋" w:cs="仿宋"/>
                <w:sz w:val="24"/>
                <w:lang w:val="en-US" w:eastAsia="zh-CN"/>
              </w:rPr>
              <w:t>5.5</w:t>
            </w:r>
            <w:r>
              <w:rPr>
                <w:rFonts w:hint="eastAsia" w:ascii="仿宋" w:hAnsi="仿宋" w:eastAsia="仿宋" w:cs="仿宋"/>
                <w:sz w:val="24"/>
              </w:rPr>
              <w:t>学分）</w:t>
            </w:r>
            <w:r>
              <w:rPr>
                <w:rFonts w:hint="eastAsia" w:ascii="仿宋" w:hAnsi="仿宋" w:eastAsia="仿宋" w:cs="仿宋"/>
                <w:sz w:val="24"/>
                <w:lang w:eastAsia="zh-CN"/>
              </w:rPr>
              <w:t>；</w:t>
            </w:r>
          </w:p>
          <w:p w14:paraId="0FFD6972">
            <w:pPr>
              <w:spacing w:line="440" w:lineRule="exact"/>
              <w:ind w:firstLine="240" w:firstLineChars="100"/>
              <w:rPr>
                <w:rFonts w:hint="eastAsia" w:ascii="仿宋" w:hAnsi="仿宋" w:eastAsia="仿宋" w:cs="仿宋"/>
                <w:sz w:val="24"/>
                <w:lang w:eastAsia="zh-CN"/>
              </w:rPr>
            </w:pPr>
            <w:r>
              <w:rPr>
                <w:rFonts w:hint="eastAsia" w:ascii="仿宋" w:hAnsi="仿宋" w:eastAsia="仿宋" w:cs="仿宋"/>
                <w:sz w:val="24"/>
              </w:rPr>
              <w:t>2、毕业应达到的素质、知识、能力等要求详见培养目标与规格</w:t>
            </w:r>
            <w:r>
              <w:rPr>
                <w:rFonts w:hint="eastAsia" w:ascii="仿宋" w:hAnsi="仿宋" w:eastAsia="仿宋" w:cs="仿宋"/>
                <w:sz w:val="24"/>
                <w:lang w:eastAsia="zh-CN"/>
              </w:rPr>
              <w:t>；</w:t>
            </w:r>
          </w:p>
          <w:p w14:paraId="2DCAD70C">
            <w:pPr>
              <w:spacing w:line="440" w:lineRule="exact"/>
              <w:ind w:firstLine="240" w:firstLineChars="100"/>
              <w:rPr>
                <w:rFonts w:hint="eastAsia" w:ascii="仿宋" w:hAnsi="仿宋" w:eastAsia="仿宋" w:cs="仿宋"/>
                <w:sz w:val="24"/>
                <w:szCs w:val="32"/>
                <w:lang w:eastAsia="zh-CN"/>
              </w:rPr>
            </w:pPr>
            <w:r>
              <w:rPr>
                <w:rFonts w:hint="eastAsia" w:ascii="仿宋" w:hAnsi="仿宋" w:eastAsia="仿宋" w:cs="仿宋"/>
                <w:sz w:val="24"/>
                <w:szCs w:val="32"/>
              </w:rPr>
              <w:t>3</w:t>
            </w:r>
            <w:r>
              <w:rPr>
                <w:rFonts w:hint="eastAsia" w:ascii="仿宋" w:hAnsi="仿宋" w:eastAsia="仿宋" w:cs="仿宋"/>
                <w:sz w:val="24"/>
                <w:szCs w:val="32"/>
                <w:lang w:eastAsia="zh-CN"/>
              </w:rPr>
              <w:t>、</w:t>
            </w:r>
            <w:r>
              <w:rPr>
                <w:rFonts w:hint="eastAsia" w:ascii="仿宋" w:hAnsi="仿宋" w:eastAsia="仿宋" w:cs="仿宋"/>
                <w:sz w:val="24"/>
                <w:szCs w:val="32"/>
              </w:rPr>
              <w:t>达到《国家学生体质健康标准》及阳光健康跑相关要求</w:t>
            </w:r>
            <w:r>
              <w:rPr>
                <w:rFonts w:hint="eastAsia" w:ascii="仿宋" w:hAnsi="仿宋" w:eastAsia="仿宋" w:cs="仿宋"/>
                <w:sz w:val="24"/>
                <w:szCs w:val="32"/>
                <w:lang w:eastAsia="zh-CN"/>
              </w:rPr>
              <w:t>；</w:t>
            </w:r>
          </w:p>
          <w:p w14:paraId="3E36AFE9">
            <w:pPr>
              <w:spacing w:line="460" w:lineRule="exact"/>
              <w:ind w:firstLine="240" w:firstLineChars="100"/>
              <w:rPr>
                <w:rFonts w:hint="eastAsia" w:ascii="仿宋" w:hAnsi="仿宋" w:eastAsia="仿宋" w:cs="仿宋"/>
                <w:color w:val="auto"/>
                <w:sz w:val="24"/>
                <w:lang w:eastAsia="zh-CN"/>
              </w:rPr>
            </w:pPr>
            <w:r>
              <w:rPr>
                <w:rFonts w:hint="eastAsia" w:ascii="仿宋" w:hAnsi="仿宋" w:eastAsia="仿宋" w:cs="仿宋"/>
                <w:sz w:val="24"/>
              </w:rPr>
              <w:t>4、获得一本及以上与本专业相关的职业资格证书或“</w:t>
            </w:r>
            <w:r>
              <w:rPr>
                <w:rFonts w:hint="eastAsia" w:ascii="仿宋" w:hAnsi="仿宋" w:eastAsia="仿宋" w:cs="仿宋"/>
                <w:color w:val="auto"/>
                <w:sz w:val="24"/>
              </w:rPr>
              <w:t>行业上岗证”</w:t>
            </w:r>
            <w:r>
              <w:rPr>
                <w:rFonts w:hint="eastAsia" w:ascii="仿宋" w:hAnsi="仿宋" w:eastAsia="仿宋" w:cs="仿宋"/>
                <w:color w:val="auto"/>
                <w:sz w:val="24"/>
                <w:lang w:eastAsia="zh-CN"/>
              </w:rPr>
              <w:t>；</w:t>
            </w:r>
          </w:p>
          <w:p w14:paraId="1B098C81">
            <w:pPr>
              <w:spacing w:line="460" w:lineRule="exact"/>
              <w:ind w:firstLine="240" w:firstLineChars="100"/>
              <w:rPr>
                <w:rFonts w:hint="default" w:ascii="仿宋" w:hAnsi="仿宋" w:eastAsia="宋体" w:cs="仿宋"/>
                <w:snapToGrid w:val="0"/>
                <w:color w:val="auto"/>
                <w:kern w:val="0"/>
                <w:sz w:val="20"/>
                <w:szCs w:val="20"/>
                <w:lang w:val="en-US" w:eastAsia="zh-CN"/>
              </w:rPr>
            </w:pPr>
            <w:r>
              <w:rPr>
                <w:rFonts w:hint="eastAsia" w:ascii="仿宋" w:hAnsi="仿宋" w:eastAsia="仿宋" w:cs="仿宋"/>
                <w:color w:val="auto"/>
                <w:sz w:val="24"/>
              </w:rPr>
              <w:t>5、</w:t>
            </w:r>
            <w:r>
              <w:rPr>
                <w:rFonts w:hint="eastAsia" w:ascii="仿宋" w:hAnsi="仿宋" w:eastAsia="仿宋" w:cs="仿宋"/>
                <w:sz w:val="24"/>
                <w:lang w:val="en-US" w:eastAsia="zh-CN"/>
              </w:rPr>
              <w:t>获得1项院级及以上比赛奖状或参与1项院级及以上活动。</w:t>
            </w:r>
          </w:p>
        </w:tc>
      </w:tr>
    </w:tbl>
    <w:p w14:paraId="18ADB4BE">
      <w:pPr>
        <w:rPr>
          <w:rFonts w:hint="eastAsia" w:eastAsia="黑体"/>
          <w:b/>
          <w:bCs/>
          <w:color w:val="auto"/>
          <w:sz w:val="36"/>
          <w:szCs w:val="36"/>
        </w:rPr>
      </w:pPr>
      <w:r>
        <w:rPr>
          <w:rFonts w:hint="eastAsia" w:eastAsia="黑体"/>
          <w:b/>
          <w:bCs/>
          <w:color w:val="auto"/>
          <w:sz w:val="36"/>
          <w:szCs w:val="36"/>
        </w:rPr>
        <w:br w:type="page"/>
      </w:r>
    </w:p>
    <w:p w14:paraId="079485B4">
      <w:pPr>
        <w:spacing w:line="560" w:lineRule="exact"/>
        <w:jc w:val="center"/>
        <w:rPr>
          <w:rFonts w:eastAsia="黑体"/>
          <w:b/>
          <w:bCs/>
          <w:color w:val="auto"/>
          <w:sz w:val="36"/>
          <w:szCs w:val="36"/>
        </w:rPr>
      </w:pPr>
      <w:r>
        <w:rPr>
          <w:rFonts w:hint="eastAsia" w:eastAsia="黑体"/>
          <w:b/>
          <w:bCs/>
          <w:color w:val="auto"/>
          <w:sz w:val="36"/>
          <w:szCs w:val="36"/>
        </w:rPr>
        <w:t>物联网应用技术专业</w:t>
      </w:r>
      <w:r>
        <w:rPr>
          <w:rFonts w:eastAsia="黑体"/>
          <w:b/>
          <w:bCs/>
          <w:color w:val="auto"/>
          <w:sz w:val="36"/>
          <w:szCs w:val="36"/>
        </w:rPr>
        <w:t>人才培养方案</w:t>
      </w:r>
    </w:p>
    <w:p w14:paraId="21B29564">
      <w:pPr>
        <w:spacing w:line="560" w:lineRule="exact"/>
        <w:jc w:val="center"/>
        <w:rPr>
          <w:b/>
          <w:bCs/>
          <w:color w:val="auto"/>
          <w:sz w:val="30"/>
          <w:szCs w:val="30"/>
        </w:rPr>
      </w:pPr>
      <w:r>
        <w:rPr>
          <w:b/>
          <w:bCs/>
          <w:color w:val="auto"/>
          <w:sz w:val="30"/>
          <w:szCs w:val="30"/>
        </w:rPr>
        <w:t>（三年制高职）</w:t>
      </w:r>
    </w:p>
    <w:p w14:paraId="7BC5927F">
      <w:pPr>
        <w:spacing w:line="460" w:lineRule="exact"/>
        <w:ind w:firstLine="482"/>
        <w:rPr>
          <w:rFonts w:eastAsia="黑体"/>
          <w:b/>
          <w:color w:val="auto"/>
          <w:sz w:val="24"/>
        </w:rPr>
      </w:pPr>
      <w:r>
        <w:rPr>
          <w:rFonts w:eastAsia="黑体"/>
          <w:b/>
          <w:color w:val="auto"/>
          <w:sz w:val="24"/>
        </w:rPr>
        <w:t>一、专业名称及代码</w:t>
      </w:r>
    </w:p>
    <w:p w14:paraId="7BD190C5">
      <w:pPr>
        <w:spacing w:line="460" w:lineRule="exact"/>
        <w:ind w:firstLine="482"/>
        <w:rPr>
          <w:color w:val="auto"/>
          <w:sz w:val="24"/>
        </w:rPr>
      </w:pPr>
      <w:r>
        <w:rPr>
          <w:color w:val="auto"/>
          <w:sz w:val="24"/>
        </w:rPr>
        <w:t>1.专业名称：</w:t>
      </w:r>
      <w:r>
        <w:rPr>
          <w:rFonts w:hint="eastAsia"/>
          <w:color w:val="auto"/>
          <w:sz w:val="24"/>
        </w:rPr>
        <w:t>物联网应用技术</w:t>
      </w:r>
      <w:r>
        <w:rPr>
          <w:color w:val="auto"/>
          <w:sz w:val="24"/>
        </w:rPr>
        <w:t xml:space="preserve"> </w:t>
      </w:r>
    </w:p>
    <w:p w14:paraId="7D7F6272">
      <w:pPr>
        <w:spacing w:line="460" w:lineRule="exact"/>
        <w:ind w:firstLine="480"/>
        <w:rPr>
          <w:color w:val="auto"/>
          <w:sz w:val="24"/>
        </w:rPr>
      </w:pPr>
      <w:r>
        <w:rPr>
          <w:color w:val="auto"/>
          <w:sz w:val="24"/>
        </w:rPr>
        <w:t>2.专业代码：510102</w:t>
      </w:r>
    </w:p>
    <w:p w14:paraId="7FAF6C7C">
      <w:pPr>
        <w:ind w:firstLine="482"/>
        <w:rPr>
          <w:rFonts w:eastAsia="黑体"/>
          <w:b/>
          <w:color w:val="auto"/>
          <w:sz w:val="24"/>
        </w:rPr>
      </w:pPr>
      <w:r>
        <w:rPr>
          <w:rFonts w:eastAsia="黑体"/>
          <w:b/>
          <w:color w:val="auto"/>
          <w:sz w:val="24"/>
        </w:rPr>
        <w:t>二、入学要求</w:t>
      </w:r>
    </w:p>
    <w:p w14:paraId="0BC5DD5C">
      <w:pPr>
        <w:overflowPunct w:val="0"/>
        <w:adjustRightInd w:val="0"/>
        <w:ind w:firstLine="482"/>
        <w:outlineLvl w:val="0"/>
        <w:rPr>
          <w:b/>
          <w:i/>
          <w:color w:val="auto"/>
          <w:sz w:val="24"/>
        </w:rPr>
      </w:pPr>
      <w:r>
        <w:rPr>
          <w:rFonts w:hint="eastAsia"/>
          <w:color w:val="auto"/>
          <w:sz w:val="24"/>
        </w:rPr>
        <w:t>普通中学高中毕业生，职业中学、中专、技校毕业生或具有同等学力者。</w:t>
      </w:r>
    </w:p>
    <w:p w14:paraId="7497F360">
      <w:pPr>
        <w:overflowPunct w:val="0"/>
        <w:adjustRightInd w:val="0"/>
        <w:ind w:firstLine="482"/>
        <w:outlineLvl w:val="0"/>
        <w:rPr>
          <w:rFonts w:eastAsia="黑体"/>
          <w:b/>
          <w:color w:val="auto"/>
          <w:sz w:val="24"/>
        </w:rPr>
      </w:pPr>
      <w:r>
        <w:rPr>
          <w:rFonts w:eastAsia="黑体"/>
          <w:b/>
          <w:color w:val="auto"/>
          <w:sz w:val="24"/>
        </w:rPr>
        <w:t>三、修业年限</w:t>
      </w:r>
    </w:p>
    <w:p w14:paraId="7E999F61">
      <w:pPr>
        <w:spacing w:line="460" w:lineRule="exact"/>
        <w:ind w:firstLine="480"/>
        <w:rPr>
          <w:color w:val="auto"/>
          <w:sz w:val="24"/>
        </w:rPr>
      </w:pPr>
      <w:r>
        <w:rPr>
          <w:color w:val="auto"/>
          <w:sz w:val="24"/>
        </w:rPr>
        <w:t>学制：三年</w:t>
      </w:r>
    </w:p>
    <w:p w14:paraId="37EFD0D1">
      <w:pPr>
        <w:spacing w:line="440" w:lineRule="exact"/>
        <w:ind w:firstLine="482" w:firstLineChars="200"/>
        <w:rPr>
          <w:rFonts w:eastAsia="黑体"/>
          <w:b/>
          <w:color w:val="auto"/>
          <w:sz w:val="24"/>
        </w:rPr>
      </w:pPr>
      <w:r>
        <w:rPr>
          <w:rFonts w:eastAsia="黑体"/>
          <w:b/>
          <w:color w:val="auto"/>
          <w:sz w:val="24"/>
        </w:rPr>
        <w:t>四、职业面向</w:t>
      </w:r>
      <w:r>
        <w:rPr>
          <w:rFonts w:hint="eastAsia" w:eastAsia="黑体"/>
          <w:b/>
          <w:color w:val="auto"/>
          <w:sz w:val="24"/>
        </w:rPr>
        <w:t>与职业能力分析</w:t>
      </w:r>
    </w:p>
    <w:p w14:paraId="367D5300">
      <w:pPr>
        <w:spacing w:line="440" w:lineRule="exact"/>
        <w:ind w:firstLine="480" w:firstLineChars="200"/>
        <w:rPr>
          <w:rFonts w:ascii="宋体" w:hAnsi="宋体" w:cs="宋体"/>
          <w:b/>
          <w:bCs/>
          <w:i/>
          <w:color w:val="auto"/>
          <w:sz w:val="24"/>
          <w:highlight w:val="yellow"/>
        </w:rPr>
      </w:pPr>
      <w:r>
        <w:rPr>
          <w:color w:val="auto"/>
          <w:sz w:val="24"/>
        </w:rPr>
        <w:t>（一）</w:t>
      </w:r>
      <w:r>
        <w:rPr>
          <w:rFonts w:hint="eastAsia"/>
          <w:color w:val="auto"/>
          <w:sz w:val="24"/>
        </w:rPr>
        <w:t>职业面向</w:t>
      </w:r>
    </w:p>
    <w:tbl>
      <w:tblPr>
        <w:tblStyle w:val="10"/>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389"/>
        <w:gridCol w:w="2321"/>
      </w:tblGrid>
      <w:tr w14:paraId="03845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1152" w:type="dxa"/>
            <w:noWrap/>
            <w:vAlign w:val="center"/>
          </w:tcPr>
          <w:p w14:paraId="60F026F5">
            <w:pPr>
              <w:jc w:val="center"/>
              <w:rPr>
                <w:b/>
                <w:color w:val="auto"/>
                <w:kern w:val="1"/>
                <w:szCs w:val="21"/>
              </w:rPr>
            </w:pPr>
            <w:r>
              <w:rPr>
                <w:b/>
                <w:color w:val="auto"/>
                <w:kern w:val="1"/>
                <w:szCs w:val="21"/>
              </w:rPr>
              <w:t>所属专业大类（代码）</w:t>
            </w:r>
          </w:p>
        </w:tc>
        <w:tc>
          <w:tcPr>
            <w:tcW w:w="1152" w:type="dxa"/>
            <w:noWrap/>
            <w:vAlign w:val="center"/>
          </w:tcPr>
          <w:p w14:paraId="1AC29203">
            <w:pPr>
              <w:jc w:val="center"/>
              <w:rPr>
                <w:b/>
                <w:color w:val="auto"/>
                <w:kern w:val="1"/>
                <w:szCs w:val="21"/>
              </w:rPr>
            </w:pPr>
            <w:r>
              <w:rPr>
                <w:b/>
                <w:color w:val="auto"/>
                <w:kern w:val="1"/>
                <w:szCs w:val="21"/>
              </w:rPr>
              <w:t>所属专业类（代码）</w:t>
            </w:r>
          </w:p>
        </w:tc>
        <w:tc>
          <w:tcPr>
            <w:tcW w:w="1152" w:type="dxa"/>
            <w:noWrap/>
            <w:vAlign w:val="center"/>
          </w:tcPr>
          <w:p w14:paraId="590F3852">
            <w:pPr>
              <w:jc w:val="center"/>
              <w:rPr>
                <w:b/>
                <w:color w:val="auto"/>
                <w:kern w:val="1"/>
                <w:szCs w:val="21"/>
              </w:rPr>
            </w:pPr>
            <w:r>
              <w:rPr>
                <w:b/>
                <w:color w:val="auto"/>
                <w:kern w:val="1"/>
                <w:szCs w:val="21"/>
              </w:rPr>
              <w:t>对应行业（代码）</w:t>
            </w:r>
          </w:p>
        </w:tc>
        <w:tc>
          <w:tcPr>
            <w:tcW w:w="1152" w:type="dxa"/>
            <w:noWrap/>
            <w:vAlign w:val="center"/>
          </w:tcPr>
          <w:p w14:paraId="3FB80277">
            <w:pPr>
              <w:jc w:val="center"/>
              <w:rPr>
                <w:b/>
                <w:color w:val="auto"/>
                <w:kern w:val="1"/>
                <w:szCs w:val="21"/>
              </w:rPr>
            </w:pPr>
            <w:r>
              <w:rPr>
                <w:b/>
                <w:color w:val="auto"/>
                <w:kern w:val="1"/>
                <w:szCs w:val="21"/>
              </w:rPr>
              <w:t>主要职业类别（代码）</w:t>
            </w:r>
          </w:p>
        </w:tc>
        <w:tc>
          <w:tcPr>
            <w:tcW w:w="2389" w:type="dxa"/>
            <w:noWrap/>
            <w:vAlign w:val="center"/>
          </w:tcPr>
          <w:p w14:paraId="0FABADB3">
            <w:pPr>
              <w:jc w:val="center"/>
              <w:rPr>
                <w:b/>
                <w:color w:val="auto"/>
                <w:kern w:val="1"/>
                <w:szCs w:val="21"/>
              </w:rPr>
            </w:pPr>
            <w:r>
              <w:rPr>
                <w:b/>
                <w:color w:val="auto"/>
                <w:kern w:val="1"/>
                <w:szCs w:val="21"/>
              </w:rPr>
              <w:t>主要岗位类别</w:t>
            </w:r>
          </w:p>
          <w:p w14:paraId="3454F166">
            <w:pPr>
              <w:jc w:val="center"/>
              <w:rPr>
                <w:b/>
                <w:color w:val="auto"/>
                <w:kern w:val="1"/>
                <w:szCs w:val="21"/>
              </w:rPr>
            </w:pPr>
            <w:r>
              <w:rPr>
                <w:b/>
                <w:color w:val="auto"/>
                <w:kern w:val="1"/>
                <w:szCs w:val="21"/>
              </w:rPr>
              <w:t>（或技术领域）</w:t>
            </w:r>
          </w:p>
        </w:tc>
        <w:tc>
          <w:tcPr>
            <w:tcW w:w="2321" w:type="dxa"/>
            <w:noWrap/>
            <w:vAlign w:val="center"/>
          </w:tcPr>
          <w:p w14:paraId="268A6927">
            <w:pPr>
              <w:jc w:val="center"/>
              <w:rPr>
                <w:b/>
                <w:color w:val="auto"/>
                <w:kern w:val="1"/>
                <w:szCs w:val="21"/>
              </w:rPr>
            </w:pPr>
            <w:r>
              <w:rPr>
                <w:b/>
                <w:color w:val="auto"/>
                <w:kern w:val="1"/>
                <w:szCs w:val="21"/>
              </w:rPr>
              <w:t>职业资格证书或技能等级证书举例</w:t>
            </w:r>
          </w:p>
        </w:tc>
      </w:tr>
      <w:tr w14:paraId="4AB47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62FC479A">
            <w:pPr>
              <w:tabs>
                <w:tab w:val="left" w:pos="1800"/>
                <w:tab w:val="right" w:pos="8100"/>
              </w:tabs>
              <w:jc w:val="center"/>
              <w:rPr>
                <w:bCs/>
                <w:color w:val="auto"/>
                <w:kern w:val="1"/>
                <w:szCs w:val="21"/>
              </w:rPr>
            </w:pPr>
            <w:r>
              <w:rPr>
                <w:rFonts w:hint="eastAsia"/>
                <w:bCs/>
                <w:color w:val="auto"/>
                <w:kern w:val="1"/>
                <w:szCs w:val="21"/>
              </w:rPr>
              <w:t>电子与信息大类</w:t>
            </w:r>
          </w:p>
          <w:p w14:paraId="3AB615E4">
            <w:pPr>
              <w:tabs>
                <w:tab w:val="left" w:pos="1800"/>
                <w:tab w:val="right" w:pos="8100"/>
              </w:tabs>
              <w:jc w:val="center"/>
              <w:rPr>
                <w:bCs/>
                <w:color w:val="auto"/>
                <w:kern w:val="1"/>
                <w:szCs w:val="21"/>
              </w:rPr>
            </w:pPr>
            <w:r>
              <w:rPr>
                <w:rFonts w:hint="eastAsia"/>
                <w:bCs/>
                <w:color w:val="auto"/>
                <w:kern w:val="1"/>
                <w:szCs w:val="21"/>
              </w:rPr>
              <w:t>（51）</w:t>
            </w:r>
          </w:p>
        </w:tc>
        <w:tc>
          <w:tcPr>
            <w:tcW w:w="1152" w:type="dxa"/>
            <w:noWrap/>
            <w:vAlign w:val="center"/>
          </w:tcPr>
          <w:p w14:paraId="73D47B4C">
            <w:pPr>
              <w:tabs>
                <w:tab w:val="left" w:pos="1800"/>
                <w:tab w:val="right" w:pos="8100"/>
              </w:tabs>
              <w:jc w:val="center"/>
              <w:rPr>
                <w:bCs/>
                <w:color w:val="auto"/>
                <w:kern w:val="1"/>
                <w:szCs w:val="21"/>
              </w:rPr>
            </w:pPr>
            <w:r>
              <w:rPr>
                <w:rFonts w:hint="eastAsia"/>
                <w:bCs/>
                <w:color w:val="auto"/>
                <w:kern w:val="1"/>
                <w:szCs w:val="21"/>
              </w:rPr>
              <w:t>电子信息类</w:t>
            </w:r>
          </w:p>
          <w:p w14:paraId="0AA24B71">
            <w:pPr>
              <w:tabs>
                <w:tab w:val="left" w:pos="1800"/>
                <w:tab w:val="right" w:pos="8100"/>
              </w:tabs>
              <w:jc w:val="center"/>
              <w:rPr>
                <w:bCs/>
                <w:color w:val="auto"/>
                <w:kern w:val="1"/>
                <w:szCs w:val="21"/>
              </w:rPr>
            </w:pPr>
            <w:r>
              <w:rPr>
                <w:bCs/>
                <w:color w:val="auto"/>
                <w:kern w:val="1"/>
                <w:szCs w:val="21"/>
              </w:rPr>
              <w:t>(5101)</w:t>
            </w:r>
          </w:p>
        </w:tc>
        <w:tc>
          <w:tcPr>
            <w:tcW w:w="1152" w:type="dxa"/>
            <w:noWrap/>
            <w:vAlign w:val="center"/>
          </w:tcPr>
          <w:p w14:paraId="515893F7">
            <w:pPr>
              <w:tabs>
                <w:tab w:val="left" w:pos="1800"/>
                <w:tab w:val="right" w:pos="8100"/>
              </w:tabs>
              <w:jc w:val="center"/>
              <w:rPr>
                <w:bCs/>
                <w:color w:val="auto"/>
                <w:kern w:val="1"/>
                <w:szCs w:val="21"/>
              </w:rPr>
            </w:pPr>
            <w:r>
              <w:rPr>
                <w:rFonts w:hint="eastAsia"/>
                <w:bCs/>
                <w:color w:val="auto"/>
                <w:kern w:val="1"/>
                <w:szCs w:val="21"/>
                <w:lang w:val="en-US" w:eastAsia="zh-CN"/>
              </w:rPr>
              <w:t>软</w:t>
            </w:r>
            <w:r>
              <w:rPr>
                <w:rFonts w:hint="eastAsia"/>
                <w:bCs/>
                <w:color w:val="auto"/>
                <w:kern w:val="1"/>
                <w:szCs w:val="21"/>
              </w:rPr>
              <w:t>件和信息技术服务业 (65）</w:t>
            </w:r>
          </w:p>
        </w:tc>
        <w:tc>
          <w:tcPr>
            <w:tcW w:w="1152" w:type="dxa"/>
            <w:noWrap/>
            <w:vAlign w:val="center"/>
          </w:tcPr>
          <w:p w14:paraId="3D77DBEC">
            <w:pPr>
              <w:tabs>
                <w:tab w:val="left" w:pos="1800"/>
                <w:tab w:val="right" w:pos="8100"/>
              </w:tabs>
              <w:jc w:val="center"/>
              <w:rPr>
                <w:bCs/>
                <w:color w:val="auto"/>
                <w:kern w:val="1"/>
                <w:szCs w:val="21"/>
              </w:rPr>
            </w:pPr>
            <w:r>
              <w:rPr>
                <w:rFonts w:hint="eastAsia"/>
                <w:bCs/>
                <w:color w:val="auto"/>
                <w:kern w:val="1"/>
                <w:szCs w:val="21"/>
              </w:rPr>
              <w:t>物联网工程技术人员2-02-38-02（GBM 20000)</w:t>
            </w:r>
          </w:p>
        </w:tc>
        <w:tc>
          <w:tcPr>
            <w:tcW w:w="2389" w:type="dxa"/>
            <w:noWrap/>
            <w:vAlign w:val="center"/>
          </w:tcPr>
          <w:p w14:paraId="01B6B1E4">
            <w:pPr>
              <w:rPr>
                <w:rFonts w:hint="eastAsia"/>
                <w:bCs/>
                <w:color w:val="auto"/>
                <w:kern w:val="1"/>
                <w:szCs w:val="21"/>
              </w:rPr>
            </w:pPr>
            <w:r>
              <w:rPr>
                <w:rFonts w:hint="eastAsia"/>
                <w:bCs/>
                <w:color w:val="auto"/>
                <w:kern w:val="1"/>
                <w:szCs w:val="21"/>
              </w:rPr>
              <w:t>1.目标岗位：物联网应用开发工程师（Java）、物联网实施工程师、网络工程师</w:t>
            </w:r>
          </w:p>
          <w:p w14:paraId="565EAC50">
            <w:pPr>
              <w:tabs>
                <w:tab w:val="left" w:pos="1800"/>
                <w:tab w:val="right" w:pos="8100"/>
              </w:tabs>
              <w:jc w:val="left"/>
              <w:rPr>
                <w:bCs/>
                <w:color w:val="auto"/>
                <w:kern w:val="1"/>
                <w:szCs w:val="21"/>
              </w:rPr>
            </w:pPr>
            <w:r>
              <w:rPr>
                <w:rFonts w:hint="eastAsia"/>
                <w:bCs/>
                <w:color w:val="auto"/>
                <w:kern w:val="1"/>
                <w:szCs w:val="21"/>
              </w:rPr>
              <w:t>2.发展岗位：Java后端开发工程师、物联网应用开发工程师（Android）、</w:t>
            </w:r>
            <w:r>
              <w:rPr>
                <w:bCs/>
                <w:color w:val="auto"/>
                <w:kern w:val="1"/>
                <w:szCs w:val="21"/>
              </w:rPr>
              <w:t>物联网系统工程师</w:t>
            </w:r>
            <w:r>
              <w:rPr>
                <w:rFonts w:hint="eastAsia"/>
                <w:bCs/>
                <w:color w:val="auto"/>
                <w:kern w:val="1"/>
                <w:szCs w:val="21"/>
              </w:rPr>
              <w:t>、嵌入式开发工程师</w:t>
            </w:r>
          </w:p>
          <w:p w14:paraId="7D482984">
            <w:pPr>
              <w:tabs>
                <w:tab w:val="left" w:pos="1800"/>
                <w:tab w:val="right" w:pos="8100"/>
              </w:tabs>
              <w:jc w:val="left"/>
              <w:rPr>
                <w:bCs/>
                <w:color w:val="auto"/>
                <w:kern w:val="1"/>
                <w:szCs w:val="21"/>
              </w:rPr>
            </w:pPr>
            <w:r>
              <w:rPr>
                <w:rFonts w:hint="eastAsia"/>
                <w:bCs/>
                <w:color w:val="auto"/>
                <w:kern w:val="1"/>
                <w:szCs w:val="21"/>
              </w:rPr>
              <w:t>3.迁移岗位：前端开发工程师</w:t>
            </w:r>
          </w:p>
        </w:tc>
        <w:tc>
          <w:tcPr>
            <w:tcW w:w="2321" w:type="dxa"/>
            <w:noWrap/>
            <w:vAlign w:val="center"/>
          </w:tcPr>
          <w:p w14:paraId="37B843B3">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lang w:eastAsia="zh-CN"/>
              </w:rPr>
              <w:t>（</w:t>
            </w:r>
            <w:r>
              <w:rPr>
                <w:rFonts w:hint="eastAsia" w:ascii="宋体" w:hAnsi="宋体" w:cs="仿宋_GB2312"/>
                <w:bCs/>
                <w:color w:val="auto"/>
                <w:kern w:val="1"/>
                <w:sz w:val="21"/>
                <w:szCs w:val="21"/>
                <w:lang w:val="en-US" w:eastAsia="zh-CN"/>
              </w:rPr>
              <w:t>1</w:t>
            </w:r>
            <w:r>
              <w:rPr>
                <w:rFonts w:hint="eastAsia" w:ascii="宋体" w:hAnsi="宋体" w:cs="仿宋_GB2312"/>
                <w:bCs/>
                <w:color w:val="auto"/>
                <w:kern w:val="1"/>
                <w:sz w:val="21"/>
                <w:szCs w:val="21"/>
                <w:lang w:eastAsia="zh-CN"/>
              </w:rPr>
              <w:t>）</w:t>
            </w:r>
            <w:r>
              <w:rPr>
                <w:rFonts w:hint="eastAsia" w:ascii="宋体" w:hAnsi="宋体" w:cs="仿宋_GB2312"/>
                <w:bCs/>
                <w:color w:val="auto"/>
                <w:kern w:val="1"/>
                <w:sz w:val="21"/>
                <w:szCs w:val="21"/>
              </w:rPr>
              <w:t>全国计算机等级考试（语言类）</w:t>
            </w:r>
          </w:p>
          <w:p w14:paraId="3345B4E3">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lang w:eastAsia="zh-CN"/>
              </w:rPr>
              <w:t>（</w:t>
            </w:r>
            <w:r>
              <w:rPr>
                <w:rFonts w:hint="eastAsia" w:ascii="宋体" w:hAnsi="宋体" w:cs="仿宋_GB2312"/>
                <w:bCs/>
                <w:color w:val="auto"/>
                <w:kern w:val="1"/>
                <w:sz w:val="21"/>
                <w:szCs w:val="21"/>
                <w:lang w:val="en-US" w:eastAsia="zh-CN"/>
              </w:rPr>
              <w:t>2</w:t>
            </w:r>
            <w:r>
              <w:rPr>
                <w:rFonts w:hint="eastAsia" w:ascii="宋体" w:hAnsi="宋体" w:cs="仿宋_GB2312"/>
                <w:bCs/>
                <w:color w:val="auto"/>
                <w:kern w:val="1"/>
                <w:sz w:val="21"/>
                <w:szCs w:val="21"/>
                <w:lang w:eastAsia="zh-CN"/>
              </w:rPr>
              <w:t>）</w:t>
            </w:r>
            <w:r>
              <w:rPr>
                <w:rFonts w:hint="eastAsia" w:ascii="宋体" w:hAnsi="宋体" w:cs="仿宋_GB2312"/>
                <w:bCs/>
                <w:color w:val="auto"/>
                <w:kern w:val="1"/>
                <w:sz w:val="21"/>
                <w:szCs w:val="21"/>
              </w:rPr>
              <w:t>计算机技术与软件专业技术资格</w:t>
            </w:r>
          </w:p>
          <w:p w14:paraId="202962BD">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lang w:eastAsia="zh-CN"/>
              </w:rPr>
              <w:t>（</w:t>
            </w:r>
            <w:r>
              <w:rPr>
                <w:rFonts w:hint="eastAsia" w:ascii="宋体" w:hAnsi="宋体" w:cs="仿宋_GB2312"/>
                <w:bCs/>
                <w:color w:val="auto"/>
                <w:kern w:val="1"/>
                <w:sz w:val="21"/>
                <w:szCs w:val="21"/>
                <w:lang w:val="en-US" w:eastAsia="zh-CN"/>
              </w:rPr>
              <w:t>3</w:t>
            </w:r>
            <w:r>
              <w:rPr>
                <w:rFonts w:hint="eastAsia" w:ascii="宋体" w:hAnsi="宋体" w:cs="仿宋_GB2312"/>
                <w:bCs/>
                <w:color w:val="auto"/>
                <w:kern w:val="1"/>
                <w:sz w:val="21"/>
                <w:szCs w:val="21"/>
                <w:lang w:eastAsia="zh-CN"/>
              </w:rPr>
              <w:t>）</w:t>
            </w:r>
            <w:r>
              <w:rPr>
                <w:rFonts w:hint="eastAsia" w:ascii="宋体" w:hAnsi="宋体" w:cs="仿宋_GB2312"/>
                <w:bCs/>
                <w:color w:val="auto"/>
                <w:kern w:val="1"/>
                <w:sz w:val="21"/>
                <w:szCs w:val="21"/>
              </w:rPr>
              <w:t>1+X JAVA应用开发</w:t>
            </w:r>
          </w:p>
          <w:p w14:paraId="799DC6D6">
            <w:pPr>
              <w:numPr>
                <w:ilvl w:val="0"/>
                <w:numId w:val="2"/>
              </w:num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物联网安装调</w:t>
            </w:r>
            <w:r>
              <w:rPr>
                <w:rFonts w:hint="eastAsia" w:ascii="宋体" w:hAnsi="宋体" w:cs="仿宋_GB2312"/>
                <w:bCs/>
                <w:color w:val="auto"/>
                <w:kern w:val="1"/>
                <w:sz w:val="21"/>
                <w:szCs w:val="21"/>
                <w:lang w:val="en-US" w:eastAsia="zh-CN"/>
              </w:rPr>
              <w:t>试</w:t>
            </w:r>
          </w:p>
          <w:p w14:paraId="44A74953">
            <w:pPr>
              <w:numPr>
                <w:ilvl w:val="0"/>
                <w:numId w:val="2"/>
              </w:num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华为认证：HCIA华为认证ICT工程师、HCIP华为认证ICT高级工程师、HCIE华为认证ICT专家</w:t>
            </w:r>
          </w:p>
          <w:p w14:paraId="0D93FC47">
            <w:pPr>
              <w:numPr>
                <w:ilvl w:val="0"/>
                <w:numId w:val="2"/>
              </w:numPr>
              <w:spacing w:line="240" w:lineRule="auto"/>
              <w:ind w:left="0" w:leftChars="0" w:firstLine="0" w:firstLineChars="0"/>
              <w:jc w:val="both"/>
              <w:rPr>
                <w:rFonts w:hint="eastAsia" w:ascii="宋体" w:hAnsi="宋体" w:cs="仿宋_GB2312"/>
                <w:bCs/>
                <w:color w:val="auto"/>
                <w:kern w:val="1"/>
                <w:sz w:val="21"/>
                <w:szCs w:val="21"/>
              </w:rPr>
            </w:pPr>
            <w:r>
              <w:rPr>
                <w:rFonts w:hint="eastAsia" w:ascii="宋体" w:hAnsi="宋体" w:cs="仿宋_GB2312"/>
                <w:bCs/>
                <w:color w:val="auto"/>
                <w:kern w:val="1"/>
                <w:sz w:val="21"/>
                <w:szCs w:val="21"/>
              </w:rPr>
              <w:t>华三（H3C）认证： H3CIE（H3C 专家级认证）、H3CSE（H3C 高级工程师认证）、H3CNE（H3C初级网络工程师认证）</w:t>
            </w:r>
          </w:p>
          <w:p w14:paraId="6441CD01">
            <w:pPr>
              <w:numPr>
                <w:ilvl w:val="0"/>
                <w:numId w:val="2"/>
              </w:numPr>
              <w:spacing w:line="240" w:lineRule="auto"/>
              <w:ind w:left="0" w:leftChars="0" w:firstLine="0" w:firstLineChars="0"/>
              <w:jc w:val="both"/>
              <w:rPr>
                <w:rFonts w:hint="eastAsia" w:ascii="宋体" w:hAnsi="宋体" w:cs="仿宋_GB2312"/>
                <w:bCs/>
                <w:color w:val="auto"/>
                <w:kern w:val="1"/>
                <w:sz w:val="21"/>
                <w:szCs w:val="21"/>
              </w:rPr>
            </w:pPr>
            <w:r>
              <w:rPr>
                <w:rFonts w:hint="eastAsia" w:ascii="宋体" w:hAnsi="宋体" w:cs="仿宋_GB2312"/>
                <w:bCs/>
                <w:color w:val="auto"/>
                <w:kern w:val="1"/>
                <w:sz w:val="21"/>
                <w:szCs w:val="21"/>
                <w:lang w:val="en-US" w:eastAsia="zh-CN"/>
              </w:rPr>
              <w:t>网络与信息安全管理员、信息通信网络运行管理员、计算机程序设计员</w:t>
            </w:r>
          </w:p>
        </w:tc>
      </w:tr>
    </w:tbl>
    <w:p w14:paraId="6AE32564">
      <w:pPr>
        <w:spacing w:line="440" w:lineRule="exact"/>
        <w:ind w:firstLine="480" w:firstLineChars="200"/>
        <w:rPr>
          <w:color w:val="auto"/>
          <w:sz w:val="24"/>
        </w:rPr>
      </w:pPr>
      <w:r>
        <w:rPr>
          <w:color w:val="auto"/>
          <w:sz w:val="24"/>
        </w:rPr>
        <w:t>（</w:t>
      </w:r>
      <w:r>
        <w:rPr>
          <w:rFonts w:hint="eastAsia"/>
          <w:color w:val="auto"/>
          <w:sz w:val="24"/>
        </w:rPr>
        <w:t>二</w:t>
      </w:r>
      <w:r>
        <w:rPr>
          <w:color w:val="auto"/>
          <w:sz w:val="24"/>
        </w:rPr>
        <w:t>）</w:t>
      </w:r>
      <w:r>
        <w:rPr>
          <w:rFonts w:hint="eastAsia"/>
          <w:color w:val="auto"/>
          <w:sz w:val="24"/>
        </w:rPr>
        <w:t>职业能力分析</w:t>
      </w:r>
    </w:p>
    <w:tbl>
      <w:tblPr>
        <w:tblStyle w:val="10"/>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592"/>
        <w:gridCol w:w="1800"/>
        <w:gridCol w:w="1097"/>
        <w:gridCol w:w="1707"/>
      </w:tblGrid>
      <w:tr w14:paraId="3E1D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586" w:type="dxa"/>
            <w:noWrap/>
            <w:vAlign w:val="center"/>
          </w:tcPr>
          <w:p w14:paraId="33069762">
            <w:pPr>
              <w:jc w:val="center"/>
              <w:rPr>
                <w:b/>
                <w:color w:val="auto"/>
                <w:szCs w:val="21"/>
              </w:rPr>
            </w:pPr>
            <w:r>
              <w:rPr>
                <w:b/>
                <w:color w:val="auto"/>
                <w:szCs w:val="21"/>
              </w:rPr>
              <w:t>序号</w:t>
            </w:r>
          </w:p>
        </w:tc>
        <w:tc>
          <w:tcPr>
            <w:tcW w:w="696" w:type="dxa"/>
            <w:noWrap/>
            <w:vAlign w:val="center"/>
          </w:tcPr>
          <w:p w14:paraId="09034AE4">
            <w:pPr>
              <w:jc w:val="center"/>
              <w:rPr>
                <w:b/>
                <w:color w:val="auto"/>
                <w:szCs w:val="21"/>
              </w:rPr>
            </w:pPr>
            <w:r>
              <w:rPr>
                <w:b/>
                <w:color w:val="auto"/>
                <w:szCs w:val="21"/>
              </w:rPr>
              <w:t>岗位</w:t>
            </w:r>
            <w:r>
              <w:rPr>
                <w:rFonts w:hint="eastAsia"/>
                <w:b/>
                <w:color w:val="auto"/>
                <w:szCs w:val="21"/>
              </w:rPr>
              <w:t>层次</w:t>
            </w:r>
          </w:p>
        </w:tc>
        <w:tc>
          <w:tcPr>
            <w:tcW w:w="1578" w:type="dxa"/>
            <w:noWrap/>
            <w:vAlign w:val="center"/>
          </w:tcPr>
          <w:p w14:paraId="2DF05CE1">
            <w:pPr>
              <w:jc w:val="center"/>
              <w:rPr>
                <w:b/>
                <w:color w:val="auto"/>
                <w:szCs w:val="21"/>
              </w:rPr>
            </w:pPr>
            <w:r>
              <w:rPr>
                <w:rFonts w:hint="eastAsia"/>
                <w:b/>
                <w:color w:val="auto"/>
                <w:szCs w:val="21"/>
              </w:rPr>
              <w:t>职业岗位名称</w:t>
            </w:r>
          </w:p>
        </w:tc>
        <w:tc>
          <w:tcPr>
            <w:tcW w:w="1570" w:type="dxa"/>
            <w:noWrap/>
            <w:vAlign w:val="center"/>
          </w:tcPr>
          <w:p w14:paraId="48F07052">
            <w:pPr>
              <w:jc w:val="center"/>
              <w:rPr>
                <w:b/>
                <w:color w:val="auto"/>
                <w:szCs w:val="21"/>
              </w:rPr>
            </w:pPr>
            <w:r>
              <w:rPr>
                <w:rFonts w:hint="eastAsia"/>
                <w:b/>
                <w:color w:val="auto"/>
                <w:szCs w:val="21"/>
              </w:rPr>
              <w:t>典型</w:t>
            </w:r>
            <w:r>
              <w:rPr>
                <w:b/>
                <w:color w:val="auto"/>
                <w:szCs w:val="21"/>
              </w:rPr>
              <w:t>工作任务</w:t>
            </w:r>
          </w:p>
        </w:tc>
        <w:tc>
          <w:tcPr>
            <w:tcW w:w="1592" w:type="dxa"/>
            <w:noWrap/>
            <w:vAlign w:val="center"/>
          </w:tcPr>
          <w:p w14:paraId="7F2A48AD">
            <w:pPr>
              <w:jc w:val="center"/>
              <w:rPr>
                <w:b/>
                <w:color w:val="auto"/>
                <w:szCs w:val="21"/>
              </w:rPr>
            </w:pPr>
            <w:r>
              <w:rPr>
                <w:rFonts w:hint="eastAsia"/>
                <w:b/>
                <w:color w:val="auto"/>
                <w:szCs w:val="21"/>
              </w:rPr>
              <w:t>职业主要能力</w:t>
            </w:r>
          </w:p>
        </w:tc>
        <w:tc>
          <w:tcPr>
            <w:tcW w:w="1800" w:type="dxa"/>
            <w:noWrap/>
            <w:vAlign w:val="center"/>
          </w:tcPr>
          <w:p w14:paraId="0FEC1407">
            <w:pPr>
              <w:jc w:val="center"/>
              <w:rPr>
                <w:b/>
                <w:color w:val="auto"/>
                <w:szCs w:val="21"/>
              </w:rPr>
            </w:pPr>
            <w:r>
              <w:rPr>
                <w:rFonts w:hint="eastAsia"/>
                <w:b/>
                <w:color w:val="auto"/>
                <w:szCs w:val="21"/>
              </w:rPr>
              <w:t>对应核心课程</w:t>
            </w:r>
          </w:p>
        </w:tc>
        <w:tc>
          <w:tcPr>
            <w:tcW w:w="1097" w:type="dxa"/>
            <w:noWrap/>
            <w:vAlign w:val="center"/>
          </w:tcPr>
          <w:p w14:paraId="0B6C2038">
            <w:pPr>
              <w:jc w:val="center"/>
              <w:rPr>
                <w:b/>
                <w:color w:val="auto"/>
                <w:szCs w:val="21"/>
              </w:rPr>
            </w:pPr>
            <w:r>
              <w:rPr>
                <w:rFonts w:hint="eastAsia"/>
                <w:b/>
                <w:color w:val="auto"/>
                <w:szCs w:val="21"/>
              </w:rPr>
              <w:t>对应核心赛事</w:t>
            </w:r>
          </w:p>
        </w:tc>
        <w:tc>
          <w:tcPr>
            <w:tcW w:w="1707" w:type="dxa"/>
            <w:noWrap/>
            <w:vAlign w:val="center"/>
          </w:tcPr>
          <w:p w14:paraId="62CDAB6B">
            <w:pPr>
              <w:jc w:val="center"/>
              <w:rPr>
                <w:b/>
                <w:color w:val="auto"/>
                <w:szCs w:val="21"/>
              </w:rPr>
            </w:pPr>
            <w:r>
              <w:rPr>
                <w:rFonts w:hint="eastAsia"/>
                <w:b/>
                <w:color w:val="auto"/>
                <w:szCs w:val="21"/>
              </w:rPr>
              <w:t>对应职业技能等级（资格）证书</w:t>
            </w:r>
          </w:p>
        </w:tc>
      </w:tr>
      <w:tr w14:paraId="57B9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4385FA44">
            <w:pPr>
              <w:jc w:val="center"/>
              <w:rPr>
                <w:color w:val="auto"/>
                <w:szCs w:val="21"/>
              </w:rPr>
            </w:pPr>
            <w:r>
              <w:rPr>
                <w:rFonts w:hint="eastAsia"/>
                <w:color w:val="auto"/>
                <w:szCs w:val="21"/>
              </w:rPr>
              <w:t>1</w:t>
            </w:r>
          </w:p>
        </w:tc>
        <w:tc>
          <w:tcPr>
            <w:tcW w:w="696" w:type="dxa"/>
            <w:vMerge w:val="restart"/>
            <w:noWrap/>
            <w:vAlign w:val="center"/>
          </w:tcPr>
          <w:p w14:paraId="2DE9941C">
            <w:pPr>
              <w:pStyle w:val="2"/>
              <w:numPr>
                <w:ilvl w:val="0"/>
                <w:numId w:val="0"/>
              </w:numPr>
              <w:spacing w:before="156"/>
              <w:rPr>
                <w:color w:val="auto"/>
                <w:sz w:val="21"/>
                <w:szCs w:val="21"/>
              </w:rPr>
            </w:pPr>
          </w:p>
          <w:p w14:paraId="45397BB8">
            <w:pPr>
              <w:pStyle w:val="2"/>
              <w:numPr>
                <w:ilvl w:val="0"/>
                <w:numId w:val="0"/>
              </w:numPr>
              <w:spacing w:before="156"/>
              <w:rPr>
                <w:color w:val="auto"/>
              </w:rPr>
            </w:pPr>
          </w:p>
          <w:p w14:paraId="76BED33D">
            <w:pPr>
              <w:jc w:val="center"/>
              <w:rPr>
                <w:color w:val="auto"/>
                <w:szCs w:val="21"/>
              </w:rPr>
            </w:pPr>
            <w:r>
              <w:rPr>
                <w:rFonts w:hint="eastAsia"/>
                <w:color w:val="auto"/>
                <w:szCs w:val="21"/>
              </w:rPr>
              <w:t>目标岗位</w:t>
            </w:r>
          </w:p>
        </w:tc>
        <w:tc>
          <w:tcPr>
            <w:tcW w:w="1578" w:type="dxa"/>
            <w:noWrap/>
            <w:vAlign w:val="center"/>
          </w:tcPr>
          <w:p w14:paraId="17A5B476">
            <w:pPr>
              <w:jc w:val="center"/>
              <w:rPr>
                <w:color w:val="auto"/>
                <w:szCs w:val="21"/>
              </w:rPr>
            </w:pPr>
            <w:r>
              <w:rPr>
                <w:rFonts w:hint="eastAsia"/>
                <w:bCs/>
                <w:color w:val="auto"/>
                <w:kern w:val="1"/>
                <w:szCs w:val="21"/>
              </w:rPr>
              <w:t>物联网应用开发工程师（Java）</w:t>
            </w:r>
          </w:p>
        </w:tc>
        <w:tc>
          <w:tcPr>
            <w:tcW w:w="1570" w:type="dxa"/>
            <w:noWrap/>
            <w:vAlign w:val="center"/>
          </w:tcPr>
          <w:p w14:paraId="71A3346E">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物联网应用设计与开发</w:t>
            </w:r>
            <w:r>
              <w:rPr>
                <w:rFonts w:hint="eastAsia"/>
                <w:bCs/>
                <w:color w:val="auto"/>
                <w:kern w:val="1"/>
                <w:szCs w:val="21"/>
              </w:rPr>
              <w:t>；</w:t>
            </w:r>
          </w:p>
          <w:p w14:paraId="59E31B1D">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系统集成与调试</w:t>
            </w:r>
            <w:r>
              <w:rPr>
                <w:rFonts w:hint="eastAsia"/>
                <w:bCs/>
                <w:color w:val="auto"/>
                <w:kern w:val="1"/>
                <w:szCs w:val="21"/>
              </w:rPr>
              <w:t>；</w:t>
            </w:r>
          </w:p>
          <w:p w14:paraId="637AB87D">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应用维护与升级</w:t>
            </w:r>
            <w:r>
              <w:rPr>
                <w:rFonts w:hint="eastAsia"/>
                <w:bCs/>
                <w:color w:val="auto"/>
                <w:kern w:val="1"/>
                <w:szCs w:val="21"/>
              </w:rPr>
              <w:t>；</w:t>
            </w:r>
          </w:p>
          <w:p w14:paraId="6FFB9B26">
            <w:pPr>
              <w:jc w:val="center"/>
              <w:rPr>
                <w:color w:val="auto"/>
                <w:szCs w:val="21"/>
              </w:rPr>
            </w:pPr>
            <w:r>
              <w:rPr>
                <w:rFonts w:hint="eastAsia"/>
                <w:bCs/>
                <w:color w:val="auto"/>
                <w:kern w:val="1"/>
                <w:szCs w:val="21"/>
              </w:rPr>
              <w:t>4.</w:t>
            </w:r>
            <w:r>
              <w:rPr>
                <w:bCs/>
                <w:color w:val="auto"/>
                <w:kern w:val="1"/>
                <w:szCs w:val="21"/>
              </w:rPr>
              <w:t>文档编写与技术支持</w:t>
            </w:r>
            <w:r>
              <w:rPr>
                <w:rFonts w:hint="eastAsia"/>
                <w:bCs/>
                <w:color w:val="auto"/>
                <w:kern w:val="1"/>
                <w:szCs w:val="21"/>
              </w:rPr>
              <w:t>。</w:t>
            </w:r>
          </w:p>
        </w:tc>
        <w:tc>
          <w:tcPr>
            <w:tcW w:w="1592" w:type="dxa"/>
            <w:noWrap/>
            <w:vAlign w:val="center"/>
          </w:tcPr>
          <w:p w14:paraId="4CC7759F">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 xml:space="preserve"> JAVA编程能力</w:t>
            </w:r>
            <w:r>
              <w:rPr>
                <w:rFonts w:hint="eastAsia"/>
                <w:bCs/>
                <w:color w:val="auto"/>
                <w:kern w:val="1"/>
                <w:szCs w:val="21"/>
              </w:rPr>
              <w:t>；</w:t>
            </w:r>
          </w:p>
          <w:p w14:paraId="7D6205C3">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物联网技术理解与应用</w:t>
            </w:r>
            <w:r>
              <w:rPr>
                <w:rFonts w:hint="eastAsia"/>
                <w:bCs/>
                <w:color w:val="auto"/>
                <w:kern w:val="1"/>
                <w:szCs w:val="21"/>
              </w:rPr>
              <w:t>；</w:t>
            </w:r>
          </w:p>
          <w:p w14:paraId="46786BC5">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系统设计与架构能力</w:t>
            </w:r>
            <w:r>
              <w:rPr>
                <w:rFonts w:hint="eastAsia"/>
                <w:bCs/>
                <w:color w:val="auto"/>
                <w:kern w:val="1"/>
                <w:szCs w:val="21"/>
              </w:rPr>
              <w:t>；</w:t>
            </w:r>
          </w:p>
          <w:p w14:paraId="73CD03F9">
            <w:pPr>
              <w:widowControl/>
              <w:shd w:val="clear" w:color="auto" w:fill="FDFDFE"/>
              <w:jc w:val="left"/>
              <w:rPr>
                <w:bCs/>
                <w:color w:val="auto"/>
                <w:kern w:val="1"/>
                <w:szCs w:val="21"/>
              </w:rPr>
            </w:pPr>
            <w:r>
              <w:rPr>
                <w:rFonts w:hint="eastAsia"/>
                <w:bCs/>
                <w:color w:val="auto"/>
                <w:kern w:val="1"/>
                <w:szCs w:val="21"/>
              </w:rPr>
              <w:t>4.</w:t>
            </w:r>
            <w:r>
              <w:rPr>
                <w:bCs/>
                <w:color w:val="auto"/>
                <w:kern w:val="1"/>
                <w:szCs w:val="21"/>
              </w:rPr>
              <w:t>团队协作能力</w:t>
            </w:r>
            <w:r>
              <w:rPr>
                <w:rFonts w:hint="eastAsia"/>
                <w:bCs/>
                <w:color w:val="auto"/>
                <w:kern w:val="1"/>
                <w:szCs w:val="21"/>
              </w:rPr>
              <w:t>；</w:t>
            </w:r>
          </w:p>
          <w:p w14:paraId="4C1D8BAF">
            <w:pPr>
              <w:jc w:val="center"/>
              <w:rPr>
                <w:color w:val="auto"/>
                <w:szCs w:val="21"/>
              </w:rPr>
            </w:pPr>
            <w:r>
              <w:rPr>
                <w:rFonts w:hint="eastAsia"/>
                <w:bCs/>
                <w:color w:val="auto"/>
                <w:kern w:val="1"/>
                <w:szCs w:val="21"/>
              </w:rPr>
              <w:t>5.</w:t>
            </w:r>
            <w:r>
              <w:rPr>
                <w:bCs/>
                <w:color w:val="auto"/>
                <w:kern w:val="1"/>
                <w:szCs w:val="21"/>
              </w:rPr>
              <w:t>学习与创新能力</w:t>
            </w:r>
            <w:r>
              <w:rPr>
                <w:rFonts w:hint="eastAsia"/>
                <w:bCs/>
                <w:color w:val="auto"/>
                <w:kern w:val="1"/>
                <w:szCs w:val="21"/>
              </w:rPr>
              <w:t>。</w:t>
            </w:r>
          </w:p>
        </w:tc>
        <w:tc>
          <w:tcPr>
            <w:tcW w:w="1800" w:type="dxa"/>
            <w:noWrap/>
            <w:vAlign w:val="center"/>
          </w:tcPr>
          <w:p w14:paraId="76CDB6D3">
            <w:pPr>
              <w:jc w:val="center"/>
              <w:rPr>
                <w:color w:val="auto"/>
                <w:szCs w:val="21"/>
              </w:rPr>
            </w:pPr>
            <w:r>
              <w:rPr>
                <w:color w:val="auto"/>
                <w:szCs w:val="21"/>
              </w:rPr>
              <w:t>1、</w:t>
            </w:r>
            <w:r>
              <w:rPr>
                <w:rFonts w:hint="eastAsia"/>
                <w:color w:val="auto"/>
                <w:szCs w:val="21"/>
              </w:rPr>
              <w:t>JAVA程序设计</w:t>
            </w:r>
          </w:p>
          <w:p w14:paraId="1A031D72">
            <w:pPr>
              <w:jc w:val="center"/>
              <w:rPr>
                <w:rFonts w:hint="default"/>
                <w:color w:val="auto"/>
                <w:szCs w:val="21"/>
                <w:lang w:val="en-US"/>
              </w:rPr>
            </w:pPr>
            <w:r>
              <w:rPr>
                <w:color w:val="auto"/>
                <w:szCs w:val="21"/>
              </w:rPr>
              <w:t>2、</w:t>
            </w:r>
            <w:r>
              <w:rPr>
                <w:rFonts w:hint="eastAsia"/>
                <w:bCs/>
                <w:color w:val="auto"/>
                <w:kern w:val="0"/>
                <w:sz w:val="18"/>
                <w:szCs w:val="18"/>
                <w:lang w:val="en-US" w:eastAsia="zh-CN"/>
              </w:rPr>
              <w:t>数据库管理与应用</w:t>
            </w:r>
          </w:p>
          <w:p w14:paraId="0539F21A">
            <w:pPr>
              <w:jc w:val="center"/>
              <w:rPr>
                <w:rFonts w:hint="eastAsia"/>
                <w:color w:val="auto"/>
                <w:szCs w:val="21"/>
              </w:rPr>
            </w:pPr>
            <w:r>
              <w:rPr>
                <w:rFonts w:hint="eastAsia"/>
                <w:color w:val="auto"/>
                <w:szCs w:val="21"/>
              </w:rPr>
              <w:t xml:space="preserve">3、SSM框架开发 </w:t>
            </w:r>
            <w:r>
              <w:rPr>
                <w:color w:val="auto"/>
                <w:szCs w:val="21"/>
              </w:rPr>
              <w:t>4</w:t>
            </w:r>
            <w:r>
              <w:rPr>
                <w:rFonts w:hint="eastAsia"/>
                <w:color w:val="auto"/>
                <w:szCs w:val="21"/>
              </w:rPr>
              <w:t>、Java Web应用开发</w:t>
            </w:r>
          </w:p>
        </w:tc>
        <w:tc>
          <w:tcPr>
            <w:tcW w:w="1097" w:type="dxa"/>
            <w:noWrap/>
            <w:vAlign w:val="center"/>
          </w:tcPr>
          <w:p w14:paraId="4B133BE7">
            <w:pPr>
              <w:jc w:val="center"/>
              <w:rPr>
                <w:color w:val="auto"/>
                <w:szCs w:val="21"/>
              </w:rPr>
            </w:pPr>
            <w:r>
              <w:rPr>
                <w:rFonts w:hint="eastAsia"/>
                <w:color w:val="auto"/>
                <w:szCs w:val="21"/>
              </w:rPr>
              <w:t>职业院校技能大赛 物联网应用开发赛项  职业院校技能大赛组委会</w:t>
            </w:r>
          </w:p>
        </w:tc>
        <w:tc>
          <w:tcPr>
            <w:tcW w:w="1707" w:type="dxa"/>
            <w:noWrap/>
            <w:vAlign w:val="center"/>
          </w:tcPr>
          <w:p w14:paraId="668B2379">
            <w:pPr>
              <w:jc w:val="left"/>
              <w:rPr>
                <w:rFonts w:hint="eastAsia" w:eastAsia="宋体"/>
                <w:color w:val="auto"/>
                <w:szCs w:val="21"/>
                <w:lang w:eastAsia="zh-CN"/>
              </w:rPr>
            </w:pPr>
            <w:r>
              <w:rPr>
                <w:rFonts w:hint="eastAsia" w:ascii="宋体" w:hAnsi="宋体" w:cs="仿宋_GB2312"/>
                <w:bCs/>
                <w:color w:val="auto"/>
                <w:kern w:val="1"/>
                <w:szCs w:val="21"/>
              </w:rPr>
              <w:t>全国计算机等级考试</w:t>
            </w:r>
            <w:r>
              <w:rPr>
                <w:rFonts w:hint="eastAsia" w:ascii="宋体" w:hAnsi="宋体" w:cs="仿宋_GB2312"/>
                <w:bCs/>
                <w:color w:val="auto"/>
                <w:kern w:val="1"/>
                <w:sz w:val="21"/>
                <w:szCs w:val="21"/>
              </w:rPr>
              <w:t>（语言类）</w:t>
            </w:r>
            <w:r>
              <w:rPr>
                <w:rFonts w:hint="eastAsia" w:ascii="宋体" w:hAnsi="宋体" w:cs="仿宋_GB2312"/>
                <w:bCs/>
                <w:color w:val="auto"/>
                <w:kern w:val="1"/>
                <w:szCs w:val="21"/>
              </w:rPr>
              <w:t>二级以上证书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 w:val="21"/>
                <w:szCs w:val="21"/>
              </w:rPr>
              <w:t>计算机技术与软件专业技术资格</w:t>
            </w:r>
            <w:r>
              <w:rPr>
                <w:rFonts w:hint="eastAsia" w:ascii="宋体" w:hAnsi="宋体" w:cs="仿宋_GB2312"/>
                <w:bCs/>
                <w:color w:val="auto"/>
                <w:kern w:val="1"/>
                <w:szCs w:val="21"/>
              </w:rPr>
              <w:t>初级以上证书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1</w:t>
            </w:r>
            <w:r>
              <w:rPr>
                <w:rFonts w:ascii="宋体" w:hAnsi="宋体" w:cs="仿宋_GB2312"/>
                <w:bCs/>
                <w:color w:val="auto"/>
                <w:kern w:val="1"/>
                <w:szCs w:val="21"/>
              </w:rPr>
              <w:t>+X JAVA</w:t>
            </w:r>
            <w:r>
              <w:rPr>
                <w:rFonts w:hint="eastAsia" w:ascii="宋体" w:hAnsi="宋体" w:cs="仿宋_GB2312"/>
                <w:bCs/>
                <w:color w:val="auto"/>
                <w:kern w:val="1"/>
                <w:szCs w:val="21"/>
              </w:rPr>
              <w:t>应用开发</w:t>
            </w: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物联网安装调试员</w:t>
            </w:r>
            <w:r>
              <w:rPr>
                <w:rFonts w:hint="eastAsia" w:ascii="宋体" w:hAnsi="宋体" w:cs="仿宋_GB2312"/>
                <w:bCs/>
                <w:color w:val="auto"/>
                <w:kern w:val="1"/>
                <w:szCs w:val="21"/>
                <w:lang w:val="en-US" w:eastAsia="zh-CN"/>
              </w:rPr>
              <w:t>中</w:t>
            </w:r>
            <w:r>
              <w:rPr>
                <w:rFonts w:hint="eastAsia" w:ascii="宋体" w:hAnsi="宋体" w:cs="仿宋_GB2312"/>
                <w:bCs/>
                <w:color w:val="auto"/>
                <w:kern w:val="1"/>
                <w:szCs w:val="21"/>
              </w:rPr>
              <w:t>级以上证书</w:t>
            </w:r>
          </w:p>
        </w:tc>
      </w:tr>
      <w:tr w14:paraId="15EC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8621F9F">
            <w:pPr>
              <w:jc w:val="center"/>
              <w:rPr>
                <w:color w:val="auto"/>
                <w:szCs w:val="21"/>
              </w:rPr>
            </w:pPr>
            <w:r>
              <w:rPr>
                <w:color w:val="auto"/>
                <w:szCs w:val="21"/>
              </w:rPr>
              <w:t>2</w:t>
            </w:r>
          </w:p>
        </w:tc>
        <w:tc>
          <w:tcPr>
            <w:tcW w:w="696" w:type="dxa"/>
            <w:vMerge w:val="continue"/>
            <w:noWrap/>
            <w:vAlign w:val="center"/>
          </w:tcPr>
          <w:p w14:paraId="55F00EBC">
            <w:pPr>
              <w:jc w:val="center"/>
              <w:rPr>
                <w:color w:val="auto"/>
                <w:szCs w:val="21"/>
              </w:rPr>
            </w:pPr>
          </w:p>
        </w:tc>
        <w:tc>
          <w:tcPr>
            <w:tcW w:w="1578" w:type="dxa"/>
            <w:noWrap/>
            <w:vAlign w:val="center"/>
          </w:tcPr>
          <w:p w14:paraId="12E21838">
            <w:pPr>
              <w:jc w:val="center"/>
              <w:rPr>
                <w:bCs/>
                <w:color w:val="auto"/>
                <w:kern w:val="1"/>
                <w:szCs w:val="21"/>
              </w:rPr>
            </w:pPr>
            <w:r>
              <w:rPr>
                <w:rFonts w:hint="eastAsia"/>
                <w:bCs/>
                <w:color w:val="auto"/>
                <w:kern w:val="1"/>
                <w:szCs w:val="21"/>
              </w:rPr>
              <w:t>物联网实施工程师</w:t>
            </w:r>
          </w:p>
        </w:tc>
        <w:tc>
          <w:tcPr>
            <w:tcW w:w="1570" w:type="dxa"/>
            <w:noWrap/>
            <w:vAlign w:val="center"/>
          </w:tcPr>
          <w:p w14:paraId="640BCAD5">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项目规划与部署</w:t>
            </w:r>
            <w:r>
              <w:rPr>
                <w:rFonts w:hint="eastAsia"/>
                <w:bCs/>
                <w:color w:val="auto"/>
                <w:kern w:val="1"/>
                <w:szCs w:val="21"/>
              </w:rPr>
              <w:t>；</w:t>
            </w:r>
          </w:p>
          <w:p w14:paraId="075C066C">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系统集成与测试</w:t>
            </w:r>
            <w:r>
              <w:rPr>
                <w:rFonts w:hint="eastAsia"/>
                <w:bCs/>
                <w:color w:val="auto"/>
                <w:kern w:val="1"/>
                <w:szCs w:val="21"/>
              </w:rPr>
              <w:t>；</w:t>
            </w:r>
          </w:p>
          <w:p w14:paraId="3D9652CB">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现场安装与调试</w:t>
            </w:r>
            <w:r>
              <w:rPr>
                <w:rFonts w:hint="eastAsia"/>
                <w:bCs/>
                <w:color w:val="auto"/>
                <w:kern w:val="1"/>
                <w:szCs w:val="21"/>
              </w:rPr>
              <w:t>；</w:t>
            </w:r>
          </w:p>
          <w:p w14:paraId="0F5C18EC">
            <w:pPr>
              <w:widowControl/>
              <w:shd w:val="clear" w:color="auto" w:fill="FDFDFE"/>
              <w:jc w:val="left"/>
              <w:rPr>
                <w:bCs/>
                <w:color w:val="auto"/>
                <w:kern w:val="1"/>
                <w:szCs w:val="21"/>
              </w:rPr>
            </w:pPr>
            <w:r>
              <w:rPr>
                <w:rFonts w:hint="eastAsia"/>
                <w:bCs/>
                <w:color w:val="auto"/>
                <w:kern w:val="1"/>
                <w:szCs w:val="21"/>
              </w:rPr>
              <w:t>4.</w:t>
            </w:r>
            <w:r>
              <w:rPr>
                <w:bCs/>
                <w:color w:val="auto"/>
                <w:kern w:val="1"/>
                <w:szCs w:val="21"/>
              </w:rPr>
              <w:t>维护与优化</w:t>
            </w:r>
            <w:r>
              <w:rPr>
                <w:rFonts w:hint="eastAsia"/>
                <w:bCs/>
                <w:color w:val="auto"/>
                <w:kern w:val="1"/>
                <w:szCs w:val="21"/>
              </w:rPr>
              <w:t>。</w:t>
            </w:r>
          </w:p>
        </w:tc>
        <w:tc>
          <w:tcPr>
            <w:tcW w:w="1592" w:type="dxa"/>
            <w:noWrap/>
            <w:vAlign w:val="center"/>
          </w:tcPr>
          <w:p w14:paraId="0FB8FBAE">
            <w:pPr>
              <w:rPr>
                <w:bCs/>
                <w:color w:val="auto"/>
                <w:kern w:val="1"/>
                <w:szCs w:val="21"/>
              </w:rPr>
            </w:pPr>
            <w:r>
              <w:rPr>
                <w:rFonts w:hint="eastAsia"/>
                <w:bCs/>
                <w:color w:val="auto"/>
                <w:kern w:val="1"/>
                <w:szCs w:val="21"/>
              </w:rPr>
              <w:t>1.</w:t>
            </w:r>
            <w:r>
              <w:rPr>
                <w:bCs/>
                <w:color w:val="auto"/>
                <w:kern w:val="1"/>
                <w:szCs w:val="21"/>
              </w:rPr>
              <w:t>技术集成能力</w:t>
            </w:r>
            <w:r>
              <w:rPr>
                <w:rFonts w:hint="eastAsia"/>
                <w:bCs/>
                <w:color w:val="auto"/>
                <w:kern w:val="1"/>
                <w:szCs w:val="21"/>
              </w:rPr>
              <w:t>；</w:t>
            </w:r>
          </w:p>
          <w:p w14:paraId="6160A945">
            <w:pPr>
              <w:rPr>
                <w:bCs/>
                <w:color w:val="auto"/>
                <w:kern w:val="1"/>
                <w:szCs w:val="21"/>
              </w:rPr>
            </w:pPr>
            <w:r>
              <w:rPr>
                <w:rFonts w:hint="eastAsia"/>
                <w:bCs/>
                <w:color w:val="auto"/>
                <w:kern w:val="1"/>
                <w:szCs w:val="21"/>
              </w:rPr>
              <w:t>2.</w:t>
            </w:r>
            <w:r>
              <w:rPr>
                <w:bCs/>
                <w:color w:val="auto"/>
                <w:kern w:val="1"/>
                <w:szCs w:val="21"/>
              </w:rPr>
              <w:t>项目管理与协调能力</w:t>
            </w:r>
            <w:r>
              <w:rPr>
                <w:rFonts w:hint="eastAsia"/>
                <w:bCs/>
                <w:color w:val="auto"/>
                <w:kern w:val="1"/>
                <w:szCs w:val="21"/>
              </w:rPr>
              <w:t>；</w:t>
            </w:r>
          </w:p>
          <w:p w14:paraId="1775C011">
            <w:pPr>
              <w:rPr>
                <w:bCs/>
                <w:color w:val="auto"/>
                <w:kern w:val="1"/>
                <w:szCs w:val="21"/>
              </w:rPr>
            </w:pPr>
            <w:r>
              <w:rPr>
                <w:rFonts w:hint="eastAsia"/>
                <w:bCs/>
                <w:color w:val="auto"/>
                <w:kern w:val="1"/>
                <w:szCs w:val="21"/>
              </w:rPr>
              <w:t>3.</w:t>
            </w:r>
            <w:r>
              <w:rPr>
                <w:bCs/>
                <w:color w:val="auto"/>
                <w:kern w:val="1"/>
                <w:szCs w:val="21"/>
              </w:rPr>
              <w:t>现场实施能力</w:t>
            </w:r>
            <w:r>
              <w:rPr>
                <w:rFonts w:hint="eastAsia"/>
                <w:bCs/>
                <w:color w:val="auto"/>
                <w:kern w:val="1"/>
                <w:szCs w:val="21"/>
              </w:rPr>
              <w:t>；</w:t>
            </w:r>
          </w:p>
          <w:p w14:paraId="37570CB1">
            <w:pPr>
              <w:rPr>
                <w:bCs/>
                <w:color w:val="auto"/>
                <w:kern w:val="1"/>
                <w:szCs w:val="21"/>
              </w:rPr>
            </w:pPr>
            <w:r>
              <w:rPr>
                <w:rFonts w:hint="eastAsia"/>
                <w:bCs/>
                <w:color w:val="auto"/>
                <w:kern w:val="1"/>
                <w:szCs w:val="21"/>
              </w:rPr>
              <w:t>4.</w:t>
            </w:r>
            <w:r>
              <w:rPr>
                <w:bCs/>
                <w:color w:val="auto"/>
                <w:kern w:val="1"/>
                <w:szCs w:val="21"/>
              </w:rPr>
              <w:t>故障排查与解决能力</w:t>
            </w:r>
            <w:r>
              <w:rPr>
                <w:rFonts w:hint="eastAsia"/>
                <w:bCs/>
                <w:color w:val="auto"/>
                <w:kern w:val="1"/>
                <w:szCs w:val="21"/>
              </w:rPr>
              <w:t>；</w:t>
            </w:r>
          </w:p>
          <w:p w14:paraId="272293D3">
            <w:pPr>
              <w:rPr>
                <w:bCs/>
                <w:color w:val="auto"/>
                <w:kern w:val="1"/>
                <w:szCs w:val="21"/>
              </w:rPr>
            </w:pPr>
            <w:r>
              <w:rPr>
                <w:rFonts w:hint="eastAsia"/>
                <w:bCs/>
                <w:color w:val="auto"/>
                <w:kern w:val="1"/>
                <w:szCs w:val="21"/>
              </w:rPr>
              <w:t>5.</w:t>
            </w:r>
            <w:r>
              <w:rPr>
                <w:bCs/>
                <w:color w:val="auto"/>
                <w:kern w:val="1"/>
                <w:szCs w:val="21"/>
              </w:rPr>
              <w:t>持续学习与创新能力</w:t>
            </w:r>
            <w:r>
              <w:rPr>
                <w:rFonts w:hint="eastAsia"/>
                <w:bCs/>
                <w:color w:val="auto"/>
                <w:kern w:val="1"/>
                <w:szCs w:val="21"/>
              </w:rPr>
              <w:t>。</w:t>
            </w:r>
          </w:p>
        </w:tc>
        <w:tc>
          <w:tcPr>
            <w:tcW w:w="1800" w:type="dxa"/>
            <w:noWrap/>
            <w:vAlign w:val="center"/>
          </w:tcPr>
          <w:p w14:paraId="5D7C22B8">
            <w:pPr>
              <w:jc w:val="center"/>
              <w:rPr>
                <w:color w:val="auto"/>
                <w:szCs w:val="21"/>
              </w:rPr>
            </w:pPr>
            <w:r>
              <w:rPr>
                <w:color w:val="auto"/>
                <w:szCs w:val="21"/>
              </w:rPr>
              <w:t>1、无线传感网络技术</w:t>
            </w:r>
          </w:p>
          <w:p w14:paraId="5ABB3912">
            <w:pPr>
              <w:jc w:val="center"/>
              <w:rPr>
                <w:color w:val="auto"/>
                <w:szCs w:val="21"/>
              </w:rPr>
            </w:pPr>
            <w:r>
              <w:rPr>
                <w:color w:val="auto"/>
                <w:szCs w:val="21"/>
              </w:rPr>
              <w:t>2、单片机应用开发</w:t>
            </w:r>
          </w:p>
          <w:p w14:paraId="05018089">
            <w:pPr>
              <w:jc w:val="center"/>
              <w:rPr>
                <w:color w:val="auto"/>
                <w:szCs w:val="21"/>
              </w:rPr>
            </w:pPr>
            <w:r>
              <w:rPr>
                <w:color w:val="auto"/>
                <w:szCs w:val="21"/>
              </w:rPr>
              <w:t>3、传感器及RFID技术应用</w:t>
            </w:r>
          </w:p>
          <w:p w14:paraId="6D47D870">
            <w:pPr>
              <w:jc w:val="center"/>
              <w:rPr>
                <w:color w:val="auto"/>
                <w:szCs w:val="21"/>
              </w:rPr>
            </w:pPr>
            <w:r>
              <w:rPr>
                <w:color w:val="auto"/>
                <w:szCs w:val="21"/>
              </w:rPr>
              <w:t>4、物联网工程设计与实施</w:t>
            </w:r>
          </w:p>
        </w:tc>
        <w:tc>
          <w:tcPr>
            <w:tcW w:w="1097" w:type="dxa"/>
            <w:noWrap/>
            <w:vAlign w:val="center"/>
          </w:tcPr>
          <w:p w14:paraId="5966F56F">
            <w:pPr>
              <w:jc w:val="center"/>
              <w:rPr>
                <w:color w:val="auto"/>
                <w:szCs w:val="21"/>
              </w:rPr>
            </w:pPr>
            <w:r>
              <w:rPr>
                <w:rFonts w:hint="eastAsia"/>
                <w:color w:val="auto"/>
                <w:szCs w:val="21"/>
              </w:rPr>
              <w:t>职业院校技能大赛 物联网应用开发赛项  职业院校技能大赛组委会</w:t>
            </w:r>
          </w:p>
        </w:tc>
        <w:tc>
          <w:tcPr>
            <w:tcW w:w="1707" w:type="dxa"/>
            <w:noWrap/>
            <w:vAlign w:val="center"/>
          </w:tcPr>
          <w:p w14:paraId="41DA4DC8">
            <w:pPr>
              <w:jc w:val="left"/>
              <w:rPr>
                <w:rFonts w:ascii="宋体" w:hAnsi="宋体" w:cs="仿宋_GB2312"/>
                <w:bCs/>
                <w:color w:val="auto"/>
                <w:kern w:val="1"/>
                <w:szCs w:val="21"/>
              </w:rPr>
            </w:pPr>
            <w:r>
              <w:rPr>
                <w:rFonts w:hint="eastAsia" w:ascii="宋体" w:hAnsi="宋体" w:cs="仿宋_GB2312"/>
                <w:bCs/>
                <w:color w:val="auto"/>
                <w:kern w:val="1"/>
                <w:szCs w:val="21"/>
              </w:rPr>
              <w:t>物联网安装调试员</w:t>
            </w:r>
            <w:r>
              <w:rPr>
                <w:rFonts w:hint="eastAsia" w:ascii="宋体" w:hAnsi="宋体" w:cs="仿宋_GB2312"/>
                <w:bCs/>
                <w:color w:val="auto"/>
                <w:kern w:val="1"/>
                <w:szCs w:val="21"/>
                <w:lang w:val="en-US" w:eastAsia="zh-CN"/>
              </w:rPr>
              <w:t>中</w:t>
            </w:r>
            <w:r>
              <w:rPr>
                <w:rFonts w:hint="eastAsia" w:ascii="宋体" w:hAnsi="宋体" w:cs="仿宋_GB2312"/>
                <w:bCs/>
                <w:color w:val="auto"/>
                <w:kern w:val="1"/>
                <w:szCs w:val="21"/>
              </w:rPr>
              <w:t>级以上证书</w:t>
            </w:r>
          </w:p>
          <w:p w14:paraId="197A0CD4">
            <w:pPr>
              <w:jc w:val="center"/>
              <w:rPr>
                <w:rFonts w:hint="eastAsia" w:eastAsia="宋体"/>
                <w:b/>
                <w:bCs/>
                <w:color w:val="auto"/>
                <w:szCs w:val="21"/>
                <w:lang w:eastAsia="zh-CN"/>
              </w:rPr>
            </w:pP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华为认证、华三（H3C）认证初级以上证书</w:t>
            </w:r>
          </w:p>
        </w:tc>
      </w:tr>
      <w:tr w14:paraId="6A1F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6E1540D2">
            <w:pPr>
              <w:jc w:val="center"/>
              <w:rPr>
                <w:rFonts w:hint="eastAsia"/>
                <w:color w:val="auto"/>
                <w:szCs w:val="21"/>
              </w:rPr>
            </w:pPr>
            <w:r>
              <w:rPr>
                <w:rFonts w:hint="eastAsia"/>
                <w:color w:val="auto"/>
                <w:szCs w:val="21"/>
              </w:rPr>
              <w:t>3</w:t>
            </w:r>
          </w:p>
        </w:tc>
        <w:tc>
          <w:tcPr>
            <w:tcW w:w="696" w:type="dxa"/>
            <w:vMerge w:val="continue"/>
            <w:noWrap/>
            <w:vAlign w:val="center"/>
          </w:tcPr>
          <w:p w14:paraId="10DD2482">
            <w:pPr>
              <w:jc w:val="center"/>
              <w:rPr>
                <w:color w:val="auto"/>
                <w:szCs w:val="21"/>
              </w:rPr>
            </w:pPr>
          </w:p>
        </w:tc>
        <w:tc>
          <w:tcPr>
            <w:tcW w:w="1578" w:type="dxa"/>
            <w:noWrap/>
            <w:vAlign w:val="center"/>
          </w:tcPr>
          <w:p w14:paraId="3DA5AEF0">
            <w:pPr>
              <w:jc w:val="center"/>
              <w:rPr>
                <w:color w:val="auto"/>
                <w:szCs w:val="21"/>
              </w:rPr>
            </w:pPr>
            <w:r>
              <w:rPr>
                <w:rFonts w:hint="eastAsia"/>
                <w:bCs/>
                <w:color w:val="auto"/>
                <w:kern w:val="1"/>
                <w:szCs w:val="21"/>
              </w:rPr>
              <w:t>网络工程师</w:t>
            </w:r>
          </w:p>
        </w:tc>
        <w:tc>
          <w:tcPr>
            <w:tcW w:w="1570" w:type="dxa"/>
            <w:noWrap/>
            <w:vAlign w:val="center"/>
          </w:tcPr>
          <w:p w14:paraId="0B92DAE4">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.网络规划与设计</w:t>
            </w:r>
            <w:r>
              <w:rPr>
                <w:rFonts w:hint="eastAsia"/>
                <w:bCs/>
                <w:color w:val="auto"/>
                <w:kern w:val="1"/>
                <w:szCs w:val="21"/>
              </w:rPr>
              <w:t>；</w:t>
            </w:r>
          </w:p>
          <w:p w14:paraId="18F3FC4C">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.网络设备安装与调试</w:t>
            </w:r>
            <w:r>
              <w:rPr>
                <w:rFonts w:hint="eastAsia"/>
                <w:bCs/>
                <w:color w:val="auto"/>
                <w:kern w:val="1"/>
                <w:szCs w:val="21"/>
              </w:rPr>
              <w:t>；</w:t>
            </w:r>
          </w:p>
          <w:p w14:paraId="6A577415">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.网络运行与维护</w:t>
            </w:r>
            <w:r>
              <w:rPr>
                <w:rFonts w:hint="eastAsia"/>
                <w:bCs/>
                <w:color w:val="auto"/>
                <w:kern w:val="1"/>
                <w:szCs w:val="21"/>
              </w:rPr>
              <w:t>；</w:t>
            </w:r>
          </w:p>
          <w:p w14:paraId="667AC2BB">
            <w:pPr>
              <w:widowControl/>
              <w:shd w:val="clear" w:color="auto" w:fill="FDFDFE"/>
              <w:jc w:val="left"/>
              <w:rPr>
                <w:bCs/>
                <w:color w:val="auto"/>
                <w:kern w:val="1"/>
                <w:szCs w:val="21"/>
              </w:rPr>
            </w:pPr>
            <w:r>
              <w:rPr>
                <w:rFonts w:hint="eastAsia"/>
                <w:bCs/>
                <w:color w:val="auto"/>
                <w:kern w:val="1"/>
                <w:szCs w:val="21"/>
              </w:rPr>
              <w:t>4</w:t>
            </w:r>
            <w:r>
              <w:rPr>
                <w:bCs/>
                <w:color w:val="auto"/>
                <w:kern w:val="1"/>
                <w:szCs w:val="21"/>
              </w:rPr>
              <w:t>.故障排查与处理</w:t>
            </w:r>
            <w:r>
              <w:rPr>
                <w:rFonts w:hint="eastAsia"/>
                <w:bCs/>
                <w:color w:val="auto"/>
                <w:kern w:val="1"/>
                <w:szCs w:val="21"/>
              </w:rPr>
              <w:t>；</w:t>
            </w:r>
          </w:p>
          <w:p w14:paraId="2BA6C21F">
            <w:pPr>
              <w:widowControl/>
              <w:shd w:val="clear" w:color="auto" w:fill="FDFDFE"/>
              <w:jc w:val="left"/>
              <w:rPr>
                <w:bCs/>
                <w:color w:val="auto"/>
                <w:kern w:val="1"/>
                <w:szCs w:val="21"/>
              </w:rPr>
            </w:pPr>
            <w:r>
              <w:rPr>
                <w:rFonts w:hint="eastAsia"/>
                <w:bCs/>
                <w:color w:val="auto"/>
                <w:kern w:val="1"/>
                <w:szCs w:val="21"/>
              </w:rPr>
              <w:t>5</w:t>
            </w:r>
            <w:r>
              <w:rPr>
                <w:bCs/>
                <w:color w:val="auto"/>
                <w:kern w:val="1"/>
                <w:szCs w:val="21"/>
              </w:rPr>
              <w:t>.网络安全管理</w:t>
            </w:r>
            <w:r>
              <w:rPr>
                <w:rFonts w:hint="eastAsia"/>
                <w:bCs/>
                <w:color w:val="auto"/>
                <w:kern w:val="1"/>
                <w:szCs w:val="21"/>
              </w:rPr>
              <w:t>；</w:t>
            </w:r>
          </w:p>
          <w:p w14:paraId="51994B4B">
            <w:pPr>
              <w:jc w:val="center"/>
              <w:rPr>
                <w:color w:val="auto"/>
                <w:szCs w:val="21"/>
              </w:rPr>
            </w:pPr>
            <w:r>
              <w:rPr>
                <w:rFonts w:hint="eastAsia"/>
                <w:bCs/>
                <w:color w:val="auto"/>
                <w:kern w:val="1"/>
                <w:szCs w:val="21"/>
              </w:rPr>
              <w:t>6</w:t>
            </w:r>
            <w:r>
              <w:rPr>
                <w:bCs/>
                <w:color w:val="auto"/>
                <w:kern w:val="1"/>
                <w:szCs w:val="21"/>
              </w:rPr>
              <w:t>.技术支持与培训</w:t>
            </w:r>
            <w:r>
              <w:rPr>
                <w:rFonts w:hint="eastAsia"/>
                <w:bCs/>
                <w:color w:val="auto"/>
                <w:kern w:val="1"/>
                <w:szCs w:val="21"/>
              </w:rPr>
              <w:t>。</w:t>
            </w:r>
          </w:p>
        </w:tc>
        <w:tc>
          <w:tcPr>
            <w:tcW w:w="1592" w:type="dxa"/>
            <w:noWrap/>
            <w:vAlign w:val="center"/>
          </w:tcPr>
          <w:p w14:paraId="488BE8CC">
            <w:pPr>
              <w:rPr>
                <w:bCs/>
                <w:color w:val="auto"/>
                <w:kern w:val="1"/>
                <w:szCs w:val="21"/>
              </w:rPr>
            </w:pPr>
            <w:r>
              <w:rPr>
                <w:rFonts w:hint="eastAsia"/>
                <w:bCs/>
                <w:color w:val="auto"/>
                <w:kern w:val="1"/>
                <w:szCs w:val="21"/>
              </w:rPr>
              <w:t>1</w:t>
            </w:r>
            <w:r>
              <w:rPr>
                <w:bCs/>
                <w:color w:val="auto"/>
                <w:kern w:val="1"/>
                <w:szCs w:val="21"/>
              </w:rPr>
              <w:t>.熟悉各种网络协议、网络设备和网络架构，能够独立完成网络系统的规划、设计、安装、调试、维护和管理</w:t>
            </w:r>
            <w:r>
              <w:rPr>
                <w:rFonts w:hint="eastAsia"/>
                <w:bCs/>
                <w:color w:val="auto"/>
                <w:kern w:val="1"/>
                <w:szCs w:val="21"/>
              </w:rPr>
              <w:t>；</w:t>
            </w:r>
          </w:p>
          <w:p w14:paraId="50126A66">
            <w:pPr>
              <w:rPr>
                <w:bCs/>
                <w:color w:val="auto"/>
                <w:kern w:val="1"/>
                <w:szCs w:val="21"/>
              </w:rPr>
            </w:pPr>
            <w:r>
              <w:rPr>
                <w:bCs/>
                <w:color w:val="auto"/>
                <w:kern w:val="1"/>
                <w:szCs w:val="21"/>
              </w:rPr>
              <w:t>2.问题解决能力</w:t>
            </w:r>
            <w:r>
              <w:rPr>
                <w:rFonts w:hint="eastAsia"/>
                <w:bCs/>
                <w:color w:val="auto"/>
                <w:kern w:val="1"/>
                <w:szCs w:val="21"/>
              </w:rPr>
              <w:t>；</w:t>
            </w:r>
          </w:p>
          <w:p w14:paraId="3B4F9386">
            <w:pPr>
              <w:jc w:val="center"/>
              <w:rPr>
                <w:color w:val="auto"/>
                <w:szCs w:val="21"/>
              </w:rPr>
            </w:pPr>
            <w:r>
              <w:rPr>
                <w:rFonts w:hint="eastAsia"/>
                <w:bCs/>
                <w:color w:val="auto"/>
                <w:kern w:val="1"/>
                <w:szCs w:val="21"/>
              </w:rPr>
              <w:t>3</w:t>
            </w:r>
            <w:r>
              <w:rPr>
                <w:bCs/>
                <w:color w:val="auto"/>
                <w:kern w:val="1"/>
                <w:szCs w:val="21"/>
              </w:rPr>
              <w:t>.客户服务意识</w:t>
            </w:r>
            <w:r>
              <w:rPr>
                <w:rFonts w:hint="eastAsia"/>
                <w:bCs/>
                <w:color w:val="auto"/>
                <w:kern w:val="1"/>
                <w:szCs w:val="21"/>
              </w:rPr>
              <w:t>。</w:t>
            </w:r>
          </w:p>
        </w:tc>
        <w:tc>
          <w:tcPr>
            <w:tcW w:w="1800" w:type="dxa"/>
            <w:noWrap/>
            <w:vAlign w:val="center"/>
          </w:tcPr>
          <w:p w14:paraId="0D2AD90D">
            <w:pPr>
              <w:jc w:val="center"/>
              <w:rPr>
                <w:color w:val="auto"/>
                <w:szCs w:val="21"/>
              </w:rPr>
            </w:pPr>
            <w:r>
              <w:rPr>
                <w:rFonts w:hint="eastAsia"/>
                <w:color w:val="auto"/>
                <w:szCs w:val="21"/>
              </w:rPr>
              <w:t xml:space="preserve">1、网络设备安装与管理 </w:t>
            </w:r>
          </w:p>
          <w:p w14:paraId="54927593">
            <w:pPr>
              <w:jc w:val="center"/>
              <w:rPr>
                <w:color w:val="auto"/>
                <w:szCs w:val="21"/>
              </w:rPr>
            </w:pPr>
            <w:r>
              <w:rPr>
                <w:color w:val="auto"/>
                <w:szCs w:val="21"/>
              </w:rPr>
              <w:t>2</w:t>
            </w:r>
            <w:r>
              <w:rPr>
                <w:rFonts w:hint="eastAsia"/>
                <w:color w:val="auto"/>
                <w:szCs w:val="21"/>
              </w:rPr>
              <w:t xml:space="preserve">、无线传感网络技术 </w:t>
            </w:r>
          </w:p>
          <w:p w14:paraId="6549D175">
            <w:pPr>
              <w:jc w:val="center"/>
              <w:rPr>
                <w:color w:val="auto"/>
                <w:szCs w:val="21"/>
              </w:rPr>
            </w:pPr>
            <w:r>
              <w:rPr>
                <w:color w:val="auto"/>
                <w:szCs w:val="21"/>
              </w:rPr>
              <w:t>3</w:t>
            </w:r>
            <w:r>
              <w:rPr>
                <w:rFonts w:hint="eastAsia"/>
                <w:color w:val="auto"/>
                <w:szCs w:val="21"/>
              </w:rPr>
              <w:t>、计算机网络技术</w:t>
            </w:r>
          </w:p>
        </w:tc>
        <w:tc>
          <w:tcPr>
            <w:tcW w:w="1097" w:type="dxa"/>
            <w:noWrap/>
            <w:vAlign w:val="center"/>
          </w:tcPr>
          <w:p w14:paraId="7DB83BAA">
            <w:pPr>
              <w:jc w:val="center"/>
              <w:rPr>
                <w:color w:val="auto"/>
                <w:szCs w:val="21"/>
              </w:rPr>
            </w:pPr>
            <w:r>
              <w:rPr>
                <w:rFonts w:hint="eastAsia"/>
                <w:color w:val="auto"/>
                <w:szCs w:val="21"/>
              </w:rPr>
              <w:t>职业院校技能大赛 物联网应用开发赛项  职业院校技能大赛组委会</w:t>
            </w:r>
          </w:p>
        </w:tc>
        <w:tc>
          <w:tcPr>
            <w:tcW w:w="1707" w:type="dxa"/>
            <w:noWrap/>
            <w:vAlign w:val="center"/>
          </w:tcPr>
          <w:p w14:paraId="784BBBE5">
            <w:pPr>
              <w:jc w:val="center"/>
              <w:rPr>
                <w:rFonts w:hint="eastAsia" w:eastAsia="宋体"/>
                <w:color w:val="auto"/>
                <w:szCs w:val="21"/>
                <w:lang w:eastAsia="zh-CN"/>
              </w:rPr>
            </w:pPr>
            <w:r>
              <w:rPr>
                <w:rFonts w:hint="eastAsia" w:ascii="宋体" w:hAnsi="宋体" w:cs="仿宋_GB2312"/>
                <w:bCs/>
                <w:color w:val="auto"/>
                <w:kern w:val="1"/>
                <w:sz w:val="21"/>
                <w:szCs w:val="21"/>
              </w:rPr>
              <w:t>计算机技术与软件专业技术资格</w:t>
            </w:r>
            <w:r>
              <w:rPr>
                <w:rFonts w:hint="eastAsia" w:ascii="宋体" w:hAnsi="宋体" w:cs="仿宋_GB2312"/>
                <w:bCs/>
                <w:color w:val="auto"/>
                <w:kern w:val="1"/>
                <w:szCs w:val="21"/>
              </w:rPr>
              <w:t>初级以上证书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物联网安装调试员</w:t>
            </w:r>
            <w:r>
              <w:rPr>
                <w:rFonts w:hint="eastAsia" w:ascii="宋体" w:hAnsi="宋体" w:cs="仿宋_GB2312"/>
                <w:bCs/>
                <w:color w:val="auto"/>
                <w:kern w:val="1"/>
                <w:szCs w:val="21"/>
                <w:lang w:val="en-US" w:eastAsia="zh-CN"/>
              </w:rPr>
              <w:t>中</w:t>
            </w:r>
            <w:r>
              <w:rPr>
                <w:rFonts w:hint="eastAsia" w:ascii="宋体" w:hAnsi="宋体" w:cs="仿宋_GB2312"/>
                <w:bCs/>
                <w:color w:val="auto"/>
                <w:kern w:val="1"/>
                <w:szCs w:val="21"/>
              </w:rPr>
              <w:t>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华为认证、华三（H3C）认证初级以上证书</w:t>
            </w:r>
          </w:p>
        </w:tc>
      </w:tr>
      <w:tr w14:paraId="07C9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E85EBD7">
            <w:pPr>
              <w:jc w:val="center"/>
              <w:rPr>
                <w:color w:val="auto"/>
                <w:szCs w:val="21"/>
              </w:rPr>
            </w:pPr>
            <w:r>
              <w:rPr>
                <w:color w:val="auto"/>
                <w:szCs w:val="21"/>
              </w:rPr>
              <w:t>4</w:t>
            </w:r>
          </w:p>
        </w:tc>
        <w:tc>
          <w:tcPr>
            <w:tcW w:w="696" w:type="dxa"/>
            <w:vMerge w:val="restart"/>
            <w:noWrap/>
            <w:vAlign w:val="center"/>
          </w:tcPr>
          <w:p w14:paraId="6EF7D00C">
            <w:pPr>
              <w:jc w:val="center"/>
              <w:rPr>
                <w:color w:val="auto"/>
                <w:szCs w:val="21"/>
              </w:rPr>
            </w:pPr>
          </w:p>
          <w:p w14:paraId="3A3E37DF">
            <w:pPr>
              <w:jc w:val="center"/>
              <w:rPr>
                <w:color w:val="auto"/>
                <w:szCs w:val="21"/>
              </w:rPr>
            </w:pPr>
          </w:p>
          <w:p w14:paraId="783E5238">
            <w:pPr>
              <w:jc w:val="center"/>
              <w:rPr>
                <w:color w:val="auto"/>
                <w:szCs w:val="21"/>
              </w:rPr>
            </w:pPr>
          </w:p>
          <w:p w14:paraId="179791F6">
            <w:pPr>
              <w:jc w:val="center"/>
              <w:rPr>
                <w:color w:val="auto"/>
                <w:szCs w:val="21"/>
              </w:rPr>
            </w:pPr>
          </w:p>
          <w:p w14:paraId="60AA79FD">
            <w:pPr>
              <w:jc w:val="center"/>
              <w:rPr>
                <w:color w:val="auto"/>
                <w:szCs w:val="21"/>
              </w:rPr>
            </w:pPr>
          </w:p>
          <w:p w14:paraId="17ABB7A7">
            <w:pPr>
              <w:jc w:val="center"/>
              <w:rPr>
                <w:color w:val="auto"/>
                <w:szCs w:val="21"/>
              </w:rPr>
            </w:pPr>
          </w:p>
          <w:p w14:paraId="7BE1BB88">
            <w:pPr>
              <w:jc w:val="center"/>
              <w:rPr>
                <w:color w:val="auto"/>
                <w:szCs w:val="21"/>
              </w:rPr>
            </w:pPr>
          </w:p>
          <w:p w14:paraId="45D39718">
            <w:pPr>
              <w:jc w:val="center"/>
              <w:rPr>
                <w:color w:val="auto"/>
                <w:szCs w:val="21"/>
              </w:rPr>
            </w:pPr>
            <w:r>
              <w:rPr>
                <w:rFonts w:hint="eastAsia"/>
                <w:color w:val="auto"/>
                <w:szCs w:val="21"/>
              </w:rPr>
              <w:t>发展岗位</w:t>
            </w:r>
          </w:p>
          <w:p w14:paraId="79D65FBF">
            <w:pPr>
              <w:jc w:val="center"/>
              <w:rPr>
                <w:color w:val="auto"/>
                <w:szCs w:val="21"/>
              </w:rPr>
            </w:pPr>
          </w:p>
          <w:p w14:paraId="2FC3FE26">
            <w:pPr>
              <w:jc w:val="center"/>
              <w:rPr>
                <w:color w:val="auto"/>
                <w:szCs w:val="21"/>
              </w:rPr>
            </w:pPr>
          </w:p>
        </w:tc>
        <w:tc>
          <w:tcPr>
            <w:tcW w:w="1578" w:type="dxa"/>
            <w:noWrap/>
            <w:vAlign w:val="center"/>
          </w:tcPr>
          <w:p w14:paraId="7F536AD3">
            <w:pPr>
              <w:jc w:val="center"/>
              <w:rPr>
                <w:color w:val="auto"/>
                <w:szCs w:val="21"/>
              </w:rPr>
            </w:pPr>
            <w:r>
              <w:rPr>
                <w:rFonts w:hint="eastAsia"/>
                <w:bCs/>
                <w:color w:val="auto"/>
                <w:kern w:val="1"/>
                <w:szCs w:val="21"/>
              </w:rPr>
              <w:t>Java后端开发工程师</w:t>
            </w:r>
          </w:p>
        </w:tc>
        <w:tc>
          <w:tcPr>
            <w:tcW w:w="1570" w:type="dxa"/>
            <w:noWrap/>
            <w:vAlign w:val="center"/>
          </w:tcPr>
          <w:p w14:paraId="3C2AC2D6">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.服务器端应用程序开发</w:t>
            </w:r>
            <w:r>
              <w:rPr>
                <w:rFonts w:hint="eastAsia"/>
                <w:bCs/>
                <w:color w:val="auto"/>
                <w:kern w:val="1"/>
                <w:szCs w:val="21"/>
              </w:rPr>
              <w:t>；</w:t>
            </w:r>
          </w:p>
          <w:p w14:paraId="27AF2E68">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.数据库管理</w:t>
            </w:r>
            <w:r>
              <w:rPr>
                <w:rFonts w:hint="eastAsia"/>
                <w:bCs/>
                <w:color w:val="auto"/>
                <w:kern w:val="1"/>
                <w:szCs w:val="21"/>
              </w:rPr>
              <w:t>；</w:t>
            </w:r>
          </w:p>
          <w:p w14:paraId="0D0716D5">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.接口设计与实现</w:t>
            </w:r>
            <w:r>
              <w:rPr>
                <w:rFonts w:hint="eastAsia"/>
                <w:bCs/>
                <w:color w:val="auto"/>
                <w:kern w:val="1"/>
                <w:szCs w:val="21"/>
              </w:rPr>
              <w:t>；</w:t>
            </w:r>
          </w:p>
          <w:p w14:paraId="3C9C9BE3">
            <w:pPr>
              <w:jc w:val="center"/>
              <w:rPr>
                <w:color w:val="auto"/>
                <w:szCs w:val="21"/>
              </w:rPr>
            </w:pPr>
            <w:r>
              <w:rPr>
                <w:rFonts w:hint="eastAsia"/>
                <w:bCs/>
                <w:color w:val="auto"/>
                <w:kern w:val="1"/>
                <w:szCs w:val="21"/>
              </w:rPr>
              <w:t>4</w:t>
            </w:r>
            <w:r>
              <w:rPr>
                <w:bCs/>
                <w:color w:val="auto"/>
                <w:kern w:val="1"/>
                <w:szCs w:val="21"/>
              </w:rPr>
              <w:t>.系统测试与维护</w:t>
            </w:r>
            <w:r>
              <w:rPr>
                <w:rFonts w:hint="eastAsia"/>
                <w:bCs/>
                <w:color w:val="auto"/>
                <w:kern w:val="1"/>
                <w:szCs w:val="21"/>
              </w:rPr>
              <w:t>。</w:t>
            </w:r>
          </w:p>
        </w:tc>
        <w:tc>
          <w:tcPr>
            <w:tcW w:w="1592" w:type="dxa"/>
            <w:noWrap/>
            <w:vAlign w:val="center"/>
          </w:tcPr>
          <w:p w14:paraId="7684EE84">
            <w:pPr>
              <w:widowControl/>
              <w:shd w:val="clear" w:color="auto" w:fill="FDFDFE"/>
              <w:jc w:val="left"/>
              <w:rPr>
                <w:bCs/>
                <w:color w:val="auto"/>
                <w:kern w:val="1"/>
                <w:szCs w:val="21"/>
              </w:rPr>
            </w:pPr>
            <w:r>
              <w:rPr>
                <w:bCs/>
                <w:color w:val="auto"/>
                <w:kern w:val="1"/>
                <w:szCs w:val="21"/>
              </w:rPr>
              <w:t>1.Java编程能力</w:t>
            </w:r>
            <w:r>
              <w:rPr>
                <w:rFonts w:hint="eastAsia"/>
                <w:bCs/>
                <w:color w:val="auto"/>
                <w:kern w:val="1"/>
                <w:szCs w:val="21"/>
              </w:rPr>
              <w:t>；2</w:t>
            </w:r>
            <w:r>
              <w:rPr>
                <w:bCs/>
                <w:color w:val="auto"/>
                <w:kern w:val="1"/>
                <w:szCs w:val="21"/>
              </w:rPr>
              <w:t>.框架与技术应用</w:t>
            </w:r>
            <w:r>
              <w:rPr>
                <w:rFonts w:hint="eastAsia"/>
                <w:bCs/>
                <w:color w:val="auto"/>
                <w:kern w:val="1"/>
                <w:szCs w:val="21"/>
              </w:rPr>
              <w:t>；</w:t>
            </w:r>
          </w:p>
          <w:p w14:paraId="455C1155">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.数据库操作与优化</w:t>
            </w:r>
            <w:r>
              <w:rPr>
                <w:rFonts w:hint="eastAsia"/>
                <w:bCs/>
                <w:color w:val="auto"/>
                <w:kern w:val="1"/>
                <w:szCs w:val="21"/>
              </w:rPr>
              <w:t>；</w:t>
            </w:r>
          </w:p>
          <w:p w14:paraId="19AFC2D0">
            <w:pPr>
              <w:widowControl/>
              <w:shd w:val="clear" w:color="auto" w:fill="FDFDFE"/>
              <w:jc w:val="left"/>
              <w:rPr>
                <w:bCs/>
                <w:color w:val="auto"/>
                <w:kern w:val="1"/>
                <w:szCs w:val="21"/>
              </w:rPr>
            </w:pPr>
            <w:r>
              <w:rPr>
                <w:rFonts w:hint="eastAsia"/>
                <w:bCs/>
                <w:color w:val="auto"/>
                <w:kern w:val="1"/>
                <w:szCs w:val="21"/>
              </w:rPr>
              <w:t>4</w:t>
            </w:r>
            <w:r>
              <w:rPr>
                <w:bCs/>
                <w:color w:val="auto"/>
                <w:kern w:val="1"/>
                <w:szCs w:val="21"/>
              </w:rPr>
              <w:t>.系统设计与架构能力</w:t>
            </w:r>
            <w:r>
              <w:rPr>
                <w:rFonts w:hint="eastAsia"/>
                <w:bCs/>
                <w:color w:val="auto"/>
                <w:kern w:val="1"/>
                <w:szCs w:val="21"/>
              </w:rPr>
              <w:t>；</w:t>
            </w:r>
          </w:p>
          <w:p w14:paraId="5175CD38">
            <w:pPr>
              <w:jc w:val="center"/>
              <w:rPr>
                <w:color w:val="auto"/>
                <w:szCs w:val="21"/>
              </w:rPr>
            </w:pPr>
            <w:r>
              <w:rPr>
                <w:rFonts w:hint="eastAsia"/>
                <w:bCs/>
                <w:color w:val="auto"/>
                <w:kern w:val="1"/>
                <w:szCs w:val="21"/>
              </w:rPr>
              <w:t>5</w:t>
            </w:r>
            <w:r>
              <w:rPr>
                <w:bCs/>
                <w:color w:val="auto"/>
                <w:kern w:val="1"/>
                <w:szCs w:val="21"/>
              </w:rPr>
              <w:t>.团队协作能力</w:t>
            </w:r>
            <w:r>
              <w:rPr>
                <w:rFonts w:hint="eastAsia"/>
                <w:bCs/>
                <w:color w:val="auto"/>
                <w:kern w:val="1"/>
                <w:szCs w:val="21"/>
              </w:rPr>
              <w:t>。</w:t>
            </w:r>
          </w:p>
        </w:tc>
        <w:tc>
          <w:tcPr>
            <w:tcW w:w="1800" w:type="dxa"/>
            <w:noWrap/>
            <w:vAlign w:val="center"/>
          </w:tcPr>
          <w:p w14:paraId="71A3BB63">
            <w:pPr>
              <w:jc w:val="center"/>
              <w:rPr>
                <w:color w:val="auto"/>
                <w:szCs w:val="21"/>
              </w:rPr>
            </w:pPr>
            <w:r>
              <w:rPr>
                <w:color w:val="auto"/>
                <w:szCs w:val="21"/>
              </w:rPr>
              <w:t>1、JAVA程序设计</w:t>
            </w:r>
          </w:p>
          <w:p w14:paraId="06505E75">
            <w:pPr>
              <w:jc w:val="center"/>
              <w:rPr>
                <w:rFonts w:hint="default"/>
                <w:color w:val="auto"/>
                <w:szCs w:val="21"/>
                <w:lang w:val="en-US"/>
              </w:rPr>
            </w:pPr>
            <w:r>
              <w:rPr>
                <w:color w:val="auto"/>
                <w:szCs w:val="21"/>
              </w:rPr>
              <w:t>2、</w:t>
            </w:r>
            <w:r>
              <w:rPr>
                <w:rFonts w:hint="eastAsia"/>
                <w:bCs/>
                <w:color w:val="auto"/>
                <w:kern w:val="0"/>
                <w:sz w:val="18"/>
                <w:szCs w:val="18"/>
                <w:lang w:val="en-US" w:eastAsia="zh-CN"/>
              </w:rPr>
              <w:t>数据库管理与应用</w:t>
            </w:r>
          </w:p>
          <w:p w14:paraId="31568EC8">
            <w:pPr>
              <w:jc w:val="center"/>
              <w:rPr>
                <w:color w:val="auto"/>
                <w:szCs w:val="21"/>
              </w:rPr>
            </w:pPr>
            <w:r>
              <w:rPr>
                <w:color w:val="auto"/>
                <w:szCs w:val="21"/>
              </w:rPr>
              <w:t>3、计算机网络技术</w:t>
            </w:r>
          </w:p>
          <w:p w14:paraId="3462B724">
            <w:pPr>
              <w:jc w:val="center"/>
              <w:rPr>
                <w:color w:val="auto"/>
                <w:szCs w:val="21"/>
              </w:rPr>
            </w:pPr>
            <w:r>
              <w:rPr>
                <w:color w:val="auto"/>
                <w:szCs w:val="21"/>
              </w:rPr>
              <w:t>4</w:t>
            </w:r>
            <w:r>
              <w:rPr>
                <w:rFonts w:hint="eastAsia"/>
                <w:color w:val="auto"/>
                <w:szCs w:val="21"/>
              </w:rPr>
              <w:t xml:space="preserve">、SSM框架开发 </w:t>
            </w:r>
          </w:p>
        </w:tc>
        <w:tc>
          <w:tcPr>
            <w:tcW w:w="1097" w:type="dxa"/>
            <w:noWrap/>
            <w:vAlign w:val="center"/>
          </w:tcPr>
          <w:p w14:paraId="324EACAF">
            <w:pPr>
              <w:jc w:val="center"/>
              <w:rPr>
                <w:color w:val="auto"/>
                <w:szCs w:val="21"/>
              </w:rPr>
            </w:pPr>
            <w:r>
              <w:rPr>
                <w:rFonts w:hint="eastAsia"/>
                <w:color w:val="auto"/>
                <w:szCs w:val="21"/>
              </w:rPr>
              <w:t>职业院校技能大赛 物联网应用开发赛项  职业院校技能大赛组委会</w:t>
            </w:r>
          </w:p>
        </w:tc>
        <w:tc>
          <w:tcPr>
            <w:tcW w:w="1707" w:type="dxa"/>
            <w:noWrap/>
            <w:vAlign w:val="center"/>
          </w:tcPr>
          <w:p w14:paraId="34200356">
            <w:pPr>
              <w:jc w:val="center"/>
              <w:rPr>
                <w:rFonts w:hint="eastAsia" w:eastAsia="宋体"/>
                <w:color w:val="auto"/>
                <w:szCs w:val="21"/>
                <w:lang w:eastAsia="zh-CN"/>
              </w:rPr>
            </w:pPr>
            <w:r>
              <w:rPr>
                <w:rFonts w:hint="eastAsia" w:ascii="宋体" w:hAnsi="宋体" w:cs="仿宋_GB2312"/>
                <w:bCs/>
                <w:color w:val="auto"/>
                <w:kern w:val="1"/>
                <w:szCs w:val="21"/>
              </w:rPr>
              <w:t>全国计算机等级考试</w:t>
            </w:r>
            <w:r>
              <w:rPr>
                <w:rFonts w:hint="eastAsia" w:ascii="宋体" w:hAnsi="宋体" w:cs="仿宋_GB2312"/>
                <w:bCs/>
                <w:color w:val="auto"/>
                <w:kern w:val="1"/>
                <w:sz w:val="21"/>
                <w:szCs w:val="21"/>
              </w:rPr>
              <w:t>（语言类）</w:t>
            </w:r>
            <w:r>
              <w:rPr>
                <w:rFonts w:hint="eastAsia" w:ascii="宋体" w:hAnsi="宋体" w:cs="仿宋_GB2312"/>
                <w:bCs/>
                <w:color w:val="auto"/>
                <w:kern w:val="1"/>
                <w:szCs w:val="21"/>
              </w:rPr>
              <w:t>二级以上证书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 w:val="21"/>
                <w:szCs w:val="21"/>
              </w:rPr>
              <w:t>计算机技术与软件专业技术资格</w:t>
            </w:r>
            <w:r>
              <w:rPr>
                <w:rFonts w:hint="eastAsia" w:ascii="宋体" w:hAnsi="宋体" w:cs="仿宋_GB2312"/>
                <w:bCs/>
                <w:color w:val="auto"/>
                <w:kern w:val="1"/>
                <w:szCs w:val="21"/>
              </w:rPr>
              <w:t>初级以上证书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1</w:t>
            </w:r>
            <w:r>
              <w:rPr>
                <w:rFonts w:ascii="宋体" w:hAnsi="宋体" w:cs="仿宋_GB2312"/>
                <w:bCs/>
                <w:color w:val="auto"/>
                <w:kern w:val="1"/>
                <w:szCs w:val="21"/>
              </w:rPr>
              <w:t>+X JAVA</w:t>
            </w:r>
            <w:r>
              <w:rPr>
                <w:rFonts w:hint="eastAsia" w:ascii="宋体" w:hAnsi="宋体" w:cs="仿宋_GB2312"/>
                <w:bCs/>
                <w:color w:val="auto"/>
                <w:kern w:val="1"/>
                <w:szCs w:val="21"/>
              </w:rPr>
              <w:t>应用开发</w:t>
            </w:r>
          </w:p>
        </w:tc>
      </w:tr>
      <w:tr w14:paraId="7B39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F8C93C3">
            <w:pPr>
              <w:jc w:val="center"/>
              <w:rPr>
                <w:rFonts w:hint="eastAsia"/>
                <w:color w:val="auto"/>
                <w:szCs w:val="21"/>
              </w:rPr>
            </w:pPr>
            <w:r>
              <w:rPr>
                <w:rFonts w:hint="eastAsia"/>
                <w:color w:val="auto"/>
                <w:szCs w:val="21"/>
              </w:rPr>
              <w:t>5</w:t>
            </w:r>
          </w:p>
        </w:tc>
        <w:tc>
          <w:tcPr>
            <w:tcW w:w="696" w:type="dxa"/>
            <w:vMerge w:val="continue"/>
            <w:noWrap/>
            <w:vAlign w:val="center"/>
          </w:tcPr>
          <w:p w14:paraId="1E6E45AA">
            <w:pPr>
              <w:jc w:val="center"/>
              <w:rPr>
                <w:color w:val="auto"/>
                <w:szCs w:val="21"/>
              </w:rPr>
            </w:pPr>
          </w:p>
        </w:tc>
        <w:tc>
          <w:tcPr>
            <w:tcW w:w="1578" w:type="dxa"/>
            <w:noWrap/>
            <w:vAlign w:val="center"/>
          </w:tcPr>
          <w:p w14:paraId="59B65409">
            <w:pPr>
              <w:jc w:val="center"/>
              <w:rPr>
                <w:color w:val="auto"/>
                <w:szCs w:val="21"/>
              </w:rPr>
            </w:pPr>
            <w:r>
              <w:rPr>
                <w:rFonts w:hint="eastAsia"/>
                <w:bCs/>
                <w:color w:val="auto"/>
                <w:kern w:val="1"/>
                <w:szCs w:val="21"/>
              </w:rPr>
              <w:t>物联网应用开发工程师（Android）</w:t>
            </w:r>
          </w:p>
        </w:tc>
        <w:tc>
          <w:tcPr>
            <w:tcW w:w="1570" w:type="dxa"/>
            <w:noWrap/>
            <w:vAlign w:val="center"/>
          </w:tcPr>
          <w:p w14:paraId="3BE4CE8B">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应用开发与维护</w:t>
            </w:r>
            <w:r>
              <w:rPr>
                <w:rFonts w:hint="eastAsia"/>
                <w:bCs/>
                <w:color w:val="auto"/>
                <w:kern w:val="1"/>
                <w:szCs w:val="21"/>
              </w:rPr>
              <w:t>；</w:t>
            </w:r>
          </w:p>
          <w:p w14:paraId="47BDBC74">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性能优化与用户体验提升</w:t>
            </w:r>
            <w:r>
              <w:rPr>
                <w:rFonts w:hint="eastAsia"/>
                <w:bCs/>
                <w:color w:val="auto"/>
                <w:kern w:val="1"/>
                <w:szCs w:val="21"/>
              </w:rPr>
              <w:t>；</w:t>
            </w:r>
          </w:p>
          <w:p w14:paraId="1B8C575B">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跨平台协作与集成</w:t>
            </w:r>
            <w:r>
              <w:rPr>
                <w:rFonts w:hint="eastAsia"/>
                <w:bCs/>
                <w:color w:val="auto"/>
                <w:kern w:val="1"/>
                <w:szCs w:val="21"/>
              </w:rPr>
              <w:t>；</w:t>
            </w:r>
          </w:p>
          <w:p w14:paraId="6F2FB72E">
            <w:pPr>
              <w:jc w:val="center"/>
              <w:rPr>
                <w:color w:val="auto"/>
                <w:szCs w:val="21"/>
              </w:rPr>
            </w:pPr>
            <w:r>
              <w:rPr>
                <w:rFonts w:hint="eastAsia"/>
                <w:bCs/>
                <w:color w:val="auto"/>
                <w:kern w:val="1"/>
                <w:szCs w:val="21"/>
              </w:rPr>
              <w:t>4.</w:t>
            </w:r>
            <w:r>
              <w:rPr>
                <w:bCs/>
                <w:color w:val="auto"/>
                <w:kern w:val="1"/>
                <w:szCs w:val="21"/>
              </w:rPr>
              <w:t xml:space="preserve"> 安全防护与风险控制。</w:t>
            </w:r>
          </w:p>
        </w:tc>
        <w:tc>
          <w:tcPr>
            <w:tcW w:w="1592" w:type="dxa"/>
            <w:noWrap/>
            <w:vAlign w:val="center"/>
          </w:tcPr>
          <w:p w14:paraId="2467A2FD">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Android平台开发能力</w:t>
            </w:r>
            <w:r>
              <w:rPr>
                <w:rFonts w:hint="eastAsia"/>
                <w:bCs/>
                <w:color w:val="auto"/>
                <w:kern w:val="1"/>
                <w:szCs w:val="21"/>
              </w:rPr>
              <w:t>；</w:t>
            </w:r>
          </w:p>
          <w:p w14:paraId="6A038704">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软件设计能力</w:t>
            </w:r>
            <w:r>
              <w:rPr>
                <w:rFonts w:hint="eastAsia"/>
                <w:bCs/>
                <w:color w:val="auto"/>
                <w:kern w:val="1"/>
                <w:szCs w:val="21"/>
              </w:rPr>
              <w:t>；</w:t>
            </w:r>
          </w:p>
          <w:p w14:paraId="6911EF14">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网络通信与数据处理能力</w:t>
            </w:r>
            <w:r>
              <w:rPr>
                <w:rFonts w:hint="eastAsia"/>
                <w:bCs/>
                <w:color w:val="auto"/>
                <w:kern w:val="1"/>
                <w:szCs w:val="21"/>
              </w:rPr>
              <w:t>；</w:t>
            </w:r>
          </w:p>
          <w:p w14:paraId="376516D5">
            <w:pPr>
              <w:widowControl/>
              <w:shd w:val="clear" w:color="auto" w:fill="FDFDFE"/>
              <w:jc w:val="left"/>
              <w:rPr>
                <w:bCs/>
                <w:color w:val="auto"/>
                <w:kern w:val="1"/>
                <w:szCs w:val="21"/>
              </w:rPr>
            </w:pPr>
            <w:r>
              <w:rPr>
                <w:rFonts w:hint="eastAsia"/>
                <w:bCs/>
                <w:color w:val="auto"/>
                <w:kern w:val="1"/>
                <w:szCs w:val="21"/>
              </w:rPr>
              <w:t>4.</w:t>
            </w:r>
            <w:r>
              <w:rPr>
                <w:bCs/>
                <w:color w:val="auto"/>
                <w:kern w:val="1"/>
                <w:szCs w:val="21"/>
              </w:rPr>
              <w:t>安全防护能力</w:t>
            </w:r>
            <w:r>
              <w:rPr>
                <w:rFonts w:hint="eastAsia"/>
                <w:bCs/>
                <w:color w:val="auto"/>
                <w:kern w:val="1"/>
                <w:szCs w:val="21"/>
              </w:rPr>
              <w:t>；</w:t>
            </w:r>
          </w:p>
          <w:p w14:paraId="09CBE66E">
            <w:pPr>
              <w:jc w:val="center"/>
              <w:rPr>
                <w:color w:val="auto"/>
                <w:szCs w:val="21"/>
              </w:rPr>
            </w:pPr>
            <w:r>
              <w:rPr>
                <w:rFonts w:hint="eastAsia"/>
                <w:bCs/>
                <w:color w:val="auto"/>
                <w:kern w:val="1"/>
                <w:szCs w:val="21"/>
              </w:rPr>
              <w:t>5.</w:t>
            </w:r>
            <w:r>
              <w:rPr>
                <w:bCs/>
                <w:color w:val="auto"/>
                <w:kern w:val="1"/>
                <w:szCs w:val="21"/>
              </w:rPr>
              <w:t>持续学习与创新能力</w:t>
            </w:r>
            <w:r>
              <w:rPr>
                <w:rFonts w:hint="eastAsia"/>
                <w:bCs/>
                <w:color w:val="auto"/>
                <w:kern w:val="1"/>
                <w:szCs w:val="21"/>
              </w:rPr>
              <w:t>。</w:t>
            </w:r>
          </w:p>
        </w:tc>
        <w:tc>
          <w:tcPr>
            <w:tcW w:w="1800" w:type="dxa"/>
            <w:noWrap/>
            <w:vAlign w:val="center"/>
          </w:tcPr>
          <w:p w14:paraId="71AF66FE">
            <w:pPr>
              <w:jc w:val="center"/>
              <w:rPr>
                <w:color w:val="auto"/>
                <w:szCs w:val="21"/>
              </w:rPr>
            </w:pPr>
            <w:r>
              <w:rPr>
                <w:color w:val="auto"/>
                <w:szCs w:val="21"/>
              </w:rPr>
              <w:t>1、计算机网络技术</w:t>
            </w:r>
          </w:p>
          <w:p w14:paraId="632B9755">
            <w:pPr>
              <w:jc w:val="center"/>
              <w:rPr>
                <w:color w:val="auto"/>
                <w:szCs w:val="21"/>
              </w:rPr>
            </w:pPr>
            <w:r>
              <w:rPr>
                <w:color w:val="auto"/>
                <w:szCs w:val="21"/>
              </w:rPr>
              <w:t>2、JAVA程序设计</w:t>
            </w:r>
          </w:p>
          <w:p w14:paraId="4B03E81B">
            <w:pPr>
              <w:jc w:val="center"/>
              <w:rPr>
                <w:color w:val="auto"/>
                <w:szCs w:val="21"/>
              </w:rPr>
            </w:pPr>
            <w:r>
              <w:rPr>
                <w:color w:val="auto"/>
                <w:szCs w:val="21"/>
              </w:rPr>
              <w:t>3、</w:t>
            </w:r>
            <w:r>
              <w:rPr>
                <w:rFonts w:hint="eastAsia"/>
                <w:bCs/>
                <w:color w:val="auto"/>
                <w:kern w:val="0"/>
                <w:sz w:val="18"/>
                <w:szCs w:val="18"/>
                <w:lang w:val="en-US" w:eastAsia="zh-CN"/>
              </w:rPr>
              <w:t>数据库管理与应用</w:t>
            </w:r>
          </w:p>
          <w:p w14:paraId="5EC4F624">
            <w:pPr>
              <w:jc w:val="center"/>
              <w:rPr>
                <w:color w:val="auto"/>
                <w:szCs w:val="21"/>
              </w:rPr>
            </w:pPr>
            <w:r>
              <w:rPr>
                <w:rFonts w:hint="eastAsia"/>
                <w:color w:val="auto"/>
                <w:szCs w:val="21"/>
              </w:rPr>
              <w:t>4、Android移动应用开发</w:t>
            </w:r>
          </w:p>
        </w:tc>
        <w:tc>
          <w:tcPr>
            <w:tcW w:w="1097" w:type="dxa"/>
            <w:noWrap/>
            <w:vAlign w:val="center"/>
          </w:tcPr>
          <w:p w14:paraId="0EDE1CCE">
            <w:pPr>
              <w:jc w:val="center"/>
              <w:rPr>
                <w:color w:val="auto"/>
                <w:szCs w:val="21"/>
              </w:rPr>
            </w:pPr>
            <w:r>
              <w:rPr>
                <w:rFonts w:hint="eastAsia"/>
                <w:color w:val="auto"/>
                <w:szCs w:val="21"/>
              </w:rPr>
              <w:t>职业院校技能大赛 物联网应用开发赛项</w:t>
            </w:r>
            <w:r>
              <w:rPr>
                <w:rFonts w:hint="eastAsia"/>
                <w:color w:val="auto"/>
                <w:szCs w:val="21"/>
                <w:lang w:eastAsia="zh-CN"/>
              </w:rPr>
              <w:t>、</w:t>
            </w:r>
            <w:r>
              <w:rPr>
                <w:rFonts w:hint="eastAsia"/>
                <w:color w:val="auto"/>
                <w:szCs w:val="21"/>
                <w:lang w:val="en-US" w:eastAsia="zh-CN"/>
              </w:rPr>
              <w:t>移动开发赛项</w:t>
            </w:r>
            <w:r>
              <w:rPr>
                <w:rFonts w:hint="eastAsia"/>
                <w:color w:val="auto"/>
                <w:szCs w:val="21"/>
              </w:rPr>
              <w:t xml:space="preserve">  职业院校技能大赛组委会</w:t>
            </w:r>
          </w:p>
        </w:tc>
        <w:tc>
          <w:tcPr>
            <w:tcW w:w="1707" w:type="dxa"/>
            <w:noWrap/>
            <w:vAlign w:val="center"/>
          </w:tcPr>
          <w:p w14:paraId="7B205EAA">
            <w:pPr>
              <w:rPr>
                <w:rFonts w:hint="eastAsia" w:eastAsia="宋体"/>
                <w:color w:val="auto"/>
                <w:szCs w:val="21"/>
                <w:lang w:eastAsia="zh-CN"/>
              </w:rPr>
            </w:pPr>
            <w:r>
              <w:rPr>
                <w:rFonts w:hint="eastAsia" w:ascii="宋体" w:hAnsi="宋体" w:cs="仿宋_GB2312"/>
                <w:bCs/>
                <w:color w:val="auto"/>
                <w:kern w:val="1"/>
                <w:szCs w:val="21"/>
              </w:rPr>
              <w:t>全国计算机等级考试</w:t>
            </w:r>
            <w:r>
              <w:rPr>
                <w:rFonts w:hint="eastAsia" w:ascii="宋体" w:hAnsi="宋体" w:cs="仿宋_GB2312"/>
                <w:bCs/>
                <w:color w:val="auto"/>
                <w:kern w:val="1"/>
                <w:sz w:val="21"/>
                <w:szCs w:val="21"/>
              </w:rPr>
              <w:t>（语言类）</w:t>
            </w:r>
            <w:r>
              <w:rPr>
                <w:rFonts w:hint="eastAsia" w:ascii="宋体" w:hAnsi="宋体" w:cs="仿宋_GB2312"/>
                <w:bCs/>
                <w:color w:val="auto"/>
                <w:kern w:val="1"/>
                <w:szCs w:val="21"/>
              </w:rPr>
              <w:t>二级以上证书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 w:val="21"/>
                <w:szCs w:val="21"/>
              </w:rPr>
              <w:t>计算机技术与软件专业技术资格</w:t>
            </w:r>
            <w:r>
              <w:rPr>
                <w:rFonts w:hint="eastAsia" w:ascii="宋体" w:hAnsi="宋体" w:cs="仿宋_GB2312"/>
                <w:bCs/>
                <w:color w:val="auto"/>
                <w:kern w:val="1"/>
                <w:szCs w:val="21"/>
              </w:rPr>
              <w:t>初级以上证书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1</w:t>
            </w:r>
            <w:r>
              <w:rPr>
                <w:rFonts w:ascii="宋体" w:hAnsi="宋体" w:cs="仿宋_GB2312"/>
                <w:bCs/>
                <w:color w:val="auto"/>
                <w:kern w:val="1"/>
                <w:szCs w:val="21"/>
              </w:rPr>
              <w:t>+X JAVA</w:t>
            </w:r>
            <w:r>
              <w:rPr>
                <w:rFonts w:hint="eastAsia" w:ascii="宋体" w:hAnsi="宋体" w:cs="仿宋_GB2312"/>
                <w:bCs/>
                <w:color w:val="auto"/>
                <w:kern w:val="1"/>
                <w:szCs w:val="21"/>
              </w:rPr>
              <w:t>应用开发</w:t>
            </w: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物联网安装调试员</w:t>
            </w:r>
            <w:r>
              <w:rPr>
                <w:rFonts w:hint="eastAsia" w:ascii="宋体" w:hAnsi="宋体" w:cs="仿宋_GB2312"/>
                <w:bCs/>
                <w:color w:val="auto"/>
                <w:kern w:val="1"/>
                <w:szCs w:val="21"/>
                <w:lang w:val="en-US" w:eastAsia="zh-CN"/>
              </w:rPr>
              <w:t>中</w:t>
            </w:r>
            <w:r>
              <w:rPr>
                <w:rFonts w:hint="eastAsia" w:ascii="宋体" w:hAnsi="宋体" w:cs="仿宋_GB2312"/>
                <w:bCs/>
                <w:color w:val="auto"/>
                <w:kern w:val="1"/>
                <w:szCs w:val="21"/>
              </w:rPr>
              <w:t>级以上证书</w:t>
            </w:r>
          </w:p>
        </w:tc>
      </w:tr>
      <w:tr w14:paraId="2398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B680C6C">
            <w:pPr>
              <w:jc w:val="center"/>
              <w:rPr>
                <w:color w:val="auto"/>
                <w:szCs w:val="21"/>
              </w:rPr>
            </w:pPr>
            <w:r>
              <w:rPr>
                <w:rFonts w:hint="eastAsia"/>
                <w:color w:val="auto"/>
                <w:szCs w:val="21"/>
              </w:rPr>
              <w:t>6</w:t>
            </w:r>
          </w:p>
        </w:tc>
        <w:tc>
          <w:tcPr>
            <w:tcW w:w="696" w:type="dxa"/>
            <w:vMerge w:val="continue"/>
            <w:noWrap/>
            <w:vAlign w:val="center"/>
          </w:tcPr>
          <w:p w14:paraId="04E6D6AE">
            <w:pPr>
              <w:jc w:val="center"/>
              <w:rPr>
                <w:color w:val="auto"/>
                <w:szCs w:val="21"/>
              </w:rPr>
            </w:pPr>
          </w:p>
        </w:tc>
        <w:tc>
          <w:tcPr>
            <w:tcW w:w="1578" w:type="dxa"/>
            <w:noWrap/>
            <w:vAlign w:val="center"/>
          </w:tcPr>
          <w:p w14:paraId="3545322E">
            <w:pPr>
              <w:jc w:val="center"/>
              <w:rPr>
                <w:bCs/>
                <w:color w:val="auto"/>
                <w:kern w:val="1"/>
                <w:szCs w:val="21"/>
              </w:rPr>
            </w:pPr>
            <w:r>
              <w:rPr>
                <w:bCs/>
                <w:color w:val="auto"/>
                <w:kern w:val="1"/>
                <w:szCs w:val="21"/>
              </w:rPr>
              <w:t>物联网系统工程师</w:t>
            </w:r>
          </w:p>
        </w:tc>
        <w:tc>
          <w:tcPr>
            <w:tcW w:w="1570" w:type="dxa"/>
            <w:noWrap/>
            <w:vAlign w:val="center"/>
          </w:tcPr>
          <w:p w14:paraId="38276076">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w:t>
            </w:r>
            <w:r>
              <w:rPr>
                <w:rFonts w:hint="eastAsia"/>
                <w:bCs/>
                <w:color w:val="auto"/>
                <w:kern w:val="1"/>
                <w:szCs w:val="21"/>
              </w:rPr>
              <w:t>物联网系统</w:t>
            </w:r>
            <w:r>
              <w:rPr>
                <w:bCs/>
                <w:color w:val="auto"/>
                <w:kern w:val="1"/>
                <w:szCs w:val="21"/>
              </w:rPr>
              <w:t>设计与开发</w:t>
            </w:r>
            <w:r>
              <w:rPr>
                <w:rFonts w:hint="eastAsia"/>
                <w:bCs/>
                <w:color w:val="auto"/>
                <w:kern w:val="1"/>
                <w:szCs w:val="21"/>
              </w:rPr>
              <w:t>；</w:t>
            </w:r>
          </w:p>
          <w:p w14:paraId="603441A7">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w:t>
            </w:r>
            <w:r>
              <w:rPr>
                <w:rFonts w:hint="eastAsia"/>
                <w:bCs/>
                <w:color w:val="auto"/>
                <w:kern w:val="1"/>
                <w:szCs w:val="21"/>
              </w:rPr>
              <w:t>物联网系统</w:t>
            </w:r>
            <w:r>
              <w:rPr>
                <w:bCs/>
                <w:color w:val="auto"/>
                <w:kern w:val="1"/>
                <w:szCs w:val="21"/>
              </w:rPr>
              <w:t>测试与优化</w:t>
            </w:r>
            <w:r>
              <w:rPr>
                <w:rFonts w:hint="eastAsia"/>
                <w:bCs/>
                <w:color w:val="auto"/>
                <w:kern w:val="1"/>
                <w:szCs w:val="21"/>
              </w:rPr>
              <w:t>；</w:t>
            </w:r>
          </w:p>
          <w:p w14:paraId="3010BAB8">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w:t>
            </w:r>
            <w:r>
              <w:rPr>
                <w:rFonts w:hint="eastAsia"/>
                <w:bCs/>
                <w:color w:val="auto"/>
                <w:kern w:val="1"/>
                <w:szCs w:val="21"/>
              </w:rPr>
              <w:t>物联网系统</w:t>
            </w:r>
            <w:r>
              <w:rPr>
                <w:bCs/>
                <w:color w:val="auto"/>
                <w:kern w:val="1"/>
                <w:szCs w:val="21"/>
              </w:rPr>
              <w:t>集成与调试</w:t>
            </w:r>
            <w:r>
              <w:rPr>
                <w:rFonts w:hint="eastAsia"/>
                <w:bCs/>
                <w:color w:val="auto"/>
                <w:kern w:val="1"/>
                <w:szCs w:val="21"/>
              </w:rPr>
              <w:t>；</w:t>
            </w:r>
          </w:p>
          <w:p w14:paraId="351A6CED">
            <w:pPr>
              <w:widowControl/>
              <w:shd w:val="clear" w:color="auto" w:fill="FDFDFE"/>
              <w:jc w:val="left"/>
              <w:rPr>
                <w:bCs/>
                <w:color w:val="auto"/>
                <w:kern w:val="1"/>
                <w:szCs w:val="21"/>
              </w:rPr>
            </w:pPr>
            <w:r>
              <w:rPr>
                <w:rFonts w:hint="eastAsia"/>
                <w:bCs/>
                <w:color w:val="auto"/>
                <w:kern w:val="1"/>
                <w:szCs w:val="21"/>
              </w:rPr>
              <w:t>4</w:t>
            </w:r>
            <w:r>
              <w:rPr>
                <w:bCs/>
                <w:color w:val="auto"/>
                <w:kern w:val="1"/>
                <w:szCs w:val="21"/>
              </w:rPr>
              <w:t>.文档编写与维护</w:t>
            </w:r>
            <w:r>
              <w:rPr>
                <w:rFonts w:hint="eastAsia"/>
                <w:bCs/>
                <w:color w:val="auto"/>
                <w:kern w:val="1"/>
                <w:szCs w:val="21"/>
              </w:rPr>
              <w:t>；</w:t>
            </w:r>
          </w:p>
        </w:tc>
        <w:tc>
          <w:tcPr>
            <w:tcW w:w="1592" w:type="dxa"/>
            <w:noWrap/>
            <w:vAlign w:val="center"/>
          </w:tcPr>
          <w:p w14:paraId="0E418979">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w:t>
            </w:r>
            <w:r>
              <w:rPr>
                <w:rFonts w:hint="eastAsia"/>
                <w:bCs/>
                <w:color w:val="auto"/>
                <w:kern w:val="1"/>
                <w:szCs w:val="21"/>
              </w:rPr>
              <w:t xml:space="preserve"> 物联网系统</w:t>
            </w:r>
            <w:r>
              <w:rPr>
                <w:bCs/>
                <w:color w:val="auto"/>
                <w:kern w:val="1"/>
                <w:szCs w:val="21"/>
              </w:rPr>
              <w:t>设计能力</w:t>
            </w:r>
            <w:r>
              <w:rPr>
                <w:rFonts w:hint="eastAsia"/>
                <w:bCs/>
                <w:color w:val="auto"/>
                <w:kern w:val="1"/>
                <w:szCs w:val="21"/>
              </w:rPr>
              <w:t>；</w:t>
            </w:r>
          </w:p>
          <w:p w14:paraId="098FD5A8">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.测试与优化能力</w:t>
            </w:r>
            <w:r>
              <w:rPr>
                <w:rFonts w:hint="eastAsia"/>
                <w:bCs/>
                <w:color w:val="auto"/>
                <w:kern w:val="1"/>
                <w:szCs w:val="21"/>
              </w:rPr>
              <w:t>；</w:t>
            </w:r>
          </w:p>
          <w:p w14:paraId="37EC4864">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.系统集成与调试能力</w:t>
            </w:r>
            <w:r>
              <w:rPr>
                <w:rFonts w:hint="eastAsia"/>
                <w:bCs/>
                <w:color w:val="auto"/>
                <w:kern w:val="1"/>
                <w:szCs w:val="21"/>
              </w:rPr>
              <w:t>；</w:t>
            </w:r>
          </w:p>
          <w:p w14:paraId="0A9019C2">
            <w:pPr>
              <w:widowControl/>
              <w:shd w:val="clear" w:color="auto" w:fill="FDFDFE"/>
              <w:jc w:val="left"/>
              <w:rPr>
                <w:bCs/>
                <w:color w:val="auto"/>
                <w:kern w:val="1"/>
                <w:szCs w:val="21"/>
              </w:rPr>
            </w:pPr>
            <w:r>
              <w:rPr>
                <w:rFonts w:hint="eastAsia"/>
                <w:bCs/>
                <w:color w:val="auto"/>
                <w:kern w:val="1"/>
                <w:szCs w:val="21"/>
              </w:rPr>
              <w:t>4</w:t>
            </w:r>
            <w:r>
              <w:rPr>
                <w:bCs/>
                <w:color w:val="auto"/>
                <w:kern w:val="1"/>
                <w:szCs w:val="21"/>
              </w:rPr>
              <w:t>.文档编写能力</w:t>
            </w:r>
            <w:r>
              <w:rPr>
                <w:rFonts w:hint="eastAsia"/>
                <w:bCs/>
                <w:color w:val="auto"/>
                <w:kern w:val="1"/>
                <w:szCs w:val="21"/>
              </w:rPr>
              <w:t>；</w:t>
            </w:r>
          </w:p>
          <w:p w14:paraId="70D49CF3">
            <w:pPr>
              <w:widowControl/>
              <w:shd w:val="clear" w:color="auto" w:fill="FDFDFE"/>
              <w:jc w:val="left"/>
              <w:rPr>
                <w:bCs/>
                <w:color w:val="auto"/>
                <w:kern w:val="1"/>
                <w:szCs w:val="21"/>
              </w:rPr>
            </w:pPr>
            <w:r>
              <w:rPr>
                <w:rFonts w:hint="eastAsia"/>
                <w:bCs/>
                <w:color w:val="auto"/>
                <w:kern w:val="1"/>
                <w:szCs w:val="21"/>
              </w:rPr>
              <w:t>5</w:t>
            </w:r>
            <w:r>
              <w:rPr>
                <w:bCs/>
                <w:color w:val="auto"/>
                <w:kern w:val="1"/>
                <w:szCs w:val="21"/>
              </w:rPr>
              <w:t>.持续学习能力</w:t>
            </w:r>
            <w:r>
              <w:rPr>
                <w:rFonts w:hint="eastAsia"/>
                <w:bCs/>
                <w:color w:val="auto"/>
                <w:kern w:val="1"/>
                <w:szCs w:val="21"/>
              </w:rPr>
              <w:t>。</w:t>
            </w:r>
          </w:p>
        </w:tc>
        <w:tc>
          <w:tcPr>
            <w:tcW w:w="1800" w:type="dxa"/>
            <w:noWrap/>
            <w:vAlign w:val="center"/>
          </w:tcPr>
          <w:p w14:paraId="1740B9CA">
            <w:pPr>
              <w:jc w:val="center"/>
              <w:rPr>
                <w:color w:val="auto"/>
                <w:szCs w:val="21"/>
              </w:rPr>
            </w:pPr>
            <w:r>
              <w:rPr>
                <w:color w:val="auto"/>
                <w:szCs w:val="21"/>
              </w:rPr>
              <w:t>1、无线传感网络技术</w:t>
            </w:r>
          </w:p>
          <w:p w14:paraId="28193355">
            <w:pPr>
              <w:jc w:val="center"/>
              <w:rPr>
                <w:color w:val="auto"/>
                <w:szCs w:val="21"/>
              </w:rPr>
            </w:pPr>
            <w:r>
              <w:rPr>
                <w:color w:val="auto"/>
                <w:szCs w:val="21"/>
              </w:rPr>
              <w:t>2、单片机应用开发</w:t>
            </w:r>
          </w:p>
          <w:p w14:paraId="1F0B8C97">
            <w:pPr>
              <w:jc w:val="center"/>
              <w:rPr>
                <w:color w:val="auto"/>
                <w:szCs w:val="21"/>
              </w:rPr>
            </w:pPr>
            <w:r>
              <w:rPr>
                <w:color w:val="auto"/>
                <w:szCs w:val="21"/>
              </w:rPr>
              <w:t>3、传感器及RFID技术应用</w:t>
            </w:r>
          </w:p>
          <w:p w14:paraId="1FCFFD79">
            <w:pPr>
              <w:jc w:val="center"/>
              <w:rPr>
                <w:color w:val="auto"/>
                <w:szCs w:val="21"/>
              </w:rPr>
            </w:pPr>
            <w:r>
              <w:rPr>
                <w:color w:val="auto"/>
                <w:szCs w:val="21"/>
              </w:rPr>
              <w:t>4、物联网工程设计与实施</w:t>
            </w:r>
          </w:p>
        </w:tc>
        <w:tc>
          <w:tcPr>
            <w:tcW w:w="1097" w:type="dxa"/>
            <w:noWrap/>
            <w:vAlign w:val="center"/>
          </w:tcPr>
          <w:p w14:paraId="76F6D61A">
            <w:pPr>
              <w:jc w:val="center"/>
              <w:rPr>
                <w:color w:val="auto"/>
                <w:szCs w:val="21"/>
              </w:rPr>
            </w:pPr>
            <w:r>
              <w:rPr>
                <w:rFonts w:hint="eastAsia"/>
                <w:color w:val="auto"/>
                <w:szCs w:val="21"/>
              </w:rPr>
              <w:t>职业院校技能大赛 物联网应用开发赛项  职业院校技能大赛组委会</w:t>
            </w:r>
          </w:p>
        </w:tc>
        <w:tc>
          <w:tcPr>
            <w:tcW w:w="1707" w:type="dxa"/>
            <w:noWrap/>
            <w:vAlign w:val="center"/>
          </w:tcPr>
          <w:p w14:paraId="7CE31EA1">
            <w:pPr>
              <w:jc w:val="left"/>
              <w:rPr>
                <w:rFonts w:ascii="宋体" w:hAnsi="宋体" w:cs="仿宋_GB2312"/>
                <w:bCs/>
                <w:color w:val="auto"/>
                <w:kern w:val="1"/>
                <w:szCs w:val="21"/>
              </w:rPr>
            </w:pPr>
            <w:r>
              <w:rPr>
                <w:rFonts w:hint="eastAsia" w:ascii="宋体" w:hAnsi="宋体" w:cs="仿宋_GB2312"/>
                <w:bCs/>
                <w:color w:val="auto"/>
                <w:kern w:val="1"/>
                <w:szCs w:val="21"/>
              </w:rPr>
              <w:t>全国计算机等级考试</w:t>
            </w:r>
            <w:r>
              <w:rPr>
                <w:rFonts w:hint="eastAsia" w:ascii="宋体" w:hAnsi="宋体" w:cs="仿宋_GB2312"/>
                <w:bCs/>
                <w:color w:val="auto"/>
                <w:kern w:val="1"/>
                <w:sz w:val="21"/>
                <w:szCs w:val="21"/>
              </w:rPr>
              <w:t>（语言类）</w:t>
            </w:r>
            <w:r>
              <w:rPr>
                <w:rFonts w:hint="eastAsia" w:ascii="宋体" w:hAnsi="宋体" w:cs="仿宋_GB2312"/>
                <w:bCs/>
                <w:color w:val="auto"/>
                <w:kern w:val="1"/>
                <w:szCs w:val="21"/>
              </w:rPr>
              <w:t>二级以上证书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 w:val="21"/>
                <w:szCs w:val="21"/>
              </w:rPr>
              <w:t>计算机技术与软件专业技术资格</w:t>
            </w:r>
            <w:r>
              <w:rPr>
                <w:rFonts w:hint="eastAsia" w:ascii="宋体" w:hAnsi="宋体" w:cs="仿宋_GB2312"/>
                <w:bCs/>
                <w:color w:val="auto"/>
                <w:kern w:val="1"/>
                <w:szCs w:val="21"/>
              </w:rPr>
              <w:t>初级以上证书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物联网安装调试员</w:t>
            </w:r>
            <w:r>
              <w:rPr>
                <w:rFonts w:hint="eastAsia" w:ascii="宋体" w:hAnsi="宋体" w:cs="仿宋_GB2312"/>
                <w:bCs/>
                <w:color w:val="auto"/>
                <w:kern w:val="1"/>
                <w:szCs w:val="21"/>
                <w:lang w:val="en-US" w:eastAsia="zh-CN"/>
              </w:rPr>
              <w:t>中</w:t>
            </w:r>
            <w:r>
              <w:rPr>
                <w:rFonts w:hint="eastAsia" w:ascii="宋体" w:hAnsi="宋体" w:cs="仿宋_GB2312"/>
                <w:bCs/>
                <w:color w:val="auto"/>
                <w:kern w:val="1"/>
                <w:szCs w:val="21"/>
              </w:rPr>
              <w:t>级以上证书</w:t>
            </w:r>
          </w:p>
          <w:p w14:paraId="45B7EE03">
            <w:pPr>
              <w:jc w:val="center"/>
              <w:rPr>
                <w:rFonts w:hint="eastAsia" w:eastAsia="宋体"/>
                <w:color w:val="auto"/>
                <w:szCs w:val="21"/>
                <w:lang w:eastAsia="zh-CN"/>
              </w:rPr>
            </w:pP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华为认证、华三（H3C）认证初级以上证书</w:t>
            </w:r>
          </w:p>
        </w:tc>
      </w:tr>
      <w:tr w14:paraId="4B29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ABC7E7F">
            <w:pPr>
              <w:jc w:val="center"/>
              <w:rPr>
                <w:color w:val="auto"/>
                <w:szCs w:val="21"/>
              </w:rPr>
            </w:pPr>
            <w:r>
              <w:rPr>
                <w:rFonts w:hint="eastAsia"/>
                <w:color w:val="auto"/>
                <w:szCs w:val="21"/>
              </w:rPr>
              <w:t>7</w:t>
            </w:r>
          </w:p>
        </w:tc>
        <w:tc>
          <w:tcPr>
            <w:tcW w:w="696" w:type="dxa"/>
            <w:vMerge w:val="continue"/>
            <w:noWrap/>
            <w:vAlign w:val="center"/>
          </w:tcPr>
          <w:p w14:paraId="7266EF66">
            <w:pPr>
              <w:jc w:val="center"/>
              <w:rPr>
                <w:color w:val="auto"/>
                <w:szCs w:val="21"/>
              </w:rPr>
            </w:pPr>
          </w:p>
        </w:tc>
        <w:tc>
          <w:tcPr>
            <w:tcW w:w="1578" w:type="dxa"/>
            <w:noWrap/>
            <w:vAlign w:val="center"/>
          </w:tcPr>
          <w:p w14:paraId="325C6414">
            <w:pPr>
              <w:jc w:val="center"/>
              <w:rPr>
                <w:color w:val="auto"/>
                <w:szCs w:val="21"/>
              </w:rPr>
            </w:pPr>
            <w:r>
              <w:rPr>
                <w:rFonts w:hint="eastAsia"/>
                <w:bCs/>
                <w:color w:val="auto"/>
                <w:kern w:val="1"/>
                <w:szCs w:val="21"/>
              </w:rPr>
              <w:t>嵌入式开发工程师</w:t>
            </w:r>
          </w:p>
        </w:tc>
        <w:tc>
          <w:tcPr>
            <w:tcW w:w="1570" w:type="dxa"/>
            <w:noWrap/>
            <w:vAlign w:val="center"/>
          </w:tcPr>
          <w:p w14:paraId="3EE82AA4">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嵌入式系统设计与开发</w:t>
            </w:r>
            <w:r>
              <w:rPr>
                <w:rFonts w:hint="eastAsia"/>
                <w:bCs/>
                <w:color w:val="auto"/>
                <w:kern w:val="1"/>
                <w:szCs w:val="21"/>
              </w:rPr>
              <w:t>；</w:t>
            </w:r>
          </w:p>
          <w:p w14:paraId="4AB814A3">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硬件集成与调试</w:t>
            </w:r>
            <w:r>
              <w:rPr>
                <w:rFonts w:hint="eastAsia"/>
                <w:bCs/>
                <w:color w:val="auto"/>
                <w:kern w:val="1"/>
                <w:szCs w:val="21"/>
              </w:rPr>
              <w:t>；</w:t>
            </w:r>
          </w:p>
          <w:p w14:paraId="2E584DD0">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软件优化与升级</w:t>
            </w:r>
            <w:r>
              <w:rPr>
                <w:rFonts w:hint="eastAsia"/>
                <w:bCs/>
                <w:color w:val="auto"/>
                <w:kern w:val="1"/>
                <w:szCs w:val="21"/>
              </w:rPr>
              <w:t>；</w:t>
            </w:r>
          </w:p>
          <w:p w14:paraId="64D6F84C">
            <w:pPr>
              <w:jc w:val="center"/>
              <w:rPr>
                <w:color w:val="auto"/>
                <w:szCs w:val="21"/>
              </w:rPr>
            </w:pPr>
            <w:r>
              <w:rPr>
                <w:rFonts w:hint="eastAsia"/>
                <w:bCs/>
                <w:color w:val="auto"/>
                <w:kern w:val="1"/>
                <w:szCs w:val="21"/>
              </w:rPr>
              <w:t>4.</w:t>
            </w:r>
            <w:r>
              <w:rPr>
                <w:bCs/>
                <w:color w:val="auto"/>
                <w:kern w:val="1"/>
                <w:szCs w:val="21"/>
              </w:rPr>
              <w:t>文档编写与维护</w:t>
            </w:r>
            <w:r>
              <w:rPr>
                <w:rFonts w:hint="eastAsia"/>
                <w:bCs/>
                <w:color w:val="auto"/>
                <w:kern w:val="1"/>
                <w:szCs w:val="21"/>
              </w:rPr>
              <w:t>；</w:t>
            </w:r>
            <w:r>
              <w:rPr>
                <w:bCs/>
                <w:color w:val="auto"/>
                <w:kern w:val="1"/>
                <w:szCs w:val="21"/>
              </w:rPr>
              <w:t xml:space="preserve"> </w:t>
            </w:r>
          </w:p>
        </w:tc>
        <w:tc>
          <w:tcPr>
            <w:tcW w:w="1592" w:type="dxa"/>
            <w:noWrap/>
            <w:vAlign w:val="center"/>
          </w:tcPr>
          <w:p w14:paraId="065E72A3">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嵌入式系统开发能力</w:t>
            </w:r>
            <w:r>
              <w:rPr>
                <w:rFonts w:hint="eastAsia"/>
                <w:bCs/>
                <w:color w:val="auto"/>
                <w:kern w:val="1"/>
                <w:szCs w:val="21"/>
              </w:rPr>
              <w:t>；</w:t>
            </w:r>
          </w:p>
          <w:p w14:paraId="476F9EFA">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硬件接口调试能力</w:t>
            </w:r>
            <w:r>
              <w:rPr>
                <w:rFonts w:hint="eastAsia"/>
                <w:bCs/>
                <w:color w:val="auto"/>
                <w:kern w:val="1"/>
                <w:szCs w:val="21"/>
              </w:rPr>
              <w:t>；</w:t>
            </w:r>
          </w:p>
          <w:p w14:paraId="7A8EB2CE">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软件优化与调试能力</w:t>
            </w:r>
            <w:r>
              <w:rPr>
                <w:rFonts w:hint="eastAsia"/>
                <w:bCs/>
                <w:color w:val="auto"/>
                <w:kern w:val="1"/>
                <w:szCs w:val="21"/>
              </w:rPr>
              <w:t>；</w:t>
            </w:r>
          </w:p>
          <w:p w14:paraId="08365CCA">
            <w:pPr>
              <w:jc w:val="center"/>
              <w:rPr>
                <w:bCs/>
                <w:color w:val="auto"/>
                <w:kern w:val="1"/>
                <w:szCs w:val="21"/>
              </w:rPr>
            </w:pPr>
            <w:r>
              <w:rPr>
                <w:rFonts w:hint="eastAsia"/>
                <w:bCs/>
                <w:color w:val="auto"/>
                <w:kern w:val="1"/>
                <w:szCs w:val="21"/>
              </w:rPr>
              <w:t>4.</w:t>
            </w:r>
            <w:r>
              <w:rPr>
                <w:bCs/>
                <w:color w:val="auto"/>
                <w:kern w:val="1"/>
                <w:szCs w:val="21"/>
              </w:rPr>
              <w:t>团队协作能力</w:t>
            </w:r>
            <w:r>
              <w:rPr>
                <w:rFonts w:hint="eastAsia"/>
                <w:bCs/>
                <w:color w:val="auto"/>
                <w:kern w:val="1"/>
                <w:szCs w:val="21"/>
              </w:rPr>
              <w:t>；</w:t>
            </w:r>
          </w:p>
          <w:p w14:paraId="777CCA5E">
            <w:pPr>
              <w:jc w:val="center"/>
              <w:rPr>
                <w:color w:val="auto"/>
                <w:szCs w:val="21"/>
              </w:rPr>
            </w:pPr>
            <w:r>
              <w:rPr>
                <w:rFonts w:hint="eastAsia"/>
                <w:bCs/>
                <w:color w:val="auto"/>
                <w:kern w:val="1"/>
                <w:szCs w:val="21"/>
              </w:rPr>
              <w:t>5.</w:t>
            </w:r>
            <w:r>
              <w:rPr>
                <w:bCs/>
                <w:color w:val="auto"/>
                <w:kern w:val="1"/>
                <w:szCs w:val="21"/>
              </w:rPr>
              <w:t>持续学习能力</w:t>
            </w:r>
            <w:r>
              <w:rPr>
                <w:rFonts w:hint="eastAsia"/>
                <w:bCs/>
                <w:color w:val="auto"/>
                <w:kern w:val="1"/>
                <w:szCs w:val="21"/>
              </w:rPr>
              <w:t>。</w:t>
            </w:r>
          </w:p>
        </w:tc>
        <w:tc>
          <w:tcPr>
            <w:tcW w:w="1800" w:type="dxa"/>
            <w:noWrap/>
            <w:vAlign w:val="center"/>
          </w:tcPr>
          <w:p w14:paraId="46512E22">
            <w:pPr>
              <w:jc w:val="center"/>
              <w:rPr>
                <w:color w:val="auto"/>
                <w:szCs w:val="21"/>
              </w:rPr>
            </w:pPr>
            <w:r>
              <w:rPr>
                <w:color w:val="auto"/>
                <w:szCs w:val="21"/>
              </w:rPr>
              <w:t>1、</w:t>
            </w:r>
            <w:r>
              <w:rPr>
                <w:color w:val="auto"/>
                <w:szCs w:val="21"/>
              </w:rPr>
              <w:tab/>
            </w:r>
            <w:r>
              <w:rPr>
                <w:rFonts w:hint="eastAsia"/>
                <w:color w:val="auto"/>
                <w:szCs w:val="21"/>
              </w:rPr>
              <w:t>单片机应用开发（</w:t>
            </w:r>
            <w:r>
              <w:rPr>
                <w:color w:val="auto"/>
                <w:szCs w:val="21"/>
              </w:rPr>
              <w:t>C语言</w:t>
            </w:r>
            <w:r>
              <w:rPr>
                <w:rFonts w:hint="eastAsia"/>
                <w:color w:val="auto"/>
                <w:szCs w:val="21"/>
              </w:rPr>
              <w:t>）</w:t>
            </w:r>
          </w:p>
          <w:p w14:paraId="7BBEC0EB">
            <w:pPr>
              <w:jc w:val="center"/>
              <w:rPr>
                <w:color w:val="auto"/>
                <w:szCs w:val="21"/>
              </w:rPr>
            </w:pPr>
            <w:r>
              <w:rPr>
                <w:color w:val="auto"/>
                <w:szCs w:val="21"/>
              </w:rPr>
              <w:t>2、</w:t>
            </w:r>
            <w:r>
              <w:rPr>
                <w:rFonts w:hint="eastAsia"/>
                <w:color w:val="auto"/>
                <w:szCs w:val="21"/>
              </w:rPr>
              <w:t>Linux操作系统</w:t>
            </w:r>
          </w:p>
          <w:p w14:paraId="423DE20D">
            <w:pPr>
              <w:jc w:val="center"/>
              <w:rPr>
                <w:color w:val="auto"/>
                <w:szCs w:val="21"/>
              </w:rPr>
            </w:pPr>
            <w:r>
              <w:rPr>
                <w:color w:val="auto"/>
                <w:szCs w:val="21"/>
              </w:rPr>
              <w:t>3、无线传感网络技术</w:t>
            </w:r>
          </w:p>
          <w:p w14:paraId="0A24EB96">
            <w:pPr>
              <w:jc w:val="center"/>
              <w:rPr>
                <w:color w:val="auto"/>
                <w:szCs w:val="21"/>
              </w:rPr>
            </w:pPr>
            <w:r>
              <w:rPr>
                <w:color w:val="auto"/>
                <w:szCs w:val="21"/>
              </w:rPr>
              <w:t>4、计算机网络</w:t>
            </w:r>
          </w:p>
          <w:p w14:paraId="5599D31C">
            <w:pPr>
              <w:jc w:val="center"/>
              <w:rPr>
                <w:color w:val="auto"/>
                <w:szCs w:val="21"/>
              </w:rPr>
            </w:pPr>
            <w:r>
              <w:rPr>
                <w:color w:val="auto"/>
                <w:szCs w:val="21"/>
              </w:rPr>
              <w:t>5、嵌入式应用开发</w:t>
            </w:r>
          </w:p>
        </w:tc>
        <w:tc>
          <w:tcPr>
            <w:tcW w:w="1097" w:type="dxa"/>
            <w:noWrap/>
            <w:vAlign w:val="center"/>
          </w:tcPr>
          <w:p w14:paraId="04C52B31">
            <w:pPr>
              <w:jc w:val="center"/>
              <w:rPr>
                <w:color w:val="auto"/>
                <w:szCs w:val="21"/>
              </w:rPr>
            </w:pPr>
            <w:r>
              <w:rPr>
                <w:rFonts w:hint="eastAsia"/>
                <w:color w:val="auto"/>
                <w:szCs w:val="21"/>
              </w:rPr>
              <w:t>职业院校技能大赛 物联网应用开发赛项  职业院校技能大赛组委会</w:t>
            </w:r>
          </w:p>
        </w:tc>
        <w:tc>
          <w:tcPr>
            <w:tcW w:w="1707" w:type="dxa"/>
            <w:noWrap/>
            <w:vAlign w:val="center"/>
          </w:tcPr>
          <w:p w14:paraId="7E10FD19">
            <w:pPr>
              <w:jc w:val="center"/>
              <w:rPr>
                <w:rFonts w:hint="eastAsia" w:eastAsia="宋体"/>
                <w:color w:val="auto"/>
                <w:szCs w:val="21"/>
                <w:lang w:eastAsia="zh-CN"/>
              </w:rPr>
            </w:pPr>
            <w:r>
              <w:rPr>
                <w:rFonts w:hint="eastAsia" w:ascii="宋体" w:hAnsi="宋体" w:cs="仿宋_GB2312"/>
                <w:bCs/>
                <w:color w:val="auto"/>
                <w:kern w:val="1"/>
                <w:sz w:val="21"/>
                <w:szCs w:val="21"/>
              </w:rPr>
              <w:t>计算机技术与软件专业技术资格</w:t>
            </w:r>
            <w:r>
              <w:rPr>
                <w:rFonts w:hint="eastAsia" w:ascii="宋体" w:hAnsi="宋体" w:cs="仿宋_GB2312"/>
                <w:bCs/>
                <w:color w:val="auto"/>
                <w:kern w:val="1"/>
                <w:szCs w:val="21"/>
              </w:rPr>
              <w:t>初级以上证书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物联网安装调试员</w:t>
            </w:r>
            <w:r>
              <w:rPr>
                <w:rFonts w:hint="eastAsia" w:ascii="宋体" w:hAnsi="宋体" w:cs="仿宋_GB2312"/>
                <w:bCs/>
                <w:color w:val="auto"/>
                <w:kern w:val="1"/>
                <w:szCs w:val="21"/>
                <w:lang w:val="en-US" w:eastAsia="zh-CN"/>
              </w:rPr>
              <w:t>中</w:t>
            </w:r>
            <w:r>
              <w:rPr>
                <w:rFonts w:hint="eastAsia" w:ascii="宋体" w:hAnsi="宋体" w:cs="仿宋_GB2312"/>
                <w:bCs/>
                <w:color w:val="auto"/>
                <w:kern w:val="1"/>
                <w:szCs w:val="21"/>
              </w:rPr>
              <w:t>级以上证书</w:t>
            </w:r>
          </w:p>
        </w:tc>
      </w:tr>
      <w:tr w14:paraId="340E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5B56A3C">
            <w:pPr>
              <w:jc w:val="center"/>
              <w:rPr>
                <w:color w:val="auto"/>
                <w:szCs w:val="21"/>
              </w:rPr>
            </w:pPr>
            <w:r>
              <w:rPr>
                <w:rFonts w:hint="eastAsia"/>
                <w:color w:val="auto"/>
                <w:szCs w:val="21"/>
              </w:rPr>
              <w:t>8</w:t>
            </w:r>
          </w:p>
        </w:tc>
        <w:tc>
          <w:tcPr>
            <w:tcW w:w="696" w:type="dxa"/>
            <w:noWrap/>
            <w:vAlign w:val="center"/>
          </w:tcPr>
          <w:p w14:paraId="6BEE906F">
            <w:pPr>
              <w:jc w:val="center"/>
              <w:rPr>
                <w:color w:val="auto"/>
                <w:szCs w:val="21"/>
              </w:rPr>
            </w:pPr>
            <w:r>
              <w:rPr>
                <w:rFonts w:hint="eastAsia"/>
                <w:color w:val="auto"/>
                <w:szCs w:val="21"/>
              </w:rPr>
              <w:t>迁移岗位</w:t>
            </w:r>
          </w:p>
        </w:tc>
        <w:tc>
          <w:tcPr>
            <w:tcW w:w="1578" w:type="dxa"/>
            <w:noWrap/>
            <w:vAlign w:val="center"/>
          </w:tcPr>
          <w:p w14:paraId="601AE3F4">
            <w:pPr>
              <w:jc w:val="center"/>
              <w:rPr>
                <w:bCs/>
                <w:color w:val="auto"/>
                <w:kern w:val="1"/>
                <w:szCs w:val="21"/>
              </w:rPr>
            </w:pPr>
            <w:r>
              <w:rPr>
                <w:rFonts w:hint="eastAsia"/>
                <w:bCs/>
                <w:color w:val="auto"/>
                <w:kern w:val="1"/>
                <w:szCs w:val="21"/>
              </w:rPr>
              <w:t>前端开发工程师</w:t>
            </w:r>
          </w:p>
        </w:tc>
        <w:tc>
          <w:tcPr>
            <w:tcW w:w="1570" w:type="dxa"/>
            <w:noWrap/>
            <w:vAlign w:val="center"/>
          </w:tcPr>
          <w:p w14:paraId="6C892FC9">
            <w:pPr>
              <w:widowControl/>
              <w:shd w:val="clear" w:color="auto" w:fill="FDFDFE"/>
              <w:jc w:val="left"/>
              <w:rPr>
                <w:bCs/>
                <w:color w:val="auto"/>
                <w:kern w:val="1"/>
                <w:szCs w:val="21"/>
              </w:rPr>
            </w:pPr>
            <w:r>
              <w:rPr>
                <w:rFonts w:hint="eastAsia"/>
                <w:bCs/>
                <w:color w:val="auto"/>
                <w:kern w:val="1"/>
                <w:szCs w:val="21"/>
              </w:rPr>
              <w:t>1</w:t>
            </w:r>
            <w:r>
              <w:rPr>
                <w:bCs/>
                <w:color w:val="auto"/>
                <w:kern w:val="1"/>
                <w:szCs w:val="21"/>
              </w:rPr>
              <w:t>.界面设计与开发</w:t>
            </w:r>
            <w:r>
              <w:rPr>
                <w:rFonts w:hint="eastAsia"/>
                <w:bCs/>
                <w:color w:val="auto"/>
                <w:kern w:val="1"/>
                <w:szCs w:val="21"/>
              </w:rPr>
              <w:t>；</w:t>
            </w:r>
          </w:p>
          <w:p w14:paraId="51C97E7D">
            <w:pPr>
              <w:widowControl/>
              <w:shd w:val="clear" w:color="auto" w:fill="FDFDFE"/>
              <w:jc w:val="left"/>
              <w:rPr>
                <w:bCs/>
                <w:color w:val="auto"/>
                <w:kern w:val="1"/>
                <w:szCs w:val="21"/>
              </w:rPr>
            </w:pPr>
            <w:r>
              <w:rPr>
                <w:rFonts w:hint="eastAsia"/>
                <w:bCs/>
                <w:color w:val="auto"/>
                <w:kern w:val="1"/>
                <w:szCs w:val="21"/>
              </w:rPr>
              <w:t>2</w:t>
            </w:r>
            <w:r>
              <w:rPr>
                <w:bCs/>
                <w:color w:val="auto"/>
                <w:kern w:val="1"/>
                <w:szCs w:val="21"/>
              </w:rPr>
              <w:t>.前端功能实现</w:t>
            </w:r>
            <w:r>
              <w:rPr>
                <w:rFonts w:hint="eastAsia"/>
                <w:bCs/>
                <w:color w:val="auto"/>
                <w:kern w:val="1"/>
                <w:szCs w:val="21"/>
              </w:rPr>
              <w:t>；</w:t>
            </w:r>
          </w:p>
          <w:p w14:paraId="3B5BC75B">
            <w:pPr>
              <w:widowControl/>
              <w:shd w:val="clear" w:color="auto" w:fill="FDFDFE"/>
              <w:jc w:val="left"/>
              <w:rPr>
                <w:bCs/>
                <w:color w:val="auto"/>
                <w:kern w:val="1"/>
                <w:szCs w:val="21"/>
              </w:rPr>
            </w:pPr>
            <w:r>
              <w:rPr>
                <w:rFonts w:hint="eastAsia"/>
                <w:bCs/>
                <w:color w:val="auto"/>
                <w:kern w:val="1"/>
                <w:szCs w:val="21"/>
              </w:rPr>
              <w:t>3</w:t>
            </w:r>
            <w:r>
              <w:rPr>
                <w:bCs/>
                <w:color w:val="auto"/>
                <w:kern w:val="1"/>
                <w:szCs w:val="21"/>
              </w:rPr>
              <w:t>.性能优化</w:t>
            </w:r>
            <w:r>
              <w:rPr>
                <w:rFonts w:hint="eastAsia"/>
                <w:bCs/>
                <w:color w:val="auto"/>
                <w:kern w:val="1"/>
                <w:szCs w:val="21"/>
              </w:rPr>
              <w:t>；</w:t>
            </w:r>
          </w:p>
          <w:p w14:paraId="5162ABE2">
            <w:pPr>
              <w:widowControl/>
              <w:shd w:val="clear" w:color="auto" w:fill="FDFDFE"/>
              <w:jc w:val="left"/>
              <w:rPr>
                <w:bCs/>
                <w:color w:val="auto"/>
                <w:kern w:val="1"/>
                <w:szCs w:val="21"/>
              </w:rPr>
            </w:pPr>
            <w:r>
              <w:rPr>
                <w:rFonts w:hint="eastAsia"/>
                <w:bCs/>
                <w:color w:val="auto"/>
                <w:kern w:val="1"/>
                <w:szCs w:val="21"/>
              </w:rPr>
              <w:t>4</w:t>
            </w:r>
            <w:r>
              <w:rPr>
                <w:bCs/>
                <w:color w:val="auto"/>
                <w:kern w:val="1"/>
                <w:szCs w:val="21"/>
              </w:rPr>
              <w:t>.与后端协同工作</w:t>
            </w:r>
            <w:r>
              <w:rPr>
                <w:rFonts w:hint="eastAsia"/>
                <w:bCs/>
                <w:color w:val="auto"/>
                <w:kern w:val="1"/>
                <w:szCs w:val="21"/>
              </w:rPr>
              <w:t>。</w:t>
            </w:r>
          </w:p>
        </w:tc>
        <w:tc>
          <w:tcPr>
            <w:tcW w:w="1592" w:type="dxa"/>
            <w:noWrap/>
            <w:vAlign w:val="center"/>
          </w:tcPr>
          <w:p w14:paraId="6364F048">
            <w:pPr>
              <w:jc w:val="center"/>
              <w:rPr>
                <w:bCs/>
                <w:color w:val="auto"/>
                <w:kern w:val="1"/>
                <w:szCs w:val="21"/>
              </w:rPr>
            </w:pPr>
            <w:r>
              <w:rPr>
                <w:rFonts w:hint="eastAsia"/>
                <w:bCs/>
                <w:color w:val="auto"/>
                <w:kern w:val="1"/>
                <w:szCs w:val="21"/>
              </w:rPr>
              <w:t>1</w:t>
            </w:r>
            <w:r>
              <w:rPr>
                <w:bCs/>
                <w:color w:val="auto"/>
                <w:kern w:val="1"/>
                <w:szCs w:val="21"/>
              </w:rPr>
              <w:t>.前端技术掌握</w:t>
            </w:r>
            <w:r>
              <w:rPr>
                <w:rFonts w:hint="eastAsia"/>
                <w:bCs/>
                <w:color w:val="auto"/>
                <w:kern w:val="1"/>
                <w:szCs w:val="21"/>
              </w:rPr>
              <w:t>；</w:t>
            </w:r>
          </w:p>
          <w:p w14:paraId="0ABC946B">
            <w:pPr>
              <w:jc w:val="center"/>
              <w:rPr>
                <w:bCs/>
                <w:color w:val="auto"/>
                <w:kern w:val="1"/>
                <w:szCs w:val="21"/>
              </w:rPr>
            </w:pPr>
            <w:r>
              <w:rPr>
                <w:rFonts w:hint="eastAsia"/>
                <w:bCs/>
                <w:color w:val="auto"/>
                <w:kern w:val="1"/>
                <w:szCs w:val="21"/>
              </w:rPr>
              <w:t>2</w:t>
            </w:r>
            <w:r>
              <w:rPr>
                <w:bCs/>
                <w:color w:val="auto"/>
                <w:kern w:val="1"/>
                <w:szCs w:val="21"/>
              </w:rPr>
              <w:t>.用户体验设计</w:t>
            </w:r>
            <w:r>
              <w:rPr>
                <w:rFonts w:hint="eastAsia"/>
                <w:bCs/>
                <w:color w:val="auto"/>
                <w:kern w:val="1"/>
                <w:szCs w:val="21"/>
              </w:rPr>
              <w:t>；</w:t>
            </w:r>
          </w:p>
          <w:p w14:paraId="1F5AA3DB">
            <w:pPr>
              <w:jc w:val="center"/>
              <w:rPr>
                <w:bCs/>
                <w:color w:val="auto"/>
                <w:kern w:val="1"/>
                <w:szCs w:val="21"/>
              </w:rPr>
            </w:pPr>
            <w:r>
              <w:rPr>
                <w:rFonts w:hint="eastAsia"/>
                <w:bCs/>
                <w:color w:val="auto"/>
                <w:kern w:val="1"/>
                <w:szCs w:val="21"/>
              </w:rPr>
              <w:t>3</w:t>
            </w:r>
            <w:r>
              <w:rPr>
                <w:bCs/>
                <w:color w:val="auto"/>
                <w:kern w:val="1"/>
                <w:szCs w:val="21"/>
              </w:rPr>
              <w:t>.性能优化能力</w:t>
            </w:r>
            <w:r>
              <w:rPr>
                <w:rFonts w:hint="eastAsia"/>
                <w:bCs/>
                <w:color w:val="auto"/>
                <w:kern w:val="1"/>
                <w:szCs w:val="21"/>
              </w:rPr>
              <w:t>；</w:t>
            </w:r>
          </w:p>
          <w:p w14:paraId="5A6EF17E">
            <w:pPr>
              <w:jc w:val="center"/>
              <w:rPr>
                <w:bCs/>
                <w:color w:val="auto"/>
                <w:kern w:val="1"/>
                <w:szCs w:val="21"/>
              </w:rPr>
            </w:pPr>
            <w:r>
              <w:rPr>
                <w:rFonts w:hint="eastAsia"/>
                <w:bCs/>
                <w:color w:val="auto"/>
                <w:kern w:val="1"/>
                <w:szCs w:val="21"/>
              </w:rPr>
              <w:t>4</w:t>
            </w:r>
            <w:r>
              <w:rPr>
                <w:bCs/>
                <w:color w:val="auto"/>
                <w:kern w:val="1"/>
                <w:szCs w:val="21"/>
              </w:rPr>
              <w:t>.团队协作能力</w:t>
            </w:r>
            <w:r>
              <w:rPr>
                <w:rFonts w:hint="eastAsia"/>
                <w:bCs/>
                <w:color w:val="auto"/>
                <w:kern w:val="1"/>
                <w:szCs w:val="21"/>
              </w:rPr>
              <w:t>。</w:t>
            </w:r>
          </w:p>
        </w:tc>
        <w:tc>
          <w:tcPr>
            <w:tcW w:w="1800" w:type="dxa"/>
            <w:noWrap/>
            <w:vAlign w:val="center"/>
          </w:tcPr>
          <w:p w14:paraId="09C988A1">
            <w:pPr>
              <w:jc w:val="center"/>
              <w:rPr>
                <w:color w:val="auto"/>
                <w:szCs w:val="21"/>
              </w:rPr>
            </w:pPr>
            <w:r>
              <w:rPr>
                <w:color w:val="auto"/>
                <w:szCs w:val="21"/>
              </w:rPr>
              <w:t>1、</w:t>
            </w:r>
            <w:r>
              <w:rPr>
                <w:rFonts w:hint="eastAsia"/>
                <w:color w:val="auto"/>
                <w:szCs w:val="21"/>
              </w:rPr>
              <w:t>Android移动应用开发</w:t>
            </w:r>
          </w:p>
          <w:p w14:paraId="79ABB8D2">
            <w:pPr>
              <w:jc w:val="center"/>
              <w:rPr>
                <w:color w:val="auto"/>
                <w:szCs w:val="21"/>
              </w:rPr>
            </w:pPr>
            <w:r>
              <w:rPr>
                <w:rFonts w:hint="eastAsia"/>
                <w:color w:val="auto"/>
                <w:szCs w:val="21"/>
                <w:lang w:val="en-US" w:eastAsia="zh-CN"/>
              </w:rPr>
              <w:t>2</w:t>
            </w:r>
            <w:r>
              <w:rPr>
                <w:color w:val="auto"/>
                <w:szCs w:val="21"/>
              </w:rPr>
              <w:t>、</w:t>
            </w:r>
            <w:r>
              <w:rPr>
                <w:rFonts w:hint="eastAsia"/>
                <w:color w:val="auto"/>
                <w:szCs w:val="21"/>
              </w:rPr>
              <w:t>Java Web应用开发</w:t>
            </w:r>
          </w:p>
          <w:p w14:paraId="46A19130">
            <w:pPr>
              <w:jc w:val="center"/>
              <w:rPr>
                <w:color w:val="auto"/>
                <w:szCs w:val="21"/>
              </w:rPr>
            </w:pPr>
            <w:r>
              <w:rPr>
                <w:rFonts w:hint="eastAsia"/>
                <w:color w:val="auto"/>
                <w:szCs w:val="21"/>
                <w:lang w:val="en-US" w:eastAsia="zh-CN"/>
              </w:rPr>
              <w:t>3</w:t>
            </w:r>
            <w:r>
              <w:rPr>
                <w:color w:val="auto"/>
                <w:szCs w:val="21"/>
              </w:rPr>
              <w:t>、C#物联网程序设计</w:t>
            </w:r>
          </w:p>
          <w:p w14:paraId="242A2EB4">
            <w:pPr>
              <w:jc w:val="center"/>
              <w:rPr>
                <w:color w:val="auto"/>
                <w:szCs w:val="21"/>
              </w:rPr>
            </w:pPr>
            <w:r>
              <w:rPr>
                <w:rFonts w:hint="eastAsia"/>
                <w:color w:val="auto"/>
                <w:szCs w:val="21"/>
                <w:lang w:val="en-US" w:eastAsia="zh-CN"/>
              </w:rPr>
              <w:t>4</w:t>
            </w:r>
            <w:r>
              <w:rPr>
                <w:color w:val="auto"/>
                <w:szCs w:val="21"/>
              </w:rPr>
              <w:t>、Vue.js前端开发</w:t>
            </w:r>
          </w:p>
        </w:tc>
        <w:tc>
          <w:tcPr>
            <w:tcW w:w="1097" w:type="dxa"/>
            <w:noWrap/>
            <w:vAlign w:val="center"/>
          </w:tcPr>
          <w:p w14:paraId="59C24555">
            <w:pPr>
              <w:jc w:val="center"/>
              <w:rPr>
                <w:color w:val="auto"/>
                <w:szCs w:val="21"/>
              </w:rPr>
            </w:pPr>
            <w:r>
              <w:rPr>
                <w:rFonts w:hint="eastAsia"/>
                <w:color w:val="auto"/>
                <w:szCs w:val="21"/>
              </w:rPr>
              <w:t>职业院校技能大赛 物联网应用开发赛项  职业院校技能大赛组委会</w:t>
            </w:r>
          </w:p>
        </w:tc>
        <w:tc>
          <w:tcPr>
            <w:tcW w:w="1707" w:type="dxa"/>
            <w:noWrap/>
            <w:vAlign w:val="center"/>
          </w:tcPr>
          <w:p w14:paraId="1EB38469">
            <w:pPr>
              <w:jc w:val="center"/>
              <w:rPr>
                <w:rFonts w:hint="eastAsia" w:eastAsia="宋体"/>
                <w:color w:val="auto"/>
                <w:szCs w:val="21"/>
                <w:lang w:eastAsia="zh-CN"/>
              </w:rPr>
            </w:pPr>
            <w:r>
              <w:rPr>
                <w:rFonts w:hint="eastAsia" w:ascii="宋体" w:hAnsi="宋体" w:cs="仿宋_GB2312"/>
                <w:bCs/>
                <w:color w:val="auto"/>
                <w:kern w:val="1"/>
                <w:szCs w:val="21"/>
              </w:rPr>
              <w:t>全国计算机等级考试</w:t>
            </w:r>
            <w:r>
              <w:rPr>
                <w:rFonts w:hint="eastAsia" w:ascii="宋体" w:hAnsi="宋体" w:cs="仿宋_GB2312"/>
                <w:bCs/>
                <w:color w:val="auto"/>
                <w:kern w:val="1"/>
                <w:sz w:val="21"/>
                <w:szCs w:val="21"/>
              </w:rPr>
              <w:t>（语言类）</w:t>
            </w:r>
            <w:r>
              <w:rPr>
                <w:rFonts w:hint="eastAsia" w:ascii="宋体" w:hAnsi="宋体" w:cs="仿宋_GB2312"/>
                <w:bCs/>
                <w:color w:val="auto"/>
                <w:kern w:val="1"/>
                <w:szCs w:val="21"/>
              </w:rPr>
              <w:t>二级以上证书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 w:val="21"/>
                <w:szCs w:val="21"/>
              </w:rPr>
              <w:t>计算机技术与软件专业技术资格</w:t>
            </w:r>
            <w:r>
              <w:rPr>
                <w:rFonts w:hint="eastAsia" w:ascii="宋体" w:hAnsi="宋体" w:cs="仿宋_GB2312"/>
                <w:bCs/>
                <w:color w:val="auto"/>
                <w:kern w:val="1"/>
                <w:szCs w:val="21"/>
              </w:rPr>
              <w:t>初级以上证书</w:t>
            </w:r>
            <w:r>
              <w:rPr>
                <w:rFonts w:hint="eastAsia" w:ascii="宋体" w:hAnsi="宋体" w:cs="仿宋_GB2312"/>
                <w:bCs/>
                <w:color w:val="auto"/>
                <w:kern w:val="1"/>
                <w:szCs w:val="21"/>
                <w:lang w:eastAsia="zh-CN"/>
              </w:rPr>
              <w:t>、</w:t>
            </w:r>
            <w:r>
              <w:rPr>
                <w:rFonts w:hint="eastAsia" w:ascii="宋体" w:hAnsi="宋体" w:cs="仿宋_GB2312"/>
                <w:bCs/>
                <w:color w:val="auto"/>
                <w:kern w:val="1"/>
                <w:szCs w:val="21"/>
              </w:rPr>
              <w:t>1</w:t>
            </w:r>
            <w:r>
              <w:rPr>
                <w:rFonts w:ascii="宋体" w:hAnsi="宋体" w:cs="仿宋_GB2312"/>
                <w:bCs/>
                <w:color w:val="auto"/>
                <w:kern w:val="1"/>
                <w:szCs w:val="21"/>
              </w:rPr>
              <w:t>+X JAVA</w:t>
            </w:r>
            <w:r>
              <w:rPr>
                <w:rFonts w:hint="eastAsia" w:ascii="宋体" w:hAnsi="宋体" w:cs="仿宋_GB2312"/>
                <w:bCs/>
                <w:color w:val="auto"/>
                <w:kern w:val="1"/>
                <w:szCs w:val="21"/>
              </w:rPr>
              <w:t>应用开发</w:t>
            </w:r>
          </w:p>
        </w:tc>
      </w:tr>
    </w:tbl>
    <w:p w14:paraId="34922FFB">
      <w:pPr>
        <w:ind w:firstLine="482"/>
        <w:rPr>
          <w:rFonts w:eastAsia="黑体"/>
          <w:b/>
          <w:color w:val="auto"/>
          <w:sz w:val="24"/>
        </w:rPr>
      </w:pPr>
    </w:p>
    <w:p w14:paraId="4C6A41BF">
      <w:pPr>
        <w:ind w:firstLine="482"/>
        <w:rPr>
          <w:rFonts w:eastAsia="黑体"/>
          <w:b/>
          <w:color w:val="auto"/>
          <w:sz w:val="24"/>
        </w:rPr>
      </w:pPr>
      <w:r>
        <w:rPr>
          <w:rFonts w:eastAsia="黑体"/>
          <w:b/>
          <w:color w:val="auto"/>
          <w:sz w:val="24"/>
        </w:rPr>
        <w:t>五、培养目标和培养规格</w:t>
      </w:r>
    </w:p>
    <w:p w14:paraId="04A2C1D1">
      <w:pPr>
        <w:spacing w:line="460" w:lineRule="exact"/>
        <w:ind w:firstLine="480"/>
        <w:rPr>
          <w:color w:val="auto"/>
          <w:sz w:val="24"/>
        </w:rPr>
      </w:pPr>
      <w:r>
        <w:rPr>
          <w:color w:val="auto"/>
          <w:sz w:val="24"/>
        </w:rPr>
        <w:t>（一）培养目标</w:t>
      </w:r>
    </w:p>
    <w:p w14:paraId="130DE44F">
      <w:pPr>
        <w:spacing w:line="460" w:lineRule="exact"/>
        <w:ind w:firstLine="480"/>
        <w:rPr>
          <w:color w:val="auto"/>
          <w:sz w:val="24"/>
        </w:rPr>
      </w:pPr>
      <w:r>
        <w:rPr>
          <w:rFonts w:hint="eastAsia"/>
          <w:bCs/>
          <w:color w:val="auto"/>
          <w:sz w:val="24"/>
        </w:rPr>
        <w:t>本专业面向莆田市及周边地区物联网行业领域的物联网应用开发工程师（Java）、物联网实施工程师、网络工程师等岗位，培养德智体美劳全面发展，掌握扎实的科学文化基础和射频识别技术、传感技术、数据处理技术和通信技术、物联网工程的分析和设计等专业知识，具备认知能力、合作能力、创新能力、职业能力等能力，具有工匠精神、创新精神和信息素养，能够从事物联网设备集成、开发、应用、测试、维护、项目实施和管理一线的系统集成（服务）、软件开发、产品设计、设备（维护、调试）、技术支持等工作，适应福建省经济社会发展需要的可持续发展的高素质技术技能人才。</w:t>
      </w:r>
    </w:p>
    <w:p w14:paraId="0EE10E75">
      <w:pPr>
        <w:spacing w:line="460" w:lineRule="exact"/>
        <w:ind w:firstLine="480"/>
        <w:rPr>
          <w:color w:val="auto"/>
          <w:sz w:val="24"/>
        </w:rPr>
      </w:pPr>
      <w:r>
        <w:rPr>
          <w:color w:val="auto"/>
          <w:sz w:val="24"/>
        </w:rPr>
        <w:t>（二）培养规格</w:t>
      </w:r>
    </w:p>
    <w:p w14:paraId="31F0B8FE">
      <w:pPr>
        <w:spacing w:line="460" w:lineRule="exact"/>
        <w:ind w:firstLine="480"/>
        <w:rPr>
          <w:color w:val="auto"/>
          <w:sz w:val="24"/>
        </w:rPr>
      </w:pPr>
      <w:r>
        <w:rPr>
          <w:color w:val="auto"/>
          <w:sz w:val="24"/>
        </w:rPr>
        <w:t>1、素质要求</w:t>
      </w:r>
    </w:p>
    <w:p w14:paraId="165236D2">
      <w:pPr>
        <w:spacing w:line="460" w:lineRule="exact"/>
        <w:ind w:firstLine="480" w:firstLineChars="200"/>
        <w:rPr>
          <w:rFonts w:hAnsi="宋体"/>
          <w:color w:val="auto"/>
          <w:sz w:val="24"/>
        </w:rPr>
      </w:pPr>
      <w:r>
        <w:rPr>
          <w:rFonts w:hint="eastAsia" w:hAnsi="宋体"/>
          <w:color w:val="auto"/>
          <w:sz w:val="24"/>
        </w:rPr>
        <w:t>通过公共基础课和素质拓展选修课程培养学生自主学习的能力、和较强的社会沟通能力，实现职业教育与终身教育对接。学生装毕业后具备的基本素质为：</w:t>
      </w:r>
    </w:p>
    <w:p w14:paraId="61A19B32">
      <w:pPr>
        <w:spacing w:line="440" w:lineRule="exact"/>
        <w:ind w:firstLine="482"/>
        <w:rPr>
          <w:rFonts w:hAnsi="宋体"/>
          <w:color w:val="auto"/>
          <w:sz w:val="24"/>
        </w:rPr>
      </w:pPr>
      <w:r>
        <w:rPr>
          <w:rFonts w:hint="eastAsia" w:hAnsi="宋体"/>
          <w:color w:val="auto"/>
          <w:sz w:val="24"/>
        </w:rPr>
        <w:t>（1）</w:t>
      </w:r>
      <w:r>
        <w:rPr>
          <w:rFonts w:hAnsi="宋体"/>
          <w:color w:val="auto"/>
          <w:sz w:val="24"/>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70581153">
      <w:pPr>
        <w:spacing w:line="440" w:lineRule="exact"/>
        <w:ind w:firstLine="482"/>
        <w:rPr>
          <w:rFonts w:hAnsi="宋体"/>
          <w:color w:val="auto"/>
          <w:sz w:val="24"/>
        </w:rPr>
      </w:pPr>
      <w:r>
        <w:rPr>
          <w:rFonts w:hint="eastAsia" w:hAnsi="宋体"/>
          <w:color w:val="auto"/>
          <w:sz w:val="24"/>
        </w:rPr>
        <w:t>（2）</w:t>
      </w:r>
      <w:r>
        <w:rPr>
          <w:rFonts w:hAnsi="宋体"/>
          <w:color w:val="auto"/>
          <w:sz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4802CD41">
      <w:pPr>
        <w:spacing w:line="440" w:lineRule="exact"/>
        <w:ind w:firstLine="482"/>
        <w:rPr>
          <w:rFonts w:hAnsi="宋体"/>
          <w:color w:val="auto"/>
          <w:sz w:val="24"/>
        </w:rPr>
      </w:pPr>
      <w:r>
        <w:rPr>
          <w:rFonts w:hint="eastAsia" w:hAnsi="宋体"/>
          <w:color w:val="auto"/>
          <w:sz w:val="24"/>
        </w:rPr>
        <w:t>（3）</w:t>
      </w:r>
      <w:r>
        <w:rPr>
          <w:rFonts w:hAnsi="宋体"/>
          <w:color w:val="auto"/>
          <w:sz w:val="24"/>
        </w:rPr>
        <w:t>具有良好的身心素质和人文素养。达到《国家学生体质健康标准》要求，具有健康的体魄和心理、健全的人格；具有一定的审美和人文素养。掌握一定的学习方法，具有良好的生活习惯、行为习惯和自我管理能力。</w:t>
      </w:r>
    </w:p>
    <w:p w14:paraId="348E4895">
      <w:pPr>
        <w:spacing w:line="460" w:lineRule="exact"/>
        <w:ind w:firstLine="480"/>
        <w:rPr>
          <w:color w:val="auto"/>
          <w:sz w:val="24"/>
        </w:rPr>
      </w:pPr>
      <w:r>
        <w:rPr>
          <w:color w:val="auto"/>
          <w:sz w:val="24"/>
        </w:rPr>
        <w:t>2、知识要求</w:t>
      </w:r>
    </w:p>
    <w:p w14:paraId="6BF09F8B">
      <w:pPr>
        <w:spacing w:line="440" w:lineRule="exact"/>
        <w:ind w:firstLine="482"/>
        <w:rPr>
          <w:rFonts w:hAnsi="宋体"/>
          <w:color w:val="auto"/>
          <w:sz w:val="24"/>
        </w:rPr>
      </w:pPr>
      <w:r>
        <w:rPr>
          <w:rFonts w:hint="eastAsia" w:hAnsi="宋体"/>
          <w:color w:val="auto"/>
          <w:sz w:val="24"/>
        </w:rPr>
        <w:t>（1）通用知识：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2FD18387">
      <w:pPr>
        <w:spacing w:line="440" w:lineRule="exact"/>
        <w:ind w:firstLine="482"/>
        <w:rPr>
          <w:rFonts w:hAnsi="宋体"/>
          <w:color w:val="auto"/>
          <w:sz w:val="24"/>
        </w:rPr>
      </w:pPr>
      <w:r>
        <w:rPr>
          <w:rFonts w:hint="eastAsia" w:hAnsi="宋体"/>
          <w:color w:val="auto"/>
          <w:sz w:val="24"/>
        </w:rPr>
        <w:t>（2）专业知识：</w:t>
      </w:r>
    </w:p>
    <w:p w14:paraId="6950D97D">
      <w:pPr>
        <w:numPr>
          <w:ilvl w:val="0"/>
          <w:numId w:val="3"/>
        </w:numPr>
        <w:spacing w:line="460" w:lineRule="exact"/>
        <w:ind w:left="0" w:leftChars="0" w:firstLine="480" w:firstLineChars="200"/>
        <w:rPr>
          <w:rFonts w:hint="eastAsia" w:hAnsi="宋体"/>
          <w:color w:val="auto"/>
          <w:sz w:val="24"/>
        </w:rPr>
      </w:pPr>
      <w:r>
        <w:rPr>
          <w:rFonts w:hint="eastAsia" w:hAnsi="宋体"/>
          <w:color w:val="auto"/>
          <w:sz w:val="24"/>
        </w:rPr>
        <w:t>掌握电子技术、通信网络、单片机及数据库的基础知识；</w:t>
      </w:r>
    </w:p>
    <w:p w14:paraId="6F2D88DE">
      <w:pPr>
        <w:numPr>
          <w:ilvl w:val="0"/>
          <w:numId w:val="3"/>
        </w:numPr>
        <w:spacing w:line="460" w:lineRule="exact"/>
        <w:ind w:left="0" w:leftChars="0" w:firstLine="480" w:firstLineChars="200"/>
        <w:rPr>
          <w:rFonts w:hint="eastAsia" w:hAnsi="宋体"/>
          <w:color w:val="auto"/>
          <w:sz w:val="24"/>
        </w:rPr>
      </w:pPr>
      <w:r>
        <w:rPr>
          <w:rFonts w:hint="eastAsia" w:hAnsi="宋体"/>
          <w:color w:val="auto"/>
          <w:sz w:val="24"/>
        </w:rPr>
        <w:t>掌握无线传感器技术基础知识、RFID的基本理论知识应用使用；</w:t>
      </w:r>
    </w:p>
    <w:p w14:paraId="15EE1076">
      <w:pPr>
        <w:numPr>
          <w:ilvl w:val="0"/>
          <w:numId w:val="3"/>
        </w:numPr>
        <w:spacing w:line="460" w:lineRule="exact"/>
        <w:ind w:left="0" w:leftChars="0" w:firstLine="480" w:firstLineChars="200"/>
        <w:rPr>
          <w:rFonts w:hint="eastAsia" w:hAnsi="宋体"/>
          <w:color w:val="auto"/>
          <w:sz w:val="24"/>
        </w:rPr>
      </w:pPr>
      <w:r>
        <w:rPr>
          <w:rFonts w:hint="eastAsia" w:hAnsi="宋体"/>
          <w:color w:val="auto"/>
          <w:sz w:val="24"/>
        </w:rPr>
        <w:t>掌握物联网应用技术的基本理论和基本知识；</w:t>
      </w:r>
    </w:p>
    <w:p w14:paraId="33855282">
      <w:pPr>
        <w:numPr>
          <w:ilvl w:val="0"/>
          <w:numId w:val="3"/>
        </w:numPr>
        <w:spacing w:line="460" w:lineRule="exact"/>
        <w:ind w:left="0" w:leftChars="0" w:firstLine="480" w:firstLineChars="200"/>
        <w:rPr>
          <w:rFonts w:hint="eastAsia" w:hAnsi="宋体"/>
          <w:color w:val="auto"/>
          <w:sz w:val="24"/>
        </w:rPr>
      </w:pPr>
      <w:r>
        <w:rPr>
          <w:rFonts w:hint="eastAsia" w:hAnsi="宋体"/>
          <w:color w:val="auto"/>
          <w:sz w:val="24"/>
        </w:rPr>
        <w:t>掌握计算机网络基础、物联网基础知识、Linux基础；</w:t>
      </w:r>
    </w:p>
    <w:p w14:paraId="79642B17">
      <w:pPr>
        <w:numPr>
          <w:ilvl w:val="0"/>
          <w:numId w:val="3"/>
        </w:numPr>
        <w:spacing w:line="460" w:lineRule="exact"/>
        <w:ind w:left="0" w:leftChars="0" w:firstLine="480" w:firstLineChars="200"/>
        <w:rPr>
          <w:rFonts w:hint="eastAsia" w:hAnsi="宋体"/>
          <w:color w:val="auto"/>
          <w:sz w:val="24"/>
        </w:rPr>
      </w:pPr>
      <w:r>
        <w:rPr>
          <w:rFonts w:hint="eastAsia" w:hAnsi="宋体"/>
          <w:color w:val="auto"/>
          <w:sz w:val="24"/>
        </w:rPr>
        <w:t>掌握移动应用软件开发；</w:t>
      </w:r>
    </w:p>
    <w:p w14:paraId="0B970530">
      <w:pPr>
        <w:numPr>
          <w:ilvl w:val="0"/>
          <w:numId w:val="3"/>
        </w:numPr>
        <w:spacing w:line="460" w:lineRule="exact"/>
        <w:ind w:left="0" w:leftChars="0" w:firstLine="480" w:firstLineChars="200"/>
        <w:rPr>
          <w:rFonts w:hAnsi="宋体"/>
          <w:color w:val="auto"/>
          <w:sz w:val="24"/>
        </w:rPr>
      </w:pPr>
      <w:r>
        <w:rPr>
          <w:rFonts w:hint="eastAsia" w:hAnsi="宋体"/>
          <w:color w:val="auto"/>
          <w:sz w:val="24"/>
        </w:rPr>
        <w:t>掌握C语言、Java、前端开发等基础知识；</w:t>
      </w:r>
    </w:p>
    <w:p w14:paraId="29385931">
      <w:pPr>
        <w:spacing w:line="460" w:lineRule="exact"/>
        <w:ind w:firstLine="480"/>
        <w:rPr>
          <w:color w:val="auto"/>
          <w:sz w:val="24"/>
        </w:rPr>
      </w:pPr>
      <w:r>
        <w:rPr>
          <w:color w:val="auto"/>
          <w:sz w:val="24"/>
        </w:rPr>
        <w:t>3、能力要求</w:t>
      </w:r>
    </w:p>
    <w:p w14:paraId="0ECBEE06">
      <w:pPr>
        <w:spacing w:line="440" w:lineRule="exact"/>
        <w:ind w:firstLine="482"/>
        <w:rPr>
          <w:rFonts w:hint="eastAsia" w:hAnsi="宋体"/>
          <w:color w:val="auto"/>
          <w:sz w:val="24"/>
        </w:rPr>
      </w:pPr>
      <w:r>
        <w:rPr>
          <w:rFonts w:hint="eastAsia" w:hAnsi="宋体"/>
          <w:color w:val="auto"/>
          <w:sz w:val="24"/>
        </w:rPr>
        <w:t>（1）通用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552CB48E">
      <w:pPr>
        <w:spacing w:line="440" w:lineRule="exact"/>
        <w:ind w:firstLine="482"/>
        <w:rPr>
          <w:rFonts w:hint="eastAsia" w:hAnsi="宋体"/>
          <w:color w:val="auto"/>
          <w:sz w:val="24"/>
        </w:rPr>
      </w:pPr>
      <w:r>
        <w:rPr>
          <w:rFonts w:hint="eastAsia" w:hAnsi="宋体"/>
          <w:color w:val="auto"/>
          <w:sz w:val="24"/>
        </w:rPr>
        <w:t>（2）专业能力：</w:t>
      </w:r>
    </w:p>
    <w:p w14:paraId="4F1D1AD9">
      <w:pPr>
        <w:numPr>
          <w:ilvl w:val="0"/>
          <w:numId w:val="4"/>
        </w:numPr>
        <w:spacing w:line="460" w:lineRule="exact"/>
        <w:ind w:left="0" w:leftChars="0" w:firstLine="480" w:firstLineChars="200"/>
        <w:rPr>
          <w:color w:val="auto"/>
        </w:rPr>
      </w:pPr>
      <w:r>
        <w:rPr>
          <w:rFonts w:hint="eastAsia" w:hAnsi="宋体"/>
          <w:color w:val="auto"/>
          <w:sz w:val="24"/>
        </w:rPr>
        <w:t>具有物联网软、硬件日常使用、调试、维护的能力；</w:t>
      </w:r>
    </w:p>
    <w:p w14:paraId="7896B51C">
      <w:pPr>
        <w:numPr>
          <w:ilvl w:val="0"/>
          <w:numId w:val="4"/>
        </w:numPr>
        <w:spacing w:line="460" w:lineRule="exact"/>
        <w:ind w:left="0" w:leftChars="0" w:firstLine="480" w:firstLineChars="200"/>
        <w:rPr>
          <w:rFonts w:hint="default" w:ascii="Times New Roman" w:hAnsi="宋体" w:eastAsia="宋体" w:cs="Times New Roman"/>
          <w:color w:val="auto"/>
          <w:kern w:val="2"/>
          <w:sz w:val="24"/>
          <w:szCs w:val="22"/>
          <w:lang w:val="en-US" w:eastAsia="zh-CN" w:bidi="ar-SA"/>
        </w:rPr>
      </w:pPr>
      <w:r>
        <w:rPr>
          <w:rFonts w:hint="eastAsia" w:hAnsi="宋体"/>
          <w:color w:val="auto"/>
          <w:sz w:val="24"/>
        </w:rPr>
        <w:t>具有传感器与射频设备的检测调试的能力；</w:t>
      </w:r>
    </w:p>
    <w:p w14:paraId="285D18A2">
      <w:pPr>
        <w:numPr>
          <w:ilvl w:val="0"/>
          <w:numId w:val="4"/>
        </w:numPr>
        <w:spacing w:line="460" w:lineRule="exact"/>
        <w:ind w:left="0" w:leftChars="0" w:firstLine="480" w:firstLineChars="200"/>
        <w:rPr>
          <w:rFonts w:hint="default" w:ascii="Times New Roman" w:hAnsi="宋体" w:eastAsia="宋体" w:cs="Times New Roman"/>
          <w:color w:val="auto"/>
          <w:kern w:val="2"/>
          <w:sz w:val="24"/>
          <w:szCs w:val="22"/>
          <w:lang w:val="en-US" w:eastAsia="zh-CN" w:bidi="ar-SA"/>
        </w:rPr>
      </w:pPr>
      <w:r>
        <w:rPr>
          <w:rFonts w:hint="eastAsia" w:ascii="Times New Roman" w:hAnsi="宋体" w:eastAsia="宋体" w:cs="Times New Roman"/>
          <w:color w:val="auto"/>
          <w:kern w:val="2"/>
          <w:sz w:val="24"/>
          <w:szCs w:val="22"/>
          <w:lang w:val="en-US" w:eastAsia="zh-CN" w:bidi="ar-SA"/>
        </w:rPr>
        <w:t>具有网络设备的安装与调试的能力；</w:t>
      </w:r>
    </w:p>
    <w:p w14:paraId="689AD42C">
      <w:pPr>
        <w:numPr>
          <w:ilvl w:val="0"/>
          <w:numId w:val="4"/>
        </w:numPr>
        <w:spacing w:line="460" w:lineRule="exact"/>
        <w:ind w:left="0" w:leftChars="0" w:firstLine="480" w:firstLineChars="200"/>
        <w:rPr>
          <w:rFonts w:hAnsi="宋体"/>
          <w:color w:val="auto"/>
          <w:sz w:val="24"/>
        </w:rPr>
      </w:pPr>
      <w:r>
        <w:rPr>
          <w:rFonts w:hint="eastAsia" w:hAnsi="宋体"/>
          <w:color w:val="auto"/>
          <w:sz w:val="24"/>
        </w:rPr>
        <w:t>具有物联网系统的管理的能力；</w:t>
      </w:r>
    </w:p>
    <w:p w14:paraId="2A523DEF">
      <w:pPr>
        <w:numPr>
          <w:ilvl w:val="0"/>
          <w:numId w:val="4"/>
        </w:numPr>
        <w:spacing w:line="460" w:lineRule="exact"/>
        <w:ind w:left="0" w:leftChars="0" w:firstLine="480" w:firstLineChars="200"/>
        <w:rPr>
          <w:rFonts w:hAnsi="宋体"/>
          <w:color w:val="auto"/>
          <w:sz w:val="24"/>
        </w:rPr>
      </w:pPr>
      <w:r>
        <w:rPr>
          <w:rFonts w:hint="eastAsia" w:hAnsi="宋体"/>
          <w:color w:val="auto"/>
          <w:sz w:val="24"/>
        </w:rPr>
        <w:t>具有物联网终端设备的应用管理和维护的能力；</w:t>
      </w:r>
    </w:p>
    <w:p w14:paraId="5501B60B">
      <w:pPr>
        <w:numPr>
          <w:ilvl w:val="0"/>
          <w:numId w:val="4"/>
        </w:numPr>
        <w:spacing w:line="460" w:lineRule="exact"/>
        <w:ind w:left="0" w:leftChars="0" w:firstLine="480" w:firstLineChars="200"/>
        <w:rPr>
          <w:rFonts w:hAnsi="宋体"/>
          <w:color w:val="auto"/>
          <w:sz w:val="24"/>
        </w:rPr>
      </w:pPr>
      <w:r>
        <w:rPr>
          <w:rFonts w:hint="eastAsia" w:hAnsi="宋体"/>
          <w:color w:val="auto"/>
          <w:sz w:val="24"/>
        </w:rPr>
        <w:t>具有物联网产品的推广的能力；</w:t>
      </w:r>
    </w:p>
    <w:p w14:paraId="5FADFBA2">
      <w:pPr>
        <w:numPr>
          <w:ilvl w:val="0"/>
          <w:numId w:val="4"/>
        </w:numPr>
        <w:spacing w:line="460" w:lineRule="exact"/>
        <w:ind w:left="0" w:leftChars="0" w:firstLine="480" w:firstLineChars="200"/>
        <w:rPr>
          <w:color w:val="auto"/>
        </w:rPr>
      </w:pPr>
      <w:r>
        <w:rPr>
          <w:rFonts w:hint="eastAsia" w:hAnsi="宋体"/>
          <w:color w:val="auto"/>
          <w:sz w:val="24"/>
        </w:rPr>
        <w:t>能借助工具书阅译本专业相关的英文技术资料的能力；</w:t>
      </w:r>
    </w:p>
    <w:p w14:paraId="5E6D9683">
      <w:pPr>
        <w:pStyle w:val="2"/>
        <w:numPr>
          <w:ilvl w:val="0"/>
          <w:numId w:val="0"/>
        </w:numPr>
        <w:ind w:leftChars="0"/>
        <w:rPr>
          <w:color w:val="auto"/>
          <w:sz w:val="20"/>
          <w:szCs w:val="15"/>
        </w:rPr>
      </w:pPr>
    </w:p>
    <w:p w14:paraId="24A375CF">
      <w:pPr>
        <w:ind w:firstLine="482"/>
        <w:rPr>
          <w:rFonts w:eastAsia="黑体"/>
          <w:b/>
          <w:color w:val="auto"/>
          <w:sz w:val="24"/>
        </w:rPr>
      </w:pPr>
      <w:r>
        <w:rPr>
          <w:rFonts w:eastAsia="黑体"/>
          <w:b/>
          <w:color w:val="auto"/>
          <w:sz w:val="24"/>
        </w:rPr>
        <w:t>六、人才培养模式</w:t>
      </w:r>
    </w:p>
    <w:p w14:paraId="6CC82F32">
      <w:pPr>
        <w:spacing w:line="460" w:lineRule="exact"/>
        <w:ind w:firstLine="480" w:firstLineChars="200"/>
        <w:rPr>
          <w:rFonts w:hAnsi="宋体"/>
          <w:color w:val="auto"/>
          <w:sz w:val="24"/>
          <w:lang w:eastAsia="zh-Hans"/>
        </w:rPr>
      </w:pPr>
      <w:r>
        <w:rPr>
          <w:rFonts w:hint="eastAsia" w:hAnsi="宋体"/>
          <w:color w:val="auto"/>
          <w:sz w:val="24"/>
        </w:rPr>
        <w:t>在教学过程中，本专业与</w:t>
      </w:r>
      <w:r>
        <w:rPr>
          <w:rFonts w:hint="eastAsia" w:hAnsi="宋体"/>
          <w:color w:val="auto"/>
          <w:sz w:val="24"/>
          <w:lang w:eastAsia="zh-Hans"/>
        </w:rPr>
        <w:t>华为技术有限公司</w:t>
      </w:r>
      <w:r>
        <w:rPr>
          <w:rFonts w:hAnsi="宋体"/>
          <w:color w:val="auto"/>
          <w:sz w:val="24"/>
          <w:lang w:eastAsia="zh-Hans"/>
        </w:rPr>
        <w:t>、</w:t>
      </w:r>
      <w:r>
        <w:rPr>
          <w:rFonts w:hint="eastAsia" w:hAnsi="宋体"/>
          <w:color w:val="auto"/>
          <w:sz w:val="24"/>
          <w:lang w:eastAsia="zh-Hans"/>
        </w:rPr>
        <w:t>福建国科信息科技有限公司</w:t>
      </w:r>
      <w:r>
        <w:rPr>
          <w:rFonts w:hAnsi="宋体"/>
          <w:color w:val="auto"/>
          <w:sz w:val="24"/>
          <w:lang w:eastAsia="zh-Hans"/>
        </w:rPr>
        <w:t>，</w:t>
      </w:r>
      <w:r>
        <w:rPr>
          <w:rFonts w:hint="eastAsia" w:hAnsi="宋体"/>
          <w:color w:val="auto"/>
          <w:sz w:val="24"/>
          <w:lang w:eastAsia="zh-Hans"/>
        </w:rPr>
        <w:t>共同成立华为ICT学院</w:t>
      </w:r>
      <w:r>
        <w:rPr>
          <w:rFonts w:hAnsi="宋体"/>
          <w:color w:val="auto"/>
          <w:sz w:val="24"/>
          <w:lang w:eastAsia="zh-Hans"/>
        </w:rPr>
        <w:t>，校企通过共建、共管、共享、共赢的协同发展机制，打造具有示范意义的面向</w:t>
      </w:r>
      <w:r>
        <w:rPr>
          <w:rFonts w:hint="eastAsia" w:hAnsi="宋体"/>
          <w:color w:val="auto"/>
          <w:sz w:val="24"/>
          <w:lang w:eastAsia="zh-Hans"/>
        </w:rPr>
        <w:t>区域型职业类</w:t>
      </w:r>
      <w:r>
        <w:rPr>
          <w:rFonts w:hAnsi="宋体"/>
          <w:color w:val="auto"/>
          <w:sz w:val="24"/>
          <w:lang w:eastAsia="zh-Hans"/>
        </w:rPr>
        <w:t>人才培养模式，增强</w:t>
      </w:r>
      <w:r>
        <w:rPr>
          <w:rFonts w:hint="eastAsia" w:hAnsi="宋体"/>
          <w:color w:val="auto"/>
          <w:sz w:val="24"/>
          <w:lang w:eastAsia="zh-Hans"/>
        </w:rPr>
        <w:t>物联网应用技术</w:t>
      </w:r>
      <w:r>
        <w:rPr>
          <w:rFonts w:hAnsi="宋体"/>
          <w:color w:val="auto"/>
          <w:sz w:val="24"/>
          <w:lang w:eastAsia="zh-Hans"/>
        </w:rPr>
        <w:t>专业建设能力，提升师资队伍建设与办学水平，服务学生成长和创新创业，共同培养符合产业需求的人才。</w:t>
      </w:r>
    </w:p>
    <w:p w14:paraId="0A6509EF">
      <w:pPr>
        <w:spacing w:line="460" w:lineRule="exact"/>
        <w:ind w:firstLine="480" w:firstLineChars="200"/>
        <w:rPr>
          <w:rFonts w:hAnsi="宋体"/>
          <w:color w:val="auto"/>
          <w:sz w:val="24"/>
          <w:lang w:eastAsia="zh-Hans"/>
        </w:rPr>
      </w:pPr>
      <w:r>
        <w:rPr>
          <w:rFonts w:hAnsi="宋体"/>
          <w:color w:val="auto"/>
          <w:sz w:val="24"/>
          <w:lang w:eastAsia="zh-Hans"/>
        </w:rPr>
        <w:t>1</w:t>
      </w:r>
      <w:r>
        <w:rPr>
          <w:rFonts w:hint="eastAsia" w:hAnsi="宋体"/>
          <w:color w:val="auto"/>
          <w:sz w:val="24"/>
          <w:lang w:eastAsia="zh-Hans"/>
        </w:rPr>
        <w:t>.创新协同育人的人才培养模式</w:t>
      </w:r>
      <w:r>
        <w:rPr>
          <w:rFonts w:hAnsi="宋体"/>
          <w:color w:val="auto"/>
          <w:sz w:val="24"/>
          <w:lang w:eastAsia="zh-Hans"/>
        </w:rPr>
        <w:t>：</w:t>
      </w:r>
    </w:p>
    <w:p w14:paraId="3EACC38D">
      <w:pPr>
        <w:spacing w:line="460" w:lineRule="exact"/>
        <w:ind w:firstLine="480" w:firstLineChars="200"/>
        <w:rPr>
          <w:rFonts w:hAnsi="宋体"/>
          <w:color w:val="auto"/>
          <w:sz w:val="24"/>
          <w:lang w:eastAsia="zh-Hans"/>
        </w:rPr>
      </w:pPr>
      <w:r>
        <w:rPr>
          <w:rFonts w:hint="eastAsia" w:hAnsi="宋体"/>
          <w:color w:val="auto"/>
          <w:sz w:val="24"/>
          <w:lang w:eastAsia="zh-Hans"/>
        </w:rPr>
        <w:t>以学生为主体，持续提升学生学习能力为主线，服务岗位需求和提高职业能力为导向，深化产教融合、校企合作，与产业学院所服务行业企业共同定制人才培养方案、共同开发课程资源、共同实施培养过程、共同评估培养质量，对人才培养规格、课程体系、教学内容、教学方式和学生学业考核评估方法等进行重构</w:t>
      </w:r>
      <w:r>
        <w:rPr>
          <w:rFonts w:hAnsi="宋体"/>
          <w:color w:val="auto"/>
          <w:sz w:val="24"/>
          <w:lang w:eastAsia="zh-Hans"/>
        </w:rPr>
        <w:t>。</w:t>
      </w:r>
    </w:p>
    <w:p w14:paraId="5BCA75C6">
      <w:pPr>
        <w:spacing w:line="460" w:lineRule="exact"/>
        <w:ind w:firstLine="480" w:firstLineChars="200"/>
        <w:rPr>
          <w:rFonts w:hAnsi="宋体"/>
          <w:color w:val="auto"/>
          <w:sz w:val="24"/>
          <w:lang w:eastAsia="zh-Hans"/>
        </w:rPr>
      </w:pPr>
      <w:r>
        <w:rPr>
          <w:rFonts w:hint="eastAsia" w:hAnsi="宋体"/>
          <w:color w:val="auto"/>
          <w:sz w:val="24"/>
          <w:lang w:eastAsia="zh-Hans"/>
        </w:rPr>
        <w:t>2</w:t>
      </w:r>
      <w:r>
        <w:rPr>
          <w:rFonts w:hAnsi="宋体"/>
          <w:color w:val="auto"/>
          <w:sz w:val="24"/>
          <w:lang w:eastAsia="zh-Hans"/>
        </w:rPr>
        <w:t>.</w:t>
      </w:r>
      <w:r>
        <w:rPr>
          <w:rFonts w:hint="eastAsia" w:hAnsi="宋体"/>
          <w:color w:val="auto"/>
          <w:sz w:val="24"/>
          <w:lang w:eastAsia="zh-Hans"/>
        </w:rPr>
        <w:t>构建校企合作的课程体系和教学模式</w:t>
      </w:r>
      <w:r>
        <w:rPr>
          <w:rFonts w:hAnsi="宋体"/>
          <w:color w:val="auto"/>
          <w:sz w:val="24"/>
          <w:lang w:eastAsia="zh-Hans"/>
        </w:rPr>
        <w:t>：</w:t>
      </w:r>
    </w:p>
    <w:p w14:paraId="6C862B63">
      <w:pPr>
        <w:spacing w:line="460" w:lineRule="exact"/>
        <w:ind w:firstLine="480"/>
        <w:rPr>
          <w:rFonts w:hAnsi="宋体"/>
          <w:color w:val="auto"/>
          <w:sz w:val="24"/>
          <w:lang w:eastAsia="zh-Hans"/>
        </w:rPr>
      </w:pPr>
      <w:r>
        <w:rPr>
          <w:rFonts w:hAnsi="宋体"/>
          <w:color w:val="auto"/>
          <w:sz w:val="24"/>
          <w:lang w:eastAsia="zh-Hans"/>
        </w:rPr>
        <w:t>注重培养学生的应用能力和创新创业能力，整合专业基础课、核心课、专业技能应用和实验实践课，形成突出实践能力培养的课程模块。以产业学院所服务的行业企业需求进行课程改革、设计课程体系、优化课程结构，推动课程内容与职业标准对接，建设校区合作课程。与行业企业共同实施以解决实际问题为导向和以学生为中心的启发式、合作式、项目式教学模式。改革实践教学内容、方法和手段，把行业企业技术革新项目作为人才培养的重要载体，把行业企业的一线需要作为毕业设计选题来源等。</w:t>
      </w:r>
    </w:p>
    <w:p w14:paraId="433D7696">
      <w:pPr>
        <w:spacing w:line="460" w:lineRule="exact"/>
        <w:ind w:firstLine="480" w:firstLineChars="200"/>
        <w:rPr>
          <w:rFonts w:hAnsi="宋体"/>
          <w:color w:val="auto"/>
          <w:sz w:val="24"/>
          <w:lang w:eastAsia="zh-Hans"/>
        </w:rPr>
      </w:pPr>
      <w:r>
        <w:rPr>
          <w:rFonts w:hint="eastAsia" w:hAnsi="宋体"/>
          <w:color w:val="auto"/>
          <w:sz w:val="24"/>
          <w:lang w:eastAsia="zh-Hans"/>
        </w:rPr>
        <w:t>3</w:t>
      </w:r>
      <w:r>
        <w:rPr>
          <w:rFonts w:hAnsi="宋体"/>
          <w:color w:val="auto"/>
          <w:sz w:val="24"/>
          <w:lang w:eastAsia="zh-Hans"/>
        </w:rPr>
        <w:t>.</w:t>
      </w:r>
      <w:r>
        <w:rPr>
          <w:rFonts w:hint="eastAsia" w:hAnsi="宋体"/>
          <w:color w:val="auto"/>
          <w:sz w:val="24"/>
          <w:lang w:eastAsia="zh-Hans"/>
        </w:rPr>
        <w:t>联合打造“双师双能型”师资队伍</w:t>
      </w:r>
      <w:r>
        <w:rPr>
          <w:rFonts w:hAnsi="宋体"/>
          <w:color w:val="auto"/>
          <w:sz w:val="24"/>
          <w:lang w:eastAsia="zh-Hans"/>
        </w:rPr>
        <w:t>：</w:t>
      </w:r>
    </w:p>
    <w:p w14:paraId="2B62A8C2">
      <w:pPr>
        <w:spacing w:line="460" w:lineRule="exact"/>
        <w:ind w:firstLine="480"/>
        <w:rPr>
          <w:rFonts w:hAnsi="宋体"/>
          <w:color w:val="auto"/>
          <w:sz w:val="24"/>
          <w:lang w:eastAsia="zh-Hans"/>
        </w:rPr>
      </w:pPr>
      <w:r>
        <w:rPr>
          <w:rFonts w:hAnsi="宋体"/>
          <w:color w:val="auto"/>
          <w:sz w:val="24"/>
          <w:lang w:eastAsia="zh-Hans"/>
        </w:rPr>
        <w:t>加大院校教师转型，有计划选送专业任课教师到产业学院服务企业接受培训、挂职工作和实践锻炼。完善“双师双能型”专职兼职教师引进与使用机制，引进企业资深专家、技术骨干和管理专家担任专职兼职教师，聘请产业学院服务企业高级工程技术人员作为企业工程型教师为学生授课。</w:t>
      </w:r>
    </w:p>
    <w:p w14:paraId="42800299">
      <w:pPr>
        <w:ind w:firstLine="480"/>
        <w:rPr>
          <w:rFonts w:eastAsia="黑体"/>
          <w:b/>
          <w:color w:val="auto"/>
          <w:sz w:val="24"/>
        </w:rPr>
      </w:pPr>
      <w:r>
        <w:rPr>
          <w:rFonts w:hint="eastAsia" w:hAnsi="宋体"/>
          <w:color w:val="auto"/>
          <w:sz w:val="24"/>
        </w:rPr>
        <w:drawing>
          <wp:inline distT="0" distB="0" distL="114300" distR="114300">
            <wp:extent cx="5187315" cy="2591435"/>
            <wp:effectExtent l="0" t="0" r="13335" b="18415"/>
            <wp:docPr id="4" name="图片 4" descr="928b7d39-e194-4a00-8e04-8bfc5ad3b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28b7d39-e194-4a00-8e04-8bfc5ad3b41d"/>
                    <pic:cNvPicPr>
                      <a:picLocks noChangeAspect="1"/>
                    </pic:cNvPicPr>
                  </pic:nvPicPr>
                  <pic:blipFill>
                    <a:blip r:embed="rId12"/>
                    <a:stretch>
                      <a:fillRect/>
                    </a:stretch>
                  </pic:blipFill>
                  <pic:spPr>
                    <a:xfrm>
                      <a:off x="0" y="0"/>
                      <a:ext cx="5187315" cy="2591435"/>
                    </a:xfrm>
                    <a:prstGeom prst="rect">
                      <a:avLst/>
                    </a:prstGeom>
                  </pic:spPr>
                </pic:pic>
              </a:graphicData>
            </a:graphic>
          </wp:inline>
        </w:drawing>
      </w:r>
      <w:r>
        <w:rPr>
          <w:rFonts w:hint="eastAsia" w:hAnsi="宋体"/>
          <w:color w:val="auto"/>
          <w:sz w:val="24"/>
        </w:rPr>
        <w:t xml:space="preserve">  </w:t>
      </w:r>
      <w:r>
        <w:rPr>
          <w:rFonts w:eastAsia="黑体"/>
          <w:b/>
          <w:color w:val="auto"/>
          <w:sz w:val="24"/>
        </w:rPr>
        <w:t>七、课程</w:t>
      </w:r>
      <w:r>
        <w:rPr>
          <w:rFonts w:hint="eastAsia" w:eastAsia="黑体"/>
          <w:b/>
          <w:color w:val="auto"/>
          <w:sz w:val="24"/>
        </w:rPr>
        <w:t>设置</w:t>
      </w:r>
      <w:r>
        <w:rPr>
          <w:rFonts w:eastAsia="黑体"/>
          <w:b/>
          <w:color w:val="auto"/>
          <w:sz w:val="24"/>
        </w:rPr>
        <w:t>与</w:t>
      </w:r>
      <w:r>
        <w:rPr>
          <w:rFonts w:hint="eastAsia" w:eastAsia="黑体"/>
          <w:b/>
          <w:color w:val="auto"/>
          <w:sz w:val="24"/>
        </w:rPr>
        <w:t>要求</w:t>
      </w:r>
    </w:p>
    <w:p w14:paraId="7113FD02">
      <w:pPr>
        <w:spacing w:line="440" w:lineRule="exact"/>
        <w:ind w:firstLine="482"/>
        <w:rPr>
          <w:b/>
          <w:bCs/>
          <w:color w:val="auto"/>
          <w:sz w:val="24"/>
        </w:rPr>
      </w:pPr>
      <w:r>
        <w:rPr>
          <w:b/>
          <w:bCs/>
          <w:color w:val="auto"/>
          <w:sz w:val="24"/>
        </w:rPr>
        <w:t>（</w:t>
      </w:r>
      <w:r>
        <w:rPr>
          <w:rFonts w:hint="eastAsia"/>
          <w:b/>
          <w:bCs/>
          <w:color w:val="auto"/>
          <w:sz w:val="24"/>
        </w:rPr>
        <w:t>一</w:t>
      </w:r>
      <w:r>
        <w:rPr>
          <w:b/>
          <w:bCs/>
          <w:color w:val="auto"/>
          <w:sz w:val="24"/>
        </w:rPr>
        <w:t>）课程体系结构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3CE1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09368138">
            <w:pPr>
              <w:widowControl/>
              <w:adjustRightInd w:val="0"/>
              <w:snapToGrid w:val="0"/>
              <w:jc w:val="center"/>
              <w:rPr>
                <w:b/>
                <w:color w:val="auto"/>
                <w:kern w:val="0"/>
                <w:sz w:val="18"/>
                <w:szCs w:val="18"/>
              </w:rPr>
            </w:pPr>
            <w:r>
              <w:rPr>
                <w:b/>
                <w:color w:val="auto"/>
                <w:kern w:val="0"/>
                <w:sz w:val="18"/>
                <w:szCs w:val="18"/>
              </w:rPr>
              <w:t>课程</w:t>
            </w:r>
            <w:r>
              <w:rPr>
                <w:rFonts w:hint="eastAsia"/>
                <w:b/>
                <w:color w:val="auto"/>
                <w:kern w:val="0"/>
                <w:sz w:val="18"/>
                <w:szCs w:val="18"/>
              </w:rPr>
              <w:t>类别</w:t>
            </w:r>
          </w:p>
        </w:tc>
        <w:tc>
          <w:tcPr>
            <w:tcW w:w="1733" w:type="dxa"/>
            <w:shd w:val="clear" w:color="auto" w:fill="CCFFCC"/>
            <w:noWrap/>
            <w:vAlign w:val="center"/>
          </w:tcPr>
          <w:p w14:paraId="1FF4B58F">
            <w:pPr>
              <w:widowControl/>
              <w:adjustRightInd w:val="0"/>
              <w:snapToGrid w:val="0"/>
              <w:jc w:val="center"/>
              <w:rPr>
                <w:b/>
                <w:color w:val="auto"/>
                <w:kern w:val="0"/>
                <w:sz w:val="18"/>
                <w:szCs w:val="18"/>
              </w:rPr>
            </w:pPr>
            <w:r>
              <w:rPr>
                <w:b/>
                <w:color w:val="auto"/>
                <w:kern w:val="0"/>
                <w:sz w:val="18"/>
                <w:szCs w:val="18"/>
              </w:rPr>
              <w:t>课程</w:t>
            </w:r>
            <w:r>
              <w:rPr>
                <w:rFonts w:hint="eastAsia"/>
                <w:b/>
                <w:color w:val="auto"/>
                <w:kern w:val="0"/>
                <w:sz w:val="18"/>
                <w:szCs w:val="18"/>
              </w:rPr>
              <w:t>性质</w:t>
            </w:r>
          </w:p>
        </w:tc>
        <w:tc>
          <w:tcPr>
            <w:tcW w:w="862" w:type="dxa"/>
            <w:shd w:val="clear" w:color="auto" w:fill="CCFFCC"/>
            <w:noWrap/>
            <w:vAlign w:val="center"/>
          </w:tcPr>
          <w:p w14:paraId="7C823652">
            <w:pPr>
              <w:widowControl/>
              <w:adjustRightInd w:val="0"/>
              <w:snapToGrid w:val="0"/>
              <w:jc w:val="center"/>
              <w:rPr>
                <w:b/>
                <w:color w:val="auto"/>
                <w:kern w:val="0"/>
                <w:sz w:val="18"/>
                <w:szCs w:val="18"/>
              </w:rPr>
            </w:pPr>
            <w:r>
              <w:rPr>
                <w:b/>
                <w:color w:val="auto"/>
                <w:kern w:val="0"/>
                <w:sz w:val="18"/>
                <w:szCs w:val="18"/>
              </w:rPr>
              <w:t>序号</w:t>
            </w:r>
          </w:p>
        </w:tc>
        <w:tc>
          <w:tcPr>
            <w:tcW w:w="3020" w:type="dxa"/>
            <w:shd w:val="clear" w:color="auto" w:fill="CCFFCC"/>
            <w:noWrap/>
            <w:vAlign w:val="center"/>
          </w:tcPr>
          <w:p w14:paraId="30AF6732">
            <w:pPr>
              <w:widowControl/>
              <w:adjustRightInd w:val="0"/>
              <w:snapToGrid w:val="0"/>
              <w:jc w:val="center"/>
              <w:rPr>
                <w:b/>
                <w:color w:val="auto"/>
                <w:kern w:val="0"/>
                <w:sz w:val="18"/>
                <w:szCs w:val="18"/>
              </w:rPr>
            </w:pPr>
            <w:r>
              <w:rPr>
                <w:b/>
                <w:color w:val="auto"/>
                <w:kern w:val="0"/>
                <w:sz w:val="18"/>
                <w:szCs w:val="18"/>
              </w:rPr>
              <w:t>课程名称</w:t>
            </w:r>
          </w:p>
        </w:tc>
      </w:tr>
      <w:tr w14:paraId="4192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4A160E8E">
            <w:pPr>
              <w:widowControl/>
              <w:adjustRightInd w:val="0"/>
              <w:snapToGrid w:val="0"/>
              <w:jc w:val="center"/>
              <w:rPr>
                <w:bCs/>
                <w:color w:val="auto"/>
                <w:kern w:val="0"/>
                <w:sz w:val="18"/>
                <w:szCs w:val="18"/>
              </w:rPr>
            </w:pPr>
          </w:p>
          <w:p w14:paraId="3829A646">
            <w:pPr>
              <w:widowControl/>
              <w:adjustRightInd w:val="0"/>
              <w:snapToGrid w:val="0"/>
              <w:jc w:val="center"/>
              <w:rPr>
                <w:bCs/>
                <w:color w:val="auto"/>
                <w:kern w:val="0"/>
                <w:sz w:val="18"/>
                <w:szCs w:val="18"/>
              </w:rPr>
            </w:pPr>
          </w:p>
          <w:p w14:paraId="64F9E229">
            <w:pPr>
              <w:widowControl/>
              <w:adjustRightInd w:val="0"/>
              <w:snapToGrid w:val="0"/>
              <w:jc w:val="center"/>
              <w:rPr>
                <w:bCs/>
                <w:color w:val="auto"/>
                <w:kern w:val="0"/>
                <w:sz w:val="18"/>
                <w:szCs w:val="18"/>
              </w:rPr>
            </w:pPr>
          </w:p>
          <w:p w14:paraId="7FD1C268">
            <w:pPr>
              <w:widowControl/>
              <w:adjustRightInd w:val="0"/>
              <w:snapToGrid w:val="0"/>
              <w:jc w:val="center"/>
              <w:rPr>
                <w:bCs/>
                <w:color w:val="auto"/>
                <w:kern w:val="0"/>
                <w:sz w:val="18"/>
                <w:szCs w:val="18"/>
              </w:rPr>
            </w:pPr>
          </w:p>
          <w:p w14:paraId="508AB686">
            <w:pPr>
              <w:widowControl/>
              <w:adjustRightInd w:val="0"/>
              <w:snapToGrid w:val="0"/>
              <w:jc w:val="center"/>
              <w:rPr>
                <w:bCs/>
                <w:color w:val="auto"/>
                <w:kern w:val="0"/>
                <w:sz w:val="18"/>
                <w:szCs w:val="18"/>
              </w:rPr>
            </w:pPr>
          </w:p>
          <w:p w14:paraId="2F62AEEF">
            <w:pPr>
              <w:widowControl/>
              <w:adjustRightInd w:val="0"/>
              <w:snapToGrid w:val="0"/>
              <w:jc w:val="center"/>
              <w:rPr>
                <w:bCs/>
                <w:color w:val="auto"/>
                <w:kern w:val="0"/>
                <w:sz w:val="18"/>
                <w:szCs w:val="18"/>
              </w:rPr>
            </w:pPr>
          </w:p>
          <w:p w14:paraId="54C40EFA">
            <w:pPr>
              <w:widowControl/>
              <w:adjustRightInd w:val="0"/>
              <w:snapToGrid w:val="0"/>
              <w:jc w:val="center"/>
              <w:rPr>
                <w:bCs/>
                <w:color w:val="auto"/>
                <w:kern w:val="0"/>
                <w:sz w:val="18"/>
                <w:szCs w:val="18"/>
              </w:rPr>
            </w:pPr>
          </w:p>
          <w:p w14:paraId="4D662BC6">
            <w:pPr>
              <w:widowControl/>
              <w:adjustRightInd w:val="0"/>
              <w:snapToGrid w:val="0"/>
              <w:jc w:val="center"/>
              <w:rPr>
                <w:bCs/>
                <w:color w:val="auto"/>
                <w:kern w:val="0"/>
                <w:sz w:val="18"/>
                <w:szCs w:val="18"/>
              </w:rPr>
            </w:pPr>
          </w:p>
          <w:p w14:paraId="386897FA">
            <w:pPr>
              <w:widowControl/>
              <w:adjustRightInd w:val="0"/>
              <w:snapToGrid w:val="0"/>
              <w:jc w:val="center"/>
              <w:rPr>
                <w:bCs/>
                <w:color w:val="auto"/>
                <w:kern w:val="0"/>
                <w:sz w:val="18"/>
                <w:szCs w:val="18"/>
              </w:rPr>
            </w:pPr>
          </w:p>
          <w:p w14:paraId="17298E48">
            <w:pPr>
              <w:widowControl/>
              <w:adjustRightInd w:val="0"/>
              <w:snapToGrid w:val="0"/>
              <w:jc w:val="center"/>
              <w:rPr>
                <w:bCs/>
                <w:color w:val="auto"/>
                <w:kern w:val="0"/>
                <w:sz w:val="18"/>
                <w:szCs w:val="18"/>
              </w:rPr>
            </w:pPr>
          </w:p>
          <w:p w14:paraId="7CB8A2C6">
            <w:pPr>
              <w:widowControl/>
              <w:adjustRightInd w:val="0"/>
              <w:snapToGrid w:val="0"/>
              <w:jc w:val="center"/>
              <w:rPr>
                <w:bCs/>
                <w:color w:val="auto"/>
                <w:kern w:val="0"/>
                <w:sz w:val="18"/>
                <w:szCs w:val="18"/>
              </w:rPr>
            </w:pPr>
          </w:p>
          <w:p w14:paraId="355B1C13">
            <w:pPr>
              <w:widowControl/>
              <w:adjustRightInd w:val="0"/>
              <w:snapToGrid w:val="0"/>
              <w:jc w:val="center"/>
              <w:rPr>
                <w:bCs/>
                <w:color w:val="auto"/>
                <w:kern w:val="0"/>
                <w:sz w:val="18"/>
                <w:szCs w:val="18"/>
              </w:rPr>
            </w:pPr>
          </w:p>
          <w:p w14:paraId="3E8418C3">
            <w:pPr>
              <w:widowControl/>
              <w:adjustRightInd w:val="0"/>
              <w:snapToGrid w:val="0"/>
              <w:jc w:val="center"/>
              <w:rPr>
                <w:bCs/>
                <w:color w:val="auto"/>
                <w:kern w:val="0"/>
                <w:sz w:val="18"/>
                <w:szCs w:val="18"/>
              </w:rPr>
            </w:pPr>
          </w:p>
          <w:p w14:paraId="11982F92">
            <w:pPr>
              <w:widowControl/>
              <w:adjustRightInd w:val="0"/>
              <w:snapToGrid w:val="0"/>
              <w:jc w:val="center"/>
              <w:rPr>
                <w:bCs/>
                <w:color w:val="auto"/>
                <w:kern w:val="0"/>
                <w:sz w:val="18"/>
                <w:szCs w:val="18"/>
              </w:rPr>
            </w:pPr>
          </w:p>
          <w:p w14:paraId="61E3C491">
            <w:pPr>
              <w:widowControl/>
              <w:adjustRightInd w:val="0"/>
              <w:snapToGrid w:val="0"/>
              <w:jc w:val="center"/>
              <w:rPr>
                <w:bCs/>
                <w:color w:val="auto"/>
                <w:kern w:val="0"/>
                <w:sz w:val="18"/>
                <w:szCs w:val="18"/>
              </w:rPr>
            </w:pPr>
            <w:r>
              <w:rPr>
                <w:bCs/>
                <w:color w:val="auto"/>
                <w:kern w:val="0"/>
                <w:sz w:val="18"/>
                <w:szCs w:val="18"/>
              </w:rPr>
              <w:t>公共基础课程</w:t>
            </w:r>
          </w:p>
        </w:tc>
        <w:tc>
          <w:tcPr>
            <w:tcW w:w="1733" w:type="dxa"/>
            <w:vMerge w:val="restart"/>
            <w:noWrap/>
            <w:vAlign w:val="center"/>
          </w:tcPr>
          <w:p w14:paraId="09835D53">
            <w:pPr>
              <w:widowControl/>
              <w:adjustRightInd w:val="0"/>
              <w:snapToGrid w:val="0"/>
              <w:jc w:val="center"/>
              <w:rPr>
                <w:bCs/>
                <w:color w:val="auto"/>
                <w:kern w:val="0"/>
                <w:sz w:val="18"/>
                <w:szCs w:val="18"/>
              </w:rPr>
            </w:pPr>
            <w:r>
              <w:rPr>
                <w:bCs/>
                <w:color w:val="auto"/>
                <w:kern w:val="0"/>
                <w:sz w:val="18"/>
                <w:szCs w:val="18"/>
              </w:rPr>
              <w:t>公共基础</w:t>
            </w:r>
            <w:r>
              <w:rPr>
                <w:rFonts w:hint="eastAsia"/>
                <w:bCs/>
                <w:color w:val="auto"/>
                <w:kern w:val="0"/>
                <w:sz w:val="18"/>
                <w:szCs w:val="18"/>
              </w:rPr>
              <w:t>必修</w:t>
            </w:r>
          </w:p>
        </w:tc>
        <w:tc>
          <w:tcPr>
            <w:tcW w:w="862" w:type="dxa"/>
            <w:noWrap/>
            <w:vAlign w:val="center"/>
          </w:tcPr>
          <w:p w14:paraId="0B158D82">
            <w:pPr>
              <w:widowControl/>
              <w:adjustRightInd w:val="0"/>
              <w:snapToGrid w:val="0"/>
              <w:jc w:val="center"/>
              <w:rPr>
                <w:bCs/>
                <w:color w:val="auto"/>
                <w:kern w:val="0"/>
                <w:sz w:val="18"/>
                <w:szCs w:val="18"/>
              </w:rPr>
            </w:pPr>
            <w:r>
              <w:rPr>
                <w:bCs/>
                <w:color w:val="auto"/>
                <w:kern w:val="0"/>
                <w:sz w:val="18"/>
                <w:szCs w:val="18"/>
              </w:rPr>
              <w:t>1</w:t>
            </w:r>
          </w:p>
        </w:tc>
        <w:tc>
          <w:tcPr>
            <w:tcW w:w="3020" w:type="dxa"/>
            <w:noWrap/>
            <w:vAlign w:val="center"/>
          </w:tcPr>
          <w:p w14:paraId="4B2B7F88">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思想道德与法治</w:t>
            </w:r>
          </w:p>
        </w:tc>
      </w:tr>
      <w:tr w14:paraId="3D04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32881A40">
            <w:pPr>
              <w:widowControl/>
              <w:adjustRightInd w:val="0"/>
              <w:snapToGrid w:val="0"/>
              <w:jc w:val="left"/>
              <w:rPr>
                <w:bCs/>
                <w:color w:val="auto"/>
                <w:kern w:val="0"/>
                <w:sz w:val="18"/>
                <w:szCs w:val="18"/>
              </w:rPr>
            </w:pPr>
          </w:p>
        </w:tc>
        <w:tc>
          <w:tcPr>
            <w:tcW w:w="1733" w:type="dxa"/>
            <w:vMerge w:val="continue"/>
            <w:noWrap/>
            <w:vAlign w:val="center"/>
          </w:tcPr>
          <w:p w14:paraId="3FB0B956">
            <w:pPr>
              <w:widowControl/>
              <w:adjustRightInd w:val="0"/>
              <w:snapToGrid w:val="0"/>
              <w:jc w:val="left"/>
              <w:rPr>
                <w:bCs/>
                <w:color w:val="auto"/>
                <w:kern w:val="0"/>
                <w:sz w:val="18"/>
                <w:szCs w:val="18"/>
              </w:rPr>
            </w:pPr>
          </w:p>
        </w:tc>
        <w:tc>
          <w:tcPr>
            <w:tcW w:w="862" w:type="dxa"/>
            <w:noWrap/>
            <w:vAlign w:val="center"/>
          </w:tcPr>
          <w:p w14:paraId="610AE714">
            <w:pPr>
              <w:widowControl/>
              <w:adjustRightInd w:val="0"/>
              <w:snapToGrid w:val="0"/>
              <w:jc w:val="center"/>
              <w:rPr>
                <w:bCs/>
                <w:color w:val="auto"/>
                <w:kern w:val="0"/>
                <w:sz w:val="18"/>
                <w:szCs w:val="18"/>
              </w:rPr>
            </w:pPr>
            <w:r>
              <w:rPr>
                <w:bCs/>
                <w:color w:val="auto"/>
                <w:kern w:val="0"/>
                <w:sz w:val="18"/>
                <w:szCs w:val="18"/>
              </w:rPr>
              <w:t>2</w:t>
            </w:r>
          </w:p>
        </w:tc>
        <w:tc>
          <w:tcPr>
            <w:tcW w:w="3020" w:type="dxa"/>
            <w:noWrap/>
            <w:vAlign w:val="center"/>
          </w:tcPr>
          <w:p w14:paraId="79843CF7">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毛泽东思想和中国特色社会主义理论体系概论</w:t>
            </w:r>
          </w:p>
        </w:tc>
      </w:tr>
      <w:tr w14:paraId="7A86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55435FF3">
            <w:pPr>
              <w:widowControl/>
              <w:adjustRightInd w:val="0"/>
              <w:snapToGrid w:val="0"/>
              <w:jc w:val="left"/>
              <w:rPr>
                <w:bCs/>
                <w:color w:val="auto"/>
                <w:kern w:val="0"/>
                <w:sz w:val="18"/>
                <w:szCs w:val="18"/>
              </w:rPr>
            </w:pPr>
          </w:p>
        </w:tc>
        <w:tc>
          <w:tcPr>
            <w:tcW w:w="1733" w:type="dxa"/>
            <w:vMerge w:val="continue"/>
            <w:noWrap/>
            <w:vAlign w:val="center"/>
          </w:tcPr>
          <w:p w14:paraId="0ABC356B">
            <w:pPr>
              <w:widowControl/>
              <w:adjustRightInd w:val="0"/>
              <w:snapToGrid w:val="0"/>
              <w:jc w:val="left"/>
              <w:rPr>
                <w:bCs/>
                <w:color w:val="auto"/>
                <w:kern w:val="0"/>
                <w:sz w:val="18"/>
                <w:szCs w:val="18"/>
              </w:rPr>
            </w:pPr>
          </w:p>
        </w:tc>
        <w:tc>
          <w:tcPr>
            <w:tcW w:w="862" w:type="dxa"/>
            <w:noWrap/>
            <w:vAlign w:val="center"/>
          </w:tcPr>
          <w:p w14:paraId="76B7473E">
            <w:pPr>
              <w:widowControl/>
              <w:adjustRightInd w:val="0"/>
              <w:snapToGrid w:val="0"/>
              <w:jc w:val="center"/>
              <w:rPr>
                <w:bCs/>
                <w:color w:val="auto"/>
                <w:kern w:val="0"/>
                <w:sz w:val="18"/>
                <w:szCs w:val="18"/>
              </w:rPr>
            </w:pPr>
            <w:r>
              <w:rPr>
                <w:rFonts w:hint="eastAsia"/>
                <w:bCs/>
                <w:color w:val="auto"/>
                <w:kern w:val="0"/>
                <w:sz w:val="18"/>
                <w:szCs w:val="18"/>
              </w:rPr>
              <w:t>3</w:t>
            </w:r>
          </w:p>
        </w:tc>
        <w:tc>
          <w:tcPr>
            <w:tcW w:w="3020" w:type="dxa"/>
            <w:noWrap/>
            <w:vAlign w:val="center"/>
          </w:tcPr>
          <w:p w14:paraId="30AF452E">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习近平新时代中国特色社会主义思想概论</w:t>
            </w:r>
          </w:p>
        </w:tc>
      </w:tr>
      <w:tr w14:paraId="4BB3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76F8F1E">
            <w:pPr>
              <w:widowControl/>
              <w:adjustRightInd w:val="0"/>
              <w:snapToGrid w:val="0"/>
              <w:jc w:val="left"/>
              <w:rPr>
                <w:bCs/>
                <w:color w:val="auto"/>
                <w:kern w:val="0"/>
                <w:sz w:val="18"/>
                <w:szCs w:val="18"/>
              </w:rPr>
            </w:pPr>
          </w:p>
        </w:tc>
        <w:tc>
          <w:tcPr>
            <w:tcW w:w="1733" w:type="dxa"/>
            <w:vMerge w:val="continue"/>
            <w:noWrap/>
            <w:vAlign w:val="center"/>
          </w:tcPr>
          <w:p w14:paraId="599DA39E">
            <w:pPr>
              <w:widowControl/>
              <w:adjustRightInd w:val="0"/>
              <w:snapToGrid w:val="0"/>
              <w:jc w:val="left"/>
              <w:rPr>
                <w:bCs/>
                <w:color w:val="auto"/>
                <w:kern w:val="0"/>
                <w:sz w:val="18"/>
                <w:szCs w:val="18"/>
              </w:rPr>
            </w:pPr>
          </w:p>
        </w:tc>
        <w:tc>
          <w:tcPr>
            <w:tcW w:w="862" w:type="dxa"/>
            <w:noWrap/>
            <w:vAlign w:val="center"/>
          </w:tcPr>
          <w:p w14:paraId="4E956760">
            <w:pPr>
              <w:widowControl/>
              <w:adjustRightInd w:val="0"/>
              <w:snapToGrid w:val="0"/>
              <w:jc w:val="center"/>
              <w:rPr>
                <w:bCs/>
                <w:color w:val="auto"/>
                <w:kern w:val="0"/>
                <w:sz w:val="18"/>
                <w:szCs w:val="18"/>
              </w:rPr>
            </w:pPr>
            <w:r>
              <w:rPr>
                <w:rFonts w:hint="eastAsia"/>
                <w:bCs/>
                <w:color w:val="auto"/>
                <w:kern w:val="0"/>
                <w:sz w:val="18"/>
                <w:szCs w:val="18"/>
              </w:rPr>
              <w:t>4</w:t>
            </w:r>
          </w:p>
        </w:tc>
        <w:tc>
          <w:tcPr>
            <w:tcW w:w="3020" w:type="dxa"/>
            <w:noWrap/>
            <w:vAlign w:val="center"/>
          </w:tcPr>
          <w:p w14:paraId="7778F140">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形势与政策</w:t>
            </w:r>
          </w:p>
        </w:tc>
      </w:tr>
      <w:tr w14:paraId="3C47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2A746548">
            <w:pPr>
              <w:widowControl/>
              <w:adjustRightInd w:val="0"/>
              <w:snapToGrid w:val="0"/>
              <w:jc w:val="left"/>
              <w:rPr>
                <w:bCs/>
                <w:color w:val="auto"/>
                <w:kern w:val="0"/>
                <w:sz w:val="18"/>
                <w:szCs w:val="18"/>
              </w:rPr>
            </w:pPr>
          </w:p>
        </w:tc>
        <w:tc>
          <w:tcPr>
            <w:tcW w:w="1733" w:type="dxa"/>
            <w:vMerge w:val="continue"/>
            <w:noWrap/>
            <w:vAlign w:val="center"/>
          </w:tcPr>
          <w:p w14:paraId="5C56D850">
            <w:pPr>
              <w:widowControl/>
              <w:adjustRightInd w:val="0"/>
              <w:snapToGrid w:val="0"/>
              <w:jc w:val="left"/>
              <w:rPr>
                <w:bCs/>
                <w:color w:val="auto"/>
                <w:kern w:val="0"/>
                <w:sz w:val="18"/>
                <w:szCs w:val="18"/>
              </w:rPr>
            </w:pPr>
          </w:p>
        </w:tc>
        <w:tc>
          <w:tcPr>
            <w:tcW w:w="862" w:type="dxa"/>
            <w:noWrap/>
            <w:vAlign w:val="center"/>
          </w:tcPr>
          <w:p w14:paraId="685CA32D">
            <w:pPr>
              <w:widowControl/>
              <w:adjustRightInd w:val="0"/>
              <w:snapToGrid w:val="0"/>
              <w:jc w:val="center"/>
              <w:rPr>
                <w:bCs/>
                <w:color w:val="auto"/>
                <w:kern w:val="0"/>
                <w:sz w:val="18"/>
                <w:szCs w:val="18"/>
              </w:rPr>
            </w:pPr>
            <w:r>
              <w:rPr>
                <w:rFonts w:hint="eastAsia"/>
                <w:bCs/>
                <w:color w:val="auto"/>
                <w:kern w:val="0"/>
                <w:sz w:val="18"/>
                <w:szCs w:val="18"/>
              </w:rPr>
              <w:t>5</w:t>
            </w:r>
          </w:p>
        </w:tc>
        <w:tc>
          <w:tcPr>
            <w:tcW w:w="3020" w:type="dxa"/>
            <w:noWrap/>
            <w:vAlign w:val="center"/>
          </w:tcPr>
          <w:p w14:paraId="65AA743E">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大学生体育与健康</w:t>
            </w:r>
          </w:p>
        </w:tc>
      </w:tr>
      <w:tr w14:paraId="50AE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CD0F0E1">
            <w:pPr>
              <w:widowControl/>
              <w:adjustRightInd w:val="0"/>
              <w:snapToGrid w:val="0"/>
              <w:jc w:val="left"/>
              <w:rPr>
                <w:bCs/>
                <w:color w:val="auto"/>
                <w:kern w:val="0"/>
                <w:sz w:val="18"/>
                <w:szCs w:val="18"/>
              </w:rPr>
            </w:pPr>
          </w:p>
        </w:tc>
        <w:tc>
          <w:tcPr>
            <w:tcW w:w="1733" w:type="dxa"/>
            <w:vMerge w:val="continue"/>
            <w:noWrap/>
            <w:vAlign w:val="center"/>
          </w:tcPr>
          <w:p w14:paraId="618A4F90">
            <w:pPr>
              <w:widowControl/>
              <w:adjustRightInd w:val="0"/>
              <w:snapToGrid w:val="0"/>
              <w:jc w:val="left"/>
              <w:rPr>
                <w:bCs/>
                <w:color w:val="auto"/>
                <w:kern w:val="0"/>
                <w:sz w:val="18"/>
                <w:szCs w:val="18"/>
              </w:rPr>
            </w:pPr>
          </w:p>
        </w:tc>
        <w:tc>
          <w:tcPr>
            <w:tcW w:w="862" w:type="dxa"/>
            <w:noWrap/>
            <w:vAlign w:val="center"/>
          </w:tcPr>
          <w:p w14:paraId="03C1C61C">
            <w:pPr>
              <w:widowControl/>
              <w:adjustRightInd w:val="0"/>
              <w:snapToGrid w:val="0"/>
              <w:jc w:val="center"/>
              <w:rPr>
                <w:rFonts w:hint="eastAsia"/>
                <w:bCs/>
                <w:color w:val="auto"/>
                <w:kern w:val="0"/>
                <w:sz w:val="18"/>
                <w:szCs w:val="18"/>
              </w:rPr>
            </w:pPr>
            <w:r>
              <w:rPr>
                <w:rFonts w:hint="eastAsia"/>
                <w:bCs/>
                <w:color w:val="auto"/>
                <w:kern w:val="0"/>
                <w:sz w:val="18"/>
                <w:szCs w:val="18"/>
              </w:rPr>
              <w:t>6</w:t>
            </w:r>
          </w:p>
        </w:tc>
        <w:tc>
          <w:tcPr>
            <w:tcW w:w="3020" w:type="dxa"/>
            <w:noWrap/>
            <w:vAlign w:val="center"/>
          </w:tcPr>
          <w:p w14:paraId="3F00FAAA">
            <w:pPr>
              <w:widowControl/>
              <w:adjustRightInd w:val="0"/>
              <w:snapToGrid w:val="0"/>
              <w:jc w:val="center"/>
              <w:rPr>
                <w:rFonts w:hint="eastAsia"/>
                <w:bCs/>
                <w:color w:val="auto"/>
                <w:kern w:val="0"/>
                <w:sz w:val="18"/>
                <w:szCs w:val="18"/>
              </w:rPr>
            </w:pPr>
            <w:r>
              <w:rPr>
                <w:rFonts w:hint="eastAsia"/>
                <w:bCs/>
                <w:color w:val="auto"/>
                <w:kern w:val="0"/>
                <w:sz w:val="18"/>
                <w:szCs w:val="18"/>
              </w:rPr>
              <w:t>军事理论</w:t>
            </w:r>
          </w:p>
        </w:tc>
      </w:tr>
      <w:tr w14:paraId="54CA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5AB4FEF9">
            <w:pPr>
              <w:widowControl/>
              <w:adjustRightInd w:val="0"/>
              <w:snapToGrid w:val="0"/>
              <w:jc w:val="left"/>
              <w:rPr>
                <w:bCs/>
                <w:color w:val="auto"/>
                <w:kern w:val="0"/>
                <w:sz w:val="18"/>
                <w:szCs w:val="18"/>
              </w:rPr>
            </w:pPr>
          </w:p>
        </w:tc>
        <w:tc>
          <w:tcPr>
            <w:tcW w:w="1733" w:type="dxa"/>
            <w:vMerge w:val="continue"/>
            <w:noWrap/>
            <w:vAlign w:val="center"/>
          </w:tcPr>
          <w:p w14:paraId="72C473F0">
            <w:pPr>
              <w:widowControl/>
              <w:adjustRightInd w:val="0"/>
              <w:snapToGrid w:val="0"/>
              <w:jc w:val="left"/>
              <w:rPr>
                <w:bCs/>
                <w:color w:val="auto"/>
                <w:kern w:val="0"/>
                <w:sz w:val="18"/>
                <w:szCs w:val="18"/>
              </w:rPr>
            </w:pPr>
          </w:p>
        </w:tc>
        <w:tc>
          <w:tcPr>
            <w:tcW w:w="862" w:type="dxa"/>
            <w:noWrap/>
            <w:vAlign w:val="center"/>
          </w:tcPr>
          <w:p w14:paraId="252D53FD">
            <w:pPr>
              <w:widowControl/>
              <w:adjustRightInd w:val="0"/>
              <w:snapToGrid w:val="0"/>
              <w:jc w:val="center"/>
              <w:rPr>
                <w:rFonts w:hint="eastAsia"/>
                <w:bCs/>
                <w:color w:val="auto"/>
                <w:kern w:val="0"/>
                <w:sz w:val="18"/>
                <w:szCs w:val="18"/>
              </w:rPr>
            </w:pPr>
            <w:r>
              <w:rPr>
                <w:rFonts w:hint="eastAsia"/>
                <w:bCs/>
                <w:color w:val="auto"/>
                <w:kern w:val="0"/>
                <w:sz w:val="18"/>
                <w:szCs w:val="18"/>
              </w:rPr>
              <w:t>7</w:t>
            </w:r>
          </w:p>
        </w:tc>
        <w:tc>
          <w:tcPr>
            <w:tcW w:w="3020" w:type="dxa"/>
            <w:noWrap/>
            <w:vAlign w:val="center"/>
          </w:tcPr>
          <w:p w14:paraId="7374CE71">
            <w:pPr>
              <w:widowControl/>
              <w:adjustRightInd w:val="0"/>
              <w:snapToGrid w:val="0"/>
              <w:jc w:val="center"/>
              <w:rPr>
                <w:rFonts w:hint="eastAsia"/>
                <w:bCs/>
                <w:color w:val="auto"/>
                <w:kern w:val="0"/>
                <w:sz w:val="18"/>
                <w:szCs w:val="18"/>
              </w:rPr>
            </w:pPr>
            <w:r>
              <w:rPr>
                <w:rFonts w:hint="eastAsia"/>
                <w:bCs/>
                <w:color w:val="auto"/>
                <w:kern w:val="0"/>
                <w:sz w:val="18"/>
                <w:szCs w:val="18"/>
              </w:rPr>
              <w:t>大学生心理健康教育</w:t>
            </w:r>
          </w:p>
        </w:tc>
      </w:tr>
      <w:tr w14:paraId="50F2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510803C">
            <w:pPr>
              <w:widowControl/>
              <w:adjustRightInd w:val="0"/>
              <w:snapToGrid w:val="0"/>
              <w:jc w:val="left"/>
              <w:rPr>
                <w:bCs/>
                <w:color w:val="auto"/>
                <w:kern w:val="0"/>
                <w:sz w:val="18"/>
                <w:szCs w:val="18"/>
              </w:rPr>
            </w:pPr>
          </w:p>
        </w:tc>
        <w:tc>
          <w:tcPr>
            <w:tcW w:w="1733" w:type="dxa"/>
            <w:vMerge w:val="continue"/>
            <w:noWrap/>
            <w:vAlign w:val="center"/>
          </w:tcPr>
          <w:p w14:paraId="6DCC0A6F">
            <w:pPr>
              <w:widowControl/>
              <w:adjustRightInd w:val="0"/>
              <w:snapToGrid w:val="0"/>
              <w:jc w:val="left"/>
              <w:rPr>
                <w:bCs/>
                <w:color w:val="auto"/>
                <w:kern w:val="0"/>
                <w:sz w:val="18"/>
                <w:szCs w:val="18"/>
              </w:rPr>
            </w:pPr>
          </w:p>
        </w:tc>
        <w:tc>
          <w:tcPr>
            <w:tcW w:w="862" w:type="dxa"/>
            <w:noWrap/>
            <w:vAlign w:val="center"/>
          </w:tcPr>
          <w:p w14:paraId="1534EA0A">
            <w:pPr>
              <w:widowControl/>
              <w:adjustRightInd w:val="0"/>
              <w:snapToGrid w:val="0"/>
              <w:jc w:val="center"/>
              <w:rPr>
                <w:rFonts w:hint="eastAsia"/>
                <w:bCs/>
                <w:color w:val="auto"/>
                <w:kern w:val="0"/>
                <w:sz w:val="18"/>
                <w:szCs w:val="18"/>
              </w:rPr>
            </w:pPr>
            <w:r>
              <w:rPr>
                <w:rFonts w:hint="eastAsia"/>
                <w:bCs/>
                <w:color w:val="auto"/>
                <w:kern w:val="0"/>
                <w:sz w:val="18"/>
                <w:szCs w:val="18"/>
              </w:rPr>
              <w:t>8</w:t>
            </w:r>
          </w:p>
        </w:tc>
        <w:tc>
          <w:tcPr>
            <w:tcW w:w="3020" w:type="dxa"/>
            <w:noWrap/>
            <w:vAlign w:val="center"/>
          </w:tcPr>
          <w:p w14:paraId="29D9139D">
            <w:pPr>
              <w:widowControl/>
              <w:adjustRightInd w:val="0"/>
              <w:snapToGrid w:val="0"/>
              <w:jc w:val="center"/>
              <w:rPr>
                <w:rFonts w:hint="eastAsia"/>
                <w:bCs/>
                <w:color w:val="auto"/>
                <w:kern w:val="0"/>
                <w:sz w:val="18"/>
                <w:szCs w:val="18"/>
              </w:rPr>
            </w:pPr>
            <w:r>
              <w:rPr>
                <w:rFonts w:hint="eastAsia"/>
                <w:bCs/>
                <w:color w:val="auto"/>
                <w:kern w:val="0"/>
                <w:sz w:val="18"/>
                <w:szCs w:val="18"/>
              </w:rPr>
              <w:t>职业生涯规划</w:t>
            </w:r>
          </w:p>
        </w:tc>
      </w:tr>
      <w:tr w14:paraId="53B0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A1FFE1A">
            <w:pPr>
              <w:widowControl/>
              <w:adjustRightInd w:val="0"/>
              <w:snapToGrid w:val="0"/>
              <w:jc w:val="left"/>
              <w:rPr>
                <w:bCs/>
                <w:color w:val="auto"/>
                <w:kern w:val="0"/>
                <w:sz w:val="18"/>
                <w:szCs w:val="18"/>
              </w:rPr>
            </w:pPr>
          </w:p>
        </w:tc>
        <w:tc>
          <w:tcPr>
            <w:tcW w:w="1733" w:type="dxa"/>
            <w:vMerge w:val="continue"/>
            <w:noWrap/>
            <w:vAlign w:val="center"/>
          </w:tcPr>
          <w:p w14:paraId="53CE602B">
            <w:pPr>
              <w:widowControl/>
              <w:adjustRightInd w:val="0"/>
              <w:snapToGrid w:val="0"/>
              <w:jc w:val="left"/>
              <w:rPr>
                <w:bCs/>
                <w:color w:val="auto"/>
                <w:kern w:val="0"/>
                <w:sz w:val="18"/>
                <w:szCs w:val="18"/>
              </w:rPr>
            </w:pPr>
          </w:p>
        </w:tc>
        <w:tc>
          <w:tcPr>
            <w:tcW w:w="862" w:type="dxa"/>
            <w:noWrap/>
            <w:vAlign w:val="center"/>
          </w:tcPr>
          <w:p w14:paraId="03665D45">
            <w:pPr>
              <w:widowControl/>
              <w:adjustRightInd w:val="0"/>
              <w:snapToGrid w:val="0"/>
              <w:jc w:val="center"/>
              <w:rPr>
                <w:rFonts w:hint="eastAsia"/>
                <w:bCs/>
                <w:color w:val="auto"/>
                <w:kern w:val="0"/>
                <w:sz w:val="18"/>
                <w:szCs w:val="18"/>
              </w:rPr>
            </w:pPr>
            <w:r>
              <w:rPr>
                <w:rFonts w:hint="eastAsia"/>
                <w:bCs/>
                <w:color w:val="auto"/>
                <w:kern w:val="0"/>
                <w:sz w:val="18"/>
                <w:szCs w:val="18"/>
              </w:rPr>
              <w:t>9</w:t>
            </w:r>
          </w:p>
        </w:tc>
        <w:tc>
          <w:tcPr>
            <w:tcW w:w="3020" w:type="dxa"/>
            <w:noWrap/>
            <w:vAlign w:val="center"/>
          </w:tcPr>
          <w:p w14:paraId="3C22668B">
            <w:pPr>
              <w:widowControl/>
              <w:adjustRightInd w:val="0"/>
              <w:snapToGrid w:val="0"/>
              <w:jc w:val="center"/>
              <w:rPr>
                <w:rFonts w:hint="eastAsia"/>
                <w:bCs/>
                <w:color w:val="auto"/>
                <w:kern w:val="0"/>
                <w:sz w:val="18"/>
                <w:szCs w:val="18"/>
              </w:rPr>
            </w:pPr>
            <w:r>
              <w:rPr>
                <w:rFonts w:hint="eastAsia"/>
                <w:bCs/>
                <w:color w:val="auto"/>
                <w:kern w:val="0"/>
                <w:sz w:val="18"/>
                <w:szCs w:val="18"/>
              </w:rPr>
              <w:t>就业指导</w:t>
            </w:r>
          </w:p>
        </w:tc>
      </w:tr>
      <w:tr w14:paraId="4714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8DCEC9A">
            <w:pPr>
              <w:widowControl/>
              <w:adjustRightInd w:val="0"/>
              <w:snapToGrid w:val="0"/>
              <w:jc w:val="left"/>
              <w:rPr>
                <w:bCs/>
                <w:color w:val="auto"/>
                <w:kern w:val="0"/>
                <w:sz w:val="18"/>
                <w:szCs w:val="18"/>
              </w:rPr>
            </w:pPr>
          </w:p>
        </w:tc>
        <w:tc>
          <w:tcPr>
            <w:tcW w:w="1733" w:type="dxa"/>
            <w:vMerge w:val="continue"/>
            <w:noWrap/>
            <w:vAlign w:val="center"/>
          </w:tcPr>
          <w:p w14:paraId="7BF07D35">
            <w:pPr>
              <w:widowControl/>
              <w:adjustRightInd w:val="0"/>
              <w:snapToGrid w:val="0"/>
              <w:jc w:val="left"/>
              <w:rPr>
                <w:bCs/>
                <w:color w:val="auto"/>
                <w:kern w:val="0"/>
                <w:sz w:val="18"/>
                <w:szCs w:val="18"/>
              </w:rPr>
            </w:pPr>
          </w:p>
        </w:tc>
        <w:tc>
          <w:tcPr>
            <w:tcW w:w="862" w:type="dxa"/>
            <w:noWrap/>
            <w:vAlign w:val="center"/>
          </w:tcPr>
          <w:p w14:paraId="2510036D">
            <w:pPr>
              <w:widowControl/>
              <w:adjustRightInd w:val="0"/>
              <w:snapToGrid w:val="0"/>
              <w:jc w:val="center"/>
              <w:rPr>
                <w:rFonts w:hint="eastAsia"/>
                <w:bCs/>
                <w:color w:val="auto"/>
                <w:kern w:val="0"/>
                <w:sz w:val="18"/>
                <w:szCs w:val="18"/>
              </w:rPr>
            </w:pPr>
            <w:r>
              <w:rPr>
                <w:rFonts w:hint="eastAsia"/>
                <w:bCs/>
                <w:color w:val="auto"/>
                <w:kern w:val="0"/>
                <w:sz w:val="18"/>
                <w:szCs w:val="18"/>
              </w:rPr>
              <w:t>10</w:t>
            </w:r>
          </w:p>
        </w:tc>
        <w:tc>
          <w:tcPr>
            <w:tcW w:w="3020" w:type="dxa"/>
            <w:noWrap/>
            <w:vAlign w:val="center"/>
          </w:tcPr>
          <w:p w14:paraId="702B8C70">
            <w:pPr>
              <w:widowControl/>
              <w:adjustRightInd w:val="0"/>
              <w:snapToGrid w:val="0"/>
              <w:jc w:val="center"/>
              <w:rPr>
                <w:rFonts w:hint="eastAsia"/>
                <w:bCs/>
                <w:color w:val="auto"/>
                <w:kern w:val="0"/>
                <w:sz w:val="18"/>
                <w:szCs w:val="18"/>
              </w:rPr>
            </w:pPr>
            <w:r>
              <w:rPr>
                <w:rFonts w:hint="eastAsia"/>
                <w:bCs/>
                <w:color w:val="auto"/>
                <w:kern w:val="0"/>
                <w:sz w:val="18"/>
                <w:szCs w:val="18"/>
              </w:rPr>
              <w:t>创新创业基础</w:t>
            </w:r>
          </w:p>
        </w:tc>
      </w:tr>
      <w:tr w14:paraId="5EA1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0A952E4">
            <w:pPr>
              <w:widowControl/>
              <w:adjustRightInd w:val="0"/>
              <w:snapToGrid w:val="0"/>
              <w:jc w:val="left"/>
              <w:rPr>
                <w:bCs/>
                <w:color w:val="auto"/>
                <w:kern w:val="0"/>
                <w:sz w:val="18"/>
                <w:szCs w:val="18"/>
              </w:rPr>
            </w:pPr>
          </w:p>
        </w:tc>
        <w:tc>
          <w:tcPr>
            <w:tcW w:w="1733" w:type="dxa"/>
            <w:vMerge w:val="continue"/>
            <w:noWrap/>
            <w:vAlign w:val="center"/>
          </w:tcPr>
          <w:p w14:paraId="36C18EA3">
            <w:pPr>
              <w:widowControl/>
              <w:adjustRightInd w:val="0"/>
              <w:snapToGrid w:val="0"/>
              <w:jc w:val="left"/>
              <w:rPr>
                <w:bCs/>
                <w:color w:val="auto"/>
                <w:kern w:val="0"/>
                <w:sz w:val="18"/>
                <w:szCs w:val="18"/>
              </w:rPr>
            </w:pPr>
          </w:p>
        </w:tc>
        <w:tc>
          <w:tcPr>
            <w:tcW w:w="862" w:type="dxa"/>
            <w:noWrap/>
            <w:vAlign w:val="center"/>
          </w:tcPr>
          <w:p w14:paraId="6C348F4C">
            <w:pPr>
              <w:widowControl/>
              <w:adjustRightInd w:val="0"/>
              <w:snapToGrid w:val="0"/>
              <w:jc w:val="center"/>
              <w:rPr>
                <w:rFonts w:hint="eastAsia"/>
                <w:bCs/>
                <w:color w:val="auto"/>
                <w:kern w:val="0"/>
                <w:sz w:val="18"/>
                <w:szCs w:val="18"/>
              </w:rPr>
            </w:pPr>
            <w:r>
              <w:rPr>
                <w:rFonts w:hint="eastAsia"/>
                <w:bCs/>
                <w:color w:val="auto"/>
                <w:kern w:val="0"/>
                <w:sz w:val="18"/>
                <w:szCs w:val="18"/>
              </w:rPr>
              <w:t>11</w:t>
            </w:r>
          </w:p>
        </w:tc>
        <w:tc>
          <w:tcPr>
            <w:tcW w:w="3020" w:type="dxa"/>
            <w:noWrap/>
            <w:vAlign w:val="center"/>
          </w:tcPr>
          <w:p w14:paraId="63D085A9">
            <w:pPr>
              <w:widowControl/>
              <w:adjustRightInd w:val="0"/>
              <w:snapToGrid w:val="0"/>
              <w:jc w:val="center"/>
              <w:rPr>
                <w:rFonts w:hint="eastAsia"/>
                <w:bCs/>
                <w:color w:val="auto"/>
                <w:kern w:val="0"/>
                <w:sz w:val="18"/>
                <w:szCs w:val="18"/>
              </w:rPr>
            </w:pPr>
            <w:r>
              <w:rPr>
                <w:rFonts w:hint="eastAsia"/>
                <w:bCs/>
                <w:color w:val="auto"/>
                <w:kern w:val="0"/>
                <w:sz w:val="18"/>
                <w:szCs w:val="18"/>
              </w:rPr>
              <w:t>应用数学</w:t>
            </w:r>
          </w:p>
        </w:tc>
      </w:tr>
      <w:tr w14:paraId="671D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B274473">
            <w:pPr>
              <w:widowControl/>
              <w:adjustRightInd w:val="0"/>
              <w:snapToGrid w:val="0"/>
              <w:jc w:val="left"/>
              <w:rPr>
                <w:bCs/>
                <w:color w:val="auto"/>
                <w:kern w:val="0"/>
                <w:sz w:val="18"/>
                <w:szCs w:val="18"/>
              </w:rPr>
            </w:pPr>
          </w:p>
        </w:tc>
        <w:tc>
          <w:tcPr>
            <w:tcW w:w="1733" w:type="dxa"/>
            <w:vMerge w:val="continue"/>
            <w:noWrap/>
            <w:vAlign w:val="center"/>
          </w:tcPr>
          <w:p w14:paraId="0651D5E0">
            <w:pPr>
              <w:widowControl/>
              <w:adjustRightInd w:val="0"/>
              <w:snapToGrid w:val="0"/>
              <w:jc w:val="left"/>
              <w:rPr>
                <w:bCs/>
                <w:color w:val="auto"/>
                <w:kern w:val="0"/>
                <w:sz w:val="18"/>
                <w:szCs w:val="18"/>
              </w:rPr>
            </w:pPr>
          </w:p>
        </w:tc>
        <w:tc>
          <w:tcPr>
            <w:tcW w:w="862" w:type="dxa"/>
            <w:noWrap/>
            <w:vAlign w:val="center"/>
          </w:tcPr>
          <w:p w14:paraId="555FD6F8">
            <w:pPr>
              <w:widowControl/>
              <w:adjustRightInd w:val="0"/>
              <w:snapToGrid w:val="0"/>
              <w:jc w:val="center"/>
              <w:rPr>
                <w:rFonts w:hint="eastAsia"/>
                <w:bCs/>
                <w:color w:val="auto"/>
                <w:kern w:val="0"/>
                <w:sz w:val="18"/>
                <w:szCs w:val="18"/>
              </w:rPr>
            </w:pPr>
            <w:r>
              <w:rPr>
                <w:rFonts w:hint="eastAsia"/>
                <w:bCs/>
                <w:color w:val="auto"/>
                <w:kern w:val="0"/>
                <w:sz w:val="18"/>
                <w:szCs w:val="18"/>
              </w:rPr>
              <w:t>12</w:t>
            </w:r>
          </w:p>
        </w:tc>
        <w:tc>
          <w:tcPr>
            <w:tcW w:w="3020" w:type="dxa"/>
            <w:noWrap/>
            <w:vAlign w:val="center"/>
          </w:tcPr>
          <w:p w14:paraId="10014FA1">
            <w:pPr>
              <w:widowControl/>
              <w:adjustRightInd w:val="0"/>
              <w:snapToGrid w:val="0"/>
              <w:jc w:val="center"/>
              <w:rPr>
                <w:rFonts w:hint="eastAsia"/>
                <w:bCs/>
                <w:color w:val="auto"/>
                <w:kern w:val="0"/>
                <w:sz w:val="18"/>
                <w:szCs w:val="18"/>
              </w:rPr>
            </w:pPr>
            <w:r>
              <w:rPr>
                <w:rFonts w:hint="eastAsia"/>
                <w:bCs/>
                <w:color w:val="auto"/>
                <w:kern w:val="0"/>
                <w:sz w:val="18"/>
                <w:szCs w:val="18"/>
              </w:rPr>
              <w:t>劳动教育</w:t>
            </w:r>
          </w:p>
        </w:tc>
      </w:tr>
      <w:tr w14:paraId="1267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F3FC445">
            <w:pPr>
              <w:widowControl/>
              <w:adjustRightInd w:val="0"/>
              <w:snapToGrid w:val="0"/>
              <w:jc w:val="left"/>
              <w:rPr>
                <w:bCs/>
                <w:color w:val="auto"/>
                <w:kern w:val="0"/>
                <w:sz w:val="18"/>
                <w:szCs w:val="18"/>
              </w:rPr>
            </w:pPr>
          </w:p>
        </w:tc>
        <w:tc>
          <w:tcPr>
            <w:tcW w:w="1733" w:type="dxa"/>
            <w:vMerge w:val="continue"/>
            <w:noWrap/>
            <w:vAlign w:val="center"/>
          </w:tcPr>
          <w:p w14:paraId="33F0EB90">
            <w:pPr>
              <w:widowControl/>
              <w:adjustRightInd w:val="0"/>
              <w:snapToGrid w:val="0"/>
              <w:jc w:val="left"/>
              <w:rPr>
                <w:bCs/>
                <w:color w:val="auto"/>
                <w:kern w:val="0"/>
                <w:sz w:val="18"/>
                <w:szCs w:val="18"/>
              </w:rPr>
            </w:pPr>
          </w:p>
        </w:tc>
        <w:tc>
          <w:tcPr>
            <w:tcW w:w="862" w:type="dxa"/>
            <w:noWrap/>
            <w:vAlign w:val="center"/>
          </w:tcPr>
          <w:p w14:paraId="2FE33DDF">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rPr>
              <w:t>13</w:t>
            </w:r>
          </w:p>
        </w:tc>
        <w:tc>
          <w:tcPr>
            <w:tcW w:w="3020" w:type="dxa"/>
            <w:noWrap/>
            <w:vAlign w:val="center"/>
          </w:tcPr>
          <w:p w14:paraId="46606620">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rPr>
              <w:t>大学英语</w:t>
            </w:r>
          </w:p>
        </w:tc>
      </w:tr>
      <w:tr w14:paraId="40FA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71A6040B">
            <w:pPr>
              <w:widowControl/>
              <w:adjustRightInd w:val="0"/>
              <w:snapToGrid w:val="0"/>
              <w:jc w:val="left"/>
              <w:rPr>
                <w:bCs/>
                <w:color w:val="auto"/>
                <w:kern w:val="0"/>
                <w:sz w:val="18"/>
                <w:szCs w:val="18"/>
              </w:rPr>
            </w:pPr>
          </w:p>
        </w:tc>
        <w:tc>
          <w:tcPr>
            <w:tcW w:w="1733" w:type="dxa"/>
            <w:vMerge w:val="continue"/>
            <w:noWrap/>
            <w:vAlign w:val="center"/>
          </w:tcPr>
          <w:p w14:paraId="136E03D2">
            <w:pPr>
              <w:widowControl/>
              <w:adjustRightInd w:val="0"/>
              <w:snapToGrid w:val="0"/>
              <w:jc w:val="left"/>
              <w:rPr>
                <w:bCs/>
                <w:color w:val="auto"/>
                <w:kern w:val="0"/>
                <w:sz w:val="18"/>
                <w:szCs w:val="18"/>
              </w:rPr>
            </w:pPr>
          </w:p>
        </w:tc>
        <w:tc>
          <w:tcPr>
            <w:tcW w:w="862" w:type="dxa"/>
            <w:noWrap/>
            <w:vAlign w:val="center"/>
          </w:tcPr>
          <w:p w14:paraId="4EFBA2CC">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14</w:t>
            </w:r>
          </w:p>
        </w:tc>
        <w:tc>
          <w:tcPr>
            <w:tcW w:w="3020" w:type="dxa"/>
            <w:noWrap/>
            <w:vAlign w:val="center"/>
          </w:tcPr>
          <w:p w14:paraId="57B0A2DF">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国家安全教育</w:t>
            </w:r>
          </w:p>
        </w:tc>
      </w:tr>
      <w:tr w14:paraId="76A4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409BF656">
            <w:pPr>
              <w:widowControl/>
              <w:adjustRightInd w:val="0"/>
              <w:snapToGrid w:val="0"/>
              <w:jc w:val="left"/>
              <w:rPr>
                <w:bCs/>
                <w:color w:val="auto"/>
                <w:kern w:val="0"/>
                <w:sz w:val="18"/>
                <w:szCs w:val="18"/>
              </w:rPr>
            </w:pPr>
          </w:p>
        </w:tc>
        <w:tc>
          <w:tcPr>
            <w:tcW w:w="1733" w:type="dxa"/>
            <w:vMerge w:val="restart"/>
            <w:noWrap/>
            <w:vAlign w:val="center"/>
          </w:tcPr>
          <w:p w14:paraId="433FBE50">
            <w:pPr>
              <w:widowControl/>
              <w:adjustRightInd w:val="0"/>
              <w:snapToGrid w:val="0"/>
              <w:jc w:val="center"/>
              <w:rPr>
                <w:bCs/>
                <w:color w:val="auto"/>
                <w:kern w:val="0"/>
                <w:sz w:val="18"/>
                <w:szCs w:val="18"/>
              </w:rPr>
            </w:pPr>
            <w:r>
              <w:rPr>
                <w:bCs/>
                <w:color w:val="auto"/>
                <w:kern w:val="0"/>
                <w:sz w:val="18"/>
                <w:szCs w:val="18"/>
              </w:rPr>
              <w:t>公共</w:t>
            </w:r>
            <w:r>
              <w:rPr>
                <w:rFonts w:hint="eastAsia"/>
                <w:bCs/>
                <w:color w:val="auto"/>
                <w:kern w:val="0"/>
                <w:sz w:val="18"/>
                <w:szCs w:val="18"/>
              </w:rPr>
              <w:t>基础限选</w:t>
            </w:r>
          </w:p>
        </w:tc>
        <w:tc>
          <w:tcPr>
            <w:tcW w:w="862" w:type="dxa"/>
            <w:noWrap/>
            <w:vAlign w:val="center"/>
          </w:tcPr>
          <w:p w14:paraId="7C1C8313">
            <w:pPr>
              <w:widowControl/>
              <w:adjustRightInd w:val="0"/>
              <w:snapToGrid w:val="0"/>
              <w:jc w:val="center"/>
              <w:rPr>
                <w:rFonts w:hint="default"/>
                <w:bCs/>
                <w:color w:val="auto"/>
                <w:kern w:val="0"/>
                <w:sz w:val="18"/>
                <w:szCs w:val="18"/>
                <w:lang w:val="en-US" w:eastAsia="zh-CN"/>
              </w:rPr>
            </w:pPr>
            <w:r>
              <w:rPr>
                <w:rFonts w:hint="eastAsia"/>
                <w:bCs/>
                <w:color w:val="auto"/>
                <w:kern w:val="0"/>
                <w:sz w:val="18"/>
                <w:szCs w:val="18"/>
                <w:lang w:val="en-US" w:eastAsia="zh-CN"/>
              </w:rPr>
              <w:t>15</w:t>
            </w:r>
          </w:p>
        </w:tc>
        <w:tc>
          <w:tcPr>
            <w:tcW w:w="3020" w:type="dxa"/>
            <w:noWrap/>
            <w:vAlign w:val="center"/>
          </w:tcPr>
          <w:p w14:paraId="60A93304">
            <w:pPr>
              <w:widowControl/>
              <w:adjustRightInd w:val="0"/>
              <w:snapToGrid w:val="0"/>
              <w:jc w:val="center"/>
              <w:rPr>
                <w:rFonts w:hint="eastAsia"/>
                <w:bCs/>
                <w:color w:val="auto"/>
                <w:kern w:val="0"/>
                <w:sz w:val="18"/>
                <w:szCs w:val="18"/>
              </w:rPr>
            </w:pPr>
            <w:r>
              <w:rPr>
                <w:rFonts w:hint="eastAsia"/>
                <w:bCs/>
                <w:color w:val="auto"/>
                <w:kern w:val="0"/>
                <w:sz w:val="18"/>
                <w:szCs w:val="18"/>
              </w:rPr>
              <w:t>“四史”课程</w:t>
            </w:r>
          </w:p>
        </w:tc>
      </w:tr>
      <w:tr w14:paraId="7CEA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0707ED9E">
            <w:pPr>
              <w:widowControl/>
              <w:adjustRightInd w:val="0"/>
              <w:snapToGrid w:val="0"/>
              <w:jc w:val="left"/>
              <w:rPr>
                <w:bCs/>
                <w:color w:val="auto"/>
                <w:kern w:val="0"/>
                <w:sz w:val="18"/>
                <w:szCs w:val="18"/>
              </w:rPr>
            </w:pPr>
          </w:p>
        </w:tc>
        <w:tc>
          <w:tcPr>
            <w:tcW w:w="1733" w:type="dxa"/>
            <w:vMerge w:val="continue"/>
            <w:noWrap/>
            <w:vAlign w:val="center"/>
          </w:tcPr>
          <w:p w14:paraId="2A033091">
            <w:pPr>
              <w:widowControl/>
              <w:adjustRightInd w:val="0"/>
              <w:snapToGrid w:val="0"/>
              <w:jc w:val="center"/>
              <w:rPr>
                <w:bCs/>
                <w:color w:val="auto"/>
                <w:kern w:val="0"/>
                <w:sz w:val="18"/>
                <w:szCs w:val="18"/>
              </w:rPr>
            </w:pPr>
          </w:p>
        </w:tc>
        <w:tc>
          <w:tcPr>
            <w:tcW w:w="862" w:type="dxa"/>
            <w:noWrap/>
            <w:vAlign w:val="center"/>
          </w:tcPr>
          <w:p w14:paraId="5E830181">
            <w:pPr>
              <w:widowControl/>
              <w:adjustRightInd w:val="0"/>
              <w:snapToGrid w:val="0"/>
              <w:jc w:val="center"/>
              <w:rPr>
                <w:rFonts w:hint="eastAsia"/>
                <w:bCs/>
                <w:color w:val="auto"/>
                <w:kern w:val="0"/>
                <w:sz w:val="18"/>
                <w:szCs w:val="18"/>
              </w:rPr>
            </w:pPr>
            <w:r>
              <w:rPr>
                <w:rFonts w:hint="eastAsia"/>
                <w:bCs/>
                <w:color w:val="auto"/>
                <w:kern w:val="0"/>
                <w:sz w:val="18"/>
                <w:szCs w:val="18"/>
                <w:lang w:val="en-US" w:eastAsia="zh-CN"/>
              </w:rPr>
              <w:t>16</w:t>
            </w:r>
          </w:p>
        </w:tc>
        <w:tc>
          <w:tcPr>
            <w:tcW w:w="3020" w:type="dxa"/>
            <w:noWrap/>
            <w:vAlign w:val="center"/>
          </w:tcPr>
          <w:p w14:paraId="072BAE7E">
            <w:pPr>
              <w:widowControl/>
              <w:adjustRightInd w:val="0"/>
              <w:snapToGrid w:val="0"/>
              <w:jc w:val="center"/>
              <w:rPr>
                <w:rFonts w:hint="eastAsia"/>
                <w:bCs/>
                <w:color w:val="auto"/>
                <w:kern w:val="0"/>
                <w:sz w:val="18"/>
                <w:szCs w:val="18"/>
              </w:rPr>
            </w:pPr>
            <w:r>
              <w:rPr>
                <w:rFonts w:hint="eastAsia"/>
                <w:bCs/>
                <w:color w:val="auto"/>
                <w:kern w:val="0"/>
                <w:sz w:val="18"/>
                <w:szCs w:val="18"/>
              </w:rPr>
              <w:t>艺术与审美</w:t>
            </w:r>
          </w:p>
        </w:tc>
      </w:tr>
      <w:tr w14:paraId="5909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3CF073E4">
            <w:pPr>
              <w:widowControl/>
              <w:adjustRightInd w:val="0"/>
              <w:snapToGrid w:val="0"/>
              <w:jc w:val="left"/>
              <w:rPr>
                <w:bCs/>
                <w:color w:val="auto"/>
                <w:kern w:val="0"/>
                <w:sz w:val="18"/>
                <w:szCs w:val="18"/>
              </w:rPr>
            </w:pPr>
          </w:p>
        </w:tc>
        <w:tc>
          <w:tcPr>
            <w:tcW w:w="1733" w:type="dxa"/>
            <w:vMerge w:val="continue"/>
            <w:noWrap/>
            <w:vAlign w:val="center"/>
          </w:tcPr>
          <w:p w14:paraId="5EC8F2F6">
            <w:pPr>
              <w:widowControl/>
              <w:adjustRightInd w:val="0"/>
              <w:snapToGrid w:val="0"/>
              <w:jc w:val="center"/>
              <w:rPr>
                <w:bCs/>
                <w:color w:val="auto"/>
                <w:kern w:val="0"/>
                <w:sz w:val="18"/>
                <w:szCs w:val="18"/>
              </w:rPr>
            </w:pPr>
          </w:p>
        </w:tc>
        <w:tc>
          <w:tcPr>
            <w:tcW w:w="862" w:type="dxa"/>
            <w:noWrap/>
            <w:vAlign w:val="center"/>
          </w:tcPr>
          <w:p w14:paraId="2CB59D1B">
            <w:pPr>
              <w:widowControl/>
              <w:adjustRightInd w:val="0"/>
              <w:snapToGrid w:val="0"/>
              <w:jc w:val="center"/>
              <w:rPr>
                <w:rFonts w:hint="eastAsia"/>
                <w:bCs/>
                <w:color w:val="auto"/>
                <w:kern w:val="0"/>
                <w:sz w:val="18"/>
                <w:szCs w:val="18"/>
              </w:rPr>
            </w:pPr>
            <w:r>
              <w:rPr>
                <w:rFonts w:hint="eastAsia"/>
                <w:bCs/>
                <w:color w:val="auto"/>
                <w:kern w:val="0"/>
                <w:sz w:val="18"/>
                <w:szCs w:val="18"/>
                <w:lang w:val="en-US" w:eastAsia="zh-CN"/>
              </w:rPr>
              <w:t>17</w:t>
            </w:r>
          </w:p>
        </w:tc>
        <w:tc>
          <w:tcPr>
            <w:tcW w:w="3020" w:type="dxa"/>
            <w:noWrap/>
            <w:vAlign w:val="center"/>
          </w:tcPr>
          <w:p w14:paraId="4BC1A8B5">
            <w:pPr>
              <w:widowControl/>
              <w:adjustRightInd w:val="0"/>
              <w:snapToGrid w:val="0"/>
              <w:jc w:val="center"/>
              <w:rPr>
                <w:rFonts w:hint="eastAsia"/>
                <w:bCs/>
                <w:color w:val="auto"/>
                <w:kern w:val="0"/>
                <w:sz w:val="18"/>
                <w:szCs w:val="18"/>
              </w:rPr>
            </w:pPr>
            <w:r>
              <w:rPr>
                <w:rFonts w:hint="eastAsia"/>
                <w:bCs/>
                <w:color w:val="auto"/>
                <w:kern w:val="0"/>
                <w:sz w:val="18"/>
                <w:szCs w:val="18"/>
              </w:rPr>
              <w:t>中华优秀传统文化</w:t>
            </w:r>
          </w:p>
        </w:tc>
      </w:tr>
      <w:tr w14:paraId="55A5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516392A1">
            <w:pPr>
              <w:widowControl/>
              <w:adjustRightInd w:val="0"/>
              <w:snapToGrid w:val="0"/>
              <w:jc w:val="left"/>
              <w:rPr>
                <w:bCs/>
                <w:color w:val="auto"/>
                <w:kern w:val="0"/>
                <w:sz w:val="18"/>
                <w:szCs w:val="18"/>
              </w:rPr>
            </w:pPr>
          </w:p>
        </w:tc>
        <w:tc>
          <w:tcPr>
            <w:tcW w:w="1733" w:type="dxa"/>
            <w:vMerge w:val="continue"/>
            <w:noWrap/>
            <w:vAlign w:val="center"/>
          </w:tcPr>
          <w:p w14:paraId="349FBD07">
            <w:pPr>
              <w:widowControl/>
              <w:adjustRightInd w:val="0"/>
              <w:snapToGrid w:val="0"/>
              <w:jc w:val="center"/>
              <w:rPr>
                <w:bCs/>
                <w:color w:val="auto"/>
                <w:kern w:val="0"/>
                <w:sz w:val="18"/>
                <w:szCs w:val="18"/>
              </w:rPr>
            </w:pPr>
          </w:p>
        </w:tc>
        <w:tc>
          <w:tcPr>
            <w:tcW w:w="862" w:type="dxa"/>
            <w:noWrap/>
            <w:vAlign w:val="center"/>
          </w:tcPr>
          <w:p w14:paraId="7FD11437">
            <w:pPr>
              <w:widowControl/>
              <w:adjustRightInd w:val="0"/>
              <w:snapToGrid w:val="0"/>
              <w:jc w:val="center"/>
              <w:rPr>
                <w:rFonts w:hint="eastAsia"/>
                <w:bCs/>
                <w:color w:val="auto"/>
                <w:kern w:val="0"/>
                <w:sz w:val="18"/>
                <w:szCs w:val="18"/>
              </w:rPr>
            </w:pPr>
            <w:r>
              <w:rPr>
                <w:rFonts w:hint="eastAsia"/>
                <w:bCs/>
                <w:color w:val="auto"/>
                <w:kern w:val="0"/>
                <w:sz w:val="18"/>
                <w:szCs w:val="18"/>
                <w:lang w:val="en-US" w:eastAsia="zh-CN"/>
              </w:rPr>
              <w:t>18</w:t>
            </w:r>
          </w:p>
        </w:tc>
        <w:tc>
          <w:tcPr>
            <w:tcW w:w="3020" w:type="dxa"/>
            <w:noWrap/>
            <w:vAlign w:val="center"/>
          </w:tcPr>
          <w:p w14:paraId="50E77371">
            <w:pPr>
              <w:widowControl/>
              <w:adjustRightInd w:val="0"/>
              <w:snapToGrid w:val="0"/>
              <w:jc w:val="center"/>
              <w:rPr>
                <w:rFonts w:hint="eastAsia"/>
                <w:bCs/>
                <w:color w:val="auto"/>
                <w:kern w:val="0"/>
                <w:sz w:val="18"/>
                <w:szCs w:val="18"/>
              </w:rPr>
            </w:pPr>
            <w:r>
              <w:rPr>
                <w:rFonts w:hint="eastAsia"/>
                <w:bCs/>
                <w:color w:val="auto"/>
                <w:kern w:val="0"/>
                <w:sz w:val="18"/>
                <w:szCs w:val="18"/>
              </w:rPr>
              <w:t>大学语文2</w:t>
            </w:r>
          </w:p>
        </w:tc>
      </w:tr>
      <w:tr w14:paraId="104D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534B4589">
            <w:pPr>
              <w:widowControl/>
              <w:adjustRightInd w:val="0"/>
              <w:snapToGrid w:val="0"/>
              <w:jc w:val="left"/>
              <w:rPr>
                <w:bCs/>
                <w:color w:val="auto"/>
                <w:kern w:val="0"/>
                <w:sz w:val="18"/>
                <w:szCs w:val="18"/>
              </w:rPr>
            </w:pPr>
          </w:p>
        </w:tc>
        <w:tc>
          <w:tcPr>
            <w:tcW w:w="1733" w:type="dxa"/>
            <w:vMerge w:val="continue"/>
            <w:noWrap/>
            <w:vAlign w:val="center"/>
          </w:tcPr>
          <w:p w14:paraId="0C9BC739">
            <w:pPr>
              <w:widowControl/>
              <w:adjustRightInd w:val="0"/>
              <w:snapToGrid w:val="0"/>
              <w:jc w:val="center"/>
              <w:rPr>
                <w:bCs/>
                <w:color w:val="auto"/>
                <w:kern w:val="0"/>
                <w:sz w:val="18"/>
                <w:szCs w:val="18"/>
              </w:rPr>
            </w:pPr>
          </w:p>
        </w:tc>
        <w:tc>
          <w:tcPr>
            <w:tcW w:w="862" w:type="dxa"/>
            <w:noWrap/>
            <w:vAlign w:val="center"/>
          </w:tcPr>
          <w:p w14:paraId="18D7E201">
            <w:pPr>
              <w:widowControl/>
              <w:adjustRightInd w:val="0"/>
              <w:snapToGrid w:val="0"/>
              <w:jc w:val="center"/>
              <w:rPr>
                <w:rFonts w:hint="eastAsia"/>
                <w:bCs/>
                <w:color w:val="auto"/>
                <w:kern w:val="0"/>
                <w:sz w:val="18"/>
                <w:szCs w:val="18"/>
              </w:rPr>
            </w:pPr>
            <w:r>
              <w:rPr>
                <w:rFonts w:hint="eastAsia"/>
                <w:bCs/>
                <w:color w:val="auto"/>
                <w:kern w:val="0"/>
                <w:sz w:val="18"/>
                <w:szCs w:val="18"/>
                <w:lang w:val="en-US" w:eastAsia="zh-CN"/>
              </w:rPr>
              <w:t>19</w:t>
            </w:r>
          </w:p>
        </w:tc>
        <w:tc>
          <w:tcPr>
            <w:tcW w:w="3020" w:type="dxa"/>
            <w:noWrap/>
            <w:vAlign w:val="center"/>
          </w:tcPr>
          <w:p w14:paraId="45C2CBC0">
            <w:pPr>
              <w:widowControl/>
              <w:adjustRightInd w:val="0"/>
              <w:snapToGrid w:val="0"/>
              <w:jc w:val="center"/>
              <w:rPr>
                <w:rFonts w:hint="eastAsia"/>
                <w:bCs/>
                <w:color w:val="auto"/>
                <w:kern w:val="0"/>
                <w:sz w:val="18"/>
                <w:szCs w:val="18"/>
              </w:rPr>
            </w:pPr>
            <w:r>
              <w:rPr>
                <w:rFonts w:hint="eastAsia"/>
                <w:bCs/>
                <w:color w:val="auto"/>
                <w:kern w:val="0"/>
                <w:sz w:val="18"/>
                <w:szCs w:val="18"/>
              </w:rPr>
              <w:t>应急救护</w:t>
            </w:r>
          </w:p>
        </w:tc>
      </w:tr>
      <w:tr w14:paraId="11CC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625DB134">
            <w:pPr>
              <w:widowControl/>
              <w:adjustRightInd w:val="0"/>
              <w:snapToGrid w:val="0"/>
              <w:jc w:val="left"/>
              <w:rPr>
                <w:bCs/>
                <w:color w:val="auto"/>
                <w:kern w:val="0"/>
                <w:sz w:val="18"/>
                <w:szCs w:val="18"/>
              </w:rPr>
            </w:pPr>
          </w:p>
        </w:tc>
        <w:tc>
          <w:tcPr>
            <w:tcW w:w="1733" w:type="dxa"/>
            <w:vMerge w:val="continue"/>
            <w:noWrap/>
            <w:vAlign w:val="center"/>
          </w:tcPr>
          <w:p w14:paraId="3EA5F8B2">
            <w:pPr>
              <w:widowControl/>
              <w:adjustRightInd w:val="0"/>
              <w:snapToGrid w:val="0"/>
              <w:jc w:val="center"/>
              <w:rPr>
                <w:bCs/>
                <w:color w:val="auto"/>
                <w:kern w:val="0"/>
                <w:sz w:val="18"/>
                <w:szCs w:val="18"/>
              </w:rPr>
            </w:pPr>
          </w:p>
        </w:tc>
        <w:tc>
          <w:tcPr>
            <w:tcW w:w="862" w:type="dxa"/>
            <w:noWrap/>
            <w:vAlign w:val="center"/>
          </w:tcPr>
          <w:p w14:paraId="6A69A4CF">
            <w:pPr>
              <w:widowControl/>
              <w:adjustRightInd w:val="0"/>
              <w:snapToGrid w:val="0"/>
              <w:jc w:val="center"/>
              <w:rPr>
                <w:rFonts w:hint="eastAsia"/>
                <w:bCs/>
                <w:color w:val="auto"/>
                <w:kern w:val="0"/>
                <w:sz w:val="18"/>
                <w:szCs w:val="18"/>
              </w:rPr>
            </w:pPr>
            <w:r>
              <w:rPr>
                <w:rFonts w:hint="eastAsia"/>
                <w:bCs/>
                <w:color w:val="auto"/>
                <w:kern w:val="0"/>
                <w:sz w:val="18"/>
                <w:szCs w:val="18"/>
                <w:lang w:val="en-US" w:eastAsia="zh-CN"/>
              </w:rPr>
              <w:t>20</w:t>
            </w:r>
          </w:p>
        </w:tc>
        <w:tc>
          <w:tcPr>
            <w:tcW w:w="3020" w:type="dxa"/>
            <w:noWrap/>
            <w:vAlign w:val="center"/>
          </w:tcPr>
          <w:p w14:paraId="6434AC4D">
            <w:pPr>
              <w:widowControl/>
              <w:adjustRightInd w:val="0"/>
              <w:snapToGrid w:val="0"/>
              <w:jc w:val="center"/>
              <w:rPr>
                <w:rFonts w:hint="eastAsia"/>
                <w:bCs/>
                <w:color w:val="auto"/>
                <w:kern w:val="0"/>
                <w:sz w:val="18"/>
                <w:szCs w:val="18"/>
              </w:rPr>
            </w:pPr>
            <w:r>
              <w:rPr>
                <w:rFonts w:hint="eastAsia"/>
                <w:bCs/>
                <w:color w:val="auto"/>
                <w:kern w:val="0"/>
                <w:sz w:val="18"/>
                <w:szCs w:val="18"/>
              </w:rPr>
              <w:t>大学生安全教育</w:t>
            </w:r>
          </w:p>
        </w:tc>
      </w:tr>
      <w:tr w14:paraId="6BE5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7CC9CBD2">
            <w:pPr>
              <w:widowControl/>
              <w:adjustRightInd w:val="0"/>
              <w:snapToGrid w:val="0"/>
              <w:jc w:val="left"/>
              <w:rPr>
                <w:bCs/>
                <w:color w:val="auto"/>
                <w:kern w:val="0"/>
                <w:sz w:val="18"/>
                <w:szCs w:val="18"/>
              </w:rPr>
            </w:pPr>
          </w:p>
        </w:tc>
        <w:tc>
          <w:tcPr>
            <w:tcW w:w="1733" w:type="dxa"/>
            <w:vMerge w:val="restart"/>
            <w:noWrap/>
            <w:vAlign w:val="center"/>
          </w:tcPr>
          <w:p w14:paraId="75061995">
            <w:pPr>
              <w:widowControl/>
              <w:adjustRightInd w:val="0"/>
              <w:snapToGrid w:val="0"/>
              <w:jc w:val="center"/>
              <w:rPr>
                <w:bCs/>
                <w:color w:val="auto"/>
                <w:kern w:val="0"/>
                <w:sz w:val="18"/>
                <w:szCs w:val="18"/>
              </w:rPr>
            </w:pPr>
            <w:r>
              <w:rPr>
                <w:rFonts w:hint="eastAsia"/>
                <w:bCs/>
                <w:color w:val="auto"/>
                <w:kern w:val="0"/>
                <w:sz w:val="18"/>
                <w:szCs w:val="18"/>
              </w:rPr>
              <w:t>公共基础任选</w:t>
            </w:r>
          </w:p>
        </w:tc>
        <w:tc>
          <w:tcPr>
            <w:tcW w:w="862" w:type="dxa"/>
            <w:noWrap/>
            <w:vAlign w:val="center"/>
          </w:tcPr>
          <w:p w14:paraId="4804AF79">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21</w:t>
            </w:r>
          </w:p>
        </w:tc>
        <w:tc>
          <w:tcPr>
            <w:tcW w:w="3020" w:type="dxa"/>
            <w:noWrap/>
            <w:vAlign w:val="center"/>
          </w:tcPr>
          <w:p w14:paraId="1C82124D">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人文艺术类课程</w:t>
            </w:r>
          </w:p>
        </w:tc>
      </w:tr>
      <w:tr w14:paraId="106E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370CB8A2">
            <w:pPr>
              <w:widowControl/>
              <w:adjustRightInd w:val="0"/>
              <w:snapToGrid w:val="0"/>
              <w:jc w:val="left"/>
              <w:rPr>
                <w:bCs/>
                <w:color w:val="auto"/>
                <w:kern w:val="0"/>
                <w:sz w:val="18"/>
                <w:szCs w:val="18"/>
              </w:rPr>
            </w:pPr>
          </w:p>
        </w:tc>
        <w:tc>
          <w:tcPr>
            <w:tcW w:w="1733" w:type="dxa"/>
            <w:vMerge w:val="continue"/>
            <w:noWrap/>
            <w:vAlign w:val="center"/>
          </w:tcPr>
          <w:p w14:paraId="6B493415">
            <w:pPr>
              <w:widowControl/>
              <w:adjustRightInd w:val="0"/>
              <w:snapToGrid w:val="0"/>
              <w:jc w:val="center"/>
              <w:rPr>
                <w:bCs/>
                <w:color w:val="auto"/>
                <w:kern w:val="0"/>
                <w:sz w:val="18"/>
                <w:szCs w:val="18"/>
              </w:rPr>
            </w:pPr>
          </w:p>
        </w:tc>
        <w:tc>
          <w:tcPr>
            <w:tcW w:w="862" w:type="dxa"/>
            <w:noWrap/>
            <w:vAlign w:val="center"/>
          </w:tcPr>
          <w:p w14:paraId="344E1C50">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22</w:t>
            </w:r>
          </w:p>
        </w:tc>
        <w:tc>
          <w:tcPr>
            <w:tcW w:w="3020" w:type="dxa"/>
            <w:noWrap/>
            <w:vAlign w:val="center"/>
          </w:tcPr>
          <w:p w14:paraId="79217FE3">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社会认识类课程</w:t>
            </w:r>
          </w:p>
        </w:tc>
      </w:tr>
      <w:tr w14:paraId="6395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1BCB7156">
            <w:pPr>
              <w:widowControl/>
              <w:adjustRightInd w:val="0"/>
              <w:snapToGrid w:val="0"/>
              <w:jc w:val="left"/>
              <w:rPr>
                <w:bCs/>
                <w:color w:val="auto"/>
                <w:kern w:val="0"/>
                <w:sz w:val="18"/>
                <w:szCs w:val="18"/>
              </w:rPr>
            </w:pPr>
          </w:p>
        </w:tc>
        <w:tc>
          <w:tcPr>
            <w:tcW w:w="1733" w:type="dxa"/>
            <w:vMerge w:val="continue"/>
            <w:noWrap/>
            <w:vAlign w:val="center"/>
          </w:tcPr>
          <w:p w14:paraId="0F2670E6">
            <w:pPr>
              <w:widowControl/>
              <w:adjustRightInd w:val="0"/>
              <w:snapToGrid w:val="0"/>
              <w:jc w:val="left"/>
              <w:rPr>
                <w:bCs/>
                <w:color w:val="auto"/>
                <w:kern w:val="0"/>
                <w:sz w:val="18"/>
                <w:szCs w:val="18"/>
              </w:rPr>
            </w:pPr>
          </w:p>
        </w:tc>
        <w:tc>
          <w:tcPr>
            <w:tcW w:w="862" w:type="dxa"/>
            <w:noWrap/>
            <w:vAlign w:val="center"/>
          </w:tcPr>
          <w:p w14:paraId="4EF74141">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23</w:t>
            </w:r>
          </w:p>
        </w:tc>
        <w:tc>
          <w:tcPr>
            <w:tcW w:w="3020" w:type="dxa"/>
            <w:noWrap/>
            <w:vAlign w:val="center"/>
          </w:tcPr>
          <w:p w14:paraId="0CE7F673">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工具应用类课程</w:t>
            </w:r>
          </w:p>
        </w:tc>
      </w:tr>
      <w:tr w14:paraId="7302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2FDD0021">
            <w:pPr>
              <w:widowControl/>
              <w:adjustRightInd w:val="0"/>
              <w:snapToGrid w:val="0"/>
              <w:jc w:val="left"/>
              <w:rPr>
                <w:bCs/>
                <w:color w:val="auto"/>
                <w:kern w:val="0"/>
                <w:sz w:val="18"/>
                <w:szCs w:val="18"/>
              </w:rPr>
            </w:pPr>
          </w:p>
        </w:tc>
        <w:tc>
          <w:tcPr>
            <w:tcW w:w="1733" w:type="dxa"/>
            <w:vMerge w:val="continue"/>
            <w:noWrap/>
            <w:vAlign w:val="center"/>
          </w:tcPr>
          <w:p w14:paraId="3AA01976">
            <w:pPr>
              <w:widowControl/>
              <w:adjustRightInd w:val="0"/>
              <w:snapToGrid w:val="0"/>
              <w:jc w:val="left"/>
              <w:rPr>
                <w:bCs/>
                <w:color w:val="auto"/>
                <w:kern w:val="0"/>
                <w:sz w:val="18"/>
                <w:szCs w:val="18"/>
              </w:rPr>
            </w:pPr>
          </w:p>
        </w:tc>
        <w:tc>
          <w:tcPr>
            <w:tcW w:w="862" w:type="dxa"/>
            <w:noWrap/>
            <w:vAlign w:val="center"/>
          </w:tcPr>
          <w:p w14:paraId="38345D97">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24</w:t>
            </w:r>
          </w:p>
        </w:tc>
        <w:tc>
          <w:tcPr>
            <w:tcW w:w="3020" w:type="dxa"/>
            <w:noWrap/>
            <w:vAlign w:val="center"/>
          </w:tcPr>
          <w:p w14:paraId="529E4188">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科技素质类课程</w:t>
            </w:r>
          </w:p>
        </w:tc>
      </w:tr>
      <w:tr w14:paraId="6A07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0C31DCC5">
            <w:pPr>
              <w:widowControl/>
              <w:adjustRightInd w:val="0"/>
              <w:snapToGrid w:val="0"/>
              <w:jc w:val="left"/>
              <w:rPr>
                <w:bCs/>
                <w:color w:val="auto"/>
                <w:kern w:val="0"/>
                <w:sz w:val="18"/>
                <w:szCs w:val="18"/>
              </w:rPr>
            </w:pPr>
          </w:p>
        </w:tc>
        <w:tc>
          <w:tcPr>
            <w:tcW w:w="1733" w:type="dxa"/>
            <w:vMerge w:val="continue"/>
            <w:noWrap/>
            <w:vAlign w:val="center"/>
          </w:tcPr>
          <w:p w14:paraId="4C22D1FC">
            <w:pPr>
              <w:widowControl/>
              <w:adjustRightInd w:val="0"/>
              <w:snapToGrid w:val="0"/>
              <w:jc w:val="left"/>
              <w:rPr>
                <w:bCs/>
                <w:color w:val="auto"/>
                <w:kern w:val="0"/>
                <w:sz w:val="18"/>
                <w:szCs w:val="18"/>
              </w:rPr>
            </w:pPr>
          </w:p>
        </w:tc>
        <w:tc>
          <w:tcPr>
            <w:tcW w:w="862" w:type="dxa"/>
            <w:noWrap/>
            <w:vAlign w:val="center"/>
          </w:tcPr>
          <w:p w14:paraId="6FFB4551">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25</w:t>
            </w:r>
          </w:p>
        </w:tc>
        <w:tc>
          <w:tcPr>
            <w:tcW w:w="3020" w:type="dxa"/>
            <w:noWrap/>
            <w:vAlign w:val="center"/>
          </w:tcPr>
          <w:p w14:paraId="32BEF114">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创新创业类课程</w:t>
            </w:r>
          </w:p>
        </w:tc>
      </w:tr>
      <w:tr w14:paraId="0997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45D21F84">
            <w:pPr>
              <w:widowControl/>
              <w:adjustRightInd w:val="0"/>
              <w:snapToGrid w:val="0"/>
              <w:jc w:val="center"/>
              <w:rPr>
                <w:bCs/>
                <w:color w:val="auto"/>
                <w:kern w:val="0"/>
                <w:sz w:val="18"/>
                <w:szCs w:val="18"/>
              </w:rPr>
            </w:pPr>
            <w:r>
              <w:rPr>
                <w:bCs/>
                <w:color w:val="auto"/>
                <w:kern w:val="0"/>
                <w:sz w:val="18"/>
                <w:szCs w:val="18"/>
              </w:rPr>
              <w:t>专业课程</w:t>
            </w:r>
          </w:p>
        </w:tc>
        <w:tc>
          <w:tcPr>
            <w:tcW w:w="1733" w:type="dxa"/>
            <w:vMerge w:val="restart"/>
            <w:noWrap/>
            <w:vAlign w:val="center"/>
          </w:tcPr>
          <w:p w14:paraId="6C0DEACB">
            <w:pPr>
              <w:widowControl/>
              <w:adjustRightInd w:val="0"/>
              <w:snapToGrid w:val="0"/>
              <w:jc w:val="center"/>
              <w:rPr>
                <w:bCs/>
                <w:color w:val="auto"/>
                <w:kern w:val="0"/>
                <w:sz w:val="18"/>
                <w:szCs w:val="18"/>
              </w:rPr>
            </w:pPr>
            <w:r>
              <w:rPr>
                <w:rFonts w:hint="eastAsia"/>
                <w:bCs/>
                <w:color w:val="auto"/>
                <w:kern w:val="0"/>
                <w:sz w:val="18"/>
                <w:szCs w:val="18"/>
              </w:rPr>
              <w:t>专业</w:t>
            </w:r>
            <w:r>
              <w:rPr>
                <w:bCs/>
                <w:color w:val="auto"/>
                <w:kern w:val="0"/>
                <w:sz w:val="18"/>
                <w:szCs w:val="18"/>
              </w:rPr>
              <w:t>基础</w:t>
            </w:r>
            <w:r>
              <w:rPr>
                <w:rFonts w:hint="eastAsia"/>
                <w:bCs/>
                <w:color w:val="auto"/>
                <w:kern w:val="0"/>
                <w:sz w:val="18"/>
                <w:szCs w:val="18"/>
              </w:rPr>
              <w:t>必修</w:t>
            </w:r>
          </w:p>
        </w:tc>
        <w:tc>
          <w:tcPr>
            <w:tcW w:w="862" w:type="dxa"/>
            <w:noWrap/>
            <w:vAlign w:val="center"/>
          </w:tcPr>
          <w:p w14:paraId="2198D953">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26</w:t>
            </w:r>
          </w:p>
        </w:tc>
        <w:tc>
          <w:tcPr>
            <w:tcW w:w="3020" w:type="dxa"/>
            <w:noWrap/>
            <w:vAlign w:val="center"/>
          </w:tcPr>
          <w:p w14:paraId="204B43D3">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Python程序设计</w:t>
            </w:r>
          </w:p>
        </w:tc>
      </w:tr>
      <w:tr w14:paraId="3700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59BF82A">
            <w:pPr>
              <w:widowControl/>
              <w:adjustRightInd w:val="0"/>
              <w:snapToGrid w:val="0"/>
              <w:jc w:val="left"/>
              <w:rPr>
                <w:bCs/>
                <w:color w:val="auto"/>
                <w:kern w:val="0"/>
                <w:sz w:val="18"/>
                <w:szCs w:val="18"/>
              </w:rPr>
            </w:pPr>
          </w:p>
        </w:tc>
        <w:tc>
          <w:tcPr>
            <w:tcW w:w="1733" w:type="dxa"/>
            <w:vMerge w:val="continue"/>
            <w:noWrap/>
            <w:vAlign w:val="center"/>
          </w:tcPr>
          <w:p w14:paraId="62BCD228">
            <w:pPr>
              <w:widowControl/>
              <w:adjustRightInd w:val="0"/>
              <w:snapToGrid w:val="0"/>
              <w:jc w:val="left"/>
              <w:rPr>
                <w:bCs/>
                <w:color w:val="auto"/>
                <w:kern w:val="0"/>
                <w:sz w:val="18"/>
                <w:szCs w:val="18"/>
              </w:rPr>
            </w:pPr>
          </w:p>
        </w:tc>
        <w:tc>
          <w:tcPr>
            <w:tcW w:w="862" w:type="dxa"/>
            <w:noWrap/>
            <w:vAlign w:val="center"/>
          </w:tcPr>
          <w:p w14:paraId="40E32521">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27</w:t>
            </w:r>
          </w:p>
        </w:tc>
        <w:tc>
          <w:tcPr>
            <w:tcW w:w="3020" w:type="dxa"/>
            <w:noWrap/>
            <w:vAlign w:val="center"/>
          </w:tcPr>
          <w:p w14:paraId="6277B2D7">
            <w:pPr>
              <w:widowControl/>
              <w:adjustRightInd w:val="0"/>
              <w:snapToGrid w:val="0"/>
              <w:jc w:val="center"/>
              <w:rPr>
                <w:rFonts w:hint="eastAsia" w:eastAsia="宋体"/>
                <w:bCs/>
                <w:color w:val="auto"/>
                <w:kern w:val="0"/>
                <w:sz w:val="18"/>
                <w:szCs w:val="18"/>
                <w:lang w:val="en-US" w:eastAsia="zh-CN"/>
              </w:rPr>
            </w:pPr>
            <w:r>
              <w:rPr>
                <w:rFonts w:hint="eastAsia"/>
                <w:color w:val="000000"/>
                <w:sz w:val="18"/>
                <w:szCs w:val="18"/>
                <w:lang w:eastAsia="zh-CN"/>
              </w:rPr>
              <w:t>数据库管理与应用</w:t>
            </w:r>
          </w:p>
        </w:tc>
      </w:tr>
      <w:tr w14:paraId="0714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2561D2C">
            <w:pPr>
              <w:widowControl/>
              <w:adjustRightInd w:val="0"/>
              <w:snapToGrid w:val="0"/>
              <w:jc w:val="left"/>
              <w:rPr>
                <w:bCs/>
                <w:color w:val="auto"/>
                <w:kern w:val="0"/>
                <w:sz w:val="18"/>
                <w:szCs w:val="18"/>
              </w:rPr>
            </w:pPr>
          </w:p>
        </w:tc>
        <w:tc>
          <w:tcPr>
            <w:tcW w:w="1733" w:type="dxa"/>
            <w:vMerge w:val="continue"/>
            <w:noWrap/>
            <w:vAlign w:val="center"/>
          </w:tcPr>
          <w:p w14:paraId="217242CB">
            <w:pPr>
              <w:widowControl/>
              <w:adjustRightInd w:val="0"/>
              <w:snapToGrid w:val="0"/>
              <w:jc w:val="left"/>
              <w:rPr>
                <w:bCs/>
                <w:color w:val="auto"/>
                <w:kern w:val="0"/>
                <w:sz w:val="18"/>
                <w:szCs w:val="18"/>
              </w:rPr>
            </w:pPr>
          </w:p>
        </w:tc>
        <w:tc>
          <w:tcPr>
            <w:tcW w:w="862" w:type="dxa"/>
            <w:noWrap/>
            <w:vAlign w:val="center"/>
          </w:tcPr>
          <w:p w14:paraId="735797FD">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28</w:t>
            </w:r>
          </w:p>
        </w:tc>
        <w:tc>
          <w:tcPr>
            <w:tcW w:w="3020" w:type="dxa"/>
            <w:noWrap/>
            <w:vAlign w:val="center"/>
          </w:tcPr>
          <w:p w14:paraId="545CAD19">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计算机网络技术</w:t>
            </w:r>
          </w:p>
        </w:tc>
      </w:tr>
      <w:tr w14:paraId="7CBF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D781A94">
            <w:pPr>
              <w:widowControl/>
              <w:adjustRightInd w:val="0"/>
              <w:snapToGrid w:val="0"/>
              <w:jc w:val="left"/>
              <w:rPr>
                <w:bCs/>
                <w:color w:val="auto"/>
                <w:kern w:val="0"/>
                <w:sz w:val="18"/>
                <w:szCs w:val="18"/>
              </w:rPr>
            </w:pPr>
          </w:p>
        </w:tc>
        <w:tc>
          <w:tcPr>
            <w:tcW w:w="1733" w:type="dxa"/>
            <w:vMerge w:val="continue"/>
            <w:noWrap/>
            <w:vAlign w:val="center"/>
          </w:tcPr>
          <w:p w14:paraId="3637802C">
            <w:pPr>
              <w:widowControl/>
              <w:adjustRightInd w:val="0"/>
              <w:snapToGrid w:val="0"/>
              <w:jc w:val="left"/>
              <w:rPr>
                <w:bCs/>
                <w:color w:val="auto"/>
                <w:kern w:val="0"/>
                <w:sz w:val="18"/>
                <w:szCs w:val="18"/>
              </w:rPr>
            </w:pPr>
          </w:p>
        </w:tc>
        <w:tc>
          <w:tcPr>
            <w:tcW w:w="862" w:type="dxa"/>
            <w:noWrap/>
            <w:vAlign w:val="center"/>
          </w:tcPr>
          <w:p w14:paraId="5846A2DE">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29</w:t>
            </w:r>
          </w:p>
        </w:tc>
        <w:tc>
          <w:tcPr>
            <w:tcW w:w="3020" w:type="dxa"/>
            <w:noWrap/>
            <w:vAlign w:val="center"/>
          </w:tcPr>
          <w:p w14:paraId="129E7CB3">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JAVA程序设计</w:t>
            </w:r>
          </w:p>
        </w:tc>
      </w:tr>
      <w:tr w14:paraId="62CD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AF97CEE">
            <w:pPr>
              <w:widowControl/>
              <w:adjustRightInd w:val="0"/>
              <w:snapToGrid w:val="0"/>
              <w:jc w:val="left"/>
              <w:rPr>
                <w:bCs/>
                <w:color w:val="auto"/>
                <w:kern w:val="0"/>
                <w:sz w:val="18"/>
                <w:szCs w:val="18"/>
              </w:rPr>
            </w:pPr>
          </w:p>
        </w:tc>
        <w:tc>
          <w:tcPr>
            <w:tcW w:w="1733" w:type="dxa"/>
            <w:vMerge w:val="continue"/>
            <w:noWrap/>
            <w:vAlign w:val="center"/>
          </w:tcPr>
          <w:p w14:paraId="09E0DF27">
            <w:pPr>
              <w:widowControl/>
              <w:adjustRightInd w:val="0"/>
              <w:snapToGrid w:val="0"/>
              <w:jc w:val="left"/>
              <w:rPr>
                <w:bCs/>
                <w:color w:val="auto"/>
                <w:kern w:val="0"/>
                <w:sz w:val="18"/>
                <w:szCs w:val="18"/>
              </w:rPr>
            </w:pPr>
          </w:p>
        </w:tc>
        <w:tc>
          <w:tcPr>
            <w:tcW w:w="862" w:type="dxa"/>
            <w:noWrap/>
            <w:vAlign w:val="center"/>
          </w:tcPr>
          <w:p w14:paraId="0952B1AC">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30</w:t>
            </w:r>
          </w:p>
        </w:tc>
        <w:tc>
          <w:tcPr>
            <w:tcW w:w="3020" w:type="dxa"/>
            <w:noWrap/>
            <w:vAlign w:val="center"/>
          </w:tcPr>
          <w:p w14:paraId="62F2F168">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单片机应用开发（C语言）</w:t>
            </w:r>
          </w:p>
        </w:tc>
      </w:tr>
      <w:tr w14:paraId="1F74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5824889">
            <w:pPr>
              <w:widowControl/>
              <w:adjustRightInd w:val="0"/>
              <w:snapToGrid w:val="0"/>
              <w:jc w:val="left"/>
              <w:rPr>
                <w:bCs/>
                <w:color w:val="auto"/>
                <w:kern w:val="0"/>
                <w:sz w:val="18"/>
                <w:szCs w:val="18"/>
              </w:rPr>
            </w:pPr>
          </w:p>
        </w:tc>
        <w:tc>
          <w:tcPr>
            <w:tcW w:w="1733" w:type="dxa"/>
            <w:vMerge w:val="continue"/>
            <w:noWrap/>
            <w:vAlign w:val="center"/>
          </w:tcPr>
          <w:p w14:paraId="3E12060F">
            <w:pPr>
              <w:widowControl/>
              <w:adjustRightInd w:val="0"/>
              <w:snapToGrid w:val="0"/>
              <w:jc w:val="left"/>
              <w:rPr>
                <w:bCs/>
                <w:color w:val="auto"/>
                <w:kern w:val="0"/>
                <w:sz w:val="18"/>
                <w:szCs w:val="18"/>
              </w:rPr>
            </w:pPr>
          </w:p>
        </w:tc>
        <w:tc>
          <w:tcPr>
            <w:tcW w:w="862" w:type="dxa"/>
            <w:noWrap/>
            <w:vAlign w:val="center"/>
          </w:tcPr>
          <w:p w14:paraId="65F33B24">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31</w:t>
            </w:r>
          </w:p>
        </w:tc>
        <w:tc>
          <w:tcPr>
            <w:tcW w:w="3020" w:type="dxa"/>
            <w:noWrap/>
            <w:vAlign w:val="center"/>
          </w:tcPr>
          <w:p w14:paraId="3F764000">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Linux操作系统</w:t>
            </w:r>
          </w:p>
        </w:tc>
      </w:tr>
      <w:tr w14:paraId="1113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E20B5E8">
            <w:pPr>
              <w:widowControl/>
              <w:adjustRightInd w:val="0"/>
              <w:snapToGrid w:val="0"/>
              <w:jc w:val="left"/>
              <w:rPr>
                <w:bCs/>
                <w:color w:val="auto"/>
                <w:kern w:val="0"/>
                <w:sz w:val="18"/>
                <w:szCs w:val="18"/>
              </w:rPr>
            </w:pPr>
          </w:p>
        </w:tc>
        <w:tc>
          <w:tcPr>
            <w:tcW w:w="1733" w:type="dxa"/>
            <w:vMerge w:val="restart"/>
            <w:noWrap/>
            <w:vAlign w:val="center"/>
          </w:tcPr>
          <w:p w14:paraId="4A17FA6F">
            <w:pPr>
              <w:widowControl/>
              <w:adjustRightInd w:val="0"/>
              <w:snapToGrid w:val="0"/>
              <w:jc w:val="center"/>
              <w:rPr>
                <w:bCs/>
                <w:color w:val="auto"/>
                <w:kern w:val="0"/>
                <w:sz w:val="18"/>
                <w:szCs w:val="18"/>
              </w:rPr>
            </w:pPr>
            <w:r>
              <w:rPr>
                <w:rFonts w:hint="eastAsia"/>
                <w:bCs/>
                <w:color w:val="auto"/>
                <w:kern w:val="0"/>
                <w:sz w:val="18"/>
                <w:szCs w:val="18"/>
              </w:rPr>
              <w:t>专业核心必修</w:t>
            </w:r>
          </w:p>
        </w:tc>
        <w:tc>
          <w:tcPr>
            <w:tcW w:w="862" w:type="dxa"/>
            <w:noWrap/>
            <w:vAlign w:val="center"/>
          </w:tcPr>
          <w:p w14:paraId="3B3392D2">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32</w:t>
            </w:r>
          </w:p>
        </w:tc>
        <w:tc>
          <w:tcPr>
            <w:tcW w:w="3020" w:type="dxa"/>
            <w:noWrap/>
            <w:vAlign w:val="center"/>
          </w:tcPr>
          <w:p w14:paraId="6B13A45B">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网络设备安装与管理</w:t>
            </w:r>
          </w:p>
        </w:tc>
      </w:tr>
      <w:tr w14:paraId="125F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5164358">
            <w:pPr>
              <w:widowControl/>
              <w:adjustRightInd w:val="0"/>
              <w:snapToGrid w:val="0"/>
              <w:jc w:val="left"/>
              <w:rPr>
                <w:bCs/>
                <w:color w:val="auto"/>
                <w:kern w:val="0"/>
                <w:sz w:val="18"/>
                <w:szCs w:val="18"/>
              </w:rPr>
            </w:pPr>
          </w:p>
        </w:tc>
        <w:tc>
          <w:tcPr>
            <w:tcW w:w="1733" w:type="dxa"/>
            <w:vMerge w:val="continue"/>
            <w:noWrap/>
            <w:vAlign w:val="center"/>
          </w:tcPr>
          <w:p w14:paraId="496DF474">
            <w:pPr>
              <w:widowControl/>
              <w:adjustRightInd w:val="0"/>
              <w:snapToGrid w:val="0"/>
              <w:jc w:val="left"/>
              <w:rPr>
                <w:bCs/>
                <w:color w:val="auto"/>
                <w:kern w:val="0"/>
                <w:sz w:val="18"/>
                <w:szCs w:val="18"/>
              </w:rPr>
            </w:pPr>
          </w:p>
        </w:tc>
        <w:tc>
          <w:tcPr>
            <w:tcW w:w="862" w:type="dxa"/>
            <w:noWrap/>
            <w:vAlign w:val="center"/>
          </w:tcPr>
          <w:p w14:paraId="63F15FDA">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33</w:t>
            </w:r>
          </w:p>
        </w:tc>
        <w:tc>
          <w:tcPr>
            <w:tcW w:w="3020" w:type="dxa"/>
            <w:noWrap/>
            <w:vAlign w:val="center"/>
          </w:tcPr>
          <w:p w14:paraId="48125616">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无线传感网络技术</w:t>
            </w:r>
          </w:p>
        </w:tc>
      </w:tr>
      <w:tr w14:paraId="122B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FD33A13">
            <w:pPr>
              <w:widowControl/>
              <w:adjustRightInd w:val="0"/>
              <w:snapToGrid w:val="0"/>
              <w:jc w:val="left"/>
              <w:rPr>
                <w:bCs/>
                <w:color w:val="auto"/>
                <w:kern w:val="0"/>
                <w:sz w:val="18"/>
                <w:szCs w:val="18"/>
              </w:rPr>
            </w:pPr>
          </w:p>
        </w:tc>
        <w:tc>
          <w:tcPr>
            <w:tcW w:w="1733" w:type="dxa"/>
            <w:vMerge w:val="continue"/>
            <w:noWrap/>
            <w:vAlign w:val="center"/>
          </w:tcPr>
          <w:p w14:paraId="20ECB4FF">
            <w:pPr>
              <w:widowControl/>
              <w:adjustRightInd w:val="0"/>
              <w:snapToGrid w:val="0"/>
              <w:jc w:val="left"/>
              <w:rPr>
                <w:bCs/>
                <w:color w:val="auto"/>
                <w:kern w:val="0"/>
                <w:sz w:val="18"/>
                <w:szCs w:val="18"/>
              </w:rPr>
            </w:pPr>
          </w:p>
        </w:tc>
        <w:tc>
          <w:tcPr>
            <w:tcW w:w="862" w:type="dxa"/>
            <w:noWrap/>
            <w:vAlign w:val="center"/>
          </w:tcPr>
          <w:p w14:paraId="5B23AEDB">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34</w:t>
            </w:r>
          </w:p>
        </w:tc>
        <w:tc>
          <w:tcPr>
            <w:tcW w:w="3020" w:type="dxa"/>
            <w:noWrap/>
            <w:vAlign w:val="center"/>
          </w:tcPr>
          <w:p w14:paraId="3E929A81">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移动应用开发</w:t>
            </w:r>
          </w:p>
        </w:tc>
      </w:tr>
      <w:tr w14:paraId="297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5DA872A">
            <w:pPr>
              <w:widowControl/>
              <w:adjustRightInd w:val="0"/>
              <w:snapToGrid w:val="0"/>
              <w:jc w:val="left"/>
              <w:rPr>
                <w:bCs/>
                <w:color w:val="auto"/>
                <w:kern w:val="0"/>
                <w:sz w:val="18"/>
                <w:szCs w:val="18"/>
              </w:rPr>
            </w:pPr>
          </w:p>
        </w:tc>
        <w:tc>
          <w:tcPr>
            <w:tcW w:w="1733" w:type="dxa"/>
            <w:vMerge w:val="continue"/>
            <w:noWrap/>
            <w:vAlign w:val="center"/>
          </w:tcPr>
          <w:p w14:paraId="154A9D23">
            <w:pPr>
              <w:widowControl/>
              <w:adjustRightInd w:val="0"/>
              <w:snapToGrid w:val="0"/>
              <w:jc w:val="left"/>
              <w:rPr>
                <w:bCs/>
                <w:color w:val="auto"/>
                <w:kern w:val="0"/>
                <w:sz w:val="18"/>
                <w:szCs w:val="18"/>
              </w:rPr>
            </w:pPr>
          </w:p>
        </w:tc>
        <w:tc>
          <w:tcPr>
            <w:tcW w:w="862" w:type="dxa"/>
            <w:noWrap/>
            <w:vAlign w:val="center"/>
          </w:tcPr>
          <w:p w14:paraId="4A69CBC4">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35</w:t>
            </w:r>
          </w:p>
        </w:tc>
        <w:tc>
          <w:tcPr>
            <w:tcW w:w="3020" w:type="dxa"/>
            <w:noWrap/>
            <w:vAlign w:val="center"/>
          </w:tcPr>
          <w:p w14:paraId="556DC835">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传感器及 RFID 技术应用</w:t>
            </w:r>
          </w:p>
        </w:tc>
      </w:tr>
      <w:tr w14:paraId="3D66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4938D92">
            <w:pPr>
              <w:widowControl/>
              <w:adjustRightInd w:val="0"/>
              <w:snapToGrid w:val="0"/>
              <w:jc w:val="left"/>
              <w:rPr>
                <w:bCs/>
                <w:color w:val="auto"/>
                <w:kern w:val="0"/>
                <w:sz w:val="18"/>
                <w:szCs w:val="18"/>
              </w:rPr>
            </w:pPr>
          </w:p>
        </w:tc>
        <w:tc>
          <w:tcPr>
            <w:tcW w:w="1733" w:type="dxa"/>
            <w:vMerge w:val="continue"/>
            <w:noWrap/>
            <w:vAlign w:val="center"/>
          </w:tcPr>
          <w:p w14:paraId="635B317E">
            <w:pPr>
              <w:widowControl/>
              <w:adjustRightInd w:val="0"/>
              <w:snapToGrid w:val="0"/>
              <w:jc w:val="left"/>
              <w:rPr>
                <w:bCs/>
                <w:color w:val="auto"/>
                <w:kern w:val="0"/>
                <w:sz w:val="18"/>
                <w:szCs w:val="18"/>
              </w:rPr>
            </w:pPr>
          </w:p>
        </w:tc>
        <w:tc>
          <w:tcPr>
            <w:tcW w:w="862" w:type="dxa"/>
            <w:noWrap/>
            <w:vAlign w:val="center"/>
          </w:tcPr>
          <w:p w14:paraId="266EAD71">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36</w:t>
            </w:r>
          </w:p>
        </w:tc>
        <w:tc>
          <w:tcPr>
            <w:tcW w:w="3020" w:type="dxa"/>
            <w:noWrap/>
            <w:vAlign w:val="center"/>
          </w:tcPr>
          <w:p w14:paraId="1F32EECA">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Arduino创意设计</w:t>
            </w:r>
          </w:p>
        </w:tc>
      </w:tr>
      <w:tr w14:paraId="4943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202DF94">
            <w:pPr>
              <w:widowControl/>
              <w:adjustRightInd w:val="0"/>
              <w:snapToGrid w:val="0"/>
              <w:jc w:val="left"/>
              <w:rPr>
                <w:bCs/>
                <w:color w:val="auto"/>
                <w:kern w:val="0"/>
                <w:sz w:val="18"/>
                <w:szCs w:val="18"/>
              </w:rPr>
            </w:pPr>
          </w:p>
        </w:tc>
        <w:tc>
          <w:tcPr>
            <w:tcW w:w="1733" w:type="dxa"/>
            <w:vMerge w:val="continue"/>
            <w:noWrap/>
            <w:vAlign w:val="center"/>
          </w:tcPr>
          <w:p w14:paraId="14C976A0">
            <w:pPr>
              <w:widowControl/>
              <w:adjustRightInd w:val="0"/>
              <w:snapToGrid w:val="0"/>
              <w:jc w:val="left"/>
              <w:rPr>
                <w:bCs/>
                <w:color w:val="auto"/>
                <w:kern w:val="0"/>
                <w:sz w:val="18"/>
                <w:szCs w:val="18"/>
              </w:rPr>
            </w:pPr>
          </w:p>
        </w:tc>
        <w:tc>
          <w:tcPr>
            <w:tcW w:w="862" w:type="dxa"/>
            <w:noWrap/>
            <w:vAlign w:val="center"/>
          </w:tcPr>
          <w:p w14:paraId="644B453C">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37</w:t>
            </w:r>
          </w:p>
        </w:tc>
        <w:tc>
          <w:tcPr>
            <w:tcW w:w="3020" w:type="dxa"/>
            <w:noWrap/>
            <w:vAlign w:val="center"/>
          </w:tcPr>
          <w:p w14:paraId="41BC8D43">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物联网工程设计与实施</w:t>
            </w:r>
          </w:p>
        </w:tc>
      </w:tr>
      <w:tr w14:paraId="62F3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C274696">
            <w:pPr>
              <w:widowControl/>
              <w:adjustRightInd w:val="0"/>
              <w:snapToGrid w:val="0"/>
              <w:jc w:val="left"/>
              <w:rPr>
                <w:bCs/>
                <w:color w:val="auto"/>
                <w:kern w:val="0"/>
                <w:sz w:val="18"/>
                <w:szCs w:val="18"/>
              </w:rPr>
            </w:pPr>
          </w:p>
        </w:tc>
        <w:tc>
          <w:tcPr>
            <w:tcW w:w="1733" w:type="dxa"/>
            <w:vMerge w:val="restart"/>
            <w:noWrap/>
            <w:vAlign w:val="center"/>
          </w:tcPr>
          <w:p w14:paraId="738F3B60">
            <w:pPr>
              <w:widowControl/>
              <w:adjustRightInd w:val="0"/>
              <w:snapToGrid w:val="0"/>
              <w:jc w:val="center"/>
              <w:rPr>
                <w:bCs/>
                <w:color w:val="auto"/>
                <w:kern w:val="0"/>
                <w:sz w:val="18"/>
                <w:szCs w:val="18"/>
              </w:rPr>
            </w:pPr>
            <w:r>
              <w:rPr>
                <w:rFonts w:hint="eastAsia"/>
                <w:bCs/>
                <w:color w:val="auto"/>
                <w:kern w:val="0"/>
                <w:sz w:val="18"/>
                <w:szCs w:val="18"/>
              </w:rPr>
              <w:t>专</w:t>
            </w:r>
            <w:r>
              <w:rPr>
                <w:bCs/>
                <w:color w:val="auto"/>
                <w:kern w:val="0"/>
                <w:sz w:val="18"/>
                <w:szCs w:val="18"/>
              </w:rPr>
              <w:t>业拓展</w:t>
            </w:r>
            <w:r>
              <w:rPr>
                <w:rFonts w:hint="eastAsia"/>
                <w:bCs/>
                <w:color w:val="auto"/>
                <w:kern w:val="0"/>
                <w:sz w:val="18"/>
                <w:szCs w:val="18"/>
              </w:rPr>
              <w:t>限选</w:t>
            </w:r>
          </w:p>
        </w:tc>
        <w:tc>
          <w:tcPr>
            <w:tcW w:w="862" w:type="dxa"/>
            <w:noWrap/>
            <w:vAlign w:val="center"/>
          </w:tcPr>
          <w:p w14:paraId="41B762F3">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38</w:t>
            </w:r>
          </w:p>
        </w:tc>
        <w:tc>
          <w:tcPr>
            <w:tcW w:w="3020" w:type="dxa"/>
            <w:noWrap/>
            <w:vAlign w:val="center"/>
          </w:tcPr>
          <w:p w14:paraId="4FA1E454">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Java Web应用开发</w:t>
            </w:r>
          </w:p>
        </w:tc>
      </w:tr>
      <w:tr w14:paraId="52B2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85F894E">
            <w:pPr>
              <w:widowControl/>
              <w:adjustRightInd w:val="0"/>
              <w:snapToGrid w:val="0"/>
              <w:jc w:val="left"/>
              <w:rPr>
                <w:bCs/>
                <w:color w:val="auto"/>
                <w:kern w:val="0"/>
                <w:sz w:val="18"/>
                <w:szCs w:val="18"/>
              </w:rPr>
            </w:pPr>
          </w:p>
        </w:tc>
        <w:tc>
          <w:tcPr>
            <w:tcW w:w="1733" w:type="dxa"/>
            <w:vMerge w:val="continue"/>
            <w:noWrap/>
            <w:vAlign w:val="center"/>
          </w:tcPr>
          <w:p w14:paraId="6AE71776">
            <w:pPr>
              <w:widowControl/>
              <w:adjustRightInd w:val="0"/>
              <w:snapToGrid w:val="0"/>
              <w:jc w:val="center"/>
              <w:rPr>
                <w:bCs/>
                <w:color w:val="auto"/>
                <w:kern w:val="0"/>
                <w:sz w:val="18"/>
                <w:szCs w:val="18"/>
              </w:rPr>
            </w:pPr>
          </w:p>
        </w:tc>
        <w:tc>
          <w:tcPr>
            <w:tcW w:w="862" w:type="dxa"/>
            <w:noWrap/>
            <w:vAlign w:val="center"/>
          </w:tcPr>
          <w:p w14:paraId="32437099">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39</w:t>
            </w:r>
          </w:p>
        </w:tc>
        <w:tc>
          <w:tcPr>
            <w:tcW w:w="3020" w:type="dxa"/>
            <w:noWrap/>
            <w:vAlign w:val="center"/>
          </w:tcPr>
          <w:p w14:paraId="290BEE88">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嵌入式应用开发</w:t>
            </w:r>
          </w:p>
        </w:tc>
      </w:tr>
      <w:tr w14:paraId="714E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58" w:type="dxa"/>
            <w:vMerge w:val="continue"/>
            <w:noWrap/>
            <w:vAlign w:val="center"/>
          </w:tcPr>
          <w:p w14:paraId="5F0B4EFD">
            <w:pPr>
              <w:widowControl/>
              <w:adjustRightInd w:val="0"/>
              <w:snapToGrid w:val="0"/>
              <w:jc w:val="left"/>
              <w:rPr>
                <w:bCs/>
                <w:color w:val="auto"/>
                <w:kern w:val="0"/>
                <w:sz w:val="18"/>
                <w:szCs w:val="18"/>
              </w:rPr>
            </w:pPr>
          </w:p>
        </w:tc>
        <w:tc>
          <w:tcPr>
            <w:tcW w:w="1733" w:type="dxa"/>
            <w:vMerge w:val="restart"/>
            <w:noWrap/>
            <w:vAlign w:val="center"/>
          </w:tcPr>
          <w:p w14:paraId="4491CE0C">
            <w:pPr>
              <w:widowControl/>
              <w:adjustRightInd w:val="0"/>
              <w:snapToGrid w:val="0"/>
              <w:jc w:val="center"/>
              <w:rPr>
                <w:bCs/>
                <w:color w:val="auto"/>
                <w:kern w:val="0"/>
                <w:sz w:val="18"/>
                <w:szCs w:val="18"/>
              </w:rPr>
            </w:pPr>
            <w:r>
              <w:rPr>
                <w:rFonts w:hint="eastAsia"/>
                <w:bCs/>
                <w:color w:val="auto"/>
                <w:kern w:val="0"/>
                <w:sz w:val="18"/>
                <w:szCs w:val="18"/>
              </w:rPr>
              <w:t>专业拓展任选</w:t>
            </w:r>
          </w:p>
        </w:tc>
        <w:tc>
          <w:tcPr>
            <w:tcW w:w="862" w:type="dxa"/>
            <w:noWrap/>
            <w:vAlign w:val="center"/>
          </w:tcPr>
          <w:p w14:paraId="370FF3AA">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40</w:t>
            </w:r>
          </w:p>
        </w:tc>
        <w:tc>
          <w:tcPr>
            <w:tcW w:w="3020" w:type="dxa"/>
            <w:noWrap/>
            <w:vAlign w:val="center"/>
          </w:tcPr>
          <w:p w14:paraId="7D07AB5E">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智能终端基础</w:t>
            </w:r>
          </w:p>
          <w:p w14:paraId="1B7D5EF3">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Vue.js前端开发</w:t>
            </w:r>
          </w:p>
          <w:p w14:paraId="63B4F363">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SSM框架开发</w:t>
            </w:r>
          </w:p>
          <w:p w14:paraId="567C99AC">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C#物联网程序设计</w:t>
            </w:r>
          </w:p>
          <w:p w14:paraId="7F0EB66D">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（4门至少选1门）</w:t>
            </w:r>
          </w:p>
        </w:tc>
      </w:tr>
      <w:tr w14:paraId="7C1B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65216E04">
            <w:pPr>
              <w:widowControl/>
              <w:adjustRightInd w:val="0"/>
              <w:snapToGrid w:val="0"/>
              <w:jc w:val="left"/>
              <w:rPr>
                <w:bCs/>
                <w:color w:val="auto"/>
                <w:kern w:val="0"/>
                <w:sz w:val="18"/>
                <w:szCs w:val="18"/>
              </w:rPr>
            </w:pPr>
          </w:p>
        </w:tc>
        <w:tc>
          <w:tcPr>
            <w:tcW w:w="1733" w:type="dxa"/>
            <w:vMerge w:val="restart"/>
            <w:noWrap/>
            <w:vAlign w:val="center"/>
          </w:tcPr>
          <w:p w14:paraId="4D8653ED">
            <w:pPr>
              <w:widowControl/>
              <w:adjustRightInd w:val="0"/>
              <w:snapToGrid w:val="0"/>
              <w:jc w:val="center"/>
              <w:rPr>
                <w:bCs/>
                <w:color w:val="auto"/>
                <w:kern w:val="0"/>
                <w:sz w:val="18"/>
                <w:szCs w:val="18"/>
              </w:rPr>
            </w:pPr>
            <w:r>
              <w:rPr>
                <w:bCs/>
                <w:color w:val="auto"/>
                <w:kern w:val="0"/>
                <w:sz w:val="18"/>
                <w:szCs w:val="18"/>
              </w:rPr>
              <w:t>集中实践</w:t>
            </w:r>
            <w:r>
              <w:rPr>
                <w:rFonts w:hint="eastAsia"/>
                <w:bCs/>
                <w:color w:val="auto"/>
                <w:kern w:val="0"/>
                <w:sz w:val="18"/>
                <w:szCs w:val="18"/>
              </w:rPr>
              <w:t>必修</w:t>
            </w:r>
          </w:p>
        </w:tc>
        <w:tc>
          <w:tcPr>
            <w:tcW w:w="862" w:type="dxa"/>
            <w:noWrap/>
            <w:vAlign w:val="center"/>
          </w:tcPr>
          <w:p w14:paraId="459CF9F7">
            <w:pPr>
              <w:widowControl/>
              <w:adjustRightInd w:val="0"/>
              <w:snapToGrid w:val="0"/>
              <w:jc w:val="center"/>
              <w:rPr>
                <w:rFonts w:hint="default"/>
                <w:bCs/>
                <w:color w:val="auto"/>
                <w:kern w:val="0"/>
                <w:sz w:val="18"/>
                <w:szCs w:val="18"/>
                <w:lang w:val="en-US" w:eastAsia="zh-CN"/>
              </w:rPr>
            </w:pPr>
            <w:r>
              <w:rPr>
                <w:rFonts w:hint="eastAsia"/>
                <w:bCs/>
                <w:color w:val="auto"/>
                <w:kern w:val="0"/>
                <w:sz w:val="18"/>
                <w:szCs w:val="18"/>
                <w:lang w:val="en-US" w:eastAsia="zh-CN"/>
              </w:rPr>
              <w:t>41</w:t>
            </w:r>
          </w:p>
        </w:tc>
        <w:tc>
          <w:tcPr>
            <w:tcW w:w="3020" w:type="dxa"/>
            <w:noWrap/>
            <w:vAlign w:val="center"/>
          </w:tcPr>
          <w:p w14:paraId="6750877D">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军事技能</w:t>
            </w:r>
          </w:p>
        </w:tc>
      </w:tr>
      <w:tr w14:paraId="57F8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4F616D43">
            <w:pPr>
              <w:widowControl/>
              <w:adjustRightInd w:val="0"/>
              <w:snapToGrid w:val="0"/>
              <w:jc w:val="left"/>
              <w:rPr>
                <w:bCs/>
                <w:color w:val="auto"/>
                <w:kern w:val="0"/>
                <w:sz w:val="18"/>
                <w:szCs w:val="18"/>
              </w:rPr>
            </w:pPr>
          </w:p>
        </w:tc>
        <w:tc>
          <w:tcPr>
            <w:tcW w:w="1733" w:type="dxa"/>
            <w:vMerge w:val="continue"/>
            <w:noWrap/>
            <w:vAlign w:val="center"/>
          </w:tcPr>
          <w:p w14:paraId="115FEE2E">
            <w:pPr>
              <w:widowControl/>
              <w:adjustRightInd w:val="0"/>
              <w:snapToGrid w:val="0"/>
              <w:jc w:val="left"/>
              <w:rPr>
                <w:bCs/>
                <w:color w:val="auto"/>
                <w:kern w:val="0"/>
                <w:sz w:val="18"/>
                <w:szCs w:val="18"/>
              </w:rPr>
            </w:pPr>
          </w:p>
        </w:tc>
        <w:tc>
          <w:tcPr>
            <w:tcW w:w="862" w:type="dxa"/>
            <w:noWrap/>
            <w:vAlign w:val="center"/>
          </w:tcPr>
          <w:p w14:paraId="2771ADA3">
            <w:pPr>
              <w:widowControl/>
              <w:adjustRightInd w:val="0"/>
              <w:snapToGrid w:val="0"/>
              <w:jc w:val="center"/>
              <w:rPr>
                <w:rFonts w:hint="default"/>
                <w:bCs/>
                <w:color w:val="auto"/>
                <w:kern w:val="0"/>
                <w:sz w:val="18"/>
                <w:szCs w:val="18"/>
                <w:lang w:val="en-US" w:eastAsia="zh-CN"/>
              </w:rPr>
            </w:pPr>
            <w:r>
              <w:rPr>
                <w:rFonts w:hint="eastAsia"/>
                <w:bCs/>
                <w:color w:val="auto"/>
                <w:kern w:val="0"/>
                <w:sz w:val="18"/>
                <w:szCs w:val="18"/>
                <w:lang w:val="en-US" w:eastAsia="zh-CN"/>
              </w:rPr>
              <w:t>42</w:t>
            </w:r>
          </w:p>
        </w:tc>
        <w:tc>
          <w:tcPr>
            <w:tcW w:w="3020" w:type="dxa"/>
            <w:noWrap/>
            <w:vAlign w:val="center"/>
          </w:tcPr>
          <w:p w14:paraId="35DD3E47">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认识实习（含社会实践）</w:t>
            </w:r>
          </w:p>
        </w:tc>
      </w:tr>
      <w:tr w14:paraId="3B67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2A5C90CD">
            <w:pPr>
              <w:widowControl/>
              <w:adjustRightInd w:val="0"/>
              <w:snapToGrid w:val="0"/>
              <w:jc w:val="left"/>
              <w:rPr>
                <w:bCs/>
                <w:color w:val="auto"/>
                <w:kern w:val="0"/>
                <w:sz w:val="18"/>
                <w:szCs w:val="18"/>
              </w:rPr>
            </w:pPr>
          </w:p>
        </w:tc>
        <w:tc>
          <w:tcPr>
            <w:tcW w:w="1733" w:type="dxa"/>
            <w:vMerge w:val="continue"/>
            <w:noWrap/>
            <w:vAlign w:val="center"/>
          </w:tcPr>
          <w:p w14:paraId="0268B42D">
            <w:pPr>
              <w:widowControl/>
              <w:adjustRightInd w:val="0"/>
              <w:snapToGrid w:val="0"/>
              <w:jc w:val="left"/>
              <w:rPr>
                <w:bCs/>
                <w:color w:val="auto"/>
                <w:kern w:val="0"/>
                <w:sz w:val="18"/>
                <w:szCs w:val="18"/>
              </w:rPr>
            </w:pPr>
          </w:p>
        </w:tc>
        <w:tc>
          <w:tcPr>
            <w:tcW w:w="862" w:type="dxa"/>
            <w:noWrap/>
            <w:vAlign w:val="center"/>
          </w:tcPr>
          <w:p w14:paraId="737E9056">
            <w:pPr>
              <w:widowControl/>
              <w:adjustRightInd w:val="0"/>
              <w:snapToGrid w:val="0"/>
              <w:jc w:val="center"/>
              <w:rPr>
                <w:rFonts w:hint="default"/>
                <w:bCs/>
                <w:color w:val="auto"/>
                <w:kern w:val="0"/>
                <w:sz w:val="18"/>
                <w:szCs w:val="18"/>
                <w:lang w:val="en-US" w:eastAsia="zh-CN"/>
              </w:rPr>
            </w:pPr>
            <w:r>
              <w:rPr>
                <w:rFonts w:hint="eastAsia"/>
                <w:bCs/>
                <w:color w:val="auto"/>
                <w:kern w:val="0"/>
                <w:sz w:val="18"/>
                <w:szCs w:val="18"/>
                <w:lang w:val="en-US" w:eastAsia="zh-CN"/>
              </w:rPr>
              <w:t>43</w:t>
            </w:r>
          </w:p>
        </w:tc>
        <w:tc>
          <w:tcPr>
            <w:tcW w:w="3020" w:type="dxa"/>
            <w:noWrap/>
            <w:vAlign w:val="center"/>
          </w:tcPr>
          <w:p w14:paraId="7AD95B4B">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毕业设计</w:t>
            </w:r>
          </w:p>
        </w:tc>
      </w:tr>
      <w:tr w14:paraId="031D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565AFA95">
            <w:pPr>
              <w:widowControl/>
              <w:adjustRightInd w:val="0"/>
              <w:snapToGrid w:val="0"/>
              <w:jc w:val="left"/>
              <w:rPr>
                <w:bCs/>
                <w:color w:val="auto"/>
                <w:kern w:val="0"/>
                <w:sz w:val="18"/>
                <w:szCs w:val="18"/>
              </w:rPr>
            </w:pPr>
          </w:p>
        </w:tc>
        <w:tc>
          <w:tcPr>
            <w:tcW w:w="1733" w:type="dxa"/>
            <w:vMerge w:val="continue"/>
            <w:noWrap/>
            <w:vAlign w:val="center"/>
          </w:tcPr>
          <w:p w14:paraId="08A36D6A">
            <w:pPr>
              <w:widowControl/>
              <w:adjustRightInd w:val="0"/>
              <w:snapToGrid w:val="0"/>
              <w:jc w:val="left"/>
              <w:rPr>
                <w:bCs/>
                <w:color w:val="auto"/>
                <w:kern w:val="0"/>
                <w:sz w:val="18"/>
                <w:szCs w:val="18"/>
              </w:rPr>
            </w:pPr>
          </w:p>
        </w:tc>
        <w:tc>
          <w:tcPr>
            <w:tcW w:w="862" w:type="dxa"/>
            <w:noWrap/>
            <w:vAlign w:val="center"/>
          </w:tcPr>
          <w:p w14:paraId="0B1C5DB9">
            <w:pPr>
              <w:widowControl/>
              <w:adjustRightInd w:val="0"/>
              <w:snapToGrid w:val="0"/>
              <w:jc w:val="center"/>
              <w:rPr>
                <w:rFonts w:hint="default"/>
                <w:bCs/>
                <w:color w:val="auto"/>
                <w:kern w:val="0"/>
                <w:sz w:val="18"/>
                <w:szCs w:val="18"/>
                <w:lang w:val="en-US" w:eastAsia="zh-CN"/>
              </w:rPr>
            </w:pPr>
            <w:r>
              <w:rPr>
                <w:rFonts w:hint="eastAsia"/>
                <w:bCs/>
                <w:color w:val="auto"/>
                <w:kern w:val="0"/>
                <w:sz w:val="18"/>
                <w:szCs w:val="18"/>
                <w:lang w:val="en-US" w:eastAsia="zh-CN"/>
              </w:rPr>
              <w:t>44</w:t>
            </w:r>
          </w:p>
        </w:tc>
        <w:tc>
          <w:tcPr>
            <w:tcW w:w="3020" w:type="dxa"/>
            <w:noWrap/>
            <w:vAlign w:val="center"/>
          </w:tcPr>
          <w:p w14:paraId="74BDAB95">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岗位实习</w:t>
            </w:r>
          </w:p>
        </w:tc>
      </w:tr>
      <w:tr w14:paraId="6595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2E67011E">
            <w:pPr>
              <w:widowControl/>
              <w:adjustRightInd w:val="0"/>
              <w:snapToGrid w:val="0"/>
              <w:jc w:val="left"/>
              <w:rPr>
                <w:bCs/>
                <w:color w:val="auto"/>
                <w:kern w:val="0"/>
                <w:sz w:val="18"/>
                <w:szCs w:val="18"/>
              </w:rPr>
            </w:pPr>
          </w:p>
        </w:tc>
        <w:tc>
          <w:tcPr>
            <w:tcW w:w="1733" w:type="dxa"/>
            <w:vMerge w:val="continue"/>
            <w:noWrap/>
            <w:vAlign w:val="center"/>
          </w:tcPr>
          <w:p w14:paraId="680C1877">
            <w:pPr>
              <w:widowControl/>
              <w:adjustRightInd w:val="0"/>
              <w:snapToGrid w:val="0"/>
              <w:jc w:val="left"/>
              <w:rPr>
                <w:bCs/>
                <w:color w:val="auto"/>
                <w:kern w:val="0"/>
                <w:sz w:val="18"/>
                <w:szCs w:val="18"/>
              </w:rPr>
            </w:pPr>
          </w:p>
        </w:tc>
        <w:tc>
          <w:tcPr>
            <w:tcW w:w="862" w:type="dxa"/>
            <w:noWrap/>
            <w:vAlign w:val="center"/>
          </w:tcPr>
          <w:p w14:paraId="546CE8B3">
            <w:pPr>
              <w:widowControl/>
              <w:adjustRightInd w:val="0"/>
              <w:snapToGrid w:val="0"/>
              <w:jc w:val="center"/>
              <w:rPr>
                <w:rFonts w:hint="default"/>
                <w:bCs/>
                <w:color w:val="auto"/>
                <w:kern w:val="0"/>
                <w:sz w:val="18"/>
                <w:szCs w:val="18"/>
                <w:lang w:val="en-US" w:eastAsia="zh-CN"/>
              </w:rPr>
            </w:pPr>
            <w:r>
              <w:rPr>
                <w:rFonts w:hint="eastAsia"/>
                <w:bCs/>
                <w:color w:val="auto"/>
                <w:kern w:val="0"/>
                <w:sz w:val="18"/>
                <w:szCs w:val="18"/>
                <w:lang w:val="en-US" w:eastAsia="zh-CN"/>
              </w:rPr>
              <w:t>45</w:t>
            </w:r>
          </w:p>
        </w:tc>
        <w:tc>
          <w:tcPr>
            <w:tcW w:w="3020" w:type="dxa"/>
            <w:noWrap/>
            <w:vAlign w:val="center"/>
          </w:tcPr>
          <w:p w14:paraId="70AF5CA4">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劳动实践</w:t>
            </w:r>
          </w:p>
        </w:tc>
      </w:tr>
      <w:tr w14:paraId="1707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42266E8F">
            <w:pPr>
              <w:widowControl/>
              <w:adjustRightInd w:val="0"/>
              <w:snapToGrid w:val="0"/>
              <w:jc w:val="left"/>
              <w:rPr>
                <w:bCs/>
                <w:color w:val="auto"/>
                <w:kern w:val="0"/>
                <w:sz w:val="18"/>
                <w:szCs w:val="18"/>
              </w:rPr>
            </w:pPr>
          </w:p>
        </w:tc>
        <w:tc>
          <w:tcPr>
            <w:tcW w:w="1733" w:type="dxa"/>
            <w:vMerge w:val="continue"/>
            <w:noWrap/>
            <w:vAlign w:val="center"/>
          </w:tcPr>
          <w:p w14:paraId="178AA2F3">
            <w:pPr>
              <w:widowControl/>
              <w:adjustRightInd w:val="0"/>
              <w:snapToGrid w:val="0"/>
              <w:jc w:val="left"/>
              <w:rPr>
                <w:bCs/>
                <w:color w:val="auto"/>
                <w:kern w:val="0"/>
                <w:sz w:val="18"/>
                <w:szCs w:val="18"/>
              </w:rPr>
            </w:pPr>
          </w:p>
        </w:tc>
        <w:tc>
          <w:tcPr>
            <w:tcW w:w="862" w:type="dxa"/>
            <w:noWrap/>
            <w:vAlign w:val="center"/>
          </w:tcPr>
          <w:p w14:paraId="4E181D5D">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46</w:t>
            </w:r>
          </w:p>
        </w:tc>
        <w:tc>
          <w:tcPr>
            <w:tcW w:w="3020" w:type="dxa"/>
            <w:noWrap/>
            <w:vAlign w:val="center"/>
          </w:tcPr>
          <w:p w14:paraId="61FB3B53">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Java 程序设计实训</w:t>
            </w:r>
          </w:p>
        </w:tc>
      </w:tr>
      <w:tr w14:paraId="1DB4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6F0FF0BF">
            <w:pPr>
              <w:widowControl/>
              <w:adjustRightInd w:val="0"/>
              <w:snapToGrid w:val="0"/>
              <w:jc w:val="left"/>
              <w:rPr>
                <w:bCs/>
                <w:color w:val="auto"/>
                <w:kern w:val="0"/>
                <w:sz w:val="18"/>
                <w:szCs w:val="18"/>
              </w:rPr>
            </w:pPr>
          </w:p>
        </w:tc>
        <w:tc>
          <w:tcPr>
            <w:tcW w:w="1733" w:type="dxa"/>
            <w:vMerge w:val="continue"/>
            <w:noWrap/>
            <w:vAlign w:val="center"/>
          </w:tcPr>
          <w:p w14:paraId="128AF3CF">
            <w:pPr>
              <w:widowControl/>
              <w:adjustRightInd w:val="0"/>
              <w:snapToGrid w:val="0"/>
              <w:jc w:val="left"/>
              <w:rPr>
                <w:bCs/>
                <w:color w:val="auto"/>
                <w:kern w:val="0"/>
                <w:sz w:val="18"/>
                <w:szCs w:val="18"/>
              </w:rPr>
            </w:pPr>
          </w:p>
        </w:tc>
        <w:tc>
          <w:tcPr>
            <w:tcW w:w="862" w:type="dxa"/>
            <w:noWrap/>
            <w:vAlign w:val="center"/>
          </w:tcPr>
          <w:p w14:paraId="722126A5">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47</w:t>
            </w:r>
          </w:p>
        </w:tc>
        <w:tc>
          <w:tcPr>
            <w:tcW w:w="3020" w:type="dxa"/>
            <w:noWrap/>
            <w:vAlign w:val="center"/>
          </w:tcPr>
          <w:p w14:paraId="42492516">
            <w:pPr>
              <w:widowControl/>
              <w:adjustRightInd w:val="0"/>
              <w:snapToGrid w:val="0"/>
              <w:jc w:val="center"/>
              <w:rPr>
                <w:rFonts w:hint="eastAsia"/>
                <w:bCs/>
                <w:color w:val="auto"/>
                <w:kern w:val="0"/>
                <w:sz w:val="18"/>
                <w:szCs w:val="18"/>
                <w:lang w:val="en-US" w:eastAsia="zh-CN"/>
              </w:rPr>
            </w:pPr>
            <w:r>
              <w:rPr>
                <w:rFonts w:hint="default"/>
                <w:bCs/>
                <w:color w:val="auto"/>
                <w:kern w:val="0"/>
                <w:sz w:val="18"/>
                <w:szCs w:val="18"/>
                <w:lang w:val="en-US" w:eastAsia="zh-CN"/>
              </w:rPr>
              <w:t>Arduino</w:t>
            </w:r>
            <w:r>
              <w:rPr>
                <w:rFonts w:hint="eastAsia"/>
                <w:bCs/>
                <w:color w:val="auto"/>
                <w:kern w:val="0"/>
                <w:sz w:val="18"/>
                <w:szCs w:val="18"/>
                <w:lang w:val="en-US" w:eastAsia="zh-CN"/>
              </w:rPr>
              <w:t>创意设计实训</w:t>
            </w:r>
          </w:p>
        </w:tc>
      </w:tr>
      <w:tr w14:paraId="29BA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F20BA1C">
            <w:pPr>
              <w:widowControl/>
              <w:adjustRightInd w:val="0"/>
              <w:snapToGrid w:val="0"/>
              <w:jc w:val="left"/>
              <w:rPr>
                <w:bCs/>
                <w:color w:val="auto"/>
                <w:kern w:val="0"/>
                <w:sz w:val="18"/>
                <w:szCs w:val="18"/>
              </w:rPr>
            </w:pPr>
          </w:p>
        </w:tc>
        <w:tc>
          <w:tcPr>
            <w:tcW w:w="1733" w:type="dxa"/>
            <w:vMerge w:val="continue"/>
            <w:noWrap/>
            <w:vAlign w:val="center"/>
          </w:tcPr>
          <w:p w14:paraId="366419B7">
            <w:pPr>
              <w:widowControl/>
              <w:adjustRightInd w:val="0"/>
              <w:snapToGrid w:val="0"/>
              <w:jc w:val="left"/>
              <w:rPr>
                <w:bCs/>
                <w:color w:val="auto"/>
                <w:kern w:val="0"/>
                <w:sz w:val="18"/>
                <w:szCs w:val="18"/>
              </w:rPr>
            </w:pPr>
          </w:p>
        </w:tc>
        <w:tc>
          <w:tcPr>
            <w:tcW w:w="862" w:type="dxa"/>
            <w:noWrap/>
            <w:vAlign w:val="center"/>
          </w:tcPr>
          <w:p w14:paraId="1C670FD1">
            <w:pPr>
              <w:widowControl/>
              <w:adjustRightInd w:val="0"/>
              <w:snapToGrid w:val="0"/>
              <w:jc w:val="center"/>
              <w:rPr>
                <w:rFonts w:hint="default"/>
                <w:bCs/>
                <w:color w:val="auto"/>
                <w:kern w:val="0"/>
                <w:sz w:val="18"/>
                <w:szCs w:val="18"/>
                <w:lang w:val="en-US" w:eastAsia="zh-CN"/>
              </w:rPr>
            </w:pPr>
            <w:r>
              <w:rPr>
                <w:rFonts w:hint="eastAsia"/>
                <w:bCs/>
                <w:color w:val="auto"/>
                <w:kern w:val="0"/>
                <w:sz w:val="18"/>
                <w:szCs w:val="18"/>
                <w:lang w:val="en-US" w:eastAsia="zh-CN"/>
              </w:rPr>
              <w:t>48</w:t>
            </w:r>
          </w:p>
        </w:tc>
        <w:tc>
          <w:tcPr>
            <w:tcW w:w="3020" w:type="dxa"/>
            <w:noWrap/>
            <w:vAlign w:val="center"/>
          </w:tcPr>
          <w:p w14:paraId="1FC6CFFD">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物联网工程设计与实施实训</w:t>
            </w:r>
          </w:p>
        </w:tc>
      </w:tr>
      <w:tr w14:paraId="277A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DFC67F7">
            <w:pPr>
              <w:widowControl/>
              <w:adjustRightInd w:val="0"/>
              <w:snapToGrid w:val="0"/>
              <w:jc w:val="left"/>
              <w:rPr>
                <w:bCs/>
                <w:color w:val="auto"/>
                <w:kern w:val="0"/>
                <w:sz w:val="18"/>
                <w:szCs w:val="18"/>
              </w:rPr>
            </w:pPr>
          </w:p>
        </w:tc>
        <w:tc>
          <w:tcPr>
            <w:tcW w:w="1733" w:type="dxa"/>
            <w:vMerge w:val="continue"/>
            <w:noWrap/>
            <w:vAlign w:val="center"/>
          </w:tcPr>
          <w:p w14:paraId="5A1D88A9">
            <w:pPr>
              <w:widowControl/>
              <w:adjustRightInd w:val="0"/>
              <w:snapToGrid w:val="0"/>
              <w:jc w:val="left"/>
              <w:rPr>
                <w:bCs/>
                <w:color w:val="auto"/>
                <w:kern w:val="0"/>
                <w:sz w:val="18"/>
                <w:szCs w:val="18"/>
              </w:rPr>
            </w:pPr>
          </w:p>
        </w:tc>
        <w:tc>
          <w:tcPr>
            <w:tcW w:w="862" w:type="dxa"/>
            <w:noWrap/>
            <w:vAlign w:val="center"/>
          </w:tcPr>
          <w:p w14:paraId="0EDF226B">
            <w:pPr>
              <w:widowControl/>
              <w:adjustRightInd w:val="0"/>
              <w:snapToGrid w:val="0"/>
              <w:jc w:val="center"/>
              <w:rPr>
                <w:rFonts w:hint="default"/>
                <w:bCs/>
                <w:color w:val="auto"/>
                <w:kern w:val="0"/>
                <w:sz w:val="18"/>
                <w:szCs w:val="18"/>
                <w:lang w:val="en-US" w:eastAsia="zh-CN"/>
              </w:rPr>
            </w:pPr>
            <w:r>
              <w:rPr>
                <w:rFonts w:hint="eastAsia"/>
                <w:bCs/>
                <w:color w:val="auto"/>
                <w:kern w:val="0"/>
                <w:sz w:val="18"/>
                <w:szCs w:val="18"/>
                <w:lang w:val="en-US" w:eastAsia="zh-CN"/>
              </w:rPr>
              <w:t>49</w:t>
            </w:r>
          </w:p>
        </w:tc>
        <w:tc>
          <w:tcPr>
            <w:tcW w:w="3020" w:type="dxa"/>
            <w:noWrap/>
            <w:vAlign w:val="center"/>
          </w:tcPr>
          <w:p w14:paraId="6B731ACD">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移动应用开发实训</w:t>
            </w:r>
          </w:p>
        </w:tc>
      </w:tr>
      <w:tr w14:paraId="01FB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B5D19EF">
            <w:pPr>
              <w:widowControl/>
              <w:adjustRightInd w:val="0"/>
              <w:snapToGrid w:val="0"/>
              <w:jc w:val="left"/>
              <w:rPr>
                <w:bCs/>
                <w:color w:val="auto"/>
                <w:kern w:val="0"/>
                <w:sz w:val="18"/>
                <w:szCs w:val="18"/>
              </w:rPr>
            </w:pPr>
          </w:p>
        </w:tc>
        <w:tc>
          <w:tcPr>
            <w:tcW w:w="1733" w:type="dxa"/>
            <w:vMerge w:val="continue"/>
            <w:noWrap/>
            <w:vAlign w:val="center"/>
          </w:tcPr>
          <w:p w14:paraId="3FCA7E9C">
            <w:pPr>
              <w:widowControl/>
              <w:adjustRightInd w:val="0"/>
              <w:snapToGrid w:val="0"/>
              <w:jc w:val="left"/>
              <w:rPr>
                <w:bCs/>
                <w:color w:val="auto"/>
                <w:kern w:val="0"/>
                <w:sz w:val="18"/>
                <w:szCs w:val="18"/>
              </w:rPr>
            </w:pPr>
          </w:p>
        </w:tc>
        <w:tc>
          <w:tcPr>
            <w:tcW w:w="862" w:type="dxa"/>
            <w:noWrap/>
            <w:vAlign w:val="center"/>
          </w:tcPr>
          <w:p w14:paraId="2B9382DE">
            <w:pPr>
              <w:widowControl/>
              <w:adjustRightInd w:val="0"/>
              <w:snapToGrid w:val="0"/>
              <w:jc w:val="center"/>
              <w:rPr>
                <w:rFonts w:hint="default"/>
                <w:bCs/>
                <w:color w:val="auto"/>
                <w:kern w:val="0"/>
                <w:sz w:val="18"/>
                <w:szCs w:val="18"/>
                <w:lang w:val="en-US" w:eastAsia="zh-CN"/>
              </w:rPr>
            </w:pPr>
            <w:r>
              <w:rPr>
                <w:rFonts w:hint="eastAsia"/>
                <w:bCs/>
                <w:color w:val="auto"/>
                <w:kern w:val="0"/>
                <w:sz w:val="18"/>
                <w:szCs w:val="18"/>
                <w:lang w:val="en-US" w:eastAsia="zh-CN"/>
              </w:rPr>
              <w:t>50</w:t>
            </w:r>
          </w:p>
        </w:tc>
        <w:tc>
          <w:tcPr>
            <w:tcW w:w="3020" w:type="dxa"/>
            <w:noWrap/>
            <w:vAlign w:val="center"/>
          </w:tcPr>
          <w:p w14:paraId="0DE63C78">
            <w:pPr>
              <w:widowControl/>
              <w:adjustRightInd w:val="0"/>
              <w:snapToGrid w:val="0"/>
              <w:jc w:val="center"/>
              <w:rPr>
                <w:rFonts w:hint="eastAsia"/>
                <w:bCs/>
                <w:color w:val="auto"/>
                <w:kern w:val="0"/>
                <w:sz w:val="18"/>
                <w:szCs w:val="18"/>
                <w:lang w:val="en-US" w:eastAsia="zh-CN"/>
              </w:rPr>
            </w:pPr>
            <w:r>
              <w:rPr>
                <w:rFonts w:hint="eastAsia"/>
                <w:bCs/>
                <w:color w:val="auto"/>
                <w:kern w:val="0"/>
                <w:sz w:val="18"/>
                <w:szCs w:val="18"/>
                <w:lang w:val="en-US" w:eastAsia="zh-CN"/>
              </w:rPr>
              <w:t>企业集中实训</w:t>
            </w:r>
          </w:p>
        </w:tc>
      </w:tr>
    </w:tbl>
    <w:p w14:paraId="608720B4">
      <w:pPr>
        <w:spacing w:line="460" w:lineRule="exact"/>
        <w:ind w:firstLine="482"/>
        <w:rPr>
          <w:b/>
          <w:bCs/>
          <w:color w:val="auto"/>
          <w:sz w:val="24"/>
        </w:rPr>
      </w:pPr>
      <w:r>
        <w:rPr>
          <w:b/>
          <w:bCs/>
          <w:color w:val="auto"/>
          <w:sz w:val="24"/>
        </w:rPr>
        <w:t>（三）课程内容要求</w:t>
      </w:r>
    </w:p>
    <w:p w14:paraId="6DD649F0">
      <w:pPr>
        <w:spacing w:line="460" w:lineRule="exact"/>
        <w:ind w:firstLine="480"/>
        <w:rPr>
          <w:bCs/>
          <w:color w:val="auto"/>
          <w:sz w:val="24"/>
        </w:rPr>
      </w:pPr>
      <w:r>
        <w:rPr>
          <w:bCs/>
          <w:color w:val="auto"/>
          <w:sz w:val="24"/>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3877A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36253A90">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530A4F88">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063F66AA">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11669716">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0D776448">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295DB9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BE4A7E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1DEA8C23">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56194B4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75C67A0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61B7A4A9">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588341B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048D49E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202B68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268015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4B4D4C5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6CC4B5F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1853486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41BBD020">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29480EF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D351AB6">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0FFE2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6E38B61">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6477A64B">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2F39BA71">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3308917B">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5817C555">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0DB0E7A8">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15870F37">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0CB48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79EDCE6">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79C524E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7A80ECBB">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5261511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752564F5">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55972A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020ABF0">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06B8C30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0ECA1B4A">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55C17961">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534606B1">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12BB9F7A">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395CD20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687CC5D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0E96DA9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5F560CD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756AE32B">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1DDF023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6A2CC3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34E6E93">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7388560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0BE6380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7CAF1A64">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4F3C357D">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2DD6DD3C">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2A7D6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4243603">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052CDD4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14083D4C">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51E7B425">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5CB98CD6">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26F496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AF6EF0D">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2DB76443">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lang w:val="en-US" w:eastAsia="zh-CN"/>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6B13C73E">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lang w:val="en-US" w:eastAsia="zh-CN"/>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663548FD">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lang w:val="en-US" w:eastAsia="zh-CN"/>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56C3356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lang w:val="en-US" w:eastAsia="zh-CN"/>
              </w:rPr>
            </w:pPr>
            <w:r>
              <w:rPr>
                <w:rFonts w:hint="eastAsia"/>
                <w:color w:val="auto"/>
                <w:sz w:val="18"/>
                <w:szCs w:val="18"/>
                <w:highlight w:val="none"/>
              </w:rPr>
              <w:t>采用课堂讲授、典型案例分析、情景模拟训练、小组讨论等方法。</w:t>
            </w:r>
          </w:p>
        </w:tc>
      </w:tr>
      <w:tr w14:paraId="5CC773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C179338">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5D247403">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lang w:val="en-US" w:eastAsia="zh-CN"/>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3EDB93B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lang w:val="en-US" w:eastAsia="zh-CN"/>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41C68F8E">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lang w:val="en-US" w:eastAsia="zh-CN"/>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49F291AC">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rPr>
              <w:t>采用课堂讲授、典型案例分析、情景模拟训练、小组讨论、见习参观等方法。</w:t>
            </w:r>
          </w:p>
        </w:tc>
      </w:tr>
      <w:tr w14:paraId="43ED10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9C638F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4B10A164">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0DAE467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5D970BA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273A62CC">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3F7FF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B04F7F1">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0669BC69">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835" w:type="dxa"/>
            <w:tcBorders>
              <w:left w:val="single" w:color="auto" w:sz="8" w:space="0"/>
              <w:right w:val="single" w:color="auto" w:sz="4" w:space="0"/>
            </w:tcBorders>
            <w:noWrap/>
            <w:vAlign w:val="center"/>
          </w:tcPr>
          <w:p w14:paraId="0BD96CE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78402E07">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19BA077F">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1BBB0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F5271E0">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1864C15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5180195C">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4BE22EF1">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26E34D1A">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5E47C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6A1C5FD">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73D7D399">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4643AA56">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69B4F1E2">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2B337507">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34CEC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DF82292">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4A78C56C">
            <w:pPr>
              <w:keepNext w:val="0"/>
              <w:keepLines w:val="0"/>
              <w:pageBreakBefore w:val="0"/>
              <w:widowControl/>
              <w:kinsoku/>
              <w:wordWrap/>
              <w:overflowPunct/>
              <w:topLinePunct w:val="0"/>
              <w:autoSpaceDE/>
              <w:autoSpaceDN/>
              <w:bidi w:val="0"/>
              <w:adjustRightInd w:val="0"/>
              <w:snapToGrid w:val="0"/>
              <w:jc w:val="center"/>
              <w:textAlignment w:val="auto"/>
              <w:rPr>
                <w:rFonts w:eastAsia="宋体"/>
                <w:color w:val="auto"/>
                <w:sz w:val="18"/>
                <w:szCs w:val="18"/>
                <w:highlight w:val="none"/>
              </w:rPr>
            </w:pPr>
            <w:r>
              <w:rPr>
                <w:rFonts w:hint="eastAsia" w:eastAsia="宋体"/>
                <w:color w:val="auto"/>
                <w:sz w:val="18"/>
                <w:szCs w:val="18"/>
                <w:highlight w:val="none"/>
                <w:lang w:val="en-US" w:eastAsia="zh-CN"/>
              </w:rPr>
              <w:t>国家安全教育</w:t>
            </w:r>
          </w:p>
        </w:tc>
        <w:tc>
          <w:tcPr>
            <w:tcW w:w="2835" w:type="dxa"/>
            <w:tcBorders>
              <w:left w:val="single" w:color="auto" w:sz="8" w:space="0"/>
              <w:right w:val="single" w:color="auto" w:sz="4" w:space="0"/>
            </w:tcBorders>
            <w:noWrap/>
            <w:vAlign w:val="center"/>
          </w:tcPr>
          <w:p w14:paraId="7EAC290A">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rPr>
            </w:pPr>
            <w:r>
              <w:rPr>
                <w:rFonts w:hint="eastAsia" w:eastAsia="宋体"/>
                <w:color w:val="auto"/>
                <w:sz w:val="18"/>
                <w:szCs w:val="18"/>
                <w:highlight w:val="none"/>
              </w:rPr>
              <w:t>通过国家安全教育，使学生能够深入理解和准确把握总体国家安全观，牢固树立国家利益至上的观念，增强自觉维护国家安全意识，具备维护国家安全的能力。</w:t>
            </w:r>
          </w:p>
          <w:p w14:paraId="6CBD69FD">
            <w:pPr>
              <w:keepNext w:val="0"/>
              <w:keepLines w:val="0"/>
              <w:pageBreakBefore w:val="0"/>
              <w:widowControl/>
              <w:kinsoku/>
              <w:wordWrap/>
              <w:overflowPunct/>
              <w:topLinePunct w:val="0"/>
              <w:autoSpaceDE/>
              <w:autoSpaceDN/>
              <w:bidi w:val="0"/>
              <w:adjustRightInd w:val="0"/>
              <w:snapToGrid w:val="0"/>
              <w:jc w:val="center"/>
              <w:textAlignment w:val="auto"/>
              <w:rPr>
                <w:rFonts w:eastAsia="宋体"/>
                <w:color w:val="auto"/>
                <w:sz w:val="18"/>
                <w:szCs w:val="18"/>
                <w:highlight w:val="none"/>
              </w:rPr>
            </w:pPr>
          </w:p>
        </w:tc>
        <w:tc>
          <w:tcPr>
            <w:tcW w:w="2126" w:type="dxa"/>
            <w:tcBorders>
              <w:left w:val="single" w:color="auto" w:sz="4" w:space="0"/>
              <w:right w:val="single" w:color="auto" w:sz="4" w:space="0"/>
            </w:tcBorders>
            <w:noWrap/>
            <w:vAlign w:val="center"/>
          </w:tcPr>
          <w:p w14:paraId="3A51DBF4">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rPr>
            </w:pPr>
            <w:r>
              <w:rPr>
                <w:rFonts w:hint="eastAsia" w:eastAsia="宋体"/>
                <w:color w:val="auto"/>
                <w:sz w:val="18"/>
                <w:szCs w:val="18"/>
                <w:highlight w:val="none"/>
                <w:lang w:val="en-US" w:eastAsia="zh-CN"/>
              </w:rPr>
              <w:t>主要</w:t>
            </w:r>
            <w:r>
              <w:rPr>
                <w:rFonts w:hint="eastAsia" w:eastAsia="宋体"/>
                <w:color w:val="auto"/>
                <w:sz w:val="18"/>
                <w:szCs w:val="18"/>
                <w:highlight w:val="none"/>
              </w:rPr>
              <w:t>教学内容：</w:t>
            </w:r>
          </w:p>
          <w:p w14:paraId="61A27D08">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rPr>
            </w:pPr>
            <w:r>
              <w:rPr>
                <w:rFonts w:hint="eastAsia" w:eastAsia="宋体"/>
                <w:color w:val="auto"/>
                <w:sz w:val="18"/>
                <w:szCs w:val="18"/>
                <w:highlight w:val="none"/>
              </w:rPr>
              <w:t xml:space="preserve">1、国家安全（16学时）：国家安全的内涵、原则、总体安全观、重点领域； </w:t>
            </w:r>
          </w:p>
          <w:p w14:paraId="4D13726C">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rPr>
            </w:pPr>
            <w:r>
              <w:rPr>
                <w:rFonts w:hint="eastAsia" w:eastAsia="宋体"/>
                <w:color w:val="auto"/>
                <w:sz w:val="18"/>
                <w:szCs w:val="18"/>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7913499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rPr>
            </w:pPr>
            <w:r>
              <w:rPr>
                <w:rFonts w:hint="eastAsia" w:eastAsia="宋体"/>
                <w:color w:val="auto"/>
                <w:sz w:val="18"/>
                <w:szCs w:val="18"/>
                <w:highlight w:val="none"/>
              </w:rPr>
              <w:t xml:space="preserve">2、国家安全形势：我国地缘环境基本概况、地缘安全、新形势下的国家安全、新兴领域的国家安全； </w:t>
            </w:r>
          </w:p>
          <w:p w14:paraId="6462058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eastAsia="宋体"/>
                <w:color w:val="auto"/>
                <w:sz w:val="18"/>
                <w:szCs w:val="18"/>
                <w:highlight w:val="none"/>
              </w:rPr>
              <w:t>3、国际战略形势：国际战略形势现状与发展趋势、世界主要国家军事力量及战略动向</w:t>
            </w:r>
            <w:r>
              <w:rPr>
                <w:rFonts w:hint="eastAsia" w:eastAsia="宋体"/>
                <w:color w:val="auto"/>
                <w:sz w:val="18"/>
                <w:szCs w:val="18"/>
                <w:highlight w:val="none"/>
                <w:lang w:val="en-US" w:eastAsia="zh-CN"/>
              </w:rPr>
              <w:t>.</w:t>
            </w:r>
          </w:p>
          <w:p w14:paraId="25FFC951">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eastAsia="宋体"/>
                <w:color w:val="auto"/>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eastAsia="宋体"/>
                <w:color w:val="auto"/>
                <w:sz w:val="18"/>
                <w:szCs w:val="18"/>
                <w:highlight w:val="none"/>
                <w:lang w:eastAsia="zh-CN"/>
              </w:rPr>
              <w:t>。</w:t>
            </w:r>
          </w:p>
          <w:p w14:paraId="7617BA67">
            <w:pPr>
              <w:keepNext w:val="0"/>
              <w:keepLines w:val="0"/>
              <w:pageBreakBefore w:val="0"/>
              <w:widowControl/>
              <w:kinsoku/>
              <w:wordWrap/>
              <w:overflowPunct/>
              <w:topLinePunct w:val="0"/>
              <w:autoSpaceDE/>
              <w:autoSpaceDN/>
              <w:bidi w:val="0"/>
              <w:adjustRightInd w:val="0"/>
              <w:snapToGrid w:val="0"/>
              <w:jc w:val="center"/>
              <w:textAlignment w:val="auto"/>
              <w:rPr>
                <w:rFonts w:eastAsia="宋体"/>
                <w:color w:val="auto"/>
                <w:sz w:val="18"/>
                <w:szCs w:val="18"/>
                <w:highlight w:val="none"/>
              </w:rPr>
            </w:pPr>
          </w:p>
        </w:tc>
        <w:tc>
          <w:tcPr>
            <w:tcW w:w="1685" w:type="dxa"/>
            <w:noWrap/>
            <w:vAlign w:val="center"/>
          </w:tcPr>
          <w:p w14:paraId="088CF086">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rPr>
            </w:pPr>
            <w:r>
              <w:rPr>
                <w:rFonts w:hint="eastAsia" w:eastAsia="宋体"/>
                <w:color w:val="auto"/>
                <w:sz w:val="18"/>
                <w:szCs w:val="18"/>
                <w:highlight w:val="none"/>
              </w:rPr>
              <w:t>课堂讲授、案例分析、网络</w:t>
            </w:r>
            <w:r>
              <w:rPr>
                <w:rFonts w:hint="eastAsia" w:eastAsia="宋体"/>
                <w:color w:val="auto"/>
                <w:sz w:val="18"/>
                <w:szCs w:val="18"/>
                <w:highlight w:val="none"/>
                <w:lang w:val="en-US" w:eastAsia="zh-CN"/>
              </w:rPr>
              <w:t>视频、小组讨论</w:t>
            </w:r>
            <w:r>
              <w:rPr>
                <w:rFonts w:hint="eastAsia" w:eastAsia="宋体"/>
                <w:color w:val="auto"/>
                <w:sz w:val="18"/>
                <w:szCs w:val="18"/>
                <w:highlight w:val="none"/>
              </w:rPr>
              <w:t>。</w:t>
            </w:r>
          </w:p>
          <w:p w14:paraId="7E51FC53">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rPr>
            </w:pPr>
          </w:p>
          <w:p w14:paraId="6D0D6A75">
            <w:pPr>
              <w:keepNext w:val="0"/>
              <w:keepLines w:val="0"/>
              <w:pageBreakBefore w:val="0"/>
              <w:widowControl/>
              <w:kinsoku/>
              <w:wordWrap/>
              <w:overflowPunct/>
              <w:topLinePunct w:val="0"/>
              <w:autoSpaceDE/>
              <w:autoSpaceDN/>
              <w:bidi w:val="0"/>
              <w:adjustRightInd w:val="0"/>
              <w:snapToGrid w:val="0"/>
              <w:jc w:val="center"/>
              <w:textAlignment w:val="auto"/>
              <w:rPr>
                <w:rFonts w:eastAsia="宋体"/>
                <w:color w:val="auto"/>
                <w:sz w:val="18"/>
                <w:szCs w:val="18"/>
                <w:highlight w:val="none"/>
              </w:rPr>
            </w:pPr>
          </w:p>
        </w:tc>
      </w:tr>
      <w:tr w14:paraId="30227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823345D">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746A9E7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color w:val="auto"/>
                <w:sz w:val="18"/>
                <w:szCs w:val="18"/>
                <w:highlight w:val="none"/>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6A6486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color w:val="auto"/>
                <w:sz w:val="18"/>
                <w:szCs w:val="18"/>
                <w:highlight w:val="none"/>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1746747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color w:val="auto"/>
                <w:sz w:val="18"/>
                <w:szCs w:val="18"/>
                <w:highlight w:val="none"/>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4FF8913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color w:val="auto"/>
                <w:sz w:val="18"/>
                <w:szCs w:val="18"/>
                <w:highlight w:val="none"/>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0BCDDB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EF40238">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220755A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sz w:val="18"/>
                <w:szCs w:val="18"/>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1DB69FBC">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77995FF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75548AB2">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1EC5369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75CF5F03">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60AB2509">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18"/>
                <w:szCs w:val="18"/>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715A16C3">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Cs/>
                <w:color w:val="auto"/>
                <w:kern w:val="2"/>
                <w:sz w:val="18"/>
                <w:szCs w:val="18"/>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2EABA2FB">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sz w:val="18"/>
                <w:szCs w:val="18"/>
                <w:lang w:val="en-US" w:eastAsia="zh-CN" w:bidi="ar-SA"/>
              </w:rPr>
            </w:pPr>
            <w:r>
              <w:rPr>
                <w:color w:val="auto"/>
                <w:sz w:val="18"/>
                <w:szCs w:val="18"/>
                <w:highlight w:val="none"/>
              </w:rPr>
              <w:t>线上线下结合方式</w:t>
            </w:r>
          </w:p>
        </w:tc>
      </w:tr>
      <w:tr w14:paraId="1C4FA4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6391C4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122B9EA2">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44AD7830">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63C63B55">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7BF2CC7D">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2EB0BD39">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7A885B2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7425C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98A7438">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241" w:type="dxa"/>
            <w:tcBorders>
              <w:left w:val="single" w:color="auto" w:sz="8" w:space="0"/>
              <w:right w:val="single" w:color="auto" w:sz="8" w:space="0"/>
            </w:tcBorders>
            <w:noWrap/>
            <w:vAlign w:val="center"/>
          </w:tcPr>
          <w:p w14:paraId="6CE36AA5">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200404F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276E1A8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0926913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4B18AF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270F2A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9</w:t>
            </w:r>
          </w:p>
        </w:tc>
        <w:tc>
          <w:tcPr>
            <w:tcW w:w="1241" w:type="dxa"/>
            <w:noWrap/>
            <w:vAlign w:val="center"/>
          </w:tcPr>
          <w:p w14:paraId="4EC766B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835" w:type="dxa"/>
            <w:noWrap/>
            <w:vAlign w:val="center"/>
          </w:tcPr>
          <w:p w14:paraId="39926E93">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3831204A">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683746ED">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7772BA47">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34D21DBA">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69AF40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EFC978B">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241" w:type="dxa"/>
            <w:noWrap/>
            <w:vAlign w:val="center"/>
          </w:tcPr>
          <w:p w14:paraId="595E051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大学生安全教育</w:t>
            </w:r>
          </w:p>
        </w:tc>
        <w:tc>
          <w:tcPr>
            <w:tcW w:w="2835" w:type="dxa"/>
            <w:noWrap/>
            <w:vAlign w:val="center"/>
          </w:tcPr>
          <w:p w14:paraId="4190695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124EED4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7A020EFD">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73DA659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1C29BF1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bl>
    <w:p w14:paraId="53786DF6">
      <w:pP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01052252">
      <w:pPr>
        <w:spacing w:line="460" w:lineRule="exact"/>
        <w:ind w:firstLine="480"/>
        <w:rPr>
          <w:bCs/>
          <w:color w:val="auto"/>
          <w:sz w:val="24"/>
        </w:rPr>
      </w:pPr>
      <w:r>
        <w:rPr>
          <w:bCs/>
          <w:color w:val="auto"/>
          <w:sz w:val="24"/>
        </w:rPr>
        <w:t>2、专业课程</w:t>
      </w:r>
    </w:p>
    <w:p w14:paraId="77830C09">
      <w:pPr>
        <w:spacing w:line="460" w:lineRule="exact"/>
        <w:ind w:firstLine="480"/>
        <w:rPr>
          <w:rFonts w:hint="eastAsia"/>
          <w:color w:val="auto"/>
          <w:sz w:val="24"/>
          <w:lang w:eastAsia="zh-CN"/>
        </w:rPr>
      </w:pPr>
      <w:r>
        <w:rPr>
          <w:color w:val="auto"/>
          <w:sz w:val="24"/>
        </w:rPr>
        <w:t>（1）专业基础课程</w:t>
      </w:r>
      <w:r>
        <w:rPr>
          <w:rFonts w:hint="eastAsia"/>
          <w:color w:val="auto"/>
          <w:sz w:val="24"/>
          <w:lang w:eastAsia="zh-CN"/>
        </w:rPr>
        <w:t>（专业群平台课程）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2D974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2176CC74">
            <w:pPr>
              <w:jc w:val="center"/>
              <w:rPr>
                <w:b/>
                <w:color w:val="auto"/>
                <w:sz w:val="18"/>
                <w:szCs w:val="18"/>
              </w:rPr>
            </w:pPr>
            <w:r>
              <w:rPr>
                <w:b/>
                <w:color w:val="auto"/>
                <w:sz w:val="18"/>
                <w:szCs w:val="18"/>
              </w:rPr>
              <w:t>序号</w:t>
            </w:r>
          </w:p>
        </w:tc>
        <w:tc>
          <w:tcPr>
            <w:tcW w:w="1077" w:type="dxa"/>
            <w:tcBorders>
              <w:left w:val="single" w:color="auto" w:sz="8" w:space="0"/>
              <w:right w:val="single" w:color="auto" w:sz="8" w:space="0"/>
            </w:tcBorders>
            <w:noWrap/>
            <w:vAlign w:val="center"/>
          </w:tcPr>
          <w:p w14:paraId="0B33FB1D">
            <w:pPr>
              <w:jc w:val="center"/>
              <w:rPr>
                <w:b/>
                <w:color w:val="auto"/>
                <w:sz w:val="18"/>
                <w:szCs w:val="18"/>
              </w:rPr>
            </w:pPr>
            <w:r>
              <w:rPr>
                <w:b/>
                <w:color w:val="auto"/>
                <w:sz w:val="18"/>
                <w:szCs w:val="18"/>
              </w:rPr>
              <w:t>课程名称</w:t>
            </w:r>
          </w:p>
        </w:tc>
        <w:tc>
          <w:tcPr>
            <w:tcW w:w="2128" w:type="dxa"/>
            <w:tcBorders>
              <w:left w:val="single" w:color="auto" w:sz="8" w:space="0"/>
              <w:right w:val="single" w:color="auto" w:sz="4" w:space="0"/>
            </w:tcBorders>
            <w:noWrap/>
            <w:vAlign w:val="center"/>
          </w:tcPr>
          <w:p w14:paraId="3B2C7707">
            <w:pPr>
              <w:jc w:val="center"/>
              <w:rPr>
                <w:b/>
                <w:bCs/>
                <w:color w:val="auto"/>
                <w:sz w:val="18"/>
                <w:szCs w:val="18"/>
              </w:rPr>
            </w:pPr>
            <w:r>
              <w:rPr>
                <w:b/>
                <w:color w:val="auto"/>
                <w:kern w:val="0"/>
                <w:sz w:val="18"/>
                <w:szCs w:val="18"/>
              </w:rPr>
              <w:t>课程目标</w:t>
            </w:r>
          </w:p>
        </w:tc>
        <w:tc>
          <w:tcPr>
            <w:tcW w:w="2095" w:type="dxa"/>
            <w:tcBorders>
              <w:left w:val="single" w:color="auto" w:sz="4" w:space="0"/>
              <w:right w:val="single" w:color="auto" w:sz="4" w:space="0"/>
            </w:tcBorders>
            <w:noWrap/>
            <w:vAlign w:val="center"/>
          </w:tcPr>
          <w:p w14:paraId="2A01E038">
            <w:pPr>
              <w:jc w:val="center"/>
              <w:rPr>
                <w:b/>
                <w:bCs/>
                <w:color w:val="auto"/>
                <w:sz w:val="18"/>
                <w:szCs w:val="18"/>
              </w:rPr>
            </w:pPr>
            <w:r>
              <w:rPr>
                <w:b/>
                <w:color w:val="auto"/>
                <w:sz w:val="18"/>
                <w:szCs w:val="18"/>
              </w:rPr>
              <w:t>主要</w:t>
            </w:r>
            <w:r>
              <w:rPr>
                <w:b/>
                <w:color w:val="auto"/>
                <w:kern w:val="0"/>
                <w:sz w:val="18"/>
                <w:szCs w:val="18"/>
              </w:rPr>
              <w:t>教学内容</w:t>
            </w:r>
            <w:r>
              <w:rPr>
                <w:b/>
                <w:color w:val="auto"/>
                <w:sz w:val="18"/>
                <w:szCs w:val="18"/>
              </w:rPr>
              <w:t>与要求</w:t>
            </w:r>
          </w:p>
        </w:tc>
        <w:tc>
          <w:tcPr>
            <w:tcW w:w="2401" w:type="dxa"/>
            <w:noWrap/>
            <w:vAlign w:val="center"/>
          </w:tcPr>
          <w:p w14:paraId="6667E3D7">
            <w:pPr>
              <w:jc w:val="center"/>
              <w:rPr>
                <w:b/>
                <w:bCs/>
                <w:color w:val="auto"/>
                <w:sz w:val="18"/>
                <w:szCs w:val="18"/>
              </w:rPr>
            </w:pPr>
            <w:r>
              <w:rPr>
                <w:b/>
                <w:color w:val="auto"/>
                <w:sz w:val="18"/>
                <w:szCs w:val="18"/>
              </w:rPr>
              <w:t>教学方法与手段</w:t>
            </w:r>
          </w:p>
        </w:tc>
        <w:tc>
          <w:tcPr>
            <w:tcW w:w="1787" w:type="dxa"/>
            <w:noWrap/>
            <w:vAlign w:val="center"/>
          </w:tcPr>
          <w:p w14:paraId="121FA1F5">
            <w:pPr>
              <w:jc w:val="center"/>
              <w:rPr>
                <w:rFonts w:hint="default" w:eastAsia="宋体"/>
                <w:b/>
                <w:color w:val="auto"/>
                <w:sz w:val="18"/>
                <w:szCs w:val="18"/>
                <w:lang w:val="en-US" w:eastAsia="zh-CN"/>
              </w:rPr>
            </w:pPr>
            <w:r>
              <w:rPr>
                <w:rFonts w:hint="eastAsia"/>
                <w:b/>
                <w:color w:val="auto"/>
                <w:sz w:val="18"/>
                <w:szCs w:val="18"/>
                <w:lang w:val="en-US" w:eastAsia="zh-CN"/>
              </w:rPr>
              <w:t>开设专业</w:t>
            </w:r>
          </w:p>
        </w:tc>
      </w:tr>
      <w:tr w14:paraId="707D9C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423F4A63">
            <w:pPr>
              <w:widowControl/>
              <w:jc w:val="center"/>
              <w:rPr>
                <w:color w:val="auto"/>
                <w:sz w:val="18"/>
                <w:szCs w:val="18"/>
              </w:rPr>
            </w:pPr>
            <w:r>
              <w:rPr>
                <w:color w:val="auto"/>
                <w:sz w:val="18"/>
                <w:szCs w:val="18"/>
              </w:rPr>
              <w:t>1</w:t>
            </w:r>
          </w:p>
        </w:tc>
        <w:tc>
          <w:tcPr>
            <w:tcW w:w="1077" w:type="dxa"/>
            <w:tcBorders>
              <w:left w:val="single" w:color="auto" w:sz="8" w:space="0"/>
              <w:right w:val="single" w:color="auto" w:sz="8" w:space="0"/>
            </w:tcBorders>
            <w:noWrap/>
            <w:vAlign w:val="center"/>
          </w:tcPr>
          <w:p w14:paraId="43D194D9">
            <w:pPr>
              <w:widowControl/>
              <w:adjustRightInd w:val="0"/>
              <w:snapToGrid w:val="0"/>
              <w:jc w:val="center"/>
              <w:rPr>
                <w:color w:val="auto"/>
                <w:kern w:val="0"/>
                <w:sz w:val="18"/>
                <w:szCs w:val="18"/>
              </w:rPr>
            </w:pPr>
            <w:r>
              <w:rPr>
                <w:rFonts w:hint="eastAsia"/>
                <w:bCs/>
                <w:color w:val="auto"/>
                <w:kern w:val="0"/>
                <w:sz w:val="18"/>
                <w:szCs w:val="18"/>
                <w:lang w:val="en-US" w:eastAsia="zh-CN"/>
              </w:rPr>
              <w:t>Python程序设计</w:t>
            </w:r>
          </w:p>
        </w:tc>
        <w:tc>
          <w:tcPr>
            <w:tcW w:w="2128" w:type="dxa"/>
            <w:tcBorders>
              <w:left w:val="single" w:color="auto" w:sz="8" w:space="0"/>
              <w:right w:val="single" w:color="auto" w:sz="4" w:space="0"/>
            </w:tcBorders>
            <w:noWrap/>
            <w:vAlign w:val="center"/>
          </w:tcPr>
          <w:p w14:paraId="60445503">
            <w:pPr>
              <w:widowControl/>
              <w:rPr>
                <w:color w:val="auto"/>
                <w:kern w:val="0"/>
                <w:sz w:val="18"/>
                <w:szCs w:val="18"/>
              </w:rPr>
            </w:pPr>
            <w:r>
              <w:rPr>
                <w:rFonts w:hint="eastAsia"/>
                <w:color w:val="auto"/>
                <w:kern w:val="0"/>
                <w:sz w:val="18"/>
                <w:szCs w:val="18"/>
              </w:rPr>
              <w:t>通过理论和实践教学，培养 学生的 Python 语言使用的 基 本 技 能 ， 使 学 生 掌 握 Python 基本语法、字符串、 列表、元组、字典、文件的 读写、函数与模块等基础知 识。</w:t>
            </w:r>
          </w:p>
        </w:tc>
        <w:tc>
          <w:tcPr>
            <w:tcW w:w="2095" w:type="dxa"/>
            <w:tcBorders>
              <w:left w:val="single" w:color="auto" w:sz="4" w:space="0"/>
              <w:right w:val="single" w:color="auto" w:sz="4" w:space="0"/>
            </w:tcBorders>
            <w:noWrap/>
            <w:vAlign w:val="center"/>
          </w:tcPr>
          <w:p w14:paraId="371B07CE">
            <w:pPr>
              <w:widowControl/>
              <w:rPr>
                <w:color w:val="auto"/>
                <w:sz w:val="18"/>
                <w:szCs w:val="18"/>
              </w:rPr>
            </w:pPr>
            <w:r>
              <w:rPr>
                <w:rFonts w:hint="eastAsia"/>
                <w:color w:val="auto"/>
                <w:kern w:val="0"/>
                <w:sz w:val="18"/>
                <w:szCs w:val="18"/>
              </w:rPr>
              <w:t>Python 基础知识包括基础语 法、流程控制语句、数据类 型、函数、模块、面向对象、 文件操作、异常处理、数据 库操作、第三方库相关知识。</w:t>
            </w:r>
          </w:p>
        </w:tc>
        <w:tc>
          <w:tcPr>
            <w:tcW w:w="2401" w:type="dxa"/>
            <w:noWrap/>
            <w:vAlign w:val="center"/>
          </w:tcPr>
          <w:p w14:paraId="43138C6E">
            <w:pPr>
              <w:widowControl/>
              <w:rPr>
                <w:color w:val="auto"/>
                <w:kern w:val="0"/>
                <w:sz w:val="18"/>
                <w:szCs w:val="18"/>
              </w:rPr>
            </w:pPr>
            <w:r>
              <w:rPr>
                <w:rFonts w:hint="eastAsia"/>
                <w:color w:val="auto"/>
                <w:kern w:val="0"/>
                <w:sz w:val="18"/>
                <w:szCs w:val="18"/>
              </w:rPr>
              <w:t>采用采用课堂讲授、典型案例分析。</w:t>
            </w:r>
          </w:p>
        </w:tc>
        <w:tc>
          <w:tcPr>
            <w:tcW w:w="1787" w:type="dxa"/>
            <w:noWrap/>
            <w:vAlign w:val="center"/>
          </w:tcPr>
          <w:p w14:paraId="776E3203">
            <w:pPr>
              <w:widowControl/>
              <w:jc w:val="left"/>
              <w:rPr>
                <w:rFonts w:hint="default" w:eastAsia="宋体"/>
                <w:color w:val="auto"/>
                <w:sz w:val="18"/>
                <w:szCs w:val="18"/>
                <w:lang w:val="en-US" w:eastAsia="zh-CN"/>
              </w:rPr>
            </w:pPr>
            <w:r>
              <w:rPr>
                <w:rFonts w:hint="eastAsia"/>
                <w:color w:val="auto"/>
                <w:kern w:val="0"/>
                <w:sz w:val="18"/>
                <w:szCs w:val="18"/>
                <w:lang w:val="en-US" w:eastAsia="zh-CN"/>
              </w:rPr>
              <w:t>物联网应用技术专业</w:t>
            </w:r>
          </w:p>
        </w:tc>
      </w:tr>
      <w:tr w14:paraId="42CCE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22D23BB3">
            <w:pPr>
              <w:widowControl/>
              <w:jc w:val="center"/>
              <w:rPr>
                <w:rFonts w:hint="eastAsia" w:eastAsia="宋体"/>
                <w:color w:val="auto"/>
                <w:sz w:val="18"/>
                <w:szCs w:val="18"/>
                <w:lang w:val="en-US" w:eastAsia="zh-CN"/>
              </w:rPr>
            </w:pPr>
            <w:r>
              <w:rPr>
                <w:rFonts w:hint="eastAsia"/>
                <w:color w:val="auto"/>
                <w:sz w:val="18"/>
                <w:szCs w:val="18"/>
                <w:lang w:val="en-US" w:eastAsia="zh-CN"/>
              </w:rPr>
              <w:t>2</w:t>
            </w:r>
          </w:p>
        </w:tc>
        <w:tc>
          <w:tcPr>
            <w:tcW w:w="1077" w:type="dxa"/>
            <w:tcBorders>
              <w:left w:val="single" w:color="auto" w:sz="8" w:space="0"/>
              <w:right w:val="single" w:color="auto" w:sz="8" w:space="0"/>
            </w:tcBorders>
            <w:noWrap/>
            <w:vAlign w:val="center"/>
          </w:tcPr>
          <w:p w14:paraId="12FA83B5">
            <w:pPr>
              <w:widowControl/>
              <w:adjustRightInd w:val="0"/>
              <w:snapToGrid w:val="0"/>
              <w:jc w:val="center"/>
              <w:rPr>
                <w:rFonts w:hint="default"/>
                <w:color w:val="auto"/>
                <w:sz w:val="18"/>
                <w:szCs w:val="18"/>
                <w:lang w:val="en-US"/>
              </w:rPr>
            </w:pPr>
            <w:r>
              <w:rPr>
                <w:rFonts w:hint="eastAsia"/>
                <w:bCs/>
                <w:color w:val="auto"/>
                <w:kern w:val="0"/>
                <w:sz w:val="18"/>
                <w:szCs w:val="18"/>
                <w:lang w:val="en-US" w:eastAsia="zh-CN"/>
              </w:rPr>
              <w:t>数据库管理与应用</w:t>
            </w:r>
          </w:p>
        </w:tc>
        <w:tc>
          <w:tcPr>
            <w:tcW w:w="2128" w:type="dxa"/>
            <w:tcBorders>
              <w:left w:val="single" w:color="auto" w:sz="8" w:space="0"/>
              <w:right w:val="single" w:color="auto" w:sz="4" w:space="0"/>
            </w:tcBorders>
            <w:noWrap/>
            <w:vAlign w:val="center"/>
          </w:tcPr>
          <w:p w14:paraId="776A2AE6">
            <w:pPr>
              <w:widowControl/>
              <w:rPr>
                <w:color w:val="auto"/>
                <w:sz w:val="18"/>
                <w:szCs w:val="18"/>
              </w:rPr>
            </w:pPr>
            <w:r>
              <w:rPr>
                <w:rFonts w:hint="eastAsia" w:ascii="宋体" w:hAnsi="宋体" w:cs="宋体"/>
                <w:color w:val="auto"/>
                <w:sz w:val="18"/>
                <w:szCs w:val="18"/>
              </w:rPr>
              <w:t>SQL Server系列软件是Microsoft 公司推出的关系型数据库管理系统，本课程从数据库的原理出发，讲解数据库的管理，表的管理、查询、索引与视图的创建，存储过程以及数据库的维护，安全管理，系统开发工具。学完此课程可掌握基础的数据管理，完成日常数据的维护。</w:t>
            </w:r>
            <w:r>
              <w:rPr>
                <w:rFonts w:hint="eastAsia" w:ascii="宋体" w:hAnsi="宋体" w:cs="宋体"/>
                <w:b/>
                <w:color w:val="auto"/>
                <w:sz w:val="18"/>
                <w:szCs w:val="18"/>
              </w:rPr>
              <w:t xml:space="preserve"> </w:t>
            </w:r>
            <w:r>
              <w:rPr>
                <w:b/>
                <w:color w:val="auto"/>
                <w:sz w:val="18"/>
                <w:szCs w:val="18"/>
              </w:rPr>
              <w:t xml:space="preserve"> </w:t>
            </w:r>
          </w:p>
        </w:tc>
        <w:tc>
          <w:tcPr>
            <w:tcW w:w="2095" w:type="dxa"/>
            <w:tcBorders>
              <w:left w:val="single" w:color="auto" w:sz="4" w:space="0"/>
              <w:right w:val="single" w:color="auto" w:sz="4" w:space="0"/>
            </w:tcBorders>
            <w:noWrap/>
            <w:vAlign w:val="center"/>
          </w:tcPr>
          <w:p w14:paraId="5E283BFE">
            <w:pPr>
              <w:widowControl/>
              <w:jc w:val="left"/>
              <w:rPr>
                <w:rFonts w:ascii="宋体" w:hAnsi="宋体" w:cs="宋体"/>
                <w:color w:val="auto"/>
                <w:sz w:val="18"/>
                <w:szCs w:val="18"/>
              </w:rPr>
            </w:pPr>
            <w:r>
              <w:rPr>
                <w:rFonts w:hint="eastAsia" w:ascii="宋体" w:hAnsi="宋体" w:cs="宋体"/>
                <w:color w:val="auto"/>
                <w:sz w:val="18"/>
                <w:szCs w:val="18"/>
              </w:rPr>
              <w:t>数据库技术概论</w:t>
            </w:r>
          </w:p>
          <w:p w14:paraId="6A054348">
            <w:pPr>
              <w:widowControl/>
              <w:jc w:val="left"/>
              <w:rPr>
                <w:rFonts w:ascii="宋体" w:hAnsi="宋体" w:cs="宋体"/>
                <w:color w:val="auto"/>
                <w:sz w:val="18"/>
                <w:szCs w:val="18"/>
              </w:rPr>
            </w:pPr>
            <w:r>
              <w:rPr>
                <w:rFonts w:hint="eastAsia" w:ascii="宋体" w:hAnsi="宋体" w:cs="宋体"/>
                <w:color w:val="auto"/>
                <w:sz w:val="18"/>
                <w:szCs w:val="18"/>
              </w:rPr>
              <w:t>数据库的管理与使用</w:t>
            </w:r>
          </w:p>
          <w:p w14:paraId="276205C9">
            <w:pPr>
              <w:widowControl/>
              <w:jc w:val="left"/>
              <w:rPr>
                <w:rFonts w:ascii="宋体" w:hAnsi="宋体" w:cs="宋体"/>
                <w:color w:val="auto"/>
                <w:sz w:val="18"/>
                <w:szCs w:val="18"/>
              </w:rPr>
            </w:pPr>
            <w:r>
              <w:rPr>
                <w:rFonts w:hint="eastAsia" w:ascii="宋体" w:hAnsi="宋体" w:cs="宋体"/>
                <w:color w:val="auto"/>
                <w:sz w:val="18"/>
                <w:szCs w:val="18"/>
              </w:rPr>
              <w:t>数据表的管理与维护</w:t>
            </w:r>
          </w:p>
          <w:p w14:paraId="6AB30739">
            <w:pPr>
              <w:widowControl/>
              <w:jc w:val="left"/>
              <w:rPr>
                <w:rFonts w:ascii="宋体" w:hAnsi="宋体" w:cs="宋体"/>
                <w:color w:val="auto"/>
                <w:sz w:val="18"/>
                <w:szCs w:val="18"/>
              </w:rPr>
            </w:pPr>
            <w:r>
              <w:rPr>
                <w:rFonts w:hint="eastAsia" w:ascii="宋体" w:hAnsi="宋体" w:cs="宋体"/>
                <w:color w:val="auto"/>
                <w:sz w:val="18"/>
                <w:szCs w:val="18"/>
              </w:rPr>
              <w:t>数据库查询</w:t>
            </w:r>
          </w:p>
          <w:p w14:paraId="3EFBEA24">
            <w:pPr>
              <w:widowControl/>
              <w:jc w:val="left"/>
              <w:rPr>
                <w:rFonts w:ascii="宋体" w:hAnsi="宋体" w:cs="宋体"/>
                <w:color w:val="auto"/>
                <w:sz w:val="18"/>
                <w:szCs w:val="18"/>
              </w:rPr>
            </w:pPr>
            <w:r>
              <w:rPr>
                <w:rFonts w:hint="eastAsia" w:ascii="宋体" w:hAnsi="宋体" w:cs="宋体"/>
                <w:color w:val="auto"/>
                <w:sz w:val="18"/>
                <w:szCs w:val="18"/>
              </w:rPr>
              <w:t>索引与视图</w:t>
            </w:r>
          </w:p>
          <w:p w14:paraId="0DFAFF86">
            <w:pPr>
              <w:widowControl/>
              <w:jc w:val="left"/>
              <w:rPr>
                <w:rFonts w:ascii="宋体" w:hAnsi="宋体" w:cs="宋体"/>
                <w:color w:val="auto"/>
                <w:sz w:val="18"/>
                <w:szCs w:val="18"/>
              </w:rPr>
            </w:pPr>
            <w:r>
              <w:rPr>
                <w:rFonts w:hint="eastAsia" w:ascii="宋体" w:hAnsi="宋体" w:cs="宋体"/>
                <w:color w:val="auto"/>
                <w:sz w:val="18"/>
                <w:szCs w:val="18"/>
              </w:rPr>
              <w:t>存储过程与触发器</w:t>
            </w:r>
          </w:p>
          <w:p w14:paraId="185303E2">
            <w:pPr>
              <w:widowControl/>
              <w:jc w:val="left"/>
              <w:rPr>
                <w:rFonts w:ascii="宋体" w:hAnsi="宋体" w:cs="宋体"/>
                <w:color w:val="auto"/>
                <w:sz w:val="18"/>
                <w:szCs w:val="18"/>
              </w:rPr>
            </w:pPr>
            <w:r>
              <w:rPr>
                <w:rFonts w:hint="eastAsia" w:ascii="宋体" w:hAnsi="宋体" w:cs="宋体"/>
                <w:color w:val="auto"/>
                <w:sz w:val="18"/>
                <w:szCs w:val="18"/>
              </w:rPr>
              <w:t>数据库维护</w:t>
            </w:r>
          </w:p>
          <w:p w14:paraId="5DF0A111">
            <w:pPr>
              <w:widowControl/>
              <w:jc w:val="left"/>
              <w:rPr>
                <w:rFonts w:ascii="宋体" w:hAnsi="宋体" w:cs="宋体"/>
                <w:color w:val="auto"/>
                <w:sz w:val="18"/>
                <w:szCs w:val="18"/>
              </w:rPr>
            </w:pPr>
            <w:r>
              <w:rPr>
                <w:rFonts w:hint="eastAsia" w:ascii="宋体" w:hAnsi="宋体" w:cs="宋体"/>
                <w:color w:val="auto"/>
                <w:sz w:val="18"/>
                <w:szCs w:val="18"/>
              </w:rPr>
              <w:t>数据库的安全管理</w:t>
            </w:r>
          </w:p>
          <w:p w14:paraId="7270FC0A">
            <w:pPr>
              <w:widowControl/>
              <w:jc w:val="left"/>
              <w:rPr>
                <w:color w:val="auto"/>
                <w:sz w:val="18"/>
                <w:szCs w:val="18"/>
              </w:rPr>
            </w:pPr>
            <w:r>
              <w:rPr>
                <w:rFonts w:hint="eastAsia" w:ascii="宋体" w:hAnsi="宋体" w:cs="宋体"/>
                <w:color w:val="auto"/>
                <w:sz w:val="18"/>
                <w:szCs w:val="18"/>
              </w:rPr>
              <w:t>数据库系统开发工具</w:t>
            </w:r>
          </w:p>
        </w:tc>
        <w:tc>
          <w:tcPr>
            <w:tcW w:w="2401" w:type="dxa"/>
            <w:noWrap/>
            <w:vAlign w:val="center"/>
          </w:tcPr>
          <w:p w14:paraId="606CB972">
            <w:pPr>
              <w:widowControl/>
              <w:jc w:val="left"/>
              <w:rPr>
                <w:color w:val="auto"/>
                <w:kern w:val="0"/>
                <w:sz w:val="18"/>
                <w:szCs w:val="18"/>
              </w:rPr>
            </w:pPr>
            <w:r>
              <w:rPr>
                <w:color w:val="auto"/>
                <w:kern w:val="0"/>
                <w:sz w:val="18"/>
                <w:szCs w:val="18"/>
              </w:rPr>
              <w:t>教学内容采用案例教学，实际项目任务分解的方式行进，</w:t>
            </w:r>
          </w:p>
        </w:tc>
        <w:tc>
          <w:tcPr>
            <w:tcW w:w="1787" w:type="dxa"/>
            <w:noWrap/>
            <w:vAlign w:val="center"/>
          </w:tcPr>
          <w:p w14:paraId="7552E19C">
            <w:pPr>
              <w:widowControl/>
              <w:jc w:val="left"/>
              <w:rPr>
                <w:color w:val="auto"/>
                <w:kern w:val="0"/>
                <w:sz w:val="18"/>
                <w:szCs w:val="18"/>
              </w:rPr>
            </w:pPr>
            <w:r>
              <w:rPr>
                <w:rFonts w:hint="eastAsia"/>
                <w:color w:val="auto"/>
                <w:kern w:val="0"/>
                <w:sz w:val="18"/>
                <w:szCs w:val="18"/>
                <w:lang w:val="en-US" w:eastAsia="zh-CN"/>
              </w:rPr>
              <w:t>物联网应用技术专业</w:t>
            </w:r>
          </w:p>
        </w:tc>
      </w:tr>
      <w:tr w14:paraId="275455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76621E0B">
            <w:pPr>
              <w:widowControl/>
              <w:jc w:val="center"/>
              <w:rPr>
                <w:rFonts w:hint="eastAsia" w:eastAsia="宋体"/>
                <w:color w:val="auto"/>
                <w:sz w:val="18"/>
                <w:szCs w:val="18"/>
                <w:lang w:val="en-US" w:eastAsia="zh-CN"/>
              </w:rPr>
            </w:pPr>
            <w:r>
              <w:rPr>
                <w:rFonts w:hint="eastAsia"/>
                <w:color w:val="auto"/>
                <w:sz w:val="18"/>
                <w:szCs w:val="18"/>
                <w:lang w:val="en-US" w:eastAsia="zh-CN"/>
              </w:rPr>
              <w:t>3</w:t>
            </w:r>
          </w:p>
        </w:tc>
        <w:tc>
          <w:tcPr>
            <w:tcW w:w="1077" w:type="dxa"/>
            <w:tcBorders>
              <w:left w:val="single" w:color="auto" w:sz="8" w:space="0"/>
              <w:right w:val="single" w:color="auto" w:sz="8" w:space="0"/>
            </w:tcBorders>
            <w:noWrap/>
            <w:vAlign w:val="center"/>
          </w:tcPr>
          <w:p w14:paraId="4A3FC737">
            <w:pPr>
              <w:widowControl/>
              <w:adjustRightInd w:val="0"/>
              <w:snapToGrid w:val="0"/>
              <w:jc w:val="center"/>
              <w:rPr>
                <w:color w:val="auto"/>
                <w:sz w:val="18"/>
                <w:szCs w:val="18"/>
              </w:rPr>
            </w:pPr>
            <w:r>
              <w:rPr>
                <w:rFonts w:hint="eastAsia"/>
                <w:bCs/>
                <w:color w:val="auto"/>
                <w:kern w:val="0"/>
                <w:sz w:val="18"/>
                <w:szCs w:val="18"/>
                <w:lang w:val="en-US" w:eastAsia="zh-CN"/>
              </w:rPr>
              <w:t>计算机网络技术</w:t>
            </w:r>
          </w:p>
        </w:tc>
        <w:tc>
          <w:tcPr>
            <w:tcW w:w="2128" w:type="dxa"/>
            <w:tcBorders>
              <w:left w:val="single" w:color="auto" w:sz="8" w:space="0"/>
              <w:right w:val="single" w:color="auto" w:sz="4" w:space="0"/>
            </w:tcBorders>
            <w:noWrap/>
            <w:vAlign w:val="center"/>
          </w:tcPr>
          <w:p w14:paraId="1D3010C0">
            <w:pPr>
              <w:widowControl/>
              <w:rPr>
                <w:color w:val="auto"/>
                <w:sz w:val="18"/>
                <w:szCs w:val="18"/>
              </w:rPr>
            </w:pPr>
            <w:r>
              <w:rPr>
                <w:rFonts w:hint="eastAsia"/>
                <w:color w:val="auto"/>
                <w:kern w:val="0"/>
                <w:sz w:val="18"/>
                <w:szCs w:val="18"/>
              </w:rPr>
              <w:t>通过本课程的学习，使得学生能够系统地了解计算机网络的发展历史、体系结构;熟悉数据通信的基本过程和原理;深刻理解并掌握计算机网络各层的功能、工作原理和主要协议;知道网络安全的研究内容和应用;能够运用计算机网络的基本概念、基本原理和基本方法进行网络系统的分析和应用。</w:t>
            </w:r>
          </w:p>
        </w:tc>
        <w:tc>
          <w:tcPr>
            <w:tcW w:w="2095" w:type="dxa"/>
            <w:tcBorders>
              <w:left w:val="single" w:color="auto" w:sz="4" w:space="0"/>
              <w:right w:val="single" w:color="auto" w:sz="4" w:space="0"/>
            </w:tcBorders>
            <w:noWrap/>
            <w:vAlign w:val="center"/>
          </w:tcPr>
          <w:p w14:paraId="45C7C49A">
            <w:pPr>
              <w:widowControl/>
              <w:jc w:val="left"/>
              <w:rPr>
                <w:color w:val="auto"/>
                <w:sz w:val="18"/>
                <w:szCs w:val="18"/>
              </w:rPr>
            </w:pPr>
            <w:r>
              <w:rPr>
                <w:rFonts w:hint="eastAsia"/>
                <w:color w:val="auto"/>
                <w:sz w:val="18"/>
                <w:szCs w:val="18"/>
              </w:rPr>
              <w:t>1．理解并掌握计算机网络的基本概念、基本原理和基本方法。</w:t>
            </w:r>
          </w:p>
          <w:p w14:paraId="527C6876">
            <w:pPr>
              <w:widowControl/>
              <w:jc w:val="left"/>
              <w:rPr>
                <w:color w:val="auto"/>
                <w:sz w:val="18"/>
                <w:szCs w:val="18"/>
              </w:rPr>
            </w:pPr>
            <w:r>
              <w:rPr>
                <w:rFonts w:hint="eastAsia"/>
                <w:color w:val="auto"/>
                <w:sz w:val="18"/>
                <w:szCs w:val="18"/>
              </w:rPr>
              <w:t>2．学生熟悉计算机网络的体系结构，理解各层的功能、工作原理和相关协议，知道网络安全的研究内容和应用。</w:t>
            </w:r>
          </w:p>
          <w:p w14:paraId="6927C703">
            <w:pPr>
              <w:widowControl/>
              <w:jc w:val="left"/>
              <w:rPr>
                <w:color w:val="auto"/>
                <w:sz w:val="18"/>
                <w:szCs w:val="18"/>
              </w:rPr>
            </w:pPr>
          </w:p>
        </w:tc>
        <w:tc>
          <w:tcPr>
            <w:tcW w:w="2401" w:type="dxa"/>
            <w:noWrap/>
            <w:vAlign w:val="center"/>
          </w:tcPr>
          <w:p w14:paraId="06D53EC0">
            <w:pPr>
              <w:widowControl/>
              <w:jc w:val="left"/>
              <w:rPr>
                <w:color w:val="auto"/>
                <w:sz w:val="18"/>
                <w:szCs w:val="18"/>
              </w:rPr>
            </w:pPr>
            <w:r>
              <w:rPr>
                <w:color w:val="auto"/>
                <w:kern w:val="0"/>
                <w:sz w:val="18"/>
                <w:szCs w:val="18"/>
              </w:rPr>
              <w:t>教学内容采用案例教学，</w:t>
            </w:r>
            <w:r>
              <w:rPr>
                <w:rFonts w:hint="eastAsia"/>
                <w:color w:val="auto"/>
                <w:kern w:val="0"/>
                <w:sz w:val="18"/>
                <w:szCs w:val="18"/>
              </w:rPr>
              <w:t>进行理论与实践相结合</w:t>
            </w:r>
          </w:p>
        </w:tc>
        <w:tc>
          <w:tcPr>
            <w:tcW w:w="1787" w:type="dxa"/>
            <w:noWrap/>
            <w:vAlign w:val="center"/>
          </w:tcPr>
          <w:p w14:paraId="78152C67">
            <w:pPr>
              <w:widowControl/>
              <w:jc w:val="left"/>
              <w:rPr>
                <w:color w:val="auto"/>
                <w:sz w:val="18"/>
                <w:szCs w:val="18"/>
              </w:rPr>
            </w:pPr>
            <w:r>
              <w:rPr>
                <w:rFonts w:hint="eastAsia"/>
                <w:color w:val="auto"/>
                <w:kern w:val="0"/>
                <w:sz w:val="18"/>
                <w:szCs w:val="18"/>
                <w:lang w:val="en-US" w:eastAsia="zh-CN"/>
              </w:rPr>
              <w:t>物联网应用技术专业</w:t>
            </w:r>
          </w:p>
        </w:tc>
      </w:tr>
      <w:tr w14:paraId="41051C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588" w:type="dxa"/>
            <w:noWrap/>
            <w:vAlign w:val="center"/>
          </w:tcPr>
          <w:p w14:paraId="21258C05">
            <w:pPr>
              <w:widowControl/>
              <w:jc w:val="center"/>
              <w:rPr>
                <w:rFonts w:hint="eastAsia" w:eastAsia="宋体"/>
                <w:color w:val="auto"/>
                <w:sz w:val="18"/>
                <w:szCs w:val="18"/>
                <w:lang w:val="en-US" w:eastAsia="zh-CN"/>
              </w:rPr>
            </w:pPr>
            <w:r>
              <w:rPr>
                <w:rFonts w:hint="eastAsia"/>
                <w:color w:val="auto"/>
                <w:sz w:val="18"/>
                <w:szCs w:val="18"/>
                <w:lang w:val="en-US" w:eastAsia="zh-CN"/>
              </w:rPr>
              <w:t>4</w:t>
            </w:r>
          </w:p>
        </w:tc>
        <w:tc>
          <w:tcPr>
            <w:tcW w:w="1077" w:type="dxa"/>
            <w:tcBorders>
              <w:left w:val="single" w:color="auto" w:sz="8" w:space="0"/>
              <w:right w:val="single" w:color="auto" w:sz="8" w:space="0"/>
            </w:tcBorders>
            <w:noWrap/>
            <w:vAlign w:val="center"/>
          </w:tcPr>
          <w:p w14:paraId="5DCC2E1E">
            <w:pPr>
              <w:widowControl/>
              <w:adjustRightInd w:val="0"/>
              <w:snapToGrid w:val="0"/>
              <w:jc w:val="center"/>
              <w:rPr>
                <w:color w:val="auto"/>
                <w:sz w:val="18"/>
                <w:szCs w:val="18"/>
              </w:rPr>
            </w:pPr>
            <w:r>
              <w:rPr>
                <w:rFonts w:hint="eastAsia"/>
                <w:bCs/>
                <w:color w:val="auto"/>
                <w:kern w:val="0"/>
                <w:sz w:val="18"/>
                <w:szCs w:val="18"/>
                <w:lang w:val="en-US" w:eastAsia="zh-CN"/>
              </w:rPr>
              <w:t>JAVA程序设计</w:t>
            </w:r>
          </w:p>
        </w:tc>
        <w:tc>
          <w:tcPr>
            <w:tcW w:w="2128" w:type="dxa"/>
            <w:tcBorders>
              <w:left w:val="single" w:color="auto" w:sz="8" w:space="0"/>
              <w:right w:val="single" w:color="auto" w:sz="4" w:space="0"/>
            </w:tcBorders>
            <w:noWrap/>
            <w:vAlign w:val="center"/>
          </w:tcPr>
          <w:p w14:paraId="096027D5">
            <w:pPr>
              <w:widowControl/>
              <w:jc w:val="left"/>
              <w:rPr>
                <w:color w:val="auto"/>
                <w:sz w:val="18"/>
                <w:szCs w:val="18"/>
              </w:rPr>
            </w:pPr>
            <w:r>
              <w:rPr>
                <w:rFonts w:hint="eastAsia"/>
                <w:color w:val="auto"/>
                <w:sz w:val="18"/>
                <w:szCs w:val="18"/>
              </w:rPr>
              <w:t>（1）掌握面向对象程序设计基本概念、理解和掌握类及对象的基本构成和实现方法，</w:t>
            </w:r>
          </w:p>
          <w:p w14:paraId="140CA6D1">
            <w:pPr>
              <w:widowControl/>
              <w:jc w:val="left"/>
              <w:rPr>
                <w:color w:val="auto"/>
                <w:sz w:val="18"/>
                <w:szCs w:val="18"/>
              </w:rPr>
            </w:pPr>
            <w:r>
              <w:rPr>
                <w:rFonts w:hint="eastAsia"/>
                <w:color w:val="auto"/>
                <w:sz w:val="18"/>
                <w:szCs w:val="18"/>
              </w:rPr>
              <w:t>（2）掌握继承、接口和异常处理的方法；</w:t>
            </w:r>
          </w:p>
          <w:p w14:paraId="3CF4F84F">
            <w:pPr>
              <w:widowControl/>
              <w:jc w:val="left"/>
              <w:rPr>
                <w:color w:val="auto"/>
                <w:sz w:val="18"/>
                <w:szCs w:val="18"/>
              </w:rPr>
            </w:pPr>
            <w:r>
              <w:rPr>
                <w:rFonts w:hint="eastAsia"/>
                <w:color w:val="auto"/>
                <w:sz w:val="18"/>
                <w:szCs w:val="18"/>
              </w:rPr>
              <w:t>（3）掌握图形界面的设计方法及事件处理的方法；</w:t>
            </w:r>
          </w:p>
          <w:p w14:paraId="31E160BD">
            <w:pPr>
              <w:widowControl/>
              <w:rPr>
                <w:color w:val="auto"/>
                <w:sz w:val="18"/>
                <w:szCs w:val="18"/>
              </w:rPr>
            </w:pPr>
          </w:p>
        </w:tc>
        <w:tc>
          <w:tcPr>
            <w:tcW w:w="2095" w:type="dxa"/>
            <w:tcBorders>
              <w:left w:val="single" w:color="auto" w:sz="4" w:space="0"/>
              <w:right w:val="single" w:color="auto" w:sz="4" w:space="0"/>
            </w:tcBorders>
            <w:noWrap/>
            <w:vAlign w:val="center"/>
          </w:tcPr>
          <w:p w14:paraId="595C5396">
            <w:pPr>
              <w:widowControl/>
              <w:jc w:val="left"/>
              <w:rPr>
                <w:color w:val="auto"/>
                <w:sz w:val="18"/>
                <w:szCs w:val="18"/>
              </w:rPr>
            </w:pPr>
            <w:r>
              <w:rPr>
                <w:rFonts w:hint="eastAsia"/>
                <w:color w:val="auto"/>
                <w:sz w:val="18"/>
                <w:szCs w:val="18"/>
              </w:rPr>
              <w:t>数据类型与运算符</w:t>
            </w:r>
          </w:p>
          <w:p w14:paraId="1676B391">
            <w:pPr>
              <w:widowControl/>
              <w:jc w:val="left"/>
              <w:rPr>
                <w:color w:val="auto"/>
                <w:sz w:val="18"/>
                <w:szCs w:val="18"/>
              </w:rPr>
            </w:pPr>
            <w:r>
              <w:rPr>
                <w:rFonts w:hint="eastAsia"/>
                <w:color w:val="auto"/>
                <w:sz w:val="18"/>
                <w:szCs w:val="18"/>
              </w:rPr>
              <w:t>Java程序流程结构</w:t>
            </w:r>
          </w:p>
          <w:p w14:paraId="4405897A">
            <w:pPr>
              <w:widowControl/>
              <w:jc w:val="left"/>
              <w:rPr>
                <w:color w:val="auto"/>
                <w:sz w:val="18"/>
                <w:szCs w:val="18"/>
              </w:rPr>
            </w:pPr>
            <w:r>
              <w:rPr>
                <w:rFonts w:hint="eastAsia"/>
                <w:color w:val="auto"/>
                <w:sz w:val="18"/>
                <w:szCs w:val="18"/>
              </w:rPr>
              <w:t>数组</w:t>
            </w:r>
          </w:p>
          <w:p w14:paraId="6550FEBE">
            <w:pPr>
              <w:widowControl/>
              <w:jc w:val="left"/>
              <w:rPr>
                <w:color w:val="auto"/>
                <w:sz w:val="18"/>
                <w:szCs w:val="18"/>
              </w:rPr>
            </w:pPr>
            <w:r>
              <w:rPr>
                <w:rFonts w:hint="eastAsia"/>
                <w:color w:val="auto"/>
                <w:sz w:val="18"/>
                <w:szCs w:val="18"/>
              </w:rPr>
              <w:t>类与对象</w:t>
            </w:r>
          </w:p>
          <w:p w14:paraId="7179666E">
            <w:pPr>
              <w:widowControl/>
              <w:jc w:val="left"/>
              <w:rPr>
                <w:color w:val="auto"/>
                <w:sz w:val="18"/>
                <w:szCs w:val="18"/>
              </w:rPr>
            </w:pPr>
            <w:r>
              <w:rPr>
                <w:rFonts w:hint="eastAsia"/>
                <w:color w:val="auto"/>
                <w:sz w:val="18"/>
                <w:szCs w:val="18"/>
              </w:rPr>
              <w:t>继承与多态</w:t>
            </w:r>
          </w:p>
          <w:p w14:paraId="0BB66E3C">
            <w:pPr>
              <w:widowControl/>
              <w:jc w:val="left"/>
              <w:rPr>
                <w:color w:val="auto"/>
                <w:sz w:val="18"/>
                <w:szCs w:val="18"/>
              </w:rPr>
            </w:pPr>
            <w:r>
              <w:rPr>
                <w:rFonts w:hint="eastAsia"/>
                <w:color w:val="auto"/>
                <w:sz w:val="18"/>
                <w:szCs w:val="18"/>
              </w:rPr>
              <w:t>抽象类与接口</w:t>
            </w:r>
          </w:p>
          <w:p w14:paraId="5CE9F965">
            <w:pPr>
              <w:widowControl/>
              <w:jc w:val="left"/>
              <w:rPr>
                <w:color w:val="auto"/>
                <w:sz w:val="18"/>
                <w:szCs w:val="18"/>
              </w:rPr>
            </w:pPr>
            <w:r>
              <w:rPr>
                <w:rFonts w:hint="eastAsia"/>
                <w:color w:val="auto"/>
                <w:sz w:val="18"/>
                <w:szCs w:val="18"/>
              </w:rPr>
              <w:t>Java异常处理</w:t>
            </w:r>
          </w:p>
          <w:p w14:paraId="2DCD00DD">
            <w:pPr>
              <w:widowControl/>
              <w:jc w:val="left"/>
              <w:rPr>
                <w:color w:val="auto"/>
                <w:sz w:val="18"/>
                <w:szCs w:val="18"/>
              </w:rPr>
            </w:pPr>
            <w:r>
              <w:rPr>
                <w:rFonts w:hint="eastAsia"/>
                <w:color w:val="auto"/>
                <w:sz w:val="18"/>
                <w:szCs w:val="18"/>
              </w:rPr>
              <w:t>Java输入/输出技术</w:t>
            </w:r>
          </w:p>
        </w:tc>
        <w:tc>
          <w:tcPr>
            <w:tcW w:w="2401" w:type="dxa"/>
            <w:noWrap/>
            <w:vAlign w:val="center"/>
          </w:tcPr>
          <w:p w14:paraId="2D2B357D">
            <w:pPr>
              <w:widowControl/>
              <w:jc w:val="left"/>
              <w:rPr>
                <w:color w:val="auto"/>
                <w:sz w:val="18"/>
                <w:szCs w:val="18"/>
              </w:rPr>
            </w:pPr>
            <w:r>
              <w:rPr>
                <w:color w:val="auto"/>
                <w:kern w:val="0"/>
                <w:sz w:val="18"/>
                <w:szCs w:val="18"/>
              </w:rPr>
              <w:t>教学内容采用案例教学，</w:t>
            </w:r>
            <w:r>
              <w:rPr>
                <w:rFonts w:hint="eastAsia"/>
                <w:color w:val="auto"/>
                <w:kern w:val="0"/>
                <w:sz w:val="18"/>
                <w:szCs w:val="18"/>
              </w:rPr>
              <w:t>进行理论与实践相结合</w:t>
            </w:r>
          </w:p>
        </w:tc>
        <w:tc>
          <w:tcPr>
            <w:tcW w:w="1787" w:type="dxa"/>
            <w:noWrap/>
            <w:vAlign w:val="center"/>
          </w:tcPr>
          <w:p w14:paraId="6622CA22">
            <w:pPr>
              <w:widowControl/>
              <w:jc w:val="left"/>
              <w:rPr>
                <w:color w:val="auto"/>
                <w:sz w:val="18"/>
                <w:szCs w:val="18"/>
              </w:rPr>
            </w:pPr>
            <w:r>
              <w:rPr>
                <w:rFonts w:hint="eastAsia"/>
                <w:color w:val="auto"/>
                <w:kern w:val="0"/>
                <w:sz w:val="18"/>
                <w:szCs w:val="18"/>
                <w:lang w:val="en-US" w:eastAsia="zh-CN"/>
              </w:rPr>
              <w:t>物联网应用技术专业</w:t>
            </w:r>
          </w:p>
        </w:tc>
      </w:tr>
      <w:tr w14:paraId="32CAA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71" w:hRule="atLeast"/>
          <w:jc w:val="center"/>
        </w:trPr>
        <w:tc>
          <w:tcPr>
            <w:tcW w:w="588" w:type="dxa"/>
            <w:noWrap/>
            <w:vAlign w:val="center"/>
          </w:tcPr>
          <w:p w14:paraId="27DD3458">
            <w:pPr>
              <w:widowControl/>
              <w:jc w:val="center"/>
              <w:rPr>
                <w:rFonts w:hint="eastAsia" w:eastAsia="宋体"/>
                <w:color w:val="auto"/>
                <w:sz w:val="18"/>
                <w:szCs w:val="18"/>
                <w:lang w:val="en-US" w:eastAsia="zh-CN"/>
              </w:rPr>
            </w:pPr>
            <w:r>
              <w:rPr>
                <w:rFonts w:hint="eastAsia"/>
                <w:color w:val="auto"/>
                <w:sz w:val="18"/>
                <w:szCs w:val="18"/>
                <w:lang w:val="en-US" w:eastAsia="zh-CN"/>
              </w:rPr>
              <w:t>5</w:t>
            </w:r>
          </w:p>
        </w:tc>
        <w:tc>
          <w:tcPr>
            <w:tcW w:w="1077" w:type="dxa"/>
            <w:tcBorders>
              <w:left w:val="single" w:color="auto" w:sz="8" w:space="0"/>
              <w:right w:val="single" w:color="auto" w:sz="8" w:space="0"/>
            </w:tcBorders>
            <w:noWrap/>
            <w:vAlign w:val="center"/>
          </w:tcPr>
          <w:p w14:paraId="43AC52B3">
            <w:pPr>
              <w:widowControl/>
              <w:adjustRightInd w:val="0"/>
              <w:snapToGrid w:val="0"/>
              <w:jc w:val="center"/>
              <w:rPr>
                <w:color w:val="auto"/>
                <w:sz w:val="18"/>
                <w:szCs w:val="18"/>
              </w:rPr>
            </w:pPr>
            <w:r>
              <w:rPr>
                <w:rFonts w:hint="eastAsia"/>
                <w:bCs/>
                <w:color w:val="auto"/>
                <w:kern w:val="0"/>
                <w:sz w:val="18"/>
                <w:szCs w:val="18"/>
                <w:lang w:val="en-US" w:eastAsia="zh-CN"/>
              </w:rPr>
              <w:t>单片机应用开发（C语言）</w:t>
            </w:r>
          </w:p>
        </w:tc>
        <w:tc>
          <w:tcPr>
            <w:tcW w:w="2128" w:type="dxa"/>
            <w:tcBorders>
              <w:left w:val="single" w:color="auto" w:sz="8" w:space="0"/>
              <w:right w:val="single" w:color="auto" w:sz="4" w:space="0"/>
            </w:tcBorders>
            <w:noWrap/>
            <w:vAlign w:val="center"/>
          </w:tcPr>
          <w:p w14:paraId="6833BCB1">
            <w:pPr>
              <w:widowControl/>
              <w:rPr>
                <w:color w:val="auto"/>
                <w:sz w:val="18"/>
                <w:szCs w:val="18"/>
              </w:rPr>
            </w:pPr>
            <w:r>
              <w:rPr>
                <w:rFonts w:hint="eastAsia"/>
                <w:color w:val="auto"/>
                <w:sz w:val="18"/>
                <w:szCs w:val="18"/>
              </w:rPr>
              <w:t>（1）理解CC2530单片机的概念和特点；</w:t>
            </w:r>
          </w:p>
          <w:p w14:paraId="4D0A929C">
            <w:pPr>
              <w:widowControl/>
              <w:rPr>
                <w:color w:val="auto"/>
                <w:sz w:val="18"/>
                <w:szCs w:val="18"/>
              </w:rPr>
            </w:pPr>
            <w:r>
              <w:rPr>
                <w:rFonts w:hint="eastAsia"/>
                <w:color w:val="auto"/>
                <w:sz w:val="18"/>
                <w:szCs w:val="18"/>
              </w:rPr>
              <w:t>（2）掌握CC2530单片机的类型；</w:t>
            </w:r>
          </w:p>
          <w:p w14:paraId="2F40C314">
            <w:pPr>
              <w:widowControl/>
              <w:rPr>
                <w:color w:val="auto"/>
                <w:sz w:val="18"/>
                <w:szCs w:val="18"/>
              </w:rPr>
            </w:pPr>
            <w:r>
              <w:rPr>
                <w:rFonts w:hint="eastAsia"/>
                <w:color w:val="auto"/>
                <w:sz w:val="18"/>
                <w:szCs w:val="18"/>
              </w:rPr>
              <w:t>（3）熟悉CC2530单片机的基本开发；</w:t>
            </w:r>
          </w:p>
          <w:p w14:paraId="3427A066">
            <w:pPr>
              <w:widowControl/>
              <w:rPr>
                <w:color w:val="auto"/>
                <w:sz w:val="18"/>
                <w:szCs w:val="18"/>
              </w:rPr>
            </w:pPr>
            <w:r>
              <w:rPr>
                <w:rFonts w:hint="eastAsia"/>
                <w:color w:val="auto"/>
                <w:sz w:val="18"/>
                <w:szCs w:val="18"/>
              </w:rPr>
              <w:t>（4）了解CC2530的I/O端口所具备的特性；</w:t>
            </w:r>
          </w:p>
          <w:p w14:paraId="7639BC47">
            <w:pPr>
              <w:widowControl/>
              <w:rPr>
                <w:color w:val="auto"/>
                <w:sz w:val="18"/>
                <w:szCs w:val="18"/>
              </w:rPr>
            </w:pPr>
            <w:r>
              <w:rPr>
                <w:rFonts w:hint="eastAsia"/>
                <w:color w:val="auto"/>
                <w:sz w:val="18"/>
                <w:szCs w:val="18"/>
              </w:rPr>
              <w:t>（5）掌握特殊功能寄存器的作用；</w:t>
            </w:r>
          </w:p>
          <w:p w14:paraId="37BEEE85">
            <w:pPr>
              <w:widowControl/>
              <w:rPr>
                <w:color w:val="auto"/>
                <w:sz w:val="18"/>
                <w:szCs w:val="18"/>
              </w:rPr>
            </w:pPr>
            <w:r>
              <w:rPr>
                <w:rFonts w:hint="eastAsia"/>
                <w:color w:val="auto"/>
                <w:sz w:val="18"/>
                <w:szCs w:val="18"/>
              </w:rPr>
              <w:t>（6）掌握中断处理函数的编写方法；</w:t>
            </w:r>
          </w:p>
          <w:p w14:paraId="7AD73907">
            <w:pPr>
              <w:widowControl/>
              <w:rPr>
                <w:color w:val="auto"/>
                <w:sz w:val="18"/>
                <w:szCs w:val="18"/>
              </w:rPr>
            </w:pPr>
            <w:r>
              <w:rPr>
                <w:rFonts w:hint="eastAsia"/>
                <w:color w:val="auto"/>
                <w:sz w:val="18"/>
                <w:szCs w:val="18"/>
              </w:rPr>
              <w:t xml:space="preserve">（7）了解串口通信的基础知识； </w:t>
            </w:r>
          </w:p>
          <w:p w14:paraId="793DA8AD">
            <w:pPr>
              <w:widowControl/>
              <w:rPr>
                <w:color w:val="auto"/>
                <w:sz w:val="18"/>
                <w:szCs w:val="18"/>
              </w:rPr>
            </w:pPr>
            <w:r>
              <w:rPr>
                <w:rFonts w:hint="eastAsia"/>
                <w:color w:val="auto"/>
                <w:sz w:val="18"/>
                <w:szCs w:val="18"/>
              </w:rPr>
              <w:t>（8）掌握查询方式和中断方式接受数据的编程；</w:t>
            </w:r>
          </w:p>
          <w:p w14:paraId="370ECD52">
            <w:pPr>
              <w:widowControl/>
              <w:rPr>
                <w:color w:val="auto"/>
                <w:sz w:val="18"/>
                <w:szCs w:val="18"/>
              </w:rPr>
            </w:pPr>
          </w:p>
        </w:tc>
        <w:tc>
          <w:tcPr>
            <w:tcW w:w="2095" w:type="dxa"/>
            <w:tcBorders>
              <w:left w:val="single" w:color="auto" w:sz="4" w:space="0"/>
              <w:right w:val="single" w:color="auto" w:sz="4" w:space="0"/>
            </w:tcBorders>
            <w:noWrap/>
            <w:vAlign w:val="center"/>
          </w:tcPr>
          <w:p w14:paraId="06404C18">
            <w:pPr>
              <w:widowControl/>
              <w:jc w:val="left"/>
              <w:rPr>
                <w:color w:val="auto"/>
                <w:sz w:val="18"/>
                <w:szCs w:val="18"/>
              </w:rPr>
            </w:pPr>
            <w:r>
              <w:rPr>
                <w:rFonts w:hint="eastAsia"/>
                <w:color w:val="auto"/>
                <w:sz w:val="18"/>
                <w:szCs w:val="18"/>
              </w:rPr>
              <w:t>CC2530 开发入门</w:t>
            </w:r>
          </w:p>
          <w:p w14:paraId="30000EA6">
            <w:pPr>
              <w:widowControl/>
              <w:jc w:val="left"/>
              <w:rPr>
                <w:color w:val="auto"/>
                <w:sz w:val="18"/>
                <w:szCs w:val="18"/>
              </w:rPr>
            </w:pPr>
            <w:r>
              <w:rPr>
                <w:rFonts w:hint="eastAsia"/>
                <w:color w:val="auto"/>
                <w:sz w:val="18"/>
                <w:szCs w:val="18"/>
              </w:rPr>
              <w:t>并行I/O口应用</w:t>
            </w:r>
          </w:p>
          <w:p w14:paraId="4FACC0FE">
            <w:pPr>
              <w:widowControl/>
              <w:jc w:val="left"/>
              <w:rPr>
                <w:color w:val="auto"/>
                <w:sz w:val="18"/>
                <w:szCs w:val="18"/>
              </w:rPr>
            </w:pPr>
            <w:r>
              <w:rPr>
                <w:rFonts w:hint="eastAsia"/>
                <w:color w:val="auto"/>
                <w:sz w:val="18"/>
                <w:szCs w:val="18"/>
              </w:rPr>
              <w:t>CC2530 外部中断应用</w:t>
            </w:r>
          </w:p>
          <w:p w14:paraId="39585464">
            <w:pPr>
              <w:widowControl/>
              <w:jc w:val="left"/>
              <w:rPr>
                <w:color w:val="auto"/>
                <w:sz w:val="18"/>
                <w:szCs w:val="18"/>
              </w:rPr>
            </w:pPr>
            <w:r>
              <w:rPr>
                <w:rFonts w:hint="eastAsia"/>
                <w:color w:val="auto"/>
                <w:sz w:val="18"/>
                <w:szCs w:val="18"/>
              </w:rPr>
              <w:t>CC2530 定时/计数器应用</w:t>
            </w:r>
          </w:p>
          <w:p w14:paraId="5CD80B5F">
            <w:pPr>
              <w:widowControl/>
              <w:jc w:val="left"/>
              <w:rPr>
                <w:color w:val="auto"/>
                <w:sz w:val="18"/>
                <w:szCs w:val="18"/>
              </w:rPr>
            </w:pPr>
            <w:r>
              <w:rPr>
                <w:rFonts w:hint="eastAsia"/>
                <w:color w:val="auto"/>
                <w:sz w:val="18"/>
                <w:szCs w:val="18"/>
              </w:rPr>
              <w:t>CC2530 串口通信应用</w:t>
            </w:r>
          </w:p>
          <w:p w14:paraId="241EB0A5">
            <w:pPr>
              <w:widowControl/>
              <w:jc w:val="left"/>
              <w:rPr>
                <w:color w:val="auto"/>
                <w:sz w:val="18"/>
                <w:szCs w:val="18"/>
              </w:rPr>
            </w:pPr>
            <w:r>
              <w:rPr>
                <w:rFonts w:hint="eastAsia"/>
                <w:color w:val="auto"/>
                <w:sz w:val="18"/>
                <w:szCs w:val="18"/>
              </w:rPr>
              <w:t>CCC2530的AD转换</w:t>
            </w:r>
          </w:p>
          <w:p w14:paraId="2993863C">
            <w:pPr>
              <w:widowControl/>
              <w:jc w:val="left"/>
              <w:rPr>
                <w:color w:val="auto"/>
                <w:sz w:val="18"/>
                <w:szCs w:val="18"/>
              </w:rPr>
            </w:pPr>
            <w:r>
              <w:rPr>
                <w:rFonts w:hint="eastAsia"/>
                <w:color w:val="auto"/>
                <w:sz w:val="18"/>
                <w:szCs w:val="18"/>
              </w:rPr>
              <w:t>CC2530看门狗应用</w:t>
            </w:r>
          </w:p>
          <w:p w14:paraId="21EFFB52">
            <w:pPr>
              <w:widowControl/>
              <w:jc w:val="left"/>
              <w:rPr>
                <w:color w:val="auto"/>
                <w:sz w:val="18"/>
                <w:szCs w:val="18"/>
              </w:rPr>
            </w:pPr>
            <w:r>
              <w:rPr>
                <w:rFonts w:hint="eastAsia"/>
                <w:color w:val="auto"/>
                <w:sz w:val="18"/>
                <w:szCs w:val="18"/>
              </w:rPr>
              <w:t>CC2530电源管理应用</w:t>
            </w:r>
          </w:p>
          <w:p w14:paraId="4D34F679">
            <w:pPr>
              <w:widowControl/>
              <w:jc w:val="left"/>
              <w:rPr>
                <w:color w:val="auto"/>
                <w:sz w:val="18"/>
                <w:szCs w:val="18"/>
              </w:rPr>
            </w:pPr>
            <w:r>
              <w:rPr>
                <w:rFonts w:hint="eastAsia"/>
                <w:color w:val="auto"/>
                <w:sz w:val="18"/>
                <w:szCs w:val="18"/>
              </w:rPr>
              <w:t>CC2530的DMA应用</w:t>
            </w:r>
          </w:p>
          <w:p w14:paraId="732109C8">
            <w:pPr>
              <w:widowControl/>
              <w:jc w:val="left"/>
              <w:rPr>
                <w:color w:val="auto"/>
                <w:sz w:val="18"/>
                <w:szCs w:val="18"/>
              </w:rPr>
            </w:pPr>
          </w:p>
        </w:tc>
        <w:tc>
          <w:tcPr>
            <w:tcW w:w="2401" w:type="dxa"/>
            <w:noWrap/>
            <w:vAlign w:val="center"/>
          </w:tcPr>
          <w:p w14:paraId="5028E3B1">
            <w:pPr>
              <w:widowControl/>
              <w:jc w:val="left"/>
              <w:rPr>
                <w:color w:val="auto"/>
                <w:sz w:val="18"/>
                <w:szCs w:val="18"/>
              </w:rPr>
            </w:pPr>
            <w:r>
              <w:rPr>
                <w:color w:val="auto"/>
                <w:kern w:val="0"/>
                <w:sz w:val="18"/>
                <w:szCs w:val="18"/>
              </w:rPr>
              <w:t>教学内容采用案例教学，</w:t>
            </w:r>
            <w:r>
              <w:rPr>
                <w:rFonts w:hint="eastAsia"/>
                <w:color w:val="auto"/>
                <w:kern w:val="0"/>
                <w:sz w:val="18"/>
                <w:szCs w:val="18"/>
              </w:rPr>
              <w:t>进行理论与实践相结合</w:t>
            </w:r>
          </w:p>
        </w:tc>
        <w:tc>
          <w:tcPr>
            <w:tcW w:w="1787" w:type="dxa"/>
            <w:noWrap/>
            <w:vAlign w:val="center"/>
          </w:tcPr>
          <w:p w14:paraId="786A5C3B">
            <w:pPr>
              <w:widowControl/>
              <w:jc w:val="left"/>
              <w:rPr>
                <w:color w:val="auto"/>
                <w:sz w:val="18"/>
                <w:szCs w:val="18"/>
              </w:rPr>
            </w:pPr>
            <w:r>
              <w:rPr>
                <w:rFonts w:hint="eastAsia"/>
                <w:color w:val="auto"/>
                <w:kern w:val="0"/>
                <w:sz w:val="18"/>
                <w:szCs w:val="18"/>
                <w:lang w:val="en-US" w:eastAsia="zh-CN"/>
              </w:rPr>
              <w:t>物联网应用技术专业</w:t>
            </w:r>
          </w:p>
        </w:tc>
      </w:tr>
      <w:tr w14:paraId="0D083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53CF4265">
            <w:pPr>
              <w:widowControl/>
              <w:jc w:val="center"/>
              <w:rPr>
                <w:rFonts w:hint="eastAsia" w:eastAsia="宋体"/>
                <w:color w:val="auto"/>
                <w:sz w:val="18"/>
                <w:szCs w:val="18"/>
                <w:lang w:val="en-US" w:eastAsia="zh-CN"/>
              </w:rPr>
            </w:pPr>
            <w:r>
              <w:rPr>
                <w:rFonts w:hint="eastAsia"/>
                <w:color w:val="auto"/>
                <w:sz w:val="18"/>
                <w:szCs w:val="18"/>
                <w:lang w:val="en-US" w:eastAsia="zh-CN"/>
              </w:rPr>
              <w:t>6</w:t>
            </w:r>
          </w:p>
        </w:tc>
        <w:tc>
          <w:tcPr>
            <w:tcW w:w="1077" w:type="dxa"/>
            <w:tcBorders>
              <w:left w:val="single" w:color="auto" w:sz="8" w:space="0"/>
              <w:right w:val="single" w:color="auto" w:sz="8" w:space="0"/>
            </w:tcBorders>
            <w:noWrap/>
            <w:vAlign w:val="center"/>
          </w:tcPr>
          <w:p w14:paraId="2197D214">
            <w:pPr>
              <w:widowControl/>
              <w:adjustRightInd w:val="0"/>
              <w:snapToGrid w:val="0"/>
              <w:jc w:val="center"/>
              <w:rPr>
                <w:color w:val="auto"/>
                <w:sz w:val="18"/>
                <w:szCs w:val="18"/>
              </w:rPr>
            </w:pPr>
            <w:r>
              <w:rPr>
                <w:rFonts w:hint="eastAsia"/>
                <w:bCs/>
                <w:color w:val="auto"/>
                <w:kern w:val="0"/>
                <w:sz w:val="18"/>
                <w:szCs w:val="18"/>
                <w:lang w:val="en-US" w:eastAsia="zh-CN"/>
              </w:rPr>
              <w:t>Linux操作系统</w:t>
            </w:r>
          </w:p>
        </w:tc>
        <w:tc>
          <w:tcPr>
            <w:tcW w:w="2128" w:type="dxa"/>
            <w:tcBorders>
              <w:left w:val="single" w:color="auto" w:sz="8" w:space="0"/>
              <w:right w:val="single" w:color="auto" w:sz="4" w:space="0"/>
            </w:tcBorders>
            <w:noWrap/>
            <w:vAlign w:val="center"/>
          </w:tcPr>
          <w:p w14:paraId="63F0C7FC">
            <w:pPr>
              <w:widowControl/>
              <w:rPr>
                <w:color w:val="auto"/>
                <w:sz w:val="18"/>
                <w:szCs w:val="18"/>
              </w:rPr>
            </w:pPr>
            <w:r>
              <w:rPr>
                <w:rFonts w:hint="eastAsia" w:ascii="宋体" w:hAnsi="宋体" w:cs="宋体"/>
                <w:color w:val="auto"/>
                <w:sz w:val="18"/>
                <w:szCs w:val="18"/>
              </w:rPr>
              <w:t>主要讲授 Linux嵌入式操作系统的内核结构、引导程序、图形库、内核构建和移植技术,讲授在嵌入式开发环境下设计开发设备驱动程序、嵌入式应用程序的基本技术培养学生进行嵌入式设计和开发的应用能力和实践技能,增强就业能力,为学生今后学习和从事嵌入式系统研究与开发积累初步的经验。</w:t>
            </w:r>
          </w:p>
        </w:tc>
        <w:tc>
          <w:tcPr>
            <w:tcW w:w="2095" w:type="dxa"/>
            <w:tcBorders>
              <w:left w:val="single" w:color="auto" w:sz="4" w:space="0"/>
              <w:right w:val="single" w:color="auto" w:sz="4" w:space="0"/>
            </w:tcBorders>
            <w:noWrap/>
            <w:vAlign w:val="center"/>
          </w:tcPr>
          <w:p w14:paraId="51C9D336">
            <w:pPr>
              <w:rPr>
                <w:rFonts w:ascii="宋体" w:hAnsi="宋体" w:cs="宋体"/>
                <w:bCs/>
                <w:color w:val="auto"/>
                <w:sz w:val="18"/>
                <w:szCs w:val="18"/>
              </w:rPr>
            </w:pPr>
            <w:r>
              <w:rPr>
                <w:rFonts w:hint="eastAsia" w:ascii="宋体" w:hAnsi="宋体" w:cs="宋体"/>
                <w:bCs/>
                <w:color w:val="auto"/>
                <w:sz w:val="18"/>
                <w:szCs w:val="18"/>
              </w:rPr>
              <w:t>Linux的特点</w:t>
            </w:r>
          </w:p>
          <w:p w14:paraId="7E2D66C7">
            <w:pPr>
              <w:rPr>
                <w:rFonts w:ascii="宋体" w:hAnsi="宋体" w:cs="宋体"/>
                <w:bCs/>
                <w:color w:val="auto"/>
                <w:sz w:val="18"/>
                <w:szCs w:val="18"/>
              </w:rPr>
            </w:pPr>
            <w:r>
              <w:rPr>
                <w:rFonts w:hint="eastAsia" w:ascii="宋体" w:hAnsi="宋体" w:cs="宋体"/>
                <w:bCs/>
                <w:color w:val="auto"/>
                <w:sz w:val="18"/>
                <w:szCs w:val="18"/>
              </w:rPr>
              <w:t>Li</w:t>
            </w:r>
            <w:r>
              <w:rPr>
                <w:rFonts w:ascii="宋体" w:hAnsi="宋体" w:cs="宋体"/>
                <w:bCs/>
                <w:color w:val="auto"/>
                <w:sz w:val="18"/>
                <w:szCs w:val="18"/>
              </w:rPr>
              <w:t>nux</w:t>
            </w:r>
            <w:r>
              <w:rPr>
                <w:rFonts w:hint="eastAsia" w:ascii="宋体" w:hAnsi="宋体" w:cs="宋体"/>
                <w:bCs/>
                <w:color w:val="auto"/>
                <w:sz w:val="18"/>
                <w:szCs w:val="18"/>
              </w:rPr>
              <w:t>的结构</w:t>
            </w:r>
          </w:p>
          <w:p w14:paraId="3C758144">
            <w:pPr>
              <w:rPr>
                <w:rFonts w:ascii="宋体" w:hAnsi="宋体" w:cs="宋体"/>
                <w:bCs/>
                <w:color w:val="auto"/>
                <w:sz w:val="18"/>
                <w:szCs w:val="18"/>
              </w:rPr>
            </w:pPr>
            <w:r>
              <w:rPr>
                <w:rFonts w:hint="eastAsia" w:ascii="宋体" w:hAnsi="宋体" w:cs="宋体"/>
                <w:bCs/>
                <w:color w:val="auto"/>
                <w:sz w:val="18"/>
                <w:szCs w:val="18"/>
              </w:rPr>
              <w:t>Linux安装过程</w:t>
            </w:r>
          </w:p>
          <w:p w14:paraId="07911BCD">
            <w:pPr>
              <w:rPr>
                <w:rFonts w:ascii="宋体" w:hAnsi="宋体" w:cs="宋体"/>
                <w:bCs/>
                <w:color w:val="auto"/>
                <w:sz w:val="18"/>
                <w:szCs w:val="18"/>
              </w:rPr>
            </w:pPr>
            <w:r>
              <w:rPr>
                <w:rFonts w:hint="eastAsia" w:ascii="宋体" w:hAnsi="宋体" w:cs="宋体"/>
                <w:bCs/>
                <w:color w:val="auto"/>
                <w:sz w:val="18"/>
                <w:szCs w:val="18"/>
              </w:rPr>
              <w:t>G</w:t>
            </w:r>
            <w:r>
              <w:rPr>
                <w:rFonts w:ascii="宋体" w:hAnsi="宋体" w:cs="宋体"/>
                <w:bCs/>
                <w:color w:val="auto"/>
                <w:sz w:val="18"/>
                <w:szCs w:val="18"/>
              </w:rPr>
              <w:t>RUB</w:t>
            </w:r>
            <w:r>
              <w:rPr>
                <w:rFonts w:hint="eastAsia" w:ascii="宋体" w:hAnsi="宋体" w:cs="宋体"/>
                <w:bCs/>
                <w:color w:val="auto"/>
                <w:sz w:val="18"/>
                <w:szCs w:val="18"/>
              </w:rPr>
              <w:t>引导</w:t>
            </w:r>
          </w:p>
          <w:p w14:paraId="3AA53C45">
            <w:pPr>
              <w:rPr>
                <w:rFonts w:ascii="宋体" w:hAnsi="宋体" w:cs="宋体"/>
                <w:bCs/>
                <w:color w:val="auto"/>
                <w:sz w:val="18"/>
                <w:szCs w:val="18"/>
              </w:rPr>
            </w:pPr>
            <w:r>
              <w:rPr>
                <w:rFonts w:hint="eastAsia" w:ascii="宋体" w:hAnsi="宋体" w:cs="宋体"/>
                <w:bCs/>
                <w:color w:val="auto"/>
                <w:sz w:val="18"/>
                <w:szCs w:val="18"/>
              </w:rPr>
              <w:t>K</w:t>
            </w:r>
            <w:r>
              <w:rPr>
                <w:rFonts w:ascii="宋体" w:hAnsi="宋体" w:cs="宋体"/>
                <w:bCs/>
                <w:color w:val="auto"/>
                <w:sz w:val="18"/>
                <w:szCs w:val="18"/>
              </w:rPr>
              <w:t>DE</w:t>
            </w:r>
            <w:r>
              <w:rPr>
                <w:rFonts w:hint="eastAsia" w:ascii="宋体" w:hAnsi="宋体" w:cs="宋体"/>
                <w:bCs/>
                <w:color w:val="auto"/>
                <w:sz w:val="18"/>
                <w:szCs w:val="18"/>
              </w:rPr>
              <w:t>桌面环境</w:t>
            </w:r>
          </w:p>
          <w:p w14:paraId="146CED8E">
            <w:pPr>
              <w:rPr>
                <w:rFonts w:ascii="宋体" w:hAnsi="宋体" w:cs="宋体"/>
                <w:bCs/>
                <w:color w:val="auto"/>
                <w:sz w:val="18"/>
                <w:szCs w:val="18"/>
              </w:rPr>
            </w:pPr>
            <w:r>
              <w:rPr>
                <w:rFonts w:hint="eastAsia" w:ascii="宋体" w:hAnsi="宋体" w:cs="宋体"/>
                <w:bCs/>
                <w:color w:val="auto"/>
                <w:sz w:val="18"/>
                <w:szCs w:val="18"/>
              </w:rPr>
              <w:t>G</w:t>
            </w:r>
            <w:r>
              <w:rPr>
                <w:rFonts w:ascii="宋体" w:hAnsi="宋体" w:cs="宋体"/>
                <w:bCs/>
                <w:color w:val="auto"/>
                <w:sz w:val="18"/>
                <w:szCs w:val="18"/>
              </w:rPr>
              <w:t>NOME</w:t>
            </w:r>
            <w:r>
              <w:rPr>
                <w:rFonts w:hint="eastAsia" w:ascii="宋体" w:hAnsi="宋体" w:cs="宋体"/>
                <w:bCs/>
                <w:color w:val="auto"/>
                <w:sz w:val="18"/>
                <w:szCs w:val="18"/>
              </w:rPr>
              <w:t>桌面环境</w:t>
            </w:r>
          </w:p>
          <w:p w14:paraId="5F62DE9B">
            <w:pPr>
              <w:rPr>
                <w:rFonts w:ascii="宋体" w:hAnsi="宋体" w:cs="宋体"/>
                <w:bCs/>
                <w:color w:val="auto"/>
                <w:sz w:val="18"/>
                <w:szCs w:val="18"/>
              </w:rPr>
            </w:pPr>
            <w:r>
              <w:rPr>
                <w:rFonts w:hint="eastAsia" w:ascii="宋体" w:hAnsi="宋体" w:cs="宋体"/>
                <w:bCs/>
                <w:color w:val="auto"/>
                <w:sz w:val="18"/>
                <w:szCs w:val="18"/>
              </w:rPr>
              <w:t>基本操作命令</w:t>
            </w:r>
          </w:p>
          <w:p w14:paraId="4BC21DC2">
            <w:pPr>
              <w:rPr>
                <w:rFonts w:ascii="宋体" w:hAnsi="宋体" w:cs="宋体"/>
                <w:bCs/>
                <w:color w:val="auto"/>
                <w:sz w:val="18"/>
                <w:szCs w:val="18"/>
              </w:rPr>
            </w:pPr>
            <w:r>
              <w:rPr>
                <w:rFonts w:hint="eastAsia" w:ascii="宋体" w:hAnsi="宋体" w:cs="宋体"/>
                <w:bCs/>
                <w:color w:val="auto"/>
                <w:sz w:val="18"/>
                <w:szCs w:val="18"/>
              </w:rPr>
              <w:t>文件系统</w:t>
            </w:r>
          </w:p>
          <w:p w14:paraId="4F10F2D0">
            <w:pPr>
              <w:rPr>
                <w:rFonts w:ascii="宋体" w:hAnsi="宋体" w:cs="宋体"/>
                <w:bCs/>
                <w:color w:val="auto"/>
                <w:sz w:val="18"/>
                <w:szCs w:val="18"/>
              </w:rPr>
            </w:pPr>
            <w:r>
              <w:rPr>
                <w:rFonts w:hint="eastAsia" w:ascii="宋体" w:hAnsi="宋体" w:cs="宋体"/>
                <w:bCs/>
                <w:color w:val="auto"/>
                <w:sz w:val="18"/>
                <w:szCs w:val="18"/>
              </w:rPr>
              <w:t>文件属性</w:t>
            </w:r>
          </w:p>
          <w:p w14:paraId="69649303">
            <w:pPr>
              <w:rPr>
                <w:rFonts w:ascii="宋体" w:hAnsi="宋体" w:cs="宋体"/>
                <w:bCs/>
                <w:color w:val="auto"/>
                <w:sz w:val="18"/>
                <w:szCs w:val="18"/>
              </w:rPr>
            </w:pPr>
            <w:r>
              <w:rPr>
                <w:rFonts w:hint="eastAsia" w:ascii="宋体" w:hAnsi="宋体" w:cs="宋体"/>
                <w:bCs/>
                <w:color w:val="auto"/>
                <w:sz w:val="18"/>
                <w:szCs w:val="18"/>
              </w:rPr>
              <w:t>进程管理</w:t>
            </w:r>
          </w:p>
          <w:p w14:paraId="7A16728F">
            <w:pPr>
              <w:rPr>
                <w:rFonts w:ascii="宋体" w:hAnsi="宋体" w:cs="宋体"/>
                <w:bCs/>
                <w:color w:val="auto"/>
                <w:sz w:val="18"/>
                <w:szCs w:val="18"/>
              </w:rPr>
            </w:pPr>
            <w:r>
              <w:rPr>
                <w:rFonts w:hint="eastAsia" w:ascii="宋体" w:hAnsi="宋体" w:cs="宋体"/>
                <w:bCs/>
                <w:color w:val="auto"/>
                <w:sz w:val="18"/>
                <w:szCs w:val="18"/>
              </w:rPr>
              <w:t>文本编辑器</w:t>
            </w:r>
          </w:p>
          <w:p w14:paraId="3C437A70">
            <w:pPr>
              <w:rPr>
                <w:rFonts w:ascii="宋体" w:hAnsi="宋体" w:cs="宋体"/>
                <w:bCs/>
                <w:color w:val="auto"/>
                <w:sz w:val="18"/>
                <w:szCs w:val="18"/>
              </w:rPr>
            </w:pPr>
            <w:r>
              <w:rPr>
                <w:rFonts w:hint="eastAsia" w:ascii="宋体" w:hAnsi="宋体" w:cs="宋体"/>
                <w:bCs/>
                <w:color w:val="auto"/>
                <w:sz w:val="18"/>
                <w:szCs w:val="18"/>
              </w:rPr>
              <w:t>S</w:t>
            </w:r>
            <w:r>
              <w:rPr>
                <w:rFonts w:ascii="宋体" w:hAnsi="宋体" w:cs="宋体"/>
                <w:bCs/>
                <w:color w:val="auto"/>
                <w:sz w:val="18"/>
                <w:szCs w:val="18"/>
              </w:rPr>
              <w:t>hell</w:t>
            </w:r>
            <w:r>
              <w:rPr>
                <w:rFonts w:hint="eastAsia" w:ascii="宋体" w:hAnsi="宋体" w:cs="宋体"/>
                <w:bCs/>
                <w:color w:val="auto"/>
                <w:sz w:val="18"/>
                <w:szCs w:val="18"/>
              </w:rPr>
              <w:t>编程介绍</w:t>
            </w:r>
          </w:p>
          <w:p w14:paraId="6A6B88F9">
            <w:pPr>
              <w:rPr>
                <w:rFonts w:ascii="宋体" w:hAnsi="宋体" w:cs="宋体"/>
                <w:bCs/>
                <w:color w:val="auto"/>
                <w:sz w:val="18"/>
                <w:szCs w:val="18"/>
              </w:rPr>
            </w:pPr>
            <w:r>
              <w:rPr>
                <w:rFonts w:hint="eastAsia" w:ascii="宋体" w:hAnsi="宋体" w:cs="宋体"/>
                <w:bCs/>
                <w:color w:val="auto"/>
                <w:sz w:val="18"/>
                <w:szCs w:val="18"/>
              </w:rPr>
              <w:t>运行脚本文件</w:t>
            </w:r>
          </w:p>
          <w:p w14:paraId="23CAA33E">
            <w:pPr>
              <w:rPr>
                <w:rFonts w:ascii="宋体" w:hAnsi="宋体" w:cs="宋体"/>
                <w:bCs/>
                <w:color w:val="auto"/>
                <w:sz w:val="18"/>
                <w:szCs w:val="18"/>
              </w:rPr>
            </w:pPr>
            <w:r>
              <w:rPr>
                <w:rFonts w:hint="eastAsia" w:ascii="宋体" w:hAnsi="宋体" w:cs="宋体"/>
                <w:bCs/>
                <w:color w:val="auto"/>
                <w:sz w:val="18"/>
                <w:szCs w:val="18"/>
              </w:rPr>
              <w:t>脚本的执行</w:t>
            </w:r>
          </w:p>
          <w:p w14:paraId="14D33C10">
            <w:pPr>
              <w:rPr>
                <w:rFonts w:ascii="宋体" w:hAnsi="宋体" w:cs="宋体"/>
                <w:bCs/>
                <w:color w:val="auto"/>
                <w:sz w:val="18"/>
                <w:szCs w:val="18"/>
              </w:rPr>
            </w:pPr>
            <w:r>
              <w:rPr>
                <w:rFonts w:hint="eastAsia" w:ascii="宋体" w:hAnsi="宋体" w:cs="宋体"/>
                <w:bCs/>
                <w:color w:val="auto"/>
                <w:sz w:val="18"/>
                <w:szCs w:val="18"/>
              </w:rPr>
              <w:t>用户和用户组文件</w:t>
            </w:r>
          </w:p>
          <w:p w14:paraId="3187F4BA">
            <w:pPr>
              <w:rPr>
                <w:rFonts w:ascii="宋体" w:hAnsi="宋体" w:cs="宋体"/>
                <w:bCs/>
                <w:color w:val="auto"/>
                <w:sz w:val="18"/>
                <w:szCs w:val="18"/>
              </w:rPr>
            </w:pPr>
            <w:r>
              <w:rPr>
                <w:rFonts w:hint="eastAsia" w:ascii="宋体" w:hAnsi="宋体" w:cs="宋体"/>
                <w:bCs/>
                <w:color w:val="auto"/>
                <w:sz w:val="18"/>
                <w:szCs w:val="18"/>
              </w:rPr>
              <w:t>用户组管理</w:t>
            </w:r>
          </w:p>
          <w:p w14:paraId="45CA3055">
            <w:pPr>
              <w:rPr>
                <w:rFonts w:ascii="宋体" w:hAnsi="宋体" w:cs="宋体"/>
                <w:bCs/>
                <w:color w:val="auto"/>
                <w:sz w:val="18"/>
                <w:szCs w:val="18"/>
              </w:rPr>
            </w:pPr>
            <w:r>
              <w:rPr>
                <w:rFonts w:hint="eastAsia" w:ascii="宋体" w:hAnsi="宋体" w:cs="宋体"/>
                <w:bCs/>
                <w:color w:val="auto"/>
                <w:sz w:val="18"/>
                <w:szCs w:val="18"/>
              </w:rPr>
              <w:t>R</w:t>
            </w:r>
            <w:r>
              <w:rPr>
                <w:rFonts w:ascii="宋体" w:hAnsi="宋体" w:cs="宋体"/>
                <w:bCs/>
                <w:color w:val="auto"/>
                <w:sz w:val="18"/>
                <w:szCs w:val="18"/>
              </w:rPr>
              <w:t>PM</w:t>
            </w:r>
            <w:r>
              <w:rPr>
                <w:rFonts w:hint="eastAsia" w:ascii="宋体" w:hAnsi="宋体" w:cs="宋体"/>
                <w:bCs/>
                <w:color w:val="auto"/>
                <w:sz w:val="18"/>
                <w:szCs w:val="18"/>
              </w:rPr>
              <w:t>命令管理R</w:t>
            </w:r>
            <w:r>
              <w:rPr>
                <w:rFonts w:ascii="宋体" w:hAnsi="宋体" w:cs="宋体"/>
                <w:bCs/>
                <w:color w:val="auto"/>
                <w:sz w:val="18"/>
                <w:szCs w:val="18"/>
              </w:rPr>
              <w:t>PM</w:t>
            </w:r>
          </w:p>
          <w:p w14:paraId="3FD99D2D">
            <w:pPr>
              <w:rPr>
                <w:rFonts w:ascii="宋体" w:hAnsi="宋体" w:cs="宋体"/>
                <w:bCs/>
                <w:color w:val="auto"/>
                <w:sz w:val="18"/>
                <w:szCs w:val="18"/>
              </w:rPr>
            </w:pPr>
            <w:r>
              <w:rPr>
                <w:rFonts w:hint="eastAsia" w:ascii="宋体" w:hAnsi="宋体" w:cs="宋体"/>
                <w:bCs/>
                <w:color w:val="auto"/>
                <w:sz w:val="18"/>
                <w:szCs w:val="18"/>
              </w:rPr>
              <w:t>R</w:t>
            </w:r>
            <w:r>
              <w:rPr>
                <w:rFonts w:ascii="宋体" w:hAnsi="宋体" w:cs="宋体"/>
                <w:bCs/>
                <w:color w:val="auto"/>
                <w:sz w:val="18"/>
                <w:szCs w:val="18"/>
              </w:rPr>
              <w:t>PM</w:t>
            </w:r>
            <w:r>
              <w:rPr>
                <w:rFonts w:hint="eastAsia" w:ascii="宋体" w:hAnsi="宋体" w:cs="宋体"/>
                <w:bCs/>
                <w:color w:val="auto"/>
                <w:sz w:val="18"/>
                <w:szCs w:val="18"/>
              </w:rPr>
              <w:t>包的密钥管理</w:t>
            </w:r>
          </w:p>
          <w:p w14:paraId="0B066F9D">
            <w:pPr>
              <w:rPr>
                <w:rFonts w:ascii="宋体" w:hAnsi="宋体" w:cs="宋体"/>
                <w:bCs/>
                <w:color w:val="auto"/>
                <w:sz w:val="18"/>
                <w:szCs w:val="18"/>
              </w:rPr>
            </w:pPr>
            <w:r>
              <w:rPr>
                <w:rFonts w:hint="eastAsia" w:ascii="宋体" w:hAnsi="宋体" w:cs="宋体"/>
                <w:bCs/>
                <w:color w:val="auto"/>
                <w:sz w:val="18"/>
                <w:szCs w:val="18"/>
              </w:rPr>
              <w:t>G</w:t>
            </w:r>
            <w:r>
              <w:rPr>
                <w:rFonts w:ascii="宋体" w:hAnsi="宋体" w:cs="宋体"/>
                <w:bCs/>
                <w:color w:val="auto"/>
                <w:sz w:val="18"/>
                <w:szCs w:val="18"/>
              </w:rPr>
              <w:t>CC</w:t>
            </w:r>
          </w:p>
          <w:p w14:paraId="1F105801">
            <w:pPr>
              <w:rPr>
                <w:color w:val="auto"/>
                <w:sz w:val="18"/>
                <w:szCs w:val="18"/>
              </w:rPr>
            </w:pPr>
            <w:r>
              <w:rPr>
                <w:rFonts w:hint="eastAsia" w:ascii="宋体" w:hAnsi="宋体" w:cs="宋体"/>
                <w:bCs/>
                <w:color w:val="auto"/>
                <w:sz w:val="18"/>
                <w:szCs w:val="18"/>
              </w:rPr>
              <w:t>G</w:t>
            </w:r>
            <w:r>
              <w:rPr>
                <w:rFonts w:ascii="宋体" w:hAnsi="宋体" w:cs="宋体"/>
                <w:bCs/>
                <w:color w:val="auto"/>
                <w:sz w:val="18"/>
                <w:szCs w:val="18"/>
              </w:rPr>
              <w:t>DB</w:t>
            </w:r>
          </w:p>
        </w:tc>
        <w:tc>
          <w:tcPr>
            <w:tcW w:w="2401" w:type="dxa"/>
            <w:noWrap/>
            <w:vAlign w:val="center"/>
          </w:tcPr>
          <w:p w14:paraId="438BB17B">
            <w:pPr>
              <w:widowControl/>
              <w:jc w:val="left"/>
              <w:rPr>
                <w:color w:val="auto"/>
                <w:sz w:val="18"/>
                <w:szCs w:val="18"/>
              </w:rPr>
            </w:pPr>
            <w:r>
              <w:rPr>
                <w:color w:val="auto"/>
                <w:kern w:val="0"/>
                <w:sz w:val="18"/>
                <w:szCs w:val="18"/>
              </w:rPr>
              <w:t>教学内容采用案例教学，</w:t>
            </w:r>
            <w:r>
              <w:rPr>
                <w:rFonts w:hint="eastAsia"/>
                <w:color w:val="auto"/>
                <w:kern w:val="0"/>
                <w:sz w:val="18"/>
                <w:szCs w:val="18"/>
              </w:rPr>
              <w:t>进行理论与实践相结合</w:t>
            </w:r>
          </w:p>
        </w:tc>
        <w:tc>
          <w:tcPr>
            <w:tcW w:w="1787" w:type="dxa"/>
            <w:noWrap/>
            <w:vAlign w:val="center"/>
          </w:tcPr>
          <w:p w14:paraId="0E00DF36">
            <w:pPr>
              <w:widowControl/>
              <w:jc w:val="left"/>
              <w:rPr>
                <w:color w:val="auto"/>
                <w:sz w:val="18"/>
                <w:szCs w:val="18"/>
              </w:rPr>
            </w:pPr>
            <w:r>
              <w:rPr>
                <w:rFonts w:hint="eastAsia"/>
                <w:color w:val="auto"/>
                <w:kern w:val="0"/>
                <w:sz w:val="18"/>
                <w:szCs w:val="18"/>
                <w:lang w:val="en-US" w:eastAsia="zh-CN"/>
              </w:rPr>
              <w:t>物联网应用技术专业</w:t>
            </w:r>
          </w:p>
        </w:tc>
      </w:tr>
    </w:tbl>
    <w:p w14:paraId="06B3D7E7">
      <w:pPr>
        <w:numPr>
          <w:ilvl w:val="0"/>
          <w:numId w:val="5"/>
        </w:numPr>
        <w:spacing w:line="460" w:lineRule="exact"/>
        <w:rPr>
          <w:color w:val="auto"/>
          <w:sz w:val="24"/>
        </w:rPr>
      </w:pPr>
      <w:r>
        <w:rPr>
          <w:color w:val="auto"/>
          <w:sz w:val="24"/>
        </w:rPr>
        <w:t>专业</w:t>
      </w:r>
      <w:r>
        <w:rPr>
          <w:rFonts w:hint="eastAsia"/>
          <w:color w:val="auto"/>
          <w:sz w:val="24"/>
        </w:rPr>
        <w:t>核心</w:t>
      </w:r>
      <w:r>
        <w:rPr>
          <w:color w:val="auto"/>
          <w:sz w:val="24"/>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1B6BA6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4B7409F1">
            <w:pPr>
              <w:widowControl/>
              <w:jc w:val="center"/>
              <w:rPr>
                <w:b/>
                <w:color w:val="auto"/>
                <w:sz w:val="18"/>
                <w:szCs w:val="18"/>
              </w:rPr>
            </w:pPr>
            <w:r>
              <w:rPr>
                <w:b/>
                <w:color w:val="auto"/>
                <w:sz w:val="18"/>
                <w:szCs w:val="18"/>
              </w:rPr>
              <w:t>序号</w:t>
            </w:r>
          </w:p>
        </w:tc>
        <w:tc>
          <w:tcPr>
            <w:tcW w:w="1289" w:type="dxa"/>
            <w:tcBorders>
              <w:left w:val="single" w:color="auto" w:sz="8" w:space="0"/>
              <w:right w:val="single" w:color="auto" w:sz="8" w:space="0"/>
            </w:tcBorders>
            <w:noWrap/>
            <w:vAlign w:val="center"/>
          </w:tcPr>
          <w:p w14:paraId="37195EA8">
            <w:pPr>
              <w:widowControl/>
              <w:jc w:val="center"/>
              <w:rPr>
                <w:b/>
                <w:color w:val="auto"/>
                <w:sz w:val="18"/>
                <w:szCs w:val="18"/>
              </w:rPr>
            </w:pPr>
            <w:r>
              <w:rPr>
                <w:b/>
                <w:color w:val="auto"/>
                <w:sz w:val="18"/>
                <w:szCs w:val="18"/>
              </w:rPr>
              <w:t>课程名称</w:t>
            </w:r>
          </w:p>
        </w:tc>
        <w:tc>
          <w:tcPr>
            <w:tcW w:w="2371" w:type="dxa"/>
            <w:tcBorders>
              <w:left w:val="single" w:color="auto" w:sz="8" w:space="0"/>
              <w:right w:val="single" w:color="auto" w:sz="4" w:space="0"/>
            </w:tcBorders>
            <w:noWrap/>
            <w:vAlign w:val="center"/>
          </w:tcPr>
          <w:p w14:paraId="46267BE5">
            <w:pPr>
              <w:jc w:val="center"/>
              <w:rPr>
                <w:b/>
                <w:color w:val="auto"/>
                <w:sz w:val="18"/>
                <w:szCs w:val="18"/>
              </w:rPr>
            </w:pPr>
            <w:r>
              <w:rPr>
                <w:b/>
                <w:color w:val="auto"/>
                <w:kern w:val="0"/>
                <w:sz w:val="18"/>
                <w:szCs w:val="18"/>
              </w:rPr>
              <w:t>课程目标</w:t>
            </w:r>
          </w:p>
        </w:tc>
        <w:tc>
          <w:tcPr>
            <w:tcW w:w="2283" w:type="dxa"/>
            <w:tcBorders>
              <w:left w:val="single" w:color="auto" w:sz="4" w:space="0"/>
              <w:right w:val="single" w:color="auto" w:sz="4" w:space="0"/>
            </w:tcBorders>
            <w:noWrap/>
            <w:vAlign w:val="center"/>
          </w:tcPr>
          <w:p w14:paraId="568F6B04">
            <w:pPr>
              <w:jc w:val="center"/>
              <w:rPr>
                <w:b/>
                <w:color w:val="auto"/>
                <w:sz w:val="18"/>
                <w:szCs w:val="18"/>
              </w:rPr>
            </w:pPr>
            <w:r>
              <w:rPr>
                <w:b/>
                <w:color w:val="auto"/>
                <w:sz w:val="18"/>
                <w:szCs w:val="18"/>
              </w:rPr>
              <w:t>主要</w:t>
            </w:r>
            <w:r>
              <w:rPr>
                <w:b/>
                <w:color w:val="auto"/>
                <w:kern w:val="0"/>
                <w:sz w:val="18"/>
                <w:szCs w:val="18"/>
              </w:rPr>
              <w:t>教学内容</w:t>
            </w:r>
            <w:r>
              <w:rPr>
                <w:b/>
                <w:color w:val="auto"/>
                <w:sz w:val="18"/>
                <w:szCs w:val="18"/>
              </w:rPr>
              <w:t>与要求</w:t>
            </w:r>
          </w:p>
        </w:tc>
        <w:tc>
          <w:tcPr>
            <w:tcW w:w="2954" w:type="dxa"/>
            <w:noWrap/>
            <w:vAlign w:val="center"/>
          </w:tcPr>
          <w:p w14:paraId="59E7D75D">
            <w:pPr>
              <w:widowControl/>
              <w:jc w:val="center"/>
              <w:rPr>
                <w:b/>
                <w:color w:val="auto"/>
                <w:sz w:val="18"/>
                <w:szCs w:val="18"/>
              </w:rPr>
            </w:pPr>
            <w:r>
              <w:rPr>
                <w:b/>
                <w:color w:val="auto"/>
                <w:sz w:val="18"/>
                <w:szCs w:val="18"/>
              </w:rPr>
              <w:t>教学方法与手段</w:t>
            </w:r>
          </w:p>
        </w:tc>
      </w:tr>
      <w:tr w14:paraId="7E50C4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1AC81BB6">
            <w:pPr>
              <w:widowControl/>
              <w:jc w:val="center"/>
              <w:rPr>
                <w:color w:val="auto"/>
                <w:sz w:val="18"/>
                <w:szCs w:val="18"/>
              </w:rPr>
            </w:pPr>
            <w:r>
              <w:rPr>
                <w:color w:val="auto"/>
                <w:sz w:val="18"/>
                <w:szCs w:val="18"/>
              </w:rPr>
              <w:t>1</w:t>
            </w:r>
          </w:p>
        </w:tc>
        <w:tc>
          <w:tcPr>
            <w:tcW w:w="1289" w:type="dxa"/>
            <w:tcBorders>
              <w:left w:val="single" w:color="auto" w:sz="8" w:space="0"/>
              <w:right w:val="single" w:color="auto" w:sz="8" w:space="0"/>
            </w:tcBorders>
            <w:noWrap/>
            <w:vAlign w:val="center"/>
          </w:tcPr>
          <w:p w14:paraId="33AF0125">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网络设备安装与管理</w:t>
            </w:r>
          </w:p>
        </w:tc>
        <w:tc>
          <w:tcPr>
            <w:tcW w:w="2371" w:type="dxa"/>
            <w:tcBorders>
              <w:left w:val="single" w:color="auto" w:sz="8" w:space="0"/>
              <w:right w:val="single" w:color="auto" w:sz="4" w:space="0"/>
            </w:tcBorders>
            <w:noWrap/>
            <w:vAlign w:val="center"/>
          </w:tcPr>
          <w:p w14:paraId="0CA3E474">
            <w:pPr>
              <w:widowControl/>
              <w:rPr>
                <w:color w:val="auto"/>
                <w:sz w:val="18"/>
                <w:szCs w:val="18"/>
              </w:rPr>
            </w:pPr>
            <w:r>
              <w:rPr>
                <w:rFonts w:hint="eastAsia"/>
                <w:color w:val="auto"/>
                <w:sz w:val="18"/>
                <w:szCs w:val="18"/>
              </w:rPr>
              <w:t>(1) 掌握路由器的工作原理、主 要功能，了解路由协议的基本概 念。 (2) 掌握交换机的工作原理、主 要功能，了解交换式以太网技 术，包括端口技术、VLAN 技术 和 STP 技术。 (3) 掌握常用广域网协议，掌握 各种远程接入技术。 (4) 掌握网络安全基本技术；掌 握访问控制列表（ACL）技术并 熟练应用 ACL 来控制网络安 全。 (5) 掌握网络可靠性基本技术。</w:t>
            </w:r>
          </w:p>
        </w:tc>
        <w:tc>
          <w:tcPr>
            <w:tcW w:w="2283" w:type="dxa"/>
            <w:tcBorders>
              <w:left w:val="single" w:color="auto" w:sz="4" w:space="0"/>
              <w:right w:val="single" w:color="auto" w:sz="4" w:space="0"/>
            </w:tcBorders>
            <w:noWrap/>
            <w:vAlign w:val="center"/>
          </w:tcPr>
          <w:p w14:paraId="16712588">
            <w:pPr>
              <w:widowControl/>
              <w:rPr>
                <w:color w:val="auto"/>
                <w:sz w:val="18"/>
                <w:szCs w:val="18"/>
              </w:rPr>
            </w:pPr>
            <w:r>
              <w:rPr>
                <w:rFonts w:hint="eastAsia"/>
                <w:color w:val="auto"/>
                <w:sz w:val="18"/>
                <w:szCs w:val="18"/>
              </w:rPr>
              <w:t xml:space="preserve">项目 1：初识交换机 项目 2：二层交换机基本配 置 </w:t>
            </w:r>
          </w:p>
          <w:p w14:paraId="7D41212C">
            <w:pPr>
              <w:widowControl/>
              <w:rPr>
                <w:color w:val="auto"/>
                <w:sz w:val="18"/>
                <w:szCs w:val="18"/>
              </w:rPr>
            </w:pPr>
            <w:r>
              <w:rPr>
                <w:rFonts w:hint="eastAsia"/>
                <w:color w:val="auto"/>
                <w:sz w:val="18"/>
                <w:szCs w:val="18"/>
              </w:rPr>
              <w:t xml:space="preserve">项目 3：三层交换机基本配 置 </w:t>
            </w:r>
          </w:p>
          <w:p w14:paraId="0F8E23AD">
            <w:pPr>
              <w:widowControl/>
              <w:rPr>
                <w:color w:val="auto"/>
                <w:sz w:val="18"/>
                <w:szCs w:val="18"/>
              </w:rPr>
            </w:pPr>
            <w:r>
              <w:rPr>
                <w:rFonts w:hint="eastAsia"/>
                <w:color w:val="auto"/>
                <w:sz w:val="18"/>
                <w:szCs w:val="18"/>
              </w:rPr>
              <w:t xml:space="preserve">项目 4：路由器初始配置 </w:t>
            </w:r>
          </w:p>
          <w:p w14:paraId="0FEA83EA">
            <w:pPr>
              <w:widowControl/>
              <w:rPr>
                <w:color w:val="auto"/>
                <w:sz w:val="18"/>
                <w:szCs w:val="18"/>
              </w:rPr>
            </w:pPr>
            <w:r>
              <w:rPr>
                <w:rFonts w:hint="eastAsia"/>
                <w:color w:val="auto"/>
                <w:sz w:val="18"/>
                <w:szCs w:val="18"/>
              </w:rPr>
              <w:t xml:space="preserve">项目 5：网络环境管理 </w:t>
            </w:r>
          </w:p>
          <w:p w14:paraId="1AE0FCF7">
            <w:pPr>
              <w:widowControl/>
              <w:rPr>
                <w:color w:val="auto"/>
                <w:sz w:val="18"/>
                <w:szCs w:val="18"/>
              </w:rPr>
            </w:pPr>
            <w:r>
              <w:rPr>
                <w:rFonts w:hint="eastAsia"/>
                <w:color w:val="auto"/>
                <w:sz w:val="18"/>
                <w:szCs w:val="18"/>
              </w:rPr>
              <w:t xml:space="preserve">项目 6：路由配置 </w:t>
            </w:r>
          </w:p>
          <w:p w14:paraId="44BCD643">
            <w:pPr>
              <w:widowControl/>
              <w:rPr>
                <w:color w:val="auto"/>
                <w:sz w:val="18"/>
                <w:szCs w:val="18"/>
              </w:rPr>
            </w:pPr>
            <w:r>
              <w:rPr>
                <w:rFonts w:hint="eastAsia"/>
                <w:color w:val="auto"/>
                <w:sz w:val="18"/>
                <w:szCs w:val="18"/>
              </w:rPr>
              <w:t xml:space="preserve">项目 7：动态主机配置协议 </w:t>
            </w:r>
          </w:p>
          <w:p w14:paraId="521B0E1E">
            <w:pPr>
              <w:widowControl/>
              <w:rPr>
                <w:color w:val="auto"/>
                <w:sz w:val="18"/>
                <w:szCs w:val="18"/>
              </w:rPr>
            </w:pPr>
            <w:r>
              <w:rPr>
                <w:rFonts w:hint="eastAsia"/>
                <w:color w:val="auto"/>
                <w:sz w:val="18"/>
                <w:szCs w:val="18"/>
              </w:rPr>
              <w:t xml:space="preserve">项目 8：HDLC 和 PPP 项目 9：帧中继 </w:t>
            </w:r>
          </w:p>
          <w:p w14:paraId="1CC03932">
            <w:pPr>
              <w:widowControl/>
              <w:rPr>
                <w:color w:val="auto"/>
                <w:sz w:val="18"/>
                <w:szCs w:val="18"/>
              </w:rPr>
            </w:pPr>
            <w:r>
              <w:rPr>
                <w:rFonts w:hint="eastAsia"/>
                <w:color w:val="auto"/>
                <w:sz w:val="18"/>
                <w:szCs w:val="18"/>
              </w:rPr>
              <w:t xml:space="preserve">项目 10：访问控制列表 </w:t>
            </w:r>
          </w:p>
          <w:p w14:paraId="08F808CF">
            <w:pPr>
              <w:widowControl/>
              <w:rPr>
                <w:color w:val="auto"/>
                <w:sz w:val="18"/>
                <w:szCs w:val="18"/>
              </w:rPr>
            </w:pPr>
            <w:r>
              <w:rPr>
                <w:rFonts w:hint="eastAsia"/>
                <w:color w:val="auto"/>
                <w:sz w:val="18"/>
                <w:szCs w:val="18"/>
              </w:rPr>
              <w:t>项目 11：网络地址转换</w:t>
            </w:r>
          </w:p>
        </w:tc>
        <w:tc>
          <w:tcPr>
            <w:tcW w:w="2954" w:type="dxa"/>
            <w:noWrap/>
            <w:vAlign w:val="center"/>
          </w:tcPr>
          <w:p w14:paraId="79A4A626">
            <w:pPr>
              <w:widowControl/>
              <w:rPr>
                <w:color w:val="auto"/>
                <w:sz w:val="18"/>
                <w:szCs w:val="18"/>
              </w:rPr>
            </w:pPr>
            <w:r>
              <w:rPr>
                <w:rFonts w:hint="eastAsia"/>
                <w:color w:val="auto"/>
                <w:sz w:val="18"/>
                <w:szCs w:val="18"/>
              </w:rPr>
              <w:t>授课方式采用工作页的方式进行，突 出学生主导地位的方式进行。</w:t>
            </w:r>
          </w:p>
        </w:tc>
      </w:tr>
      <w:tr w14:paraId="612A5B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58B344DD">
            <w:pPr>
              <w:widowControl/>
              <w:jc w:val="center"/>
              <w:rPr>
                <w:rFonts w:hint="eastAsia" w:eastAsia="宋体"/>
                <w:color w:val="auto"/>
                <w:sz w:val="18"/>
                <w:szCs w:val="18"/>
                <w:lang w:val="en-US" w:eastAsia="zh-CN"/>
              </w:rPr>
            </w:pPr>
            <w:r>
              <w:rPr>
                <w:rFonts w:hint="eastAsia"/>
                <w:color w:val="auto"/>
                <w:sz w:val="18"/>
                <w:szCs w:val="18"/>
                <w:lang w:val="en-US" w:eastAsia="zh-CN"/>
              </w:rPr>
              <w:t>2</w:t>
            </w:r>
          </w:p>
        </w:tc>
        <w:tc>
          <w:tcPr>
            <w:tcW w:w="1289" w:type="dxa"/>
            <w:tcBorders>
              <w:left w:val="single" w:color="auto" w:sz="8" w:space="0"/>
              <w:right w:val="single" w:color="auto" w:sz="8" w:space="0"/>
            </w:tcBorders>
            <w:noWrap/>
            <w:vAlign w:val="center"/>
          </w:tcPr>
          <w:p w14:paraId="76C0D0C9">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无线传感网络技术</w:t>
            </w:r>
          </w:p>
        </w:tc>
        <w:tc>
          <w:tcPr>
            <w:tcW w:w="2371" w:type="dxa"/>
            <w:tcBorders>
              <w:left w:val="single" w:color="auto" w:sz="8" w:space="0"/>
              <w:right w:val="single" w:color="auto" w:sz="4" w:space="0"/>
            </w:tcBorders>
            <w:noWrap/>
            <w:vAlign w:val="center"/>
          </w:tcPr>
          <w:p w14:paraId="4B9E2C0F">
            <w:pPr>
              <w:widowControl/>
              <w:rPr>
                <w:color w:val="auto"/>
                <w:sz w:val="18"/>
                <w:szCs w:val="18"/>
              </w:rPr>
            </w:pPr>
            <w:r>
              <w:rPr>
                <w:rFonts w:hint="eastAsia"/>
                <w:color w:val="auto"/>
                <w:sz w:val="18"/>
                <w:szCs w:val="18"/>
              </w:rPr>
              <w:t>让学生了解基于ZigBee技术的无线传感网络应用开发调试方法，并能进行简单基于ZigBee协议栈的无线组网项目的应用开发。</w:t>
            </w:r>
          </w:p>
        </w:tc>
        <w:tc>
          <w:tcPr>
            <w:tcW w:w="2283" w:type="dxa"/>
            <w:tcBorders>
              <w:left w:val="single" w:color="auto" w:sz="4" w:space="0"/>
              <w:right w:val="single" w:color="auto" w:sz="4" w:space="0"/>
            </w:tcBorders>
            <w:noWrap/>
            <w:vAlign w:val="center"/>
          </w:tcPr>
          <w:p w14:paraId="7531150B">
            <w:pPr>
              <w:widowControl/>
              <w:jc w:val="left"/>
              <w:rPr>
                <w:color w:val="auto"/>
                <w:sz w:val="18"/>
                <w:szCs w:val="18"/>
              </w:rPr>
            </w:pPr>
            <w:r>
              <w:rPr>
                <w:rFonts w:hint="eastAsia"/>
                <w:color w:val="auto"/>
                <w:sz w:val="18"/>
                <w:szCs w:val="18"/>
              </w:rPr>
              <w:t>项目一 初识ZigBee无线传感器网络</w:t>
            </w:r>
          </w:p>
          <w:p w14:paraId="5C4A0C53">
            <w:pPr>
              <w:widowControl/>
              <w:jc w:val="left"/>
              <w:rPr>
                <w:color w:val="auto"/>
                <w:sz w:val="18"/>
                <w:szCs w:val="18"/>
              </w:rPr>
            </w:pPr>
            <w:r>
              <w:rPr>
                <w:rFonts w:hint="eastAsia"/>
                <w:color w:val="auto"/>
                <w:sz w:val="18"/>
                <w:szCs w:val="18"/>
              </w:rPr>
              <w:t>项目二 ZigBee无线传感器网络入门</w:t>
            </w:r>
          </w:p>
          <w:p w14:paraId="7E2DAD1C">
            <w:pPr>
              <w:widowControl/>
              <w:jc w:val="left"/>
              <w:rPr>
                <w:color w:val="auto"/>
                <w:sz w:val="18"/>
                <w:szCs w:val="18"/>
              </w:rPr>
            </w:pPr>
            <w:r>
              <w:rPr>
                <w:rFonts w:hint="eastAsia"/>
                <w:color w:val="auto"/>
                <w:sz w:val="18"/>
                <w:szCs w:val="18"/>
              </w:rPr>
              <w:t>项目三 了解ZigBee无线传感器网络协议栈</w:t>
            </w:r>
          </w:p>
          <w:p w14:paraId="36151E22">
            <w:pPr>
              <w:widowControl/>
              <w:jc w:val="left"/>
              <w:rPr>
                <w:color w:val="auto"/>
                <w:sz w:val="18"/>
                <w:szCs w:val="18"/>
              </w:rPr>
            </w:pPr>
            <w:r>
              <w:rPr>
                <w:rFonts w:hint="eastAsia"/>
                <w:color w:val="auto"/>
                <w:sz w:val="18"/>
                <w:szCs w:val="18"/>
              </w:rPr>
              <w:t>项目四 ZigBee无线传感器网络数据通信</w:t>
            </w:r>
          </w:p>
          <w:p w14:paraId="6E01D2A4">
            <w:pPr>
              <w:widowControl/>
              <w:jc w:val="left"/>
              <w:rPr>
                <w:color w:val="auto"/>
                <w:sz w:val="18"/>
                <w:szCs w:val="18"/>
              </w:rPr>
            </w:pPr>
            <w:r>
              <w:rPr>
                <w:rFonts w:hint="eastAsia"/>
                <w:color w:val="auto"/>
                <w:sz w:val="18"/>
                <w:szCs w:val="18"/>
              </w:rPr>
              <w:t>项目五 ZigBee无线传感器网络的管理</w:t>
            </w:r>
          </w:p>
          <w:p w14:paraId="5DEEA9F0">
            <w:pPr>
              <w:widowControl/>
              <w:jc w:val="left"/>
              <w:rPr>
                <w:color w:val="auto"/>
                <w:sz w:val="18"/>
                <w:szCs w:val="18"/>
              </w:rPr>
            </w:pPr>
            <w:r>
              <w:rPr>
                <w:rFonts w:hint="eastAsia"/>
                <w:color w:val="auto"/>
                <w:sz w:val="18"/>
                <w:szCs w:val="18"/>
              </w:rPr>
              <w:t>项目六 网关技术应用</w:t>
            </w:r>
          </w:p>
          <w:p w14:paraId="56EDFD7E">
            <w:pPr>
              <w:widowControl/>
              <w:jc w:val="left"/>
              <w:rPr>
                <w:color w:val="auto"/>
                <w:sz w:val="18"/>
                <w:szCs w:val="18"/>
              </w:rPr>
            </w:pPr>
            <w:r>
              <w:rPr>
                <w:rFonts w:hint="eastAsia"/>
                <w:color w:val="auto"/>
                <w:sz w:val="18"/>
                <w:szCs w:val="18"/>
              </w:rPr>
              <w:t>项目七 ZigBee无线传感器网络设计</w:t>
            </w:r>
          </w:p>
          <w:p w14:paraId="688AEDBA">
            <w:pPr>
              <w:widowControl/>
              <w:jc w:val="left"/>
              <w:rPr>
                <w:color w:val="auto"/>
                <w:sz w:val="18"/>
                <w:szCs w:val="18"/>
              </w:rPr>
            </w:pPr>
            <w:r>
              <w:rPr>
                <w:rFonts w:hint="eastAsia"/>
                <w:color w:val="auto"/>
                <w:sz w:val="18"/>
                <w:szCs w:val="18"/>
              </w:rPr>
              <w:t>项目八 ZigBee无线传感器网络测试</w:t>
            </w:r>
          </w:p>
        </w:tc>
        <w:tc>
          <w:tcPr>
            <w:tcW w:w="2954" w:type="dxa"/>
            <w:noWrap/>
            <w:vAlign w:val="center"/>
          </w:tcPr>
          <w:p w14:paraId="0767EC3B">
            <w:pPr>
              <w:widowControl/>
              <w:jc w:val="left"/>
              <w:rPr>
                <w:color w:val="auto"/>
                <w:sz w:val="18"/>
                <w:szCs w:val="18"/>
              </w:rPr>
            </w:pPr>
            <w:r>
              <w:rPr>
                <w:rFonts w:hint="eastAsia"/>
                <w:color w:val="auto"/>
                <w:kern w:val="0"/>
                <w:sz w:val="18"/>
                <w:szCs w:val="18"/>
              </w:rPr>
              <w:t>以实际项目案例为主导，在实践中掌握知识</w:t>
            </w:r>
          </w:p>
        </w:tc>
      </w:tr>
      <w:tr w14:paraId="5C9C2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685F392">
            <w:pPr>
              <w:widowControl/>
              <w:jc w:val="center"/>
              <w:rPr>
                <w:rFonts w:hint="eastAsia" w:eastAsia="宋体"/>
                <w:color w:val="auto"/>
                <w:sz w:val="18"/>
                <w:szCs w:val="18"/>
                <w:lang w:val="en-US" w:eastAsia="zh-CN"/>
              </w:rPr>
            </w:pPr>
            <w:r>
              <w:rPr>
                <w:rFonts w:hint="eastAsia"/>
                <w:color w:val="auto"/>
                <w:sz w:val="18"/>
                <w:szCs w:val="18"/>
                <w:lang w:val="en-US" w:eastAsia="zh-CN"/>
              </w:rPr>
              <w:t>3</w:t>
            </w:r>
          </w:p>
        </w:tc>
        <w:tc>
          <w:tcPr>
            <w:tcW w:w="1289" w:type="dxa"/>
            <w:tcBorders>
              <w:left w:val="single" w:color="auto" w:sz="8" w:space="0"/>
              <w:right w:val="single" w:color="auto" w:sz="8" w:space="0"/>
            </w:tcBorders>
            <w:noWrap/>
            <w:vAlign w:val="center"/>
          </w:tcPr>
          <w:p w14:paraId="0F61830E">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◆移动应用开发</w:t>
            </w:r>
          </w:p>
        </w:tc>
        <w:tc>
          <w:tcPr>
            <w:tcW w:w="2371" w:type="dxa"/>
            <w:tcBorders>
              <w:left w:val="single" w:color="auto" w:sz="8" w:space="0"/>
              <w:right w:val="single" w:color="auto" w:sz="4" w:space="0"/>
            </w:tcBorders>
            <w:noWrap/>
            <w:vAlign w:val="center"/>
          </w:tcPr>
          <w:p w14:paraId="331EE930">
            <w:pPr>
              <w:widowControl/>
              <w:rPr>
                <w:color w:val="auto"/>
                <w:sz w:val="18"/>
                <w:szCs w:val="18"/>
              </w:rPr>
            </w:pPr>
            <w:r>
              <w:rPr>
                <w:rFonts w:hint="eastAsia"/>
                <w:color w:val="auto"/>
                <w:sz w:val="18"/>
                <w:szCs w:val="18"/>
              </w:rPr>
              <w:t>（1）了解Android技术的基本概念和分类；</w:t>
            </w:r>
          </w:p>
          <w:p w14:paraId="272159A0">
            <w:pPr>
              <w:widowControl/>
              <w:rPr>
                <w:color w:val="auto"/>
                <w:sz w:val="18"/>
                <w:szCs w:val="18"/>
              </w:rPr>
            </w:pPr>
            <w:r>
              <w:rPr>
                <w:rFonts w:hint="eastAsia"/>
                <w:color w:val="auto"/>
                <w:sz w:val="18"/>
                <w:szCs w:val="18"/>
              </w:rPr>
              <w:t>（2）掌握Android中的常用组件；</w:t>
            </w:r>
          </w:p>
          <w:p w14:paraId="494F1BC5">
            <w:pPr>
              <w:widowControl/>
              <w:rPr>
                <w:color w:val="auto"/>
                <w:sz w:val="18"/>
                <w:szCs w:val="18"/>
              </w:rPr>
            </w:pPr>
            <w:r>
              <w:rPr>
                <w:rFonts w:hint="eastAsia"/>
                <w:color w:val="auto"/>
                <w:sz w:val="18"/>
                <w:szCs w:val="18"/>
              </w:rPr>
              <w:t>（3）掌握Android多媒体程序开发；</w:t>
            </w:r>
          </w:p>
          <w:p w14:paraId="750CFAB9">
            <w:pPr>
              <w:widowControl/>
              <w:rPr>
                <w:color w:val="auto"/>
                <w:sz w:val="18"/>
                <w:szCs w:val="18"/>
              </w:rPr>
            </w:pPr>
            <w:r>
              <w:rPr>
                <w:rFonts w:hint="eastAsia"/>
                <w:color w:val="auto"/>
                <w:sz w:val="18"/>
                <w:szCs w:val="18"/>
              </w:rPr>
              <w:t>（4）掌握Android网络应用程序开发；</w:t>
            </w:r>
          </w:p>
          <w:p w14:paraId="713611C7">
            <w:pPr>
              <w:widowControl/>
              <w:rPr>
                <w:color w:val="auto"/>
                <w:sz w:val="18"/>
                <w:szCs w:val="18"/>
              </w:rPr>
            </w:pPr>
            <w:r>
              <w:rPr>
                <w:rFonts w:hint="eastAsia"/>
                <w:color w:val="auto"/>
                <w:sz w:val="18"/>
                <w:szCs w:val="18"/>
              </w:rPr>
              <w:t>（5）掌握Android程序的调试；</w:t>
            </w:r>
          </w:p>
          <w:p w14:paraId="050A6DA7">
            <w:pPr>
              <w:widowControl/>
              <w:rPr>
                <w:color w:val="auto"/>
                <w:sz w:val="18"/>
                <w:szCs w:val="18"/>
              </w:rPr>
            </w:pPr>
            <w:r>
              <w:rPr>
                <w:rFonts w:hint="eastAsia"/>
                <w:color w:val="auto"/>
                <w:sz w:val="18"/>
                <w:szCs w:val="18"/>
              </w:rPr>
              <w:t>（6）掌握多线程应用程序开发；</w:t>
            </w:r>
          </w:p>
          <w:p w14:paraId="0E4BD79B">
            <w:pPr>
              <w:widowControl/>
              <w:rPr>
                <w:color w:val="auto"/>
                <w:sz w:val="18"/>
                <w:szCs w:val="18"/>
              </w:rPr>
            </w:pPr>
            <w:r>
              <w:rPr>
                <w:rFonts w:hint="eastAsia"/>
                <w:color w:val="auto"/>
                <w:sz w:val="18"/>
                <w:szCs w:val="18"/>
              </w:rPr>
              <w:t>（7）掌握物联网应用程序开发和设计。</w:t>
            </w:r>
          </w:p>
        </w:tc>
        <w:tc>
          <w:tcPr>
            <w:tcW w:w="2283" w:type="dxa"/>
            <w:tcBorders>
              <w:left w:val="single" w:color="auto" w:sz="4" w:space="0"/>
              <w:right w:val="single" w:color="auto" w:sz="4" w:space="0"/>
            </w:tcBorders>
            <w:noWrap/>
            <w:vAlign w:val="center"/>
          </w:tcPr>
          <w:p w14:paraId="3FF50584">
            <w:pPr>
              <w:widowControl/>
              <w:jc w:val="left"/>
              <w:rPr>
                <w:rFonts w:ascii="宋体" w:hAnsi="宋体" w:cs="宋体"/>
                <w:color w:val="auto"/>
                <w:sz w:val="18"/>
                <w:szCs w:val="18"/>
              </w:rPr>
            </w:pPr>
            <w:r>
              <w:rPr>
                <w:rFonts w:hint="eastAsia" w:ascii="宋体" w:hAnsi="宋体" w:cs="宋体"/>
                <w:color w:val="auto"/>
                <w:sz w:val="18"/>
                <w:szCs w:val="18"/>
              </w:rPr>
              <w:t>Android快速入门</w:t>
            </w:r>
          </w:p>
          <w:p w14:paraId="6DBA9FF2">
            <w:pPr>
              <w:widowControl/>
              <w:jc w:val="left"/>
              <w:rPr>
                <w:rFonts w:ascii="宋体" w:hAnsi="宋体" w:cs="宋体"/>
                <w:color w:val="auto"/>
                <w:sz w:val="18"/>
                <w:szCs w:val="18"/>
              </w:rPr>
            </w:pPr>
            <w:r>
              <w:rPr>
                <w:rFonts w:hint="eastAsia" w:ascii="宋体" w:hAnsi="宋体" w:cs="宋体"/>
                <w:color w:val="auto"/>
                <w:sz w:val="18"/>
                <w:szCs w:val="18"/>
              </w:rPr>
              <w:t>Android界面设计</w:t>
            </w:r>
          </w:p>
          <w:p w14:paraId="6078CACC">
            <w:pPr>
              <w:widowControl/>
              <w:jc w:val="left"/>
              <w:rPr>
                <w:rFonts w:ascii="宋体" w:hAnsi="宋体" w:cs="宋体"/>
                <w:color w:val="auto"/>
                <w:sz w:val="18"/>
                <w:szCs w:val="18"/>
              </w:rPr>
            </w:pPr>
            <w:r>
              <w:rPr>
                <w:rFonts w:hint="eastAsia" w:ascii="宋体" w:hAnsi="宋体" w:cs="宋体"/>
                <w:color w:val="auto"/>
                <w:sz w:val="18"/>
                <w:szCs w:val="18"/>
              </w:rPr>
              <w:t>Activity组件</w:t>
            </w:r>
          </w:p>
          <w:p w14:paraId="46737A3F">
            <w:pPr>
              <w:widowControl/>
              <w:jc w:val="left"/>
              <w:rPr>
                <w:rFonts w:ascii="宋体" w:hAnsi="宋体" w:cs="宋体"/>
                <w:color w:val="auto"/>
                <w:sz w:val="18"/>
                <w:szCs w:val="18"/>
              </w:rPr>
            </w:pPr>
            <w:r>
              <w:rPr>
                <w:rFonts w:hint="eastAsia" w:ascii="宋体" w:hAnsi="宋体" w:cs="宋体"/>
                <w:color w:val="auto"/>
                <w:sz w:val="18"/>
                <w:szCs w:val="18"/>
              </w:rPr>
              <w:t>通知栏</w:t>
            </w:r>
          </w:p>
          <w:p w14:paraId="695DB92F">
            <w:pPr>
              <w:widowControl/>
              <w:jc w:val="left"/>
              <w:rPr>
                <w:rFonts w:ascii="宋体" w:hAnsi="宋体" w:cs="宋体"/>
                <w:color w:val="auto"/>
                <w:sz w:val="18"/>
                <w:szCs w:val="18"/>
              </w:rPr>
            </w:pPr>
            <w:r>
              <w:rPr>
                <w:rFonts w:hint="eastAsia" w:ascii="宋体" w:hAnsi="宋体" w:cs="宋体"/>
                <w:color w:val="auto"/>
                <w:sz w:val="18"/>
                <w:szCs w:val="18"/>
              </w:rPr>
              <w:t>Service组件</w:t>
            </w:r>
          </w:p>
          <w:p w14:paraId="1C4E838E">
            <w:pPr>
              <w:widowControl/>
              <w:jc w:val="left"/>
              <w:rPr>
                <w:rFonts w:ascii="宋体" w:hAnsi="宋体" w:cs="宋体"/>
                <w:color w:val="auto"/>
                <w:sz w:val="18"/>
                <w:szCs w:val="18"/>
              </w:rPr>
            </w:pPr>
            <w:r>
              <w:rPr>
                <w:rFonts w:hint="eastAsia" w:ascii="宋体" w:hAnsi="宋体" w:cs="宋体"/>
                <w:color w:val="auto"/>
                <w:sz w:val="18"/>
                <w:szCs w:val="18"/>
              </w:rPr>
              <w:t>BroadcastReceiver组件</w:t>
            </w:r>
          </w:p>
          <w:p w14:paraId="38E5239E">
            <w:pPr>
              <w:widowControl/>
              <w:jc w:val="left"/>
              <w:rPr>
                <w:rFonts w:ascii="宋体" w:hAnsi="宋体" w:cs="宋体"/>
                <w:color w:val="auto"/>
                <w:sz w:val="18"/>
                <w:szCs w:val="18"/>
              </w:rPr>
            </w:pPr>
            <w:r>
              <w:rPr>
                <w:rFonts w:hint="eastAsia" w:ascii="宋体" w:hAnsi="宋体" w:cs="宋体"/>
                <w:color w:val="auto"/>
                <w:sz w:val="18"/>
                <w:szCs w:val="18"/>
              </w:rPr>
              <w:t>数据存储</w:t>
            </w:r>
          </w:p>
          <w:p w14:paraId="0BBA079F">
            <w:pPr>
              <w:widowControl/>
              <w:jc w:val="left"/>
              <w:rPr>
                <w:rFonts w:ascii="宋体" w:hAnsi="宋体" w:cs="宋体"/>
                <w:color w:val="auto"/>
                <w:sz w:val="18"/>
                <w:szCs w:val="18"/>
              </w:rPr>
            </w:pPr>
            <w:r>
              <w:rPr>
                <w:rFonts w:hint="eastAsia" w:ascii="宋体" w:hAnsi="宋体" w:cs="宋体"/>
                <w:color w:val="auto"/>
                <w:sz w:val="18"/>
                <w:szCs w:val="18"/>
              </w:rPr>
              <w:t>ContentProvider组件</w:t>
            </w:r>
          </w:p>
          <w:p w14:paraId="7BC5E855">
            <w:pPr>
              <w:widowControl/>
              <w:jc w:val="left"/>
              <w:rPr>
                <w:rFonts w:ascii="宋体" w:hAnsi="宋体" w:cs="宋体"/>
                <w:color w:val="auto"/>
                <w:sz w:val="18"/>
                <w:szCs w:val="18"/>
              </w:rPr>
            </w:pPr>
            <w:r>
              <w:rPr>
                <w:rFonts w:hint="eastAsia" w:ascii="宋体" w:hAnsi="宋体" w:cs="宋体"/>
                <w:color w:val="auto"/>
                <w:sz w:val="18"/>
                <w:szCs w:val="18"/>
              </w:rPr>
              <w:t>Fragment</w:t>
            </w:r>
          </w:p>
          <w:p w14:paraId="4E21F800">
            <w:pPr>
              <w:widowControl/>
              <w:jc w:val="left"/>
              <w:rPr>
                <w:color w:val="auto"/>
                <w:sz w:val="18"/>
                <w:szCs w:val="18"/>
              </w:rPr>
            </w:pPr>
            <w:r>
              <w:rPr>
                <w:rFonts w:hint="eastAsia" w:ascii="宋体" w:hAnsi="宋体" w:cs="宋体"/>
                <w:color w:val="auto"/>
                <w:sz w:val="18"/>
                <w:szCs w:val="18"/>
              </w:rPr>
              <w:t>综合实验</w:t>
            </w:r>
          </w:p>
        </w:tc>
        <w:tc>
          <w:tcPr>
            <w:tcW w:w="2954" w:type="dxa"/>
            <w:noWrap/>
            <w:vAlign w:val="center"/>
          </w:tcPr>
          <w:p w14:paraId="7FEF335E">
            <w:pPr>
              <w:widowControl/>
              <w:jc w:val="left"/>
              <w:rPr>
                <w:color w:val="auto"/>
                <w:sz w:val="18"/>
                <w:szCs w:val="18"/>
              </w:rPr>
            </w:pPr>
            <w:r>
              <w:rPr>
                <w:rFonts w:hint="eastAsia"/>
                <w:color w:val="auto"/>
                <w:kern w:val="0"/>
                <w:sz w:val="18"/>
                <w:szCs w:val="18"/>
              </w:rPr>
              <w:t>采用项目驱动式教学方法，选取企业真实项目（或学生创新项目）为载体构建学习情境，培养学生的职业素质和技能。</w:t>
            </w:r>
          </w:p>
        </w:tc>
      </w:tr>
      <w:tr w14:paraId="7AC6E7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37CE70B">
            <w:pPr>
              <w:widowControl/>
              <w:jc w:val="center"/>
              <w:rPr>
                <w:rFonts w:hint="eastAsia" w:eastAsia="宋体"/>
                <w:color w:val="auto"/>
                <w:sz w:val="18"/>
                <w:szCs w:val="18"/>
                <w:lang w:val="en-US" w:eastAsia="zh-CN"/>
              </w:rPr>
            </w:pPr>
            <w:r>
              <w:rPr>
                <w:rFonts w:hint="eastAsia"/>
                <w:color w:val="auto"/>
                <w:sz w:val="18"/>
                <w:szCs w:val="18"/>
                <w:lang w:val="en-US" w:eastAsia="zh-CN"/>
              </w:rPr>
              <w:t>4</w:t>
            </w:r>
          </w:p>
        </w:tc>
        <w:tc>
          <w:tcPr>
            <w:tcW w:w="1289" w:type="dxa"/>
            <w:tcBorders>
              <w:left w:val="single" w:color="auto" w:sz="8" w:space="0"/>
              <w:right w:val="single" w:color="auto" w:sz="8" w:space="0"/>
            </w:tcBorders>
            <w:noWrap/>
            <w:vAlign w:val="center"/>
          </w:tcPr>
          <w:p w14:paraId="47EDCE93">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传感器及 RFID 技术应用</w:t>
            </w:r>
          </w:p>
        </w:tc>
        <w:tc>
          <w:tcPr>
            <w:tcW w:w="2371" w:type="dxa"/>
            <w:tcBorders>
              <w:left w:val="single" w:color="auto" w:sz="8" w:space="0"/>
              <w:right w:val="single" w:color="auto" w:sz="4" w:space="0"/>
            </w:tcBorders>
            <w:noWrap/>
            <w:vAlign w:val="center"/>
          </w:tcPr>
          <w:p w14:paraId="661D38DB">
            <w:pPr>
              <w:widowControl/>
              <w:jc w:val="left"/>
              <w:rPr>
                <w:color w:val="auto"/>
                <w:sz w:val="18"/>
                <w:szCs w:val="18"/>
              </w:rPr>
            </w:pPr>
            <w:r>
              <w:rPr>
                <w:rFonts w:hint="eastAsia"/>
                <w:color w:val="auto"/>
                <w:sz w:val="18"/>
                <w:szCs w:val="18"/>
              </w:rPr>
              <w:t>（1）了解自动识别的基本知识；</w:t>
            </w:r>
          </w:p>
          <w:p w14:paraId="26D002AF">
            <w:pPr>
              <w:widowControl/>
              <w:jc w:val="left"/>
              <w:rPr>
                <w:color w:val="auto"/>
                <w:sz w:val="18"/>
                <w:szCs w:val="18"/>
              </w:rPr>
            </w:pPr>
            <w:r>
              <w:rPr>
                <w:rFonts w:hint="eastAsia"/>
                <w:color w:val="auto"/>
                <w:sz w:val="18"/>
                <w:szCs w:val="18"/>
              </w:rPr>
              <w:t>（2）了解各种识别码；</w:t>
            </w:r>
          </w:p>
          <w:p w14:paraId="31A2B403">
            <w:pPr>
              <w:widowControl/>
              <w:jc w:val="left"/>
              <w:rPr>
                <w:color w:val="auto"/>
                <w:sz w:val="18"/>
                <w:szCs w:val="18"/>
              </w:rPr>
            </w:pPr>
            <w:r>
              <w:rPr>
                <w:rFonts w:hint="eastAsia"/>
                <w:color w:val="auto"/>
                <w:sz w:val="18"/>
                <w:szCs w:val="18"/>
              </w:rPr>
              <w:t>（3）理解RFID的概念、发展史、基本原理及特性等基本知识；</w:t>
            </w:r>
          </w:p>
          <w:p w14:paraId="4462EC7C">
            <w:pPr>
              <w:widowControl/>
              <w:jc w:val="left"/>
              <w:rPr>
                <w:color w:val="auto"/>
                <w:sz w:val="18"/>
                <w:szCs w:val="18"/>
              </w:rPr>
            </w:pPr>
            <w:r>
              <w:rPr>
                <w:rFonts w:hint="eastAsia"/>
                <w:color w:val="auto"/>
                <w:sz w:val="18"/>
                <w:szCs w:val="18"/>
              </w:rPr>
              <w:t>（4）掌握RFID标签及读写器基本知识；</w:t>
            </w:r>
          </w:p>
          <w:p w14:paraId="1D7DB88C">
            <w:pPr>
              <w:widowControl/>
              <w:jc w:val="left"/>
              <w:rPr>
                <w:color w:val="auto"/>
                <w:sz w:val="18"/>
                <w:szCs w:val="18"/>
              </w:rPr>
            </w:pPr>
            <w:r>
              <w:rPr>
                <w:rFonts w:hint="eastAsia"/>
                <w:color w:val="auto"/>
                <w:sz w:val="18"/>
                <w:szCs w:val="18"/>
              </w:rPr>
              <w:t>（5）了解RFID技术标准与通讯协定；</w:t>
            </w:r>
          </w:p>
          <w:p w14:paraId="64BDE1FA">
            <w:pPr>
              <w:widowControl/>
              <w:jc w:val="left"/>
              <w:rPr>
                <w:color w:val="auto"/>
                <w:sz w:val="18"/>
                <w:szCs w:val="18"/>
              </w:rPr>
            </w:pPr>
            <w:r>
              <w:rPr>
                <w:rFonts w:hint="eastAsia"/>
                <w:color w:val="auto"/>
                <w:sz w:val="18"/>
                <w:szCs w:val="18"/>
              </w:rPr>
              <w:t>（6）了解RFID应用平台的特性、架构以及部署；</w:t>
            </w:r>
          </w:p>
          <w:p w14:paraId="31B3F177">
            <w:pPr>
              <w:widowControl/>
              <w:jc w:val="left"/>
              <w:rPr>
                <w:color w:val="auto"/>
                <w:sz w:val="18"/>
                <w:szCs w:val="18"/>
              </w:rPr>
            </w:pPr>
            <w:r>
              <w:rPr>
                <w:rFonts w:hint="eastAsia"/>
                <w:color w:val="auto"/>
                <w:sz w:val="18"/>
                <w:szCs w:val="18"/>
              </w:rPr>
              <w:t>（7）理解EPCglobal网络；</w:t>
            </w:r>
          </w:p>
          <w:p w14:paraId="5CBDBED2">
            <w:pPr>
              <w:widowControl/>
              <w:jc w:val="left"/>
              <w:rPr>
                <w:color w:val="auto"/>
                <w:sz w:val="18"/>
                <w:szCs w:val="18"/>
              </w:rPr>
            </w:pPr>
            <w:r>
              <w:rPr>
                <w:rFonts w:hint="eastAsia"/>
                <w:color w:val="auto"/>
                <w:sz w:val="18"/>
                <w:szCs w:val="18"/>
              </w:rPr>
              <w:t>（8）理解RFID安全与隐私；</w:t>
            </w:r>
          </w:p>
          <w:p w14:paraId="1C7F191B">
            <w:pPr>
              <w:widowControl/>
              <w:jc w:val="left"/>
              <w:rPr>
                <w:color w:val="auto"/>
                <w:sz w:val="18"/>
                <w:szCs w:val="18"/>
              </w:rPr>
            </w:pPr>
            <w:r>
              <w:rPr>
                <w:rFonts w:hint="eastAsia"/>
                <w:color w:val="auto"/>
                <w:sz w:val="18"/>
                <w:szCs w:val="18"/>
              </w:rPr>
              <w:t>（9）理解RFID在行业中的应用；</w:t>
            </w:r>
          </w:p>
          <w:p w14:paraId="38CF5C1F">
            <w:pPr>
              <w:widowControl/>
              <w:rPr>
                <w:color w:val="auto"/>
                <w:sz w:val="18"/>
                <w:szCs w:val="18"/>
              </w:rPr>
            </w:pPr>
            <w:r>
              <w:rPr>
                <w:rFonts w:hint="eastAsia"/>
                <w:color w:val="auto"/>
                <w:sz w:val="18"/>
                <w:szCs w:val="18"/>
              </w:rPr>
              <w:t>（10）了解RFID技术的发展趋势。</w:t>
            </w:r>
          </w:p>
        </w:tc>
        <w:tc>
          <w:tcPr>
            <w:tcW w:w="2283" w:type="dxa"/>
            <w:tcBorders>
              <w:left w:val="single" w:color="auto" w:sz="4" w:space="0"/>
              <w:right w:val="single" w:color="auto" w:sz="4" w:space="0"/>
            </w:tcBorders>
            <w:noWrap/>
            <w:vAlign w:val="center"/>
          </w:tcPr>
          <w:p w14:paraId="182CB141">
            <w:pPr>
              <w:widowControl/>
              <w:jc w:val="left"/>
              <w:rPr>
                <w:color w:val="auto"/>
                <w:sz w:val="18"/>
                <w:szCs w:val="18"/>
              </w:rPr>
            </w:pPr>
            <w:r>
              <w:rPr>
                <w:rFonts w:hint="eastAsia"/>
                <w:color w:val="auto"/>
                <w:sz w:val="18"/>
                <w:szCs w:val="18"/>
              </w:rPr>
              <w:t>项目1：RFID基础</w:t>
            </w:r>
          </w:p>
          <w:p w14:paraId="7494C608">
            <w:pPr>
              <w:widowControl/>
              <w:jc w:val="left"/>
              <w:rPr>
                <w:color w:val="auto"/>
                <w:sz w:val="18"/>
                <w:szCs w:val="18"/>
              </w:rPr>
            </w:pPr>
            <w:r>
              <w:rPr>
                <w:rFonts w:hint="eastAsia"/>
                <w:color w:val="auto"/>
                <w:sz w:val="18"/>
                <w:szCs w:val="18"/>
              </w:rPr>
              <w:t>项目2：RFID技术</w:t>
            </w:r>
          </w:p>
          <w:p w14:paraId="5F6DB74B">
            <w:pPr>
              <w:widowControl/>
              <w:jc w:val="left"/>
              <w:rPr>
                <w:color w:val="auto"/>
                <w:sz w:val="18"/>
                <w:szCs w:val="18"/>
              </w:rPr>
            </w:pPr>
            <w:r>
              <w:rPr>
                <w:rFonts w:hint="eastAsia"/>
                <w:color w:val="auto"/>
                <w:sz w:val="18"/>
                <w:szCs w:val="18"/>
              </w:rPr>
              <w:t>项目3：RFID系统</w:t>
            </w:r>
          </w:p>
          <w:p w14:paraId="48D68FD1">
            <w:pPr>
              <w:widowControl/>
              <w:jc w:val="left"/>
              <w:rPr>
                <w:color w:val="auto"/>
                <w:sz w:val="18"/>
                <w:szCs w:val="18"/>
              </w:rPr>
            </w:pPr>
            <w:r>
              <w:rPr>
                <w:rFonts w:hint="eastAsia"/>
                <w:color w:val="auto"/>
                <w:sz w:val="18"/>
                <w:szCs w:val="18"/>
              </w:rPr>
              <w:t>项目4：RFID应用</w:t>
            </w:r>
          </w:p>
        </w:tc>
        <w:tc>
          <w:tcPr>
            <w:tcW w:w="2954" w:type="dxa"/>
            <w:noWrap/>
            <w:vAlign w:val="center"/>
          </w:tcPr>
          <w:p w14:paraId="587FB65C">
            <w:pPr>
              <w:widowControl/>
              <w:jc w:val="left"/>
              <w:rPr>
                <w:color w:val="auto"/>
                <w:sz w:val="18"/>
                <w:szCs w:val="18"/>
              </w:rPr>
            </w:pPr>
            <w:r>
              <w:rPr>
                <w:color w:val="auto"/>
                <w:kern w:val="0"/>
                <w:sz w:val="18"/>
                <w:szCs w:val="18"/>
              </w:rPr>
              <w:t>采用理实一体化教学、案例教学、项目教学等方法，坚持学中做、做中学。</w:t>
            </w:r>
          </w:p>
        </w:tc>
      </w:tr>
      <w:tr w14:paraId="63664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861E28A">
            <w:pPr>
              <w:widowControl/>
              <w:jc w:val="center"/>
              <w:rPr>
                <w:rFonts w:hint="eastAsia" w:eastAsia="宋体"/>
                <w:color w:val="auto"/>
                <w:sz w:val="18"/>
                <w:szCs w:val="18"/>
                <w:lang w:val="en-US" w:eastAsia="zh-CN"/>
              </w:rPr>
            </w:pPr>
            <w:r>
              <w:rPr>
                <w:rFonts w:hint="eastAsia"/>
                <w:color w:val="auto"/>
                <w:sz w:val="18"/>
                <w:szCs w:val="18"/>
                <w:lang w:val="en-US" w:eastAsia="zh-CN"/>
              </w:rPr>
              <w:t>5</w:t>
            </w:r>
          </w:p>
        </w:tc>
        <w:tc>
          <w:tcPr>
            <w:tcW w:w="1289" w:type="dxa"/>
            <w:tcBorders>
              <w:left w:val="single" w:color="auto" w:sz="8" w:space="0"/>
              <w:right w:val="single" w:color="auto" w:sz="8" w:space="0"/>
            </w:tcBorders>
            <w:noWrap/>
            <w:vAlign w:val="center"/>
          </w:tcPr>
          <w:p w14:paraId="77451A15">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◆Arduino创意设计</w:t>
            </w:r>
          </w:p>
        </w:tc>
        <w:tc>
          <w:tcPr>
            <w:tcW w:w="2371" w:type="dxa"/>
            <w:tcBorders>
              <w:left w:val="single" w:color="auto" w:sz="8" w:space="0"/>
              <w:right w:val="single" w:color="auto" w:sz="4" w:space="0"/>
            </w:tcBorders>
            <w:noWrap/>
            <w:vAlign w:val="center"/>
          </w:tcPr>
          <w:p w14:paraId="67E5E0F3">
            <w:pPr>
              <w:widowControl/>
              <w:rPr>
                <w:rFonts w:ascii="宋体" w:hAnsi="宋体" w:cs="宋体"/>
                <w:color w:val="auto"/>
                <w:kern w:val="0"/>
                <w:sz w:val="18"/>
                <w:szCs w:val="18"/>
              </w:rPr>
            </w:pPr>
            <w:r>
              <w:rPr>
                <w:rFonts w:hint="eastAsia" w:ascii="宋体" w:hAnsi="宋体" w:cs="宋体"/>
                <w:color w:val="auto"/>
                <w:kern w:val="0"/>
                <w:sz w:val="18"/>
                <w:szCs w:val="18"/>
              </w:rPr>
              <w:t>本课程通过Arduino项目实践，采用积木式的元件设计培养学生的电路技术、网络通讯、应用开发的创新思维与能力，增强学生学习开源硬件的兴趣，综合提升该专业学生自学、设计、实践、“创新、创业、创造”能力。主动建设宜业、宜商、宜居城市发展需要工程中的物联网、智慧城市、智慧物流、智慧交通、物联网智能制造等。</w:t>
            </w:r>
          </w:p>
          <w:p w14:paraId="32352C61">
            <w:pPr>
              <w:widowControl/>
              <w:rPr>
                <w:color w:val="auto"/>
                <w:sz w:val="18"/>
                <w:szCs w:val="18"/>
              </w:rPr>
            </w:pPr>
          </w:p>
        </w:tc>
        <w:tc>
          <w:tcPr>
            <w:tcW w:w="2283" w:type="dxa"/>
            <w:tcBorders>
              <w:left w:val="single" w:color="auto" w:sz="4" w:space="0"/>
              <w:right w:val="single" w:color="auto" w:sz="4" w:space="0"/>
            </w:tcBorders>
            <w:noWrap/>
            <w:vAlign w:val="center"/>
          </w:tcPr>
          <w:p w14:paraId="0560ACB3">
            <w:pPr>
              <w:widowControl/>
              <w:rPr>
                <w:rFonts w:ascii="宋体" w:hAnsi="宋体" w:cs="宋体"/>
                <w:color w:val="auto"/>
                <w:kern w:val="0"/>
                <w:sz w:val="18"/>
                <w:szCs w:val="18"/>
              </w:rPr>
            </w:pPr>
            <w:r>
              <w:rPr>
                <w:rFonts w:hint="eastAsia" w:ascii="宋体" w:hAnsi="宋体" w:cs="宋体"/>
                <w:color w:val="auto"/>
                <w:kern w:val="0"/>
                <w:sz w:val="18"/>
                <w:szCs w:val="18"/>
              </w:rPr>
              <w:t>项目1:：Hello World</w:t>
            </w:r>
          </w:p>
          <w:p w14:paraId="7DBD92F0">
            <w:pPr>
              <w:widowControl/>
              <w:rPr>
                <w:rFonts w:ascii="宋体" w:hAnsi="宋体" w:cs="宋体"/>
                <w:color w:val="auto"/>
                <w:kern w:val="0"/>
                <w:sz w:val="18"/>
                <w:szCs w:val="18"/>
              </w:rPr>
            </w:pPr>
            <w:r>
              <w:rPr>
                <w:rFonts w:hint="eastAsia" w:ascii="宋体" w:hAnsi="宋体" w:cs="宋体"/>
                <w:color w:val="auto"/>
                <w:kern w:val="0"/>
                <w:sz w:val="18"/>
                <w:szCs w:val="18"/>
              </w:rPr>
              <w:t>项目2：单led闪烁</w:t>
            </w:r>
          </w:p>
          <w:p w14:paraId="10B06D8B">
            <w:pPr>
              <w:widowControl/>
              <w:rPr>
                <w:rFonts w:ascii="宋体" w:hAnsi="宋体" w:cs="宋体"/>
                <w:color w:val="auto"/>
                <w:kern w:val="0"/>
                <w:sz w:val="18"/>
                <w:szCs w:val="18"/>
              </w:rPr>
            </w:pPr>
            <w:r>
              <w:rPr>
                <w:rFonts w:hint="eastAsia" w:ascii="宋体" w:hAnsi="宋体" w:cs="宋体"/>
                <w:color w:val="auto"/>
                <w:kern w:val="0"/>
                <w:sz w:val="18"/>
                <w:szCs w:val="18"/>
              </w:rPr>
              <w:t xml:space="preserve">项目3：感应灯 </w:t>
            </w:r>
          </w:p>
          <w:p w14:paraId="0FD2C694">
            <w:pPr>
              <w:widowControl/>
              <w:rPr>
                <w:rFonts w:ascii="宋体" w:hAnsi="宋体" w:cs="宋体"/>
                <w:color w:val="auto"/>
                <w:kern w:val="0"/>
                <w:sz w:val="18"/>
                <w:szCs w:val="18"/>
              </w:rPr>
            </w:pPr>
            <w:r>
              <w:rPr>
                <w:rFonts w:hint="eastAsia" w:ascii="宋体" w:hAnsi="宋体" w:cs="宋体"/>
                <w:color w:val="auto"/>
                <w:kern w:val="0"/>
                <w:sz w:val="18"/>
                <w:szCs w:val="18"/>
              </w:rPr>
              <w:t>项目4： Mini台灯</w:t>
            </w:r>
          </w:p>
          <w:p w14:paraId="47931E43">
            <w:pPr>
              <w:widowControl/>
              <w:rPr>
                <w:rFonts w:ascii="宋体" w:hAnsi="宋体" w:cs="宋体"/>
                <w:color w:val="auto"/>
                <w:kern w:val="0"/>
                <w:sz w:val="18"/>
                <w:szCs w:val="18"/>
              </w:rPr>
            </w:pPr>
            <w:r>
              <w:rPr>
                <w:rFonts w:hint="eastAsia" w:ascii="宋体" w:hAnsi="宋体" w:cs="宋体"/>
                <w:color w:val="auto"/>
                <w:kern w:val="0"/>
                <w:sz w:val="18"/>
                <w:szCs w:val="18"/>
              </w:rPr>
              <w:t>项目5 ：调灯器</w:t>
            </w:r>
          </w:p>
          <w:p w14:paraId="5250A1D1">
            <w:pPr>
              <w:widowControl/>
              <w:rPr>
                <w:rFonts w:ascii="宋体" w:hAnsi="宋体" w:cs="宋体"/>
                <w:color w:val="auto"/>
                <w:kern w:val="0"/>
                <w:sz w:val="18"/>
                <w:szCs w:val="18"/>
              </w:rPr>
            </w:pPr>
            <w:r>
              <w:rPr>
                <w:rFonts w:hint="eastAsia" w:ascii="宋体" w:hAnsi="宋体" w:cs="宋体"/>
                <w:color w:val="auto"/>
                <w:kern w:val="0"/>
                <w:sz w:val="18"/>
                <w:szCs w:val="18"/>
              </w:rPr>
              <w:t>项目6：光控LED</w:t>
            </w:r>
          </w:p>
          <w:p w14:paraId="22A2DB0D">
            <w:pPr>
              <w:widowControl/>
              <w:rPr>
                <w:rFonts w:ascii="宋体" w:hAnsi="宋体" w:cs="宋体"/>
                <w:color w:val="auto"/>
                <w:kern w:val="0"/>
                <w:sz w:val="18"/>
                <w:szCs w:val="18"/>
              </w:rPr>
            </w:pPr>
            <w:r>
              <w:rPr>
                <w:rFonts w:hint="eastAsia" w:ascii="宋体" w:hAnsi="宋体" w:cs="宋体"/>
                <w:color w:val="auto"/>
                <w:kern w:val="0"/>
                <w:sz w:val="18"/>
                <w:szCs w:val="18"/>
              </w:rPr>
              <w:t>项目7 ：温湿度警报器</w:t>
            </w:r>
          </w:p>
          <w:p w14:paraId="36C89078">
            <w:pPr>
              <w:widowControl/>
              <w:rPr>
                <w:rFonts w:ascii="宋体" w:hAnsi="宋体" w:cs="宋体"/>
                <w:color w:val="auto"/>
                <w:kern w:val="0"/>
                <w:sz w:val="18"/>
                <w:szCs w:val="18"/>
              </w:rPr>
            </w:pPr>
            <w:r>
              <w:rPr>
                <w:rFonts w:hint="eastAsia" w:ascii="宋体" w:hAnsi="宋体" w:cs="宋体"/>
                <w:color w:val="auto"/>
                <w:kern w:val="0"/>
                <w:sz w:val="18"/>
                <w:szCs w:val="18"/>
              </w:rPr>
              <w:t>项目8 ：蜂鸣器电子琴</w:t>
            </w:r>
          </w:p>
          <w:p w14:paraId="19F09EA6">
            <w:pPr>
              <w:widowControl/>
              <w:rPr>
                <w:rFonts w:ascii="宋体" w:hAnsi="宋体" w:cs="宋体"/>
                <w:color w:val="auto"/>
                <w:kern w:val="0"/>
                <w:sz w:val="18"/>
                <w:szCs w:val="18"/>
              </w:rPr>
            </w:pPr>
            <w:r>
              <w:rPr>
                <w:rFonts w:hint="eastAsia" w:ascii="宋体" w:hAnsi="宋体" w:cs="宋体"/>
                <w:color w:val="auto"/>
                <w:kern w:val="0"/>
                <w:sz w:val="18"/>
                <w:szCs w:val="18"/>
              </w:rPr>
              <w:t>项目9：数字骰子</w:t>
            </w:r>
          </w:p>
          <w:p w14:paraId="32708588">
            <w:pPr>
              <w:widowControl/>
              <w:rPr>
                <w:rFonts w:ascii="宋体" w:hAnsi="宋体" w:cs="宋体"/>
                <w:color w:val="auto"/>
                <w:kern w:val="0"/>
                <w:sz w:val="18"/>
                <w:szCs w:val="18"/>
              </w:rPr>
            </w:pPr>
            <w:r>
              <w:rPr>
                <w:rFonts w:hint="eastAsia" w:ascii="宋体" w:hAnsi="宋体" w:cs="宋体"/>
                <w:color w:val="auto"/>
                <w:kern w:val="0"/>
                <w:sz w:val="18"/>
                <w:szCs w:val="18"/>
              </w:rPr>
              <w:t>项目10 ：招财猫</w:t>
            </w:r>
          </w:p>
          <w:p w14:paraId="1B4A260F">
            <w:pPr>
              <w:widowControl/>
              <w:rPr>
                <w:rFonts w:ascii="宋体" w:hAnsi="宋体" w:cs="宋体"/>
                <w:color w:val="auto"/>
                <w:kern w:val="0"/>
                <w:sz w:val="18"/>
                <w:szCs w:val="18"/>
              </w:rPr>
            </w:pPr>
            <w:r>
              <w:rPr>
                <w:rFonts w:hint="eastAsia" w:ascii="宋体" w:hAnsi="宋体" w:cs="宋体"/>
                <w:color w:val="auto"/>
                <w:kern w:val="0"/>
                <w:sz w:val="18"/>
                <w:szCs w:val="18"/>
              </w:rPr>
              <w:t>项目11：红外遥控灯</w:t>
            </w:r>
          </w:p>
          <w:p w14:paraId="1FDF4906">
            <w:pPr>
              <w:widowControl/>
              <w:rPr>
                <w:rFonts w:ascii="宋体" w:hAnsi="宋体" w:cs="宋体"/>
                <w:color w:val="auto"/>
                <w:kern w:val="0"/>
                <w:sz w:val="18"/>
                <w:szCs w:val="18"/>
              </w:rPr>
            </w:pPr>
            <w:r>
              <w:rPr>
                <w:rFonts w:hint="eastAsia" w:ascii="宋体" w:hAnsi="宋体" w:cs="宋体"/>
                <w:color w:val="auto"/>
                <w:kern w:val="0"/>
                <w:sz w:val="18"/>
                <w:szCs w:val="18"/>
              </w:rPr>
              <w:t>项目12：超声测距</w:t>
            </w:r>
          </w:p>
          <w:p w14:paraId="63296248">
            <w:pPr>
              <w:widowControl/>
              <w:rPr>
                <w:rFonts w:ascii="宋体" w:hAnsi="宋体" w:cs="宋体"/>
                <w:color w:val="auto"/>
                <w:kern w:val="0"/>
                <w:sz w:val="18"/>
                <w:szCs w:val="18"/>
              </w:rPr>
            </w:pPr>
            <w:r>
              <w:rPr>
                <w:rFonts w:hint="eastAsia" w:ascii="宋体" w:hAnsi="宋体" w:cs="宋体"/>
                <w:color w:val="auto"/>
                <w:kern w:val="0"/>
                <w:sz w:val="18"/>
                <w:szCs w:val="18"/>
              </w:rPr>
              <w:t>项目 13： 自制风扇</w:t>
            </w:r>
          </w:p>
          <w:p w14:paraId="33DEB907">
            <w:pPr>
              <w:widowControl/>
              <w:rPr>
                <w:rFonts w:ascii="宋体" w:hAnsi="宋体" w:cs="宋体"/>
                <w:color w:val="auto"/>
                <w:kern w:val="0"/>
                <w:sz w:val="18"/>
                <w:szCs w:val="18"/>
              </w:rPr>
            </w:pPr>
            <w:r>
              <w:rPr>
                <w:rFonts w:hint="eastAsia" w:ascii="宋体" w:hAnsi="宋体" w:cs="宋体"/>
                <w:color w:val="auto"/>
                <w:kern w:val="0"/>
                <w:sz w:val="18"/>
                <w:szCs w:val="18"/>
              </w:rPr>
              <w:t>项目14 ：多彩呼吸灯</w:t>
            </w:r>
          </w:p>
          <w:p w14:paraId="2A632EBC">
            <w:pPr>
              <w:widowControl/>
              <w:rPr>
                <w:rFonts w:ascii="宋体" w:hAnsi="宋体" w:cs="宋体"/>
                <w:color w:val="auto"/>
                <w:kern w:val="0"/>
                <w:sz w:val="18"/>
                <w:szCs w:val="18"/>
              </w:rPr>
            </w:pPr>
            <w:r>
              <w:rPr>
                <w:rFonts w:hint="eastAsia" w:ascii="宋体" w:hAnsi="宋体" w:cs="宋体"/>
                <w:color w:val="auto"/>
                <w:kern w:val="0"/>
                <w:sz w:val="18"/>
                <w:szCs w:val="18"/>
              </w:rPr>
              <w:t>项目15 ：1602液晶显示</w:t>
            </w:r>
          </w:p>
          <w:p w14:paraId="43027A3D">
            <w:pPr>
              <w:widowControl/>
              <w:rPr>
                <w:color w:val="auto"/>
                <w:sz w:val="18"/>
                <w:szCs w:val="18"/>
              </w:rPr>
            </w:pPr>
            <w:r>
              <w:rPr>
                <w:rFonts w:hint="eastAsia" w:ascii="宋体" w:hAnsi="宋体" w:cs="宋体"/>
                <w:color w:val="auto"/>
                <w:kern w:val="0"/>
                <w:sz w:val="18"/>
                <w:szCs w:val="18"/>
              </w:rPr>
              <w:t>项目16： 跳动的心</w:t>
            </w:r>
          </w:p>
        </w:tc>
        <w:tc>
          <w:tcPr>
            <w:tcW w:w="2954" w:type="dxa"/>
            <w:noWrap/>
            <w:vAlign w:val="center"/>
          </w:tcPr>
          <w:p w14:paraId="495C0BE8">
            <w:pPr>
              <w:widowControl/>
              <w:rPr>
                <w:color w:val="auto"/>
                <w:sz w:val="18"/>
                <w:szCs w:val="18"/>
              </w:rPr>
            </w:pPr>
            <w:r>
              <w:rPr>
                <w:rFonts w:hint="eastAsia" w:ascii="宋体" w:hAnsi="宋体" w:cs="宋体"/>
                <w:color w:val="auto"/>
                <w:kern w:val="0"/>
                <w:sz w:val="18"/>
                <w:szCs w:val="18"/>
              </w:rPr>
              <w:t>采用项目驱动式教学方法，选取企业真实项目（或学生创新项目）为载体构建学习情境，培养学生的职业素质和技能。</w:t>
            </w:r>
          </w:p>
        </w:tc>
      </w:tr>
      <w:tr w14:paraId="782A2D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4325DE0">
            <w:pPr>
              <w:widowControl/>
              <w:jc w:val="center"/>
              <w:rPr>
                <w:rFonts w:hint="eastAsia" w:eastAsia="宋体"/>
                <w:color w:val="auto"/>
                <w:sz w:val="18"/>
                <w:szCs w:val="18"/>
                <w:lang w:val="en-US" w:eastAsia="zh-CN"/>
              </w:rPr>
            </w:pPr>
            <w:r>
              <w:rPr>
                <w:rFonts w:hint="eastAsia"/>
                <w:color w:val="auto"/>
                <w:sz w:val="18"/>
                <w:szCs w:val="18"/>
                <w:lang w:val="en-US" w:eastAsia="zh-CN"/>
              </w:rPr>
              <w:t>6</w:t>
            </w:r>
          </w:p>
        </w:tc>
        <w:tc>
          <w:tcPr>
            <w:tcW w:w="1289" w:type="dxa"/>
            <w:tcBorders>
              <w:left w:val="single" w:color="auto" w:sz="8" w:space="0"/>
              <w:right w:val="single" w:color="auto" w:sz="8" w:space="0"/>
            </w:tcBorders>
            <w:noWrap/>
            <w:vAlign w:val="center"/>
          </w:tcPr>
          <w:p w14:paraId="727C8BF4">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◆物联网工程设计与实施</w:t>
            </w:r>
          </w:p>
        </w:tc>
        <w:tc>
          <w:tcPr>
            <w:tcW w:w="2371" w:type="dxa"/>
            <w:tcBorders>
              <w:left w:val="single" w:color="auto" w:sz="8" w:space="0"/>
              <w:right w:val="single" w:color="auto" w:sz="4" w:space="0"/>
            </w:tcBorders>
            <w:noWrap/>
            <w:vAlign w:val="center"/>
          </w:tcPr>
          <w:p w14:paraId="5F925886">
            <w:pPr>
              <w:widowControl/>
              <w:rPr>
                <w:rFonts w:ascii="宋体" w:hAnsi="宋体" w:cs="宋体"/>
                <w:color w:val="auto"/>
                <w:kern w:val="0"/>
                <w:sz w:val="18"/>
                <w:szCs w:val="18"/>
              </w:rPr>
            </w:pPr>
            <w:r>
              <w:rPr>
                <w:rFonts w:hint="eastAsia" w:ascii="宋体" w:hAnsi="宋体" w:cs="宋体"/>
                <w:color w:val="auto"/>
                <w:kern w:val="0"/>
                <w:sz w:val="18"/>
                <w:szCs w:val="18"/>
              </w:rPr>
              <w:t>掌握物联网工程设计与实施的基本方法与设计过程,</w:t>
            </w:r>
          </w:p>
          <w:p w14:paraId="2EF48070">
            <w:pPr>
              <w:widowControl/>
              <w:rPr>
                <w:rFonts w:ascii="宋体" w:hAnsi="宋体" w:cs="宋体"/>
                <w:color w:val="auto"/>
                <w:kern w:val="0"/>
                <w:sz w:val="18"/>
                <w:szCs w:val="18"/>
              </w:rPr>
            </w:pPr>
            <w:r>
              <w:rPr>
                <w:rFonts w:hint="eastAsia" w:ascii="宋体" w:hAnsi="宋体" w:cs="宋体"/>
                <w:color w:val="auto"/>
                <w:kern w:val="0"/>
                <w:sz w:val="18"/>
                <w:szCs w:val="18"/>
              </w:rPr>
              <w:t>包括需求分析与可行性研究、网络设计、数据中心设计</w:t>
            </w:r>
          </w:p>
          <w:p w14:paraId="40007769">
            <w:pPr>
              <w:widowControl/>
              <w:rPr>
                <w:color w:val="auto"/>
                <w:sz w:val="18"/>
                <w:szCs w:val="18"/>
              </w:rPr>
            </w:pPr>
            <w:r>
              <w:rPr>
                <w:rFonts w:hint="eastAsia" w:ascii="宋体" w:hAnsi="宋体" w:cs="宋体"/>
                <w:color w:val="auto"/>
                <w:kern w:val="0"/>
                <w:sz w:val="18"/>
                <w:szCs w:val="18"/>
              </w:rPr>
              <w:t>物联网平安设计、软件工程基础、物联网应用软件设计、物联网工程实施、物联网运行维护与管理。</w:t>
            </w:r>
          </w:p>
        </w:tc>
        <w:tc>
          <w:tcPr>
            <w:tcW w:w="2283" w:type="dxa"/>
            <w:tcBorders>
              <w:left w:val="single" w:color="auto" w:sz="4" w:space="0"/>
              <w:right w:val="single" w:color="auto" w:sz="4" w:space="0"/>
            </w:tcBorders>
            <w:noWrap/>
            <w:vAlign w:val="center"/>
          </w:tcPr>
          <w:p w14:paraId="77EDD1DF">
            <w:pPr>
              <w:rPr>
                <w:rFonts w:ascii="宋体" w:hAnsi="宋体" w:cs="宋体"/>
                <w:color w:val="auto"/>
                <w:sz w:val="18"/>
                <w:szCs w:val="18"/>
              </w:rPr>
            </w:pPr>
            <w:r>
              <w:rPr>
                <w:rFonts w:hint="eastAsia" w:ascii="宋体" w:hAnsi="宋体" w:cs="宋体"/>
                <w:color w:val="auto"/>
                <w:sz w:val="18"/>
                <w:szCs w:val="18"/>
              </w:rPr>
              <w:t>需求分析与可行性研究</w:t>
            </w:r>
          </w:p>
          <w:p w14:paraId="70257883">
            <w:pPr>
              <w:rPr>
                <w:rFonts w:ascii="宋体" w:hAnsi="宋体" w:cs="宋体"/>
                <w:color w:val="auto"/>
                <w:sz w:val="18"/>
                <w:szCs w:val="18"/>
              </w:rPr>
            </w:pPr>
            <w:r>
              <w:rPr>
                <w:rFonts w:hint="eastAsia" w:ascii="宋体" w:hAnsi="宋体" w:cs="宋体"/>
                <w:color w:val="auto"/>
                <w:sz w:val="18"/>
                <w:szCs w:val="18"/>
              </w:rPr>
              <w:t>网络设计</w:t>
            </w:r>
          </w:p>
          <w:p w14:paraId="4C1098D4">
            <w:pPr>
              <w:rPr>
                <w:rFonts w:ascii="宋体" w:hAnsi="宋体" w:cs="宋体"/>
                <w:color w:val="auto"/>
                <w:sz w:val="18"/>
                <w:szCs w:val="18"/>
              </w:rPr>
            </w:pPr>
            <w:r>
              <w:rPr>
                <w:rFonts w:hint="eastAsia" w:ascii="宋体" w:hAnsi="宋体" w:cs="宋体"/>
                <w:color w:val="auto"/>
                <w:sz w:val="18"/>
                <w:szCs w:val="18"/>
              </w:rPr>
              <w:t>数据中心设计</w:t>
            </w:r>
          </w:p>
          <w:p w14:paraId="6A5E3645">
            <w:pPr>
              <w:rPr>
                <w:rFonts w:ascii="宋体" w:hAnsi="宋体" w:cs="宋体"/>
                <w:color w:val="auto"/>
                <w:sz w:val="18"/>
                <w:szCs w:val="18"/>
              </w:rPr>
            </w:pPr>
            <w:r>
              <w:rPr>
                <w:rFonts w:hint="eastAsia" w:ascii="宋体" w:hAnsi="宋体" w:cs="宋体"/>
                <w:color w:val="auto"/>
                <w:sz w:val="18"/>
                <w:szCs w:val="18"/>
              </w:rPr>
              <w:t>物联网平安设计</w:t>
            </w:r>
          </w:p>
          <w:p w14:paraId="1120D74C">
            <w:pPr>
              <w:rPr>
                <w:color w:val="auto"/>
                <w:sz w:val="18"/>
                <w:szCs w:val="18"/>
              </w:rPr>
            </w:pPr>
            <w:r>
              <w:rPr>
                <w:rFonts w:hint="eastAsia"/>
                <w:color w:val="auto"/>
                <w:sz w:val="18"/>
                <w:szCs w:val="18"/>
              </w:rPr>
              <w:t>软件工程基础</w:t>
            </w:r>
          </w:p>
          <w:p w14:paraId="6630B307">
            <w:pPr>
              <w:rPr>
                <w:color w:val="auto"/>
                <w:sz w:val="18"/>
                <w:szCs w:val="18"/>
              </w:rPr>
            </w:pPr>
            <w:r>
              <w:rPr>
                <w:rFonts w:hint="eastAsia"/>
                <w:color w:val="auto"/>
                <w:sz w:val="18"/>
                <w:szCs w:val="18"/>
              </w:rPr>
              <w:t>物联网应用软件设计</w:t>
            </w:r>
          </w:p>
          <w:p w14:paraId="2F59A55B">
            <w:pPr>
              <w:rPr>
                <w:color w:val="auto"/>
                <w:sz w:val="18"/>
                <w:szCs w:val="18"/>
              </w:rPr>
            </w:pPr>
            <w:r>
              <w:rPr>
                <w:rFonts w:hint="eastAsia"/>
                <w:color w:val="auto"/>
                <w:sz w:val="18"/>
                <w:szCs w:val="18"/>
              </w:rPr>
              <w:t>物联网工程实施</w:t>
            </w:r>
          </w:p>
          <w:p w14:paraId="203C0828">
            <w:pPr>
              <w:rPr>
                <w:color w:val="auto"/>
                <w:sz w:val="18"/>
                <w:szCs w:val="18"/>
              </w:rPr>
            </w:pPr>
            <w:r>
              <w:rPr>
                <w:rFonts w:hint="eastAsia"/>
                <w:color w:val="auto"/>
                <w:sz w:val="18"/>
                <w:szCs w:val="18"/>
              </w:rPr>
              <w:t>物联网运维与管理</w:t>
            </w:r>
          </w:p>
        </w:tc>
        <w:tc>
          <w:tcPr>
            <w:tcW w:w="2954" w:type="dxa"/>
            <w:noWrap/>
            <w:vAlign w:val="center"/>
          </w:tcPr>
          <w:p w14:paraId="23660797">
            <w:pPr>
              <w:widowControl/>
              <w:jc w:val="left"/>
              <w:rPr>
                <w:color w:val="auto"/>
                <w:sz w:val="18"/>
                <w:szCs w:val="18"/>
              </w:rPr>
            </w:pPr>
            <w:r>
              <w:rPr>
                <w:rFonts w:hint="eastAsia"/>
                <w:color w:val="auto"/>
                <w:kern w:val="0"/>
                <w:sz w:val="18"/>
                <w:szCs w:val="18"/>
              </w:rPr>
              <w:t>以实际项目案例为主导，在实践中掌握知识</w:t>
            </w:r>
          </w:p>
        </w:tc>
      </w:tr>
    </w:tbl>
    <w:p w14:paraId="48BD9075">
      <w:pPr>
        <w:rPr>
          <w:color w:val="auto"/>
        </w:rPr>
      </w:pPr>
    </w:p>
    <w:p w14:paraId="4177475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r>
        <w:rPr>
          <w:color w:val="auto"/>
          <w:sz w:val="24"/>
        </w:rPr>
        <w:t>（</w:t>
      </w:r>
      <w:r>
        <w:rPr>
          <w:rFonts w:hint="eastAsia"/>
          <w:color w:val="auto"/>
          <w:sz w:val="24"/>
        </w:rPr>
        <w:t>3</w:t>
      </w:r>
      <w:r>
        <w:rPr>
          <w:color w:val="auto"/>
          <w:sz w:val="24"/>
        </w:rPr>
        <w:t>）专业</w:t>
      </w:r>
      <w:r>
        <w:rPr>
          <w:rFonts w:hint="eastAsia"/>
          <w:color w:val="auto"/>
          <w:sz w:val="24"/>
        </w:rPr>
        <w:t>拓展</w:t>
      </w:r>
      <w:r>
        <w:rPr>
          <w:color w:val="auto"/>
          <w:sz w:val="24"/>
        </w:rPr>
        <w:t>课程</w:t>
      </w:r>
    </w:p>
    <w:tbl>
      <w:tblPr>
        <w:tblStyle w:val="10"/>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0508B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6819DBFD">
            <w:pPr>
              <w:widowControl/>
              <w:jc w:val="center"/>
              <w:rPr>
                <w:b/>
                <w:color w:val="auto"/>
                <w:sz w:val="18"/>
                <w:szCs w:val="18"/>
              </w:rPr>
            </w:pPr>
            <w:r>
              <w:rPr>
                <w:rFonts w:hint="eastAsia"/>
                <w:b/>
                <w:color w:val="auto"/>
                <w:sz w:val="18"/>
                <w:szCs w:val="18"/>
              </w:rPr>
              <w:t>序号</w:t>
            </w:r>
          </w:p>
        </w:tc>
        <w:tc>
          <w:tcPr>
            <w:tcW w:w="1463" w:type="dxa"/>
            <w:tcBorders>
              <w:left w:val="single" w:color="auto" w:sz="8" w:space="0"/>
              <w:right w:val="single" w:color="auto" w:sz="8" w:space="0"/>
            </w:tcBorders>
            <w:noWrap/>
            <w:vAlign w:val="center"/>
          </w:tcPr>
          <w:p w14:paraId="4BE97580">
            <w:pPr>
              <w:widowControl/>
              <w:jc w:val="center"/>
              <w:rPr>
                <w:b/>
                <w:color w:val="auto"/>
                <w:sz w:val="18"/>
                <w:szCs w:val="18"/>
              </w:rPr>
            </w:pPr>
            <w:r>
              <w:rPr>
                <w:b/>
                <w:color w:val="auto"/>
                <w:sz w:val="18"/>
                <w:szCs w:val="18"/>
              </w:rPr>
              <w:t>课程名称</w:t>
            </w:r>
          </w:p>
        </w:tc>
        <w:tc>
          <w:tcPr>
            <w:tcW w:w="2410" w:type="dxa"/>
            <w:tcBorders>
              <w:left w:val="single" w:color="auto" w:sz="8" w:space="0"/>
              <w:right w:val="single" w:color="auto" w:sz="4" w:space="0"/>
            </w:tcBorders>
            <w:noWrap/>
            <w:vAlign w:val="center"/>
          </w:tcPr>
          <w:p w14:paraId="7B430401">
            <w:pPr>
              <w:widowControl/>
              <w:jc w:val="center"/>
              <w:rPr>
                <w:b/>
                <w:color w:val="auto"/>
                <w:sz w:val="18"/>
                <w:szCs w:val="18"/>
              </w:rPr>
            </w:pPr>
            <w:r>
              <w:rPr>
                <w:b/>
                <w:color w:val="auto"/>
                <w:sz w:val="18"/>
                <w:szCs w:val="18"/>
              </w:rPr>
              <w:t>课程目标</w:t>
            </w:r>
          </w:p>
        </w:tc>
        <w:tc>
          <w:tcPr>
            <w:tcW w:w="2410" w:type="dxa"/>
            <w:tcBorders>
              <w:left w:val="single" w:color="auto" w:sz="4" w:space="0"/>
              <w:right w:val="single" w:color="auto" w:sz="4" w:space="0"/>
            </w:tcBorders>
            <w:noWrap/>
            <w:vAlign w:val="center"/>
          </w:tcPr>
          <w:p w14:paraId="474099B5">
            <w:pPr>
              <w:widowControl/>
              <w:jc w:val="center"/>
              <w:rPr>
                <w:b/>
                <w:color w:val="auto"/>
                <w:sz w:val="18"/>
                <w:szCs w:val="18"/>
              </w:rPr>
            </w:pPr>
            <w:r>
              <w:rPr>
                <w:b/>
                <w:color w:val="auto"/>
                <w:sz w:val="18"/>
                <w:szCs w:val="18"/>
              </w:rPr>
              <w:t>主要教学内容与要求</w:t>
            </w:r>
          </w:p>
        </w:tc>
        <w:tc>
          <w:tcPr>
            <w:tcW w:w="2510" w:type="dxa"/>
            <w:noWrap/>
            <w:vAlign w:val="center"/>
          </w:tcPr>
          <w:p w14:paraId="65D71137">
            <w:pPr>
              <w:widowControl/>
              <w:jc w:val="center"/>
              <w:rPr>
                <w:b/>
                <w:color w:val="auto"/>
                <w:sz w:val="18"/>
                <w:szCs w:val="18"/>
              </w:rPr>
            </w:pPr>
            <w:r>
              <w:rPr>
                <w:b/>
                <w:color w:val="auto"/>
                <w:sz w:val="18"/>
                <w:szCs w:val="18"/>
              </w:rPr>
              <w:t>教学方法与手段</w:t>
            </w:r>
          </w:p>
        </w:tc>
      </w:tr>
      <w:tr w14:paraId="2A20D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2E59E452">
            <w:pPr>
              <w:widowControl/>
              <w:jc w:val="center"/>
              <w:rPr>
                <w:color w:val="auto"/>
                <w:sz w:val="18"/>
                <w:szCs w:val="18"/>
              </w:rPr>
            </w:pPr>
            <w:r>
              <w:rPr>
                <w:rFonts w:hint="eastAsia"/>
                <w:color w:val="auto"/>
                <w:sz w:val="18"/>
                <w:szCs w:val="18"/>
              </w:rPr>
              <w:t>1</w:t>
            </w:r>
          </w:p>
        </w:tc>
        <w:tc>
          <w:tcPr>
            <w:tcW w:w="1463" w:type="dxa"/>
            <w:tcBorders>
              <w:left w:val="single" w:color="auto" w:sz="8" w:space="0"/>
              <w:right w:val="single" w:color="auto" w:sz="8" w:space="0"/>
            </w:tcBorders>
            <w:noWrap/>
            <w:vAlign w:val="center"/>
          </w:tcPr>
          <w:p w14:paraId="572777B1">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▲Java Web应用开发</w:t>
            </w:r>
          </w:p>
        </w:tc>
        <w:tc>
          <w:tcPr>
            <w:tcW w:w="2410" w:type="dxa"/>
            <w:tcBorders>
              <w:left w:val="single" w:color="auto" w:sz="8" w:space="0"/>
              <w:right w:val="single" w:color="auto" w:sz="4" w:space="0"/>
            </w:tcBorders>
            <w:noWrap/>
            <w:vAlign w:val="center"/>
          </w:tcPr>
          <w:p w14:paraId="3A1D2F78">
            <w:pPr>
              <w:widowControl/>
              <w:jc w:val="left"/>
              <w:rPr>
                <w:color w:val="auto"/>
                <w:sz w:val="18"/>
                <w:szCs w:val="18"/>
              </w:rPr>
            </w:pPr>
            <w:r>
              <w:rPr>
                <w:rFonts w:hint="eastAsia"/>
                <w:color w:val="auto"/>
                <w:sz w:val="18"/>
                <w:szCs w:val="18"/>
              </w:rPr>
              <w:t>本课程的的教学目标是使学生熟练使用 jsp 网页制 作技术，具备较强的的自学能力和系统分析、设计 能力，具备开发 web 系统的的技能。</w:t>
            </w:r>
          </w:p>
        </w:tc>
        <w:tc>
          <w:tcPr>
            <w:tcW w:w="2410" w:type="dxa"/>
            <w:tcBorders>
              <w:left w:val="single" w:color="auto" w:sz="4" w:space="0"/>
              <w:right w:val="single" w:color="auto" w:sz="4" w:space="0"/>
            </w:tcBorders>
            <w:noWrap/>
            <w:vAlign w:val="center"/>
          </w:tcPr>
          <w:p w14:paraId="567F9BEC">
            <w:pPr>
              <w:widowControl/>
              <w:jc w:val="left"/>
              <w:rPr>
                <w:color w:val="auto"/>
                <w:sz w:val="18"/>
                <w:szCs w:val="18"/>
              </w:rPr>
            </w:pPr>
            <w:r>
              <w:rPr>
                <w:rFonts w:hint="eastAsia"/>
                <w:color w:val="auto"/>
                <w:sz w:val="18"/>
                <w:szCs w:val="18"/>
              </w:rPr>
              <w:t xml:space="preserve">1.JSP 辅助知识 </w:t>
            </w:r>
          </w:p>
          <w:p w14:paraId="52700618">
            <w:pPr>
              <w:widowControl/>
              <w:jc w:val="left"/>
              <w:rPr>
                <w:color w:val="auto"/>
                <w:sz w:val="18"/>
                <w:szCs w:val="18"/>
              </w:rPr>
            </w:pPr>
            <w:r>
              <w:rPr>
                <w:rFonts w:hint="eastAsia"/>
                <w:color w:val="auto"/>
                <w:sz w:val="18"/>
                <w:szCs w:val="18"/>
              </w:rPr>
              <w:t xml:space="preserve">2.servlet基础 </w:t>
            </w:r>
          </w:p>
          <w:p w14:paraId="214350AA">
            <w:pPr>
              <w:widowControl/>
              <w:jc w:val="left"/>
              <w:rPr>
                <w:color w:val="auto"/>
                <w:sz w:val="18"/>
                <w:szCs w:val="18"/>
              </w:rPr>
            </w:pPr>
            <w:r>
              <w:rPr>
                <w:rFonts w:hint="eastAsia"/>
                <w:color w:val="auto"/>
                <w:sz w:val="18"/>
                <w:szCs w:val="18"/>
              </w:rPr>
              <w:t xml:space="preserve">3.servlet 会话跟踪 </w:t>
            </w:r>
          </w:p>
          <w:p w14:paraId="0931B4C3">
            <w:pPr>
              <w:widowControl/>
              <w:jc w:val="left"/>
              <w:rPr>
                <w:color w:val="auto"/>
                <w:sz w:val="18"/>
                <w:szCs w:val="18"/>
              </w:rPr>
            </w:pPr>
            <w:r>
              <w:rPr>
                <w:rFonts w:hint="eastAsia"/>
                <w:color w:val="auto"/>
                <w:sz w:val="18"/>
                <w:szCs w:val="18"/>
              </w:rPr>
              <w:t xml:space="preserve">4.jsp 概述 </w:t>
            </w:r>
          </w:p>
          <w:p w14:paraId="7F576323">
            <w:pPr>
              <w:widowControl/>
              <w:jc w:val="left"/>
              <w:rPr>
                <w:color w:val="auto"/>
                <w:sz w:val="18"/>
                <w:szCs w:val="18"/>
              </w:rPr>
            </w:pPr>
            <w:r>
              <w:rPr>
                <w:rFonts w:hint="eastAsia"/>
                <w:color w:val="auto"/>
                <w:sz w:val="18"/>
                <w:szCs w:val="18"/>
              </w:rPr>
              <w:t xml:space="preserve">5.jsp 指令和动作 </w:t>
            </w:r>
          </w:p>
          <w:p w14:paraId="2A4A5460">
            <w:pPr>
              <w:widowControl/>
              <w:jc w:val="left"/>
              <w:rPr>
                <w:color w:val="auto"/>
                <w:sz w:val="18"/>
                <w:szCs w:val="18"/>
              </w:rPr>
            </w:pPr>
            <w:r>
              <w:rPr>
                <w:rFonts w:hint="eastAsia"/>
                <w:color w:val="auto"/>
                <w:sz w:val="18"/>
                <w:szCs w:val="18"/>
              </w:rPr>
              <w:t>6.JSP 内置对象</w:t>
            </w:r>
          </w:p>
        </w:tc>
        <w:tc>
          <w:tcPr>
            <w:tcW w:w="2510" w:type="dxa"/>
            <w:noWrap/>
            <w:vAlign w:val="center"/>
          </w:tcPr>
          <w:p w14:paraId="2823CCD9">
            <w:pPr>
              <w:widowControl/>
              <w:jc w:val="left"/>
              <w:rPr>
                <w:color w:val="auto"/>
                <w:sz w:val="18"/>
                <w:szCs w:val="18"/>
              </w:rPr>
            </w:pPr>
            <w:r>
              <w:rPr>
                <w:rFonts w:hint="eastAsia"/>
                <w:color w:val="auto"/>
                <w:kern w:val="0"/>
                <w:sz w:val="18"/>
                <w:szCs w:val="18"/>
              </w:rPr>
              <w:t>教案教学法、讲授法</w:t>
            </w:r>
          </w:p>
        </w:tc>
      </w:tr>
      <w:tr w14:paraId="01D1B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415483B">
            <w:pPr>
              <w:widowControl/>
              <w:jc w:val="center"/>
              <w:rPr>
                <w:color w:val="auto"/>
                <w:sz w:val="18"/>
                <w:szCs w:val="18"/>
              </w:rPr>
            </w:pPr>
            <w:r>
              <w:rPr>
                <w:rFonts w:hint="eastAsia"/>
                <w:color w:val="auto"/>
                <w:sz w:val="18"/>
                <w:szCs w:val="18"/>
              </w:rPr>
              <w:t>2</w:t>
            </w:r>
          </w:p>
        </w:tc>
        <w:tc>
          <w:tcPr>
            <w:tcW w:w="1463" w:type="dxa"/>
            <w:tcBorders>
              <w:left w:val="single" w:color="auto" w:sz="8" w:space="0"/>
              <w:right w:val="single" w:color="auto" w:sz="8" w:space="0"/>
            </w:tcBorders>
            <w:noWrap/>
            <w:vAlign w:val="center"/>
          </w:tcPr>
          <w:p w14:paraId="4CF70A11">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嵌入式应用开发</w:t>
            </w:r>
          </w:p>
        </w:tc>
        <w:tc>
          <w:tcPr>
            <w:tcW w:w="2410" w:type="dxa"/>
            <w:tcBorders>
              <w:left w:val="single" w:color="auto" w:sz="8" w:space="0"/>
              <w:right w:val="single" w:color="auto" w:sz="4" w:space="0"/>
            </w:tcBorders>
            <w:noWrap/>
            <w:vAlign w:val="center"/>
          </w:tcPr>
          <w:p w14:paraId="0357DD2A">
            <w:pPr>
              <w:widowControl/>
              <w:rPr>
                <w:color w:val="auto"/>
                <w:sz w:val="18"/>
                <w:szCs w:val="18"/>
              </w:rPr>
            </w:pPr>
            <w:r>
              <w:rPr>
                <w:rFonts w:hint="eastAsia" w:ascii="宋体" w:hAnsi="宋体" w:cs="宋体"/>
                <w:color w:val="auto"/>
                <w:sz w:val="18"/>
                <w:szCs w:val="18"/>
              </w:rPr>
              <w:t>嵌入式应用开发课程主要培养学生对嵌入式系统控制部分体系结构的理解，通过本课程，使学生掌握ARM的体系结构特别是CORTEX-M4的特性、掌握在CubeMx环境下利用HAL库开发STM32,掌握基于STM32F429这款MCU的软硬件常用开发技术包括时钟、中断、定时器等待，掌握常用GPIO、UART、I2C、ADC、DMA等接口技术和常用传感器的使用方法。</w:t>
            </w:r>
          </w:p>
        </w:tc>
        <w:tc>
          <w:tcPr>
            <w:tcW w:w="2410" w:type="dxa"/>
            <w:tcBorders>
              <w:left w:val="single" w:color="auto" w:sz="4" w:space="0"/>
              <w:right w:val="single" w:color="auto" w:sz="4" w:space="0"/>
            </w:tcBorders>
            <w:noWrap/>
            <w:vAlign w:val="center"/>
          </w:tcPr>
          <w:p w14:paraId="6DF495DD">
            <w:pPr>
              <w:rPr>
                <w:rFonts w:ascii="宋体" w:hAnsi="宋体" w:cs="宋体"/>
                <w:color w:val="auto"/>
                <w:sz w:val="18"/>
                <w:szCs w:val="18"/>
              </w:rPr>
            </w:pPr>
            <w:r>
              <w:rPr>
                <w:rFonts w:hint="eastAsia" w:ascii="宋体" w:hAnsi="宋体" w:cs="宋体"/>
                <w:color w:val="auto"/>
                <w:sz w:val="18"/>
                <w:szCs w:val="18"/>
              </w:rPr>
              <w:t>嵌入式系统基础</w:t>
            </w:r>
          </w:p>
          <w:p w14:paraId="6E07BCBC">
            <w:pPr>
              <w:rPr>
                <w:rFonts w:ascii="宋体" w:hAnsi="宋体" w:cs="宋体"/>
                <w:color w:val="auto"/>
                <w:sz w:val="18"/>
                <w:szCs w:val="18"/>
              </w:rPr>
            </w:pPr>
            <w:r>
              <w:rPr>
                <w:rFonts w:hint="eastAsia" w:ascii="宋体" w:hAnsi="宋体" w:cs="宋体"/>
                <w:color w:val="auto"/>
                <w:sz w:val="18"/>
                <w:szCs w:val="18"/>
              </w:rPr>
              <w:t>文件I/O编程</w:t>
            </w:r>
          </w:p>
          <w:p w14:paraId="6137CAD6">
            <w:pPr>
              <w:rPr>
                <w:rFonts w:ascii="宋体" w:hAnsi="宋体" w:cs="宋体"/>
                <w:color w:val="auto"/>
                <w:sz w:val="18"/>
                <w:szCs w:val="18"/>
              </w:rPr>
            </w:pPr>
            <w:r>
              <w:rPr>
                <w:rFonts w:hint="eastAsia" w:ascii="宋体" w:hAnsi="宋体" w:cs="宋体"/>
                <w:color w:val="auto"/>
                <w:sz w:val="18"/>
                <w:szCs w:val="18"/>
              </w:rPr>
              <w:t>嵌入式Linux串口应用编程</w:t>
            </w:r>
          </w:p>
          <w:p w14:paraId="23C9D43D">
            <w:pPr>
              <w:rPr>
                <w:rFonts w:ascii="宋体" w:hAnsi="宋体" w:cs="宋体"/>
                <w:color w:val="auto"/>
                <w:sz w:val="18"/>
                <w:szCs w:val="18"/>
              </w:rPr>
            </w:pPr>
            <w:r>
              <w:rPr>
                <w:rFonts w:hint="eastAsia" w:ascii="宋体" w:hAnsi="宋体" w:cs="宋体"/>
                <w:color w:val="auto"/>
                <w:sz w:val="18"/>
                <w:szCs w:val="18"/>
              </w:rPr>
              <w:t>嵌入式Linux网络编程</w:t>
            </w:r>
          </w:p>
          <w:p w14:paraId="694EE917">
            <w:pPr>
              <w:widowControl/>
              <w:jc w:val="left"/>
              <w:rPr>
                <w:color w:val="auto"/>
                <w:sz w:val="18"/>
                <w:szCs w:val="18"/>
              </w:rPr>
            </w:pPr>
            <w:r>
              <w:rPr>
                <w:rFonts w:hint="eastAsia" w:ascii="宋体" w:hAnsi="宋体" w:cs="宋体"/>
                <w:color w:val="auto"/>
                <w:sz w:val="18"/>
                <w:szCs w:val="18"/>
              </w:rPr>
              <w:t>嵌入式Linux设备驱动开发</w:t>
            </w:r>
          </w:p>
        </w:tc>
        <w:tc>
          <w:tcPr>
            <w:tcW w:w="2510" w:type="dxa"/>
            <w:noWrap/>
            <w:vAlign w:val="center"/>
          </w:tcPr>
          <w:p w14:paraId="4FC0C936">
            <w:pPr>
              <w:widowControl/>
              <w:jc w:val="left"/>
              <w:rPr>
                <w:color w:val="auto"/>
                <w:sz w:val="18"/>
                <w:szCs w:val="18"/>
              </w:rPr>
            </w:pPr>
            <w:r>
              <w:rPr>
                <w:color w:val="auto"/>
                <w:kern w:val="0"/>
                <w:sz w:val="18"/>
                <w:szCs w:val="18"/>
              </w:rPr>
              <w:t>教学内容采用案例教学，实际项目任务分解的方式行进，扩散思维、创造性思维</w:t>
            </w:r>
          </w:p>
        </w:tc>
      </w:tr>
      <w:tr w14:paraId="1A0FF4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2D0D83BC">
            <w:pPr>
              <w:widowControl/>
              <w:jc w:val="center"/>
              <w:rPr>
                <w:rFonts w:hint="eastAsia" w:eastAsia="宋体"/>
                <w:color w:val="auto"/>
                <w:sz w:val="18"/>
                <w:szCs w:val="18"/>
                <w:lang w:val="en-US" w:eastAsia="zh-CN"/>
              </w:rPr>
            </w:pPr>
            <w:r>
              <w:rPr>
                <w:rFonts w:hint="eastAsia"/>
                <w:color w:val="auto"/>
                <w:sz w:val="18"/>
                <w:szCs w:val="18"/>
                <w:lang w:val="en-US" w:eastAsia="zh-CN"/>
              </w:rPr>
              <w:t>3</w:t>
            </w:r>
          </w:p>
        </w:tc>
        <w:tc>
          <w:tcPr>
            <w:tcW w:w="1463" w:type="dxa"/>
            <w:tcBorders>
              <w:left w:val="single" w:color="auto" w:sz="8" w:space="0"/>
              <w:right w:val="single" w:color="auto" w:sz="8" w:space="0"/>
            </w:tcBorders>
            <w:noWrap/>
            <w:vAlign w:val="center"/>
          </w:tcPr>
          <w:p w14:paraId="5DF33830">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智能终端基础</w:t>
            </w:r>
          </w:p>
        </w:tc>
        <w:tc>
          <w:tcPr>
            <w:tcW w:w="2410" w:type="dxa"/>
            <w:tcBorders>
              <w:left w:val="single" w:color="auto" w:sz="8" w:space="0"/>
              <w:right w:val="single" w:color="auto" w:sz="4" w:space="0"/>
            </w:tcBorders>
            <w:noWrap/>
            <w:vAlign w:val="center"/>
          </w:tcPr>
          <w:p w14:paraId="4C653676">
            <w:pPr>
              <w:widowControl/>
              <w:rPr>
                <w:color w:val="auto"/>
                <w:sz w:val="18"/>
                <w:szCs w:val="18"/>
              </w:rPr>
            </w:pPr>
            <w:r>
              <w:rPr>
                <w:rFonts w:hint="eastAsia" w:ascii="宋体" w:hAnsi="宋体" w:cs="宋体"/>
                <w:color w:val="auto"/>
                <w:kern w:val="0"/>
                <w:sz w:val="18"/>
                <w:szCs w:val="18"/>
              </w:rPr>
              <w:t>课程以构建智能终端知识基础、以技术实践为创新工程能力培养的解决方案，以机器人与行业智能装备研发为产业背景，结合树莓派、K210、图像处理和语音交互等软硬件技术，开展智能终端理论教学与实践。课程教学内容覆盖树莓派基础、传感器与舵机、机器人操作系统及编程开发基础、图像处理、语音交互、K210和YOLO图像检测等，涵盖树莓派及K210主板开发。</w:t>
            </w:r>
          </w:p>
        </w:tc>
        <w:tc>
          <w:tcPr>
            <w:tcW w:w="2410" w:type="dxa"/>
            <w:tcBorders>
              <w:left w:val="single" w:color="auto" w:sz="4" w:space="0"/>
              <w:right w:val="single" w:color="auto" w:sz="4" w:space="0"/>
            </w:tcBorders>
            <w:noWrap/>
            <w:vAlign w:val="center"/>
          </w:tcPr>
          <w:p w14:paraId="6CF95530">
            <w:pPr>
              <w:widowControl/>
              <w:jc w:val="left"/>
              <w:rPr>
                <w:color w:val="auto"/>
                <w:sz w:val="18"/>
                <w:szCs w:val="18"/>
              </w:rPr>
            </w:pPr>
            <w:r>
              <w:rPr>
                <w:rFonts w:hint="eastAsia" w:ascii="宋体" w:hAnsi="宋体" w:cs="宋体"/>
                <w:color w:val="auto"/>
                <w:sz w:val="18"/>
                <w:szCs w:val="18"/>
              </w:rPr>
              <w:t>学生可以系统掌握智能终端各层面的技术，掌握开展智能硬件实践所必须的知识与技能，理解基于智能终端构建各类行业应用时所涉及的技术环节，将多种人工智能技术与自身专业相融合。</w:t>
            </w:r>
          </w:p>
        </w:tc>
        <w:tc>
          <w:tcPr>
            <w:tcW w:w="2510" w:type="dxa"/>
            <w:noWrap/>
            <w:vAlign w:val="center"/>
          </w:tcPr>
          <w:p w14:paraId="07CC3346">
            <w:pPr>
              <w:widowControl/>
              <w:jc w:val="left"/>
              <w:rPr>
                <w:color w:val="auto"/>
                <w:sz w:val="18"/>
                <w:szCs w:val="18"/>
              </w:rPr>
            </w:pPr>
            <w:r>
              <w:rPr>
                <w:color w:val="auto"/>
                <w:kern w:val="0"/>
                <w:sz w:val="18"/>
                <w:szCs w:val="18"/>
              </w:rPr>
              <w:t>采用理实一体化教学、案例教学、项目教学等方法，坚持学中做、做中学。</w:t>
            </w:r>
          </w:p>
        </w:tc>
      </w:tr>
      <w:tr w14:paraId="5F453B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 w:hRule="atLeast"/>
          <w:jc w:val="center"/>
        </w:trPr>
        <w:tc>
          <w:tcPr>
            <w:tcW w:w="560" w:type="dxa"/>
            <w:tcBorders>
              <w:left w:val="single" w:color="auto" w:sz="8" w:space="0"/>
              <w:right w:val="single" w:color="auto" w:sz="8" w:space="0"/>
            </w:tcBorders>
            <w:noWrap/>
            <w:vAlign w:val="center"/>
          </w:tcPr>
          <w:p w14:paraId="57ABE20C">
            <w:pPr>
              <w:widowControl/>
              <w:jc w:val="center"/>
              <w:rPr>
                <w:rFonts w:hint="eastAsia" w:eastAsia="宋体"/>
                <w:color w:val="auto"/>
                <w:sz w:val="18"/>
                <w:szCs w:val="18"/>
                <w:lang w:val="en-US" w:eastAsia="zh-CN"/>
              </w:rPr>
            </w:pPr>
            <w:r>
              <w:rPr>
                <w:rFonts w:hint="eastAsia"/>
                <w:color w:val="auto"/>
                <w:sz w:val="18"/>
                <w:szCs w:val="18"/>
                <w:lang w:val="en-US" w:eastAsia="zh-CN"/>
              </w:rPr>
              <w:t>4</w:t>
            </w:r>
          </w:p>
        </w:tc>
        <w:tc>
          <w:tcPr>
            <w:tcW w:w="1463" w:type="dxa"/>
            <w:tcBorders>
              <w:left w:val="single" w:color="auto" w:sz="8" w:space="0"/>
              <w:right w:val="single" w:color="auto" w:sz="8" w:space="0"/>
            </w:tcBorders>
            <w:noWrap/>
            <w:vAlign w:val="center"/>
          </w:tcPr>
          <w:p w14:paraId="1BADDCA6">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Vue.js前端开发</w:t>
            </w:r>
          </w:p>
        </w:tc>
        <w:tc>
          <w:tcPr>
            <w:tcW w:w="2410" w:type="dxa"/>
            <w:tcBorders>
              <w:left w:val="single" w:color="auto" w:sz="8" w:space="0"/>
              <w:right w:val="single" w:color="auto" w:sz="4" w:space="0"/>
            </w:tcBorders>
            <w:noWrap/>
            <w:vAlign w:val="center"/>
          </w:tcPr>
          <w:p w14:paraId="79B65530">
            <w:pPr>
              <w:widowControl/>
              <w:rPr>
                <w:color w:val="auto"/>
                <w:sz w:val="18"/>
                <w:szCs w:val="18"/>
              </w:rPr>
            </w:pPr>
            <w:r>
              <w:rPr>
                <w:rFonts w:ascii="宋体" w:hAnsi="宋体" w:cs="宋体"/>
                <w:color w:val="auto"/>
                <w:kern w:val="0"/>
                <w:sz w:val="18"/>
                <w:szCs w:val="18"/>
              </w:rPr>
              <w:t>Vue</w:t>
            </w:r>
            <w:r>
              <w:rPr>
                <w:rFonts w:hint="eastAsia" w:ascii="宋体" w:hAnsi="宋体" w:cs="宋体"/>
                <w:color w:val="auto"/>
                <w:kern w:val="0"/>
                <w:sz w:val="18"/>
                <w:szCs w:val="18"/>
              </w:rPr>
              <w:t>是一套用于构建用户界面的渐进式框架。与其它大型框架不同的是，</w:t>
            </w:r>
            <w:r>
              <w:rPr>
                <w:rFonts w:ascii="宋体" w:hAnsi="宋体" w:cs="宋体"/>
                <w:color w:val="auto"/>
                <w:kern w:val="0"/>
                <w:sz w:val="18"/>
                <w:szCs w:val="18"/>
              </w:rPr>
              <w:t xml:space="preserve">Vue </w:t>
            </w:r>
            <w:r>
              <w:rPr>
                <w:rFonts w:hint="eastAsia" w:ascii="宋体" w:hAnsi="宋体" w:cs="宋体"/>
                <w:color w:val="auto"/>
                <w:kern w:val="0"/>
                <w:sz w:val="18"/>
                <w:szCs w:val="18"/>
              </w:rPr>
              <w:t>被设计为可以自底向上逐层应用。</w:t>
            </w:r>
            <w:r>
              <w:rPr>
                <w:rFonts w:ascii="宋体" w:hAnsi="宋体" w:cs="宋体"/>
                <w:color w:val="auto"/>
                <w:kern w:val="0"/>
                <w:sz w:val="18"/>
                <w:szCs w:val="18"/>
              </w:rPr>
              <w:t xml:space="preserve">Vue </w:t>
            </w:r>
            <w:r>
              <w:rPr>
                <w:rFonts w:hint="eastAsia" w:ascii="宋体" w:hAnsi="宋体" w:cs="宋体"/>
                <w:color w:val="auto"/>
                <w:kern w:val="0"/>
                <w:sz w:val="18"/>
                <w:szCs w:val="18"/>
              </w:rPr>
              <w:t>的核心库只关注视图层，不仅易于上手，还便于与第三方库或既有项目整合。另一方面，当与现代化的工具链以及各种支持类库结合使用时，</w:t>
            </w:r>
            <w:r>
              <w:rPr>
                <w:rFonts w:ascii="宋体" w:hAnsi="宋体" w:cs="宋体"/>
                <w:color w:val="auto"/>
                <w:kern w:val="0"/>
                <w:sz w:val="18"/>
                <w:szCs w:val="18"/>
              </w:rPr>
              <w:t xml:space="preserve">Vue </w:t>
            </w:r>
            <w:r>
              <w:rPr>
                <w:rFonts w:hint="eastAsia" w:ascii="宋体" w:hAnsi="宋体" w:cs="宋体"/>
                <w:color w:val="auto"/>
                <w:kern w:val="0"/>
                <w:sz w:val="18"/>
                <w:szCs w:val="18"/>
              </w:rPr>
              <w:t>也完全能够为复杂的单页应用提供驱动。</w:t>
            </w:r>
          </w:p>
        </w:tc>
        <w:tc>
          <w:tcPr>
            <w:tcW w:w="2410" w:type="dxa"/>
            <w:tcBorders>
              <w:left w:val="single" w:color="auto" w:sz="4" w:space="0"/>
              <w:right w:val="single" w:color="auto" w:sz="4" w:space="0"/>
            </w:tcBorders>
            <w:noWrap/>
            <w:vAlign w:val="center"/>
          </w:tcPr>
          <w:p w14:paraId="4DBBBE2C">
            <w:pPr>
              <w:rPr>
                <w:color w:val="auto"/>
                <w:sz w:val="18"/>
                <w:szCs w:val="18"/>
              </w:rPr>
            </w:pPr>
            <w:r>
              <w:rPr>
                <w:rFonts w:hint="eastAsia" w:ascii="宋体" w:hAnsi="宋体" w:cs="宋体"/>
                <w:color w:val="auto"/>
                <w:sz w:val="18"/>
                <w:szCs w:val="18"/>
              </w:rPr>
              <w:t>了解vue开发环境的搭建和脚手架工具的使用</w:t>
            </w:r>
          </w:p>
        </w:tc>
        <w:tc>
          <w:tcPr>
            <w:tcW w:w="2510" w:type="dxa"/>
            <w:noWrap/>
            <w:vAlign w:val="center"/>
          </w:tcPr>
          <w:p w14:paraId="05967489">
            <w:pPr>
              <w:widowControl/>
              <w:jc w:val="left"/>
              <w:rPr>
                <w:color w:val="auto"/>
                <w:sz w:val="18"/>
                <w:szCs w:val="18"/>
              </w:rPr>
            </w:pPr>
            <w:r>
              <w:rPr>
                <w:color w:val="auto"/>
                <w:kern w:val="0"/>
                <w:sz w:val="18"/>
                <w:szCs w:val="18"/>
              </w:rPr>
              <w:t>采用理实一体化教学、案例教学、项目教学等方法，坚持学中做、做中学。</w:t>
            </w:r>
          </w:p>
        </w:tc>
      </w:tr>
      <w:tr w14:paraId="41FF18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E978D45">
            <w:pPr>
              <w:widowControl/>
              <w:jc w:val="center"/>
              <w:rPr>
                <w:rFonts w:hint="eastAsia" w:eastAsia="宋体"/>
                <w:color w:val="auto"/>
                <w:sz w:val="18"/>
                <w:szCs w:val="18"/>
                <w:lang w:val="en-US" w:eastAsia="zh-CN"/>
              </w:rPr>
            </w:pPr>
            <w:r>
              <w:rPr>
                <w:rFonts w:hint="eastAsia"/>
                <w:color w:val="auto"/>
                <w:sz w:val="18"/>
                <w:szCs w:val="18"/>
                <w:lang w:val="en-US" w:eastAsia="zh-CN"/>
              </w:rPr>
              <w:t>5</w:t>
            </w:r>
          </w:p>
        </w:tc>
        <w:tc>
          <w:tcPr>
            <w:tcW w:w="1463" w:type="dxa"/>
            <w:tcBorders>
              <w:left w:val="single" w:color="auto" w:sz="8" w:space="0"/>
              <w:right w:val="single" w:color="auto" w:sz="8" w:space="0"/>
            </w:tcBorders>
            <w:noWrap/>
            <w:vAlign w:val="center"/>
          </w:tcPr>
          <w:p w14:paraId="023BD66F">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SSM框架开发</w:t>
            </w:r>
          </w:p>
        </w:tc>
        <w:tc>
          <w:tcPr>
            <w:tcW w:w="2410" w:type="dxa"/>
            <w:tcBorders>
              <w:left w:val="single" w:color="auto" w:sz="8" w:space="0"/>
              <w:right w:val="single" w:color="auto" w:sz="4" w:space="0"/>
            </w:tcBorders>
            <w:noWrap/>
            <w:vAlign w:val="center"/>
          </w:tcPr>
          <w:p w14:paraId="33C5B7CE">
            <w:pPr>
              <w:widowControl/>
              <w:jc w:val="left"/>
              <w:rPr>
                <w:rFonts w:ascii="宋体" w:hAnsi="宋体" w:cs="宋体"/>
                <w:color w:val="auto"/>
                <w:kern w:val="0"/>
                <w:sz w:val="18"/>
                <w:szCs w:val="18"/>
              </w:rPr>
            </w:pPr>
            <w:r>
              <w:rPr>
                <w:rFonts w:hint="eastAsia" w:ascii="宋体" w:hAnsi="宋体" w:cs="宋体"/>
                <w:color w:val="auto"/>
                <w:kern w:val="0"/>
                <w:sz w:val="18"/>
                <w:szCs w:val="18"/>
              </w:rPr>
              <w:t>SSM是一种基于Web开发的多功能框架，它包含SpringMVC框架、Spring框架和MyBatis框架，其中SpringMVC框架是Spring框架的一部分内容，在网站搭建和大型服务器项目中经常被用到。</w:t>
            </w:r>
          </w:p>
          <w:p w14:paraId="7A9C17AE">
            <w:pPr>
              <w:widowControl/>
              <w:rPr>
                <w:color w:val="auto"/>
                <w:sz w:val="18"/>
                <w:szCs w:val="18"/>
              </w:rPr>
            </w:pPr>
            <w:r>
              <w:rPr>
                <w:rFonts w:hint="eastAsia" w:ascii="宋体" w:hAnsi="宋体" w:cs="宋体"/>
                <w:color w:val="auto"/>
                <w:kern w:val="0"/>
                <w:sz w:val="18"/>
                <w:szCs w:val="18"/>
              </w:rPr>
              <w:t>该课程需要重点掌握Mysql数据库，Spring框架，Spring MVC框架和Mybatis框架的使用。主要内容包括Mysql数据库的特点，常用的sql语句，Java连接Mysql的使用，Spring框架的集成，Spring框架的使用，Spring MVC框架的使用以及Mybatis框架的应用等内容</w:t>
            </w:r>
          </w:p>
        </w:tc>
        <w:tc>
          <w:tcPr>
            <w:tcW w:w="2410" w:type="dxa"/>
            <w:tcBorders>
              <w:left w:val="single" w:color="auto" w:sz="4" w:space="0"/>
              <w:right w:val="single" w:color="auto" w:sz="4" w:space="0"/>
            </w:tcBorders>
            <w:noWrap/>
            <w:vAlign w:val="center"/>
          </w:tcPr>
          <w:p w14:paraId="4DE01B99">
            <w:pPr>
              <w:widowControl/>
              <w:jc w:val="left"/>
              <w:rPr>
                <w:color w:val="auto"/>
                <w:sz w:val="18"/>
                <w:szCs w:val="18"/>
              </w:rPr>
            </w:pPr>
            <w:r>
              <w:rPr>
                <w:rFonts w:hint="eastAsia" w:ascii="宋体" w:hAnsi="宋体" w:cs="宋体"/>
                <w:color w:val="auto"/>
                <w:sz w:val="18"/>
                <w:szCs w:val="18"/>
              </w:rPr>
              <w:t>让学生了解SSM框架的基础知识和掌握SSM框架整合的基本思想与实践开发，为后续核心课程的学习积累先验知识，培养学生专业技能以满足软件开发工程师、测试工程师等岗位技能要求。</w:t>
            </w:r>
          </w:p>
        </w:tc>
        <w:tc>
          <w:tcPr>
            <w:tcW w:w="2510" w:type="dxa"/>
            <w:noWrap/>
            <w:vAlign w:val="center"/>
          </w:tcPr>
          <w:p w14:paraId="7FB86B18">
            <w:pPr>
              <w:widowControl/>
              <w:jc w:val="left"/>
              <w:rPr>
                <w:color w:val="auto"/>
                <w:sz w:val="18"/>
                <w:szCs w:val="18"/>
              </w:rPr>
            </w:pPr>
            <w:r>
              <w:rPr>
                <w:color w:val="auto"/>
                <w:kern w:val="0"/>
                <w:sz w:val="18"/>
                <w:szCs w:val="18"/>
              </w:rPr>
              <w:t>采用理实一体化教学、案例教学、项目教学等方法，坚持学中做、做中学。</w:t>
            </w:r>
          </w:p>
        </w:tc>
      </w:tr>
      <w:tr w14:paraId="451B5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7FE6C98">
            <w:pPr>
              <w:widowControl/>
              <w:jc w:val="center"/>
              <w:rPr>
                <w:rFonts w:hint="eastAsia" w:eastAsia="宋体"/>
                <w:color w:val="auto"/>
                <w:sz w:val="18"/>
                <w:szCs w:val="18"/>
                <w:lang w:val="en-US" w:eastAsia="zh-CN"/>
              </w:rPr>
            </w:pPr>
            <w:r>
              <w:rPr>
                <w:rFonts w:hint="eastAsia"/>
                <w:color w:val="auto"/>
                <w:sz w:val="18"/>
                <w:szCs w:val="18"/>
                <w:lang w:val="en-US" w:eastAsia="zh-CN"/>
              </w:rPr>
              <w:t>6</w:t>
            </w:r>
          </w:p>
        </w:tc>
        <w:tc>
          <w:tcPr>
            <w:tcW w:w="1463" w:type="dxa"/>
            <w:tcBorders>
              <w:left w:val="single" w:color="auto" w:sz="8" w:space="0"/>
              <w:right w:val="single" w:color="auto" w:sz="8" w:space="0"/>
            </w:tcBorders>
            <w:noWrap/>
            <w:vAlign w:val="center"/>
          </w:tcPr>
          <w:p w14:paraId="51E29188">
            <w:pPr>
              <w:widowControl/>
              <w:adjustRightInd w:val="0"/>
              <w:snapToGrid w:val="0"/>
              <w:jc w:val="center"/>
              <w:rPr>
                <w:rFonts w:hint="eastAsia" w:ascii="Times New Roman" w:hAnsi="Times New Roman" w:eastAsia="宋体" w:cs="Times New Roman"/>
                <w:bCs/>
                <w:color w:val="auto"/>
                <w:kern w:val="0"/>
                <w:sz w:val="18"/>
                <w:szCs w:val="18"/>
                <w:lang w:val="en-US" w:eastAsia="zh-CN" w:bidi="ar-SA"/>
              </w:rPr>
            </w:pPr>
            <w:r>
              <w:rPr>
                <w:rFonts w:hint="eastAsia"/>
                <w:bCs/>
                <w:color w:val="auto"/>
                <w:kern w:val="0"/>
                <w:sz w:val="18"/>
                <w:szCs w:val="18"/>
                <w:lang w:val="en-US" w:eastAsia="zh-CN"/>
              </w:rPr>
              <w:t>C#物联网程序设计</w:t>
            </w:r>
          </w:p>
        </w:tc>
        <w:tc>
          <w:tcPr>
            <w:tcW w:w="2410" w:type="dxa"/>
            <w:tcBorders>
              <w:left w:val="single" w:color="auto" w:sz="8" w:space="0"/>
              <w:right w:val="single" w:color="auto" w:sz="4" w:space="0"/>
            </w:tcBorders>
            <w:noWrap/>
            <w:vAlign w:val="center"/>
          </w:tcPr>
          <w:p w14:paraId="3CB4EDB5">
            <w:pPr>
              <w:rPr>
                <w:color w:val="auto"/>
                <w:kern w:val="0"/>
                <w:sz w:val="18"/>
                <w:szCs w:val="18"/>
              </w:rPr>
            </w:pPr>
            <w:r>
              <w:rPr>
                <w:rFonts w:hint="eastAsia"/>
                <w:color w:val="auto"/>
                <w:kern w:val="0"/>
                <w:sz w:val="18"/>
                <w:szCs w:val="18"/>
              </w:rPr>
              <w:t>（1）</w:t>
            </w:r>
            <w:r>
              <w:rPr>
                <w:color w:val="auto"/>
                <w:kern w:val="0"/>
                <w:sz w:val="18"/>
                <w:szCs w:val="18"/>
              </w:rPr>
              <w:t>熟悉WPF的控件模型和内容模型、掌握常用布局控件的用法；</w:t>
            </w:r>
          </w:p>
          <w:p w14:paraId="5B452B17">
            <w:pPr>
              <w:rPr>
                <w:color w:val="auto"/>
                <w:kern w:val="0"/>
                <w:sz w:val="18"/>
                <w:szCs w:val="18"/>
              </w:rPr>
            </w:pPr>
            <w:r>
              <w:rPr>
                <w:rFonts w:hint="eastAsia"/>
                <w:color w:val="auto"/>
                <w:kern w:val="0"/>
                <w:sz w:val="18"/>
                <w:szCs w:val="18"/>
              </w:rPr>
              <w:t>（</w:t>
            </w:r>
            <w:r>
              <w:rPr>
                <w:rFonts w:hint="eastAsia"/>
                <w:color w:val="auto"/>
                <w:kern w:val="0"/>
                <w:sz w:val="18"/>
                <w:szCs w:val="18"/>
                <w:lang w:val="en-US" w:eastAsia="zh-CN"/>
              </w:rPr>
              <w:t>2</w:t>
            </w:r>
            <w:r>
              <w:rPr>
                <w:rFonts w:hint="eastAsia"/>
                <w:color w:val="auto"/>
                <w:kern w:val="0"/>
                <w:sz w:val="18"/>
                <w:szCs w:val="18"/>
              </w:rPr>
              <w:t>）</w:t>
            </w:r>
            <w:r>
              <w:rPr>
                <w:color w:val="auto"/>
                <w:kern w:val="0"/>
                <w:sz w:val="18"/>
                <w:szCs w:val="18"/>
              </w:rPr>
              <w:t>熟悉WPF的基本图形、熟悉WPF中绘画的笔刷、掌握直线段、矩形、椭圆的画法、掌握WPF中基本动画，线性插值、关键帧和路径动画、学会WPF中的多媒体开发</w:t>
            </w:r>
          </w:p>
          <w:p w14:paraId="007E7CBE">
            <w:pPr>
              <w:rPr>
                <w:color w:val="auto"/>
                <w:kern w:val="0"/>
                <w:sz w:val="18"/>
                <w:szCs w:val="18"/>
              </w:rPr>
            </w:pPr>
            <w:r>
              <w:rPr>
                <w:rFonts w:hint="eastAsia"/>
                <w:color w:val="auto"/>
                <w:kern w:val="0"/>
                <w:sz w:val="18"/>
                <w:szCs w:val="18"/>
              </w:rPr>
              <w:t>（</w:t>
            </w:r>
            <w:r>
              <w:rPr>
                <w:rFonts w:hint="eastAsia"/>
                <w:color w:val="auto"/>
                <w:kern w:val="0"/>
                <w:sz w:val="18"/>
                <w:szCs w:val="18"/>
                <w:lang w:val="en-US" w:eastAsia="zh-CN"/>
              </w:rPr>
              <w:t>3</w:t>
            </w:r>
            <w:r>
              <w:rPr>
                <w:rFonts w:hint="eastAsia"/>
                <w:color w:val="auto"/>
                <w:kern w:val="0"/>
                <w:sz w:val="18"/>
                <w:szCs w:val="18"/>
              </w:rPr>
              <w:t>）</w:t>
            </w:r>
            <w:r>
              <w:rPr>
                <w:color w:val="auto"/>
                <w:kern w:val="0"/>
                <w:sz w:val="18"/>
                <w:szCs w:val="18"/>
              </w:rPr>
              <w:t>掌握ADO.NET数据访问技术、学会使用ADO.NET、实体数据模型和Linq等进行数据库应用程序的开发；</w:t>
            </w:r>
          </w:p>
          <w:p w14:paraId="50A9ED19">
            <w:pPr>
              <w:rPr>
                <w:color w:val="auto"/>
                <w:kern w:val="0"/>
                <w:sz w:val="18"/>
                <w:szCs w:val="18"/>
              </w:rPr>
            </w:pPr>
            <w:r>
              <w:rPr>
                <w:rFonts w:hint="eastAsia"/>
                <w:color w:val="auto"/>
                <w:kern w:val="0"/>
                <w:sz w:val="18"/>
                <w:szCs w:val="18"/>
              </w:rPr>
              <w:t>（</w:t>
            </w:r>
            <w:r>
              <w:rPr>
                <w:rFonts w:hint="eastAsia"/>
                <w:color w:val="auto"/>
                <w:kern w:val="0"/>
                <w:sz w:val="18"/>
                <w:szCs w:val="18"/>
                <w:lang w:val="en-US" w:eastAsia="zh-CN"/>
              </w:rPr>
              <w:t>4</w:t>
            </w:r>
            <w:r>
              <w:rPr>
                <w:rFonts w:hint="eastAsia"/>
                <w:color w:val="auto"/>
                <w:kern w:val="0"/>
                <w:sz w:val="18"/>
                <w:szCs w:val="18"/>
              </w:rPr>
              <w:t>）</w:t>
            </w:r>
            <w:r>
              <w:rPr>
                <w:color w:val="auto"/>
                <w:kern w:val="0"/>
                <w:sz w:val="18"/>
                <w:szCs w:val="18"/>
              </w:rPr>
              <w:t>熟悉串口的基本知识、学会成WPF中使用串口、掌握BinaryReader的用法、学会MemoryStream的用法、掌握WPF中数据库读取二进制数据并转换成图片；</w:t>
            </w:r>
          </w:p>
          <w:p w14:paraId="40137746">
            <w:pPr>
              <w:widowControl/>
              <w:rPr>
                <w:color w:val="auto"/>
                <w:sz w:val="18"/>
                <w:szCs w:val="18"/>
              </w:rPr>
            </w:pPr>
          </w:p>
        </w:tc>
        <w:tc>
          <w:tcPr>
            <w:tcW w:w="2410" w:type="dxa"/>
            <w:tcBorders>
              <w:left w:val="single" w:color="auto" w:sz="4" w:space="0"/>
              <w:right w:val="single" w:color="auto" w:sz="4" w:space="0"/>
            </w:tcBorders>
            <w:noWrap/>
            <w:vAlign w:val="center"/>
          </w:tcPr>
          <w:p w14:paraId="50546875">
            <w:pPr>
              <w:rPr>
                <w:color w:val="auto"/>
                <w:kern w:val="0"/>
                <w:sz w:val="18"/>
                <w:szCs w:val="18"/>
              </w:rPr>
            </w:pPr>
            <w:r>
              <w:rPr>
                <w:color w:val="auto"/>
                <w:kern w:val="0"/>
                <w:sz w:val="18"/>
                <w:szCs w:val="18"/>
              </w:rPr>
              <w:t>模块1：WPF开发简介</w:t>
            </w:r>
          </w:p>
          <w:p w14:paraId="30C00904">
            <w:pPr>
              <w:rPr>
                <w:color w:val="auto"/>
                <w:kern w:val="0"/>
                <w:sz w:val="18"/>
                <w:szCs w:val="18"/>
              </w:rPr>
            </w:pPr>
            <w:r>
              <w:rPr>
                <w:color w:val="auto"/>
                <w:kern w:val="0"/>
                <w:sz w:val="18"/>
                <w:szCs w:val="18"/>
              </w:rPr>
              <w:t>模块2：WPF界面布局与控件</w:t>
            </w:r>
          </w:p>
          <w:p w14:paraId="20701AAB">
            <w:pPr>
              <w:rPr>
                <w:color w:val="auto"/>
                <w:kern w:val="0"/>
                <w:sz w:val="18"/>
                <w:szCs w:val="18"/>
              </w:rPr>
            </w:pPr>
            <w:r>
              <w:rPr>
                <w:color w:val="auto"/>
                <w:kern w:val="0"/>
                <w:sz w:val="18"/>
                <w:szCs w:val="18"/>
              </w:rPr>
              <w:t xml:space="preserve">模块3： WPF图形和多媒体开发  </w:t>
            </w:r>
          </w:p>
          <w:p w14:paraId="4A7F3D47">
            <w:pPr>
              <w:rPr>
                <w:color w:val="auto"/>
                <w:kern w:val="0"/>
                <w:sz w:val="18"/>
                <w:szCs w:val="18"/>
              </w:rPr>
            </w:pPr>
            <w:r>
              <w:rPr>
                <w:color w:val="auto"/>
                <w:kern w:val="0"/>
                <w:sz w:val="18"/>
                <w:szCs w:val="18"/>
              </w:rPr>
              <w:t>模块4：数据库操作</w:t>
            </w:r>
          </w:p>
          <w:p w14:paraId="12999A39">
            <w:pPr>
              <w:rPr>
                <w:color w:val="auto"/>
                <w:kern w:val="0"/>
                <w:sz w:val="18"/>
                <w:szCs w:val="18"/>
              </w:rPr>
            </w:pPr>
            <w:r>
              <w:rPr>
                <w:color w:val="auto"/>
                <w:kern w:val="0"/>
                <w:sz w:val="18"/>
                <w:szCs w:val="18"/>
              </w:rPr>
              <w:t>模块5：IO操作</w:t>
            </w:r>
          </w:p>
          <w:p w14:paraId="1E1A45D7">
            <w:pPr>
              <w:rPr>
                <w:color w:val="auto"/>
                <w:kern w:val="0"/>
                <w:sz w:val="18"/>
                <w:szCs w:val="18"/>
              </w:rPr>
            </w:pPr>
            <w:r>
              <w:rPr>
                <w:color w:val="auto"/>
                <w:kern w:val="0"/>
                <w:sz w:val="18"/>
                <w:szCs w:val="18"/>
              </w:rPr>
              <w:t>模块6：ASP.NET构建Web应用程序</w:t>
            </w:r>
          </w:p>
          <w:p w14:paraId="56A420EB">
            <w:pPr>
              <w:rPr>
                <w:color w:val="auto"/>
                <w:kern w:val="0"/>
                <w:sz w:val="18"/>
                <w:szCs w:val="18"/>
              </w:rPr>
            </w:pPr>
            <w:r>
              <w:rPr>
                <w:color w:val="auto"/>
                <w:kern w:val="0"/>
                <w:sz w:val="18"/>
                <w:szCs w:val="18"/>
              </w:rPr>
              <w:t>模块7：网络编程</w:t>
            </w:r>
          </w:p>
          <w:p w14:paraId="1F30B67D">
            <w:pPr>
              <w:widowControl/>
              <w:jc w:val="left"/>
              <w:rPr>
                <w:color w:val="auto"/>
                <w:sz w:val="18"/>
                <w:szCs w:val="18"/>
              </w:rPr>
            </w:pPr>
            <w:r>
              <w:rPr>
                <w:color w:val="auto"/>
                <w:kern w:val="0"/>
                <w:sz w:val="18"/>
                <w:szCs w:val="18"/>
              </w:rPr>
              <w:t>模块8：综合应用开发</w:t>
            </w:r>
          </w:p>
        </w:tc>
        <w:tc>
          <w:tcPr>
            <w:tcW w:w="2510" w:type="dxa"/>
            <w:noWrap/>
            <w:vAlign w:val="center"/>
          </w:tcPr>
          <w:p w14:paraId="79F5EA99">
            <w:pPr>
              <w:rPr>
                <w:color w:val="auto"/>
                <w:sz w:val="18"/>
                <w:szCs w:val="18"/>
              </w:rPr>
            </w:pPr>
            <w:r>
              <w:rPr>
                <w:color w:val="auto"/>
                <w:kern w:val="0"/>
                <w:sz w:val="18"/>
                <w:szCs w:val="18"/>
              </w:rPr>
              <w:t>用生动的案例导入项目蕴含的核心技能，激发学生的学习兴趣，造就学生的成就动机。</w:t>
            </w:r>
          </w:p>
        </w:tc>
      </w:tr>
    </w:tbl>
    <w:p w14:paraId="1258E5DB">
      <w:pPr>
        <w:spacing w:line="460" w:lineRule="exact"/>
        <w:ind w:firstLine="480"/>
        <w:rPr>
          <w:rFonts w:ascii="宋体" w:hAnsi="宋体" w:cs="宋体"/>
          <w:bCs/>
          <w:color w:val="auto"/>
          <w:sz w:val="24"/>
        </w:rPr>
      </w:pPr>
    </w:p>
    <w:p w14:paraId="35EBB067">
      <w:pPr>
        <w:spacing w:line="460" w:lineRule="exact"/>
        <w:ind w:firstLine="480"/>
        <w:rPr>
          <w:rFonts w:ascii="宋体" w:hAnsi="宋体" w:cs="宋体"/>
          <w:bCs/>
          <w:color w:val="auto"/>
          <w:sz w:val="24"/>
        </w:rPr>
      </w:pPr>
    </w:p>
    <w:p w14:paraId="13193503">
      <w:pPr>
        <w:spacing w:line="460" w:lineRule="exact"/>
        <w:ind w:firstLine="480"/>
        <w:rPr>
          <w:rFonts w:ascii="宋体" w:hAnsi="宋体" w:cs="宋体"/>
          <w:bCs/>
          <w:color w:val="auto"/>
          <w:sz w:val="24"/>
        </w:rPr>
      </w:pPr>
    </w:p>
    <w:p w14:paraId="0A8E979C">
      <w:pPr>
        <w:spacing w:line="460" w:lineRule="exact"/>
        <w:ind w:firstLine="480"/>
        <w:rPr>
          <w:rFonts w:ascii="宋体" w:hAnsi="宋体" w:cs="宋体"/>
          <w:bCs/>
          <w:color w:val="auto"/>
          <w:sz w:val="24"/>
        </w:rPr>
      </w:pPr>
    </w:p>
    <w:p w14:paraId="2FDFD72F">
      <w:pPr>
        <w:spacing w:line="460" w:lineRule="exact"/>
        <w:ind w:firstLine="480"/>
        <w:rPr>
          <w:rFonts w:ascii="宋体" w:hAnsi="宋体" w:cs="宋体"/>
          <w:bCs/>
          <w:color w:val="auto"/>
          <w:sz w:val="24"/>
        </w:rPr>
      </w:pPr>
    </w:p>
    <w:p w14:paraId="31F16309">
      <w:pPr>
        <w:spacing w:line="460" w:lineRule="exact"/>
        <w:rPr>
          <w:rFonts w:ascii="宋体" w:hAnsi="宋体" w:cs="宋体"/>
          <w:bCs/>
          <w:color w:val="auto"/>
          <w:sz w:val="24"/>
        </w:rPr>
      </w:pPr>
    </w:p>
    <w:p w14:paraId="18470A1F">
      <w:pPr>
        <w:spacing w:line="460" w:lineRule="exact"/>
        <w:rPr>
          <w:bCs/>
          <w:color w:val="auto"/>
          <w:sz w:val="24"/>
        </w:rPr>
      </w:pPr>
      <w:r>
        <w:rPr>
          <w:rFonts w:ascii="宋体" w:hAnsi="宋体" w:cs="宋体"/>
          <w:bCs/>
          <w:color w:val="auto"/>
          <w:sz w:val="24"/>
        </w:rPr>
        <w:br w:type="page"/>
      </w:r>
    </w:p>
    <w:p w14:paraId="5B8BAF2D">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rFonts w:hint="eastAsia"/>
          <w:color w:val="auto"/>
          <w:sz w:val="24"/>
        </w:rPr>
        <w:t>（4）集中实践教学课程</w:t>
      </w:r>
    </w:p>
    <w:tbl>
      <w:tblPr>
        <w:tblStyle w:val="10"/>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7D21D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4CDFD755">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1606" w:type="dxa"/>
            <w:noWrap/>
            <w:vAlign w:val="center"/>
          </w:tcPr>
          <w:p w14:paraId="29D6524A">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1904" w:type="dxa"/>
            <w:noWrap/>
            <w:vAlign w:val="center"/>
          </w:tcPr>
          <w:p w14:paraId="49CF8D9D">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1802" w:type="dxa"/>
            <w:noWrap/>
            <w:vAlign w:val="center"/>
          </w:tcPr>
          <w:p w14:paraId="031937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color w:val="auto"/>
                <w:sz w:val="18"/>
                <w:szCs w:val="18"/>
              </w:rPr>
              <w:t>主要教学内容与要求</w:t>
            </w:r>
          </w:p>
        </w:tc>
        <w:tc>
          <w:tcPr>
            <w:tcW w:w="953" w:type="dxa"/>
            <w:noWrap/>
            <w:vAlign w:val="center"/>
          </w:tcPr>
          <w:p w14:paraId="4027E6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color w:val="auto"/>
                <w:sz w:val="18"/>
                <w:szCs w:val="18"/>
              </w:rPr>
              <w:t>教学方法与手段</w:t>
            </w:r>
          </w:p>
        </w:tc>
        <w:tc>
          <w:tcPr>
            <w:tcW w:w="1073" w:type="dxa"/>
            <w:noWrap/>
            <w:vAlign w:val="center"/>
          </w:tcPr>
          <w:p w14:paraId="4F8580BB">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26B2A4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A7BA413">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1</w:t>
            </w:r>
          </w:p>
        </w:tc>
        <w:tc>
          <w:tcPr>
            <w:tcW w:w="1606" w:type="dxa"/>
            <w:noWrap/>
            <w:vAlign w:val="center"/>
          </w:tcPr>
          <w:p w14:paraId="157C8324">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军事技能</w:t>
            </w:r>
          </w:p>
        </w:tc>
        <w:tc>
          <w:tcPr>
            <w:tcW w:w="1904" w:type="dxa"/>
            <w:noWrap/>
            <w:vAlign w:val="center"/>
          </w:tcPr>
          <w:p w14:paraId="38AC9786">
            <w:pPr>
              <w:spacing w:line="240" w:lineRule="auto"/>
              <w:ind w:firstLine="0" w:firstLineChars="0"/>
              <w:rPr>
                <w:color w:val="auto"/>
                <w:sz w:val="18"/>
                <w:szCs w:val="18"/>
              </w:rPr>
            </w:pPr>
            <w:r>
              <w:rPr>
                <w:rFonts w:hint="eastAsia" w:ascii="宋体" w:hAnsi="宋体" w:eastAsia="宋体"/>
                <w:color w:val="auto"/>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3674260B">
            <w:pPr>
              <w:spacing w:line="240" w:lineRule="auto"/>
              <w:ind w:firstLine="0" w:firstLineChars="0"/>
              <w:rPr>
                <w:color w:val="auto"/>
                <w:sz w:val="18"/>
                <w:szCs w:val="18"/>
              </w:rPr>
            </w:pPr>
            <w:r>
              <w:rPr>
                <w:rFonts w:hint="eastAsia" w:ascii="宋体" w:hAnsi="宋体" w:eastAsia="宋体"/>
                <w:color w:val="auto"/>
                <w:sz w:val="18"/>
                <w:szCs w:val="18"/>
              </w:rPr>
              <w:t>提高学生的道德素质和国防意识；</w:t>
            </w:r>
            <w:r>
              <w:rPr>
                <w:rFonts w:ascii="宋体" w:hAnsi="宋体" w:eastAsia="宋体"/>
                <w:color w:val="auto"/>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eastAsia="宋体"/>
                <w:color w:val="auto"/>
                <w:sz w:val="18"/>
                <w:szCs w:val="18"/>
              </w:rPr>
              <w:t>品德</w:t>
            </w:r>
            <w:r>
              <w:rPr>
                <w:rFonts w:ascii="宋体" w:hAnsi="宋体" w:eastAsia="宋体"/>
                <w:color w:val="auto"/>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7C8CEE77">
            <w:pPr>
              <w:spacing w:line="240" w:lineRule="auto"/>
              <w:ind w:firstLine="0" w:firstLineChars="0"/>
              <w:rPr>
                <w:color w:val="auto"/>
                <w:sz w:val="18"/>
                <w:szCs w:val="18"/>
              </w:rPr>
            </w:pPr>
            <w:r>
              <w:rPr>
                <w:rFonts w:hint="eastAsia" w:ascii="宋体" w:hAnsi="宋体" w:eastAsia="宋体"/>
                <w:color w:val="auto"/>
                <w:sz w:val="18"/>
                <w:szCs w:val="18"/>
              </w:rPr>
              <w:t>采取现场授课和实操演练的方式相结合的方式。</w:t>
            </w:r>
          </w:p>
        </w:tc>
        <w:tc>
          <w:tcPr>
            <w:tcW w:w="1073" w:type="dxa"/>
            <w:noWrap/>
            <w:vAlign w:val="center"/>
          </w:tcPr>
          <w:p w14:paraId="3FBEFD1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4DCDCE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6D38D5F">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2</w:t>
            </w:r>
          </w:p>
        </w:tc>
        <w:tc>
          <w:tcPr>
            <w:tcW w:w="1606" w:type="dxa"/>
            <w:noWrap/>
            <w:vAlign w:val="center"/>
          </w:tcPr>
          <w:p w14:paraId="234143B8">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认识实习</w:t>
            </w:r>
          </w:p>
        </w:tc>
        <w:tc>
          <w:tcPr>
            <w:tcW w:w="1904" w:type="dxa"/>
            <w:noWrap/>
            <w:vAlign w:val="center"/>
          </w:tcPr>
          <w:p w14:paraId="01472DEB">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color w:val="auto"/>
                <w:sz w:val="18"/>
                <w:szCs w:val="18"/>
              </w:rPr>
              <w:t>了解专业概况激发学习兴趣</w:t>
            </w:r>
            <w:r>
              <w:rPr>
                <w:rFonts w:hint="eastAsia"/>
                <w:color w:val="auto"/>
                <w:sz w:val="18"/>
                <w:szCs w:val="18"/>
              </w:rPr>
              <w:t>，企业参观后完成小结撰写</w:t>
            </w:r>
            <w:r>
              <w:rPr>
                <w:rFonts w:hint="eastAsia"/>
                <w:color w:val="auto"/>
                <w:sz w:val="18"/>
                <w:szCs w:val="18"/>
                <w:lang w:eastAsia="zh-CN"/>
              </w:rPr>
              <w:t>。</w:t>
            </w:r>
            <w:r>
              <w:rPr>
                <w:rFonts w:hint="eastAsia" w:ascii="Times New Roman" w:hAnsi="Times New Roman" w:eastAsia="宋体" w:cs="Times New Roman"/>
                <w:color w:val="auto"/>
                <w:sz w:val="18"/>
                <w:szCs w:val="18"/>
                <w:lang w:val="en-US" w:eastAsia="zh-CN"/>
              </w:rPr>
              <w:t>社会实践结合认识实习开展。</w:t>
            </w:r>
          </w:p>
        </w:tc>
        <w:tc>
          <w:tcPr>
            <w:tcW w:w="1802" w:type="dxa"/>
            <w:noWrap/>
            <w:vAlign w:val="center"/>
          </w:tcPr>
          <w:p w14:paraId="1AC4822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ascii="宋体" w:hAnsi="宋体" w:eastAsia="宋体"/>
                <w:color w:val="auto"/>
                <w:sz w:val="18"/>
                <w:szCs w:val="18"/>
              </w:rPr>
              <w:t>深入了解物联网工程的专业知识、技术应用及职业发展，掌握物联网关键技术，培养实践操作能力，了解职场需求，增强职业素养</w:t>
            </w:r>
            <w:r>
              <w:rPr>
                <w:rFonts w:hint="eastAsia" w:ascii="宋体" w:hAnsi="宋体"/>
                <w:color w:val="auto"/>
                <w:sz w:val="18"/>
                <w:szCs w:val="18"/>
                <w:lang w:eastAsia="zh-CN"/>
              </w:rPr>
              <w:t>。</w:t>
            </w:r>
          </w:p>
        </w:tc>
        <w:tc>
          <w:tcPr>
            <w:tcW w:w="953" w:type="dxa"/>
            <w:noWrap/>
            <w:vAlign w:val="center"/>
          </w:tcPr>
          <w:p w14:paraId="2FA939BB">
            <w:pPr>
              <w:keepNext w:val="0"/>
              <w:keepLines w:val="0"/>
              <w:pageBreakBefore w:val="0"/>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企业参观、调研</w:t>
            </w:r>
          </w:p>
        </w:tc>
        <w:tc>
          <w:tcPr>
            <w:tcW w:w="1073" w:type="dxa"/>
            <w:noWrap/>
            <w:vAlign w:val="center"/>
          </w:tcPr>
          <w:p w14:paraId="3CA5C8E7">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校内+校外</w:t>
            </w:r>
          </w:p>
        </w:tc>
      </w:tr>
      <w:tr w14:paraId="11160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70EA1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606" w:type="dxa"/>
            <w:noWrap/>
            <w:vAlign w:val="center"/>
          </w:tcPr>
          <w:p w14:paraId="02729629">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毕业设计</w:t>
            </w:r>
          </w:p>
        </w:tc>
        <w:tc>
          <w:tcPr>
            <w:tcW w:w="1904" w:type="dxa"/>
            <w:noWrap/>
            <w:vAlign w:val="center"/>
          </w:tcPr>
          <w:p w14:paraId="662F0741">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掌握论文写作要求，能够进行实践应用，做到理论与实际相结合</w:t>
            </w:r>
          </w:p>
        </w:tc>
        <w:tc>
          <w:tcPr>
            <w:tcW w:w="1802" w:type="dxa"/>
            <w:noWrap/>
            <w:vAlign w:val="center"/>
          </w:tcPr>
          <w:p w14:paraId="344FB27D">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olor w:val="auto"/>
                <w:sz w:val="18"/>
                <w:szCs w:val="18"/>
              </w:rPr>
            </w:pPr>
            <w:r>
              <w:rPr>
                <w:rFonts w:ascii="宋体" w:hAnsi="宋体" w:eastAsia="宋体"/>
                <w:color w:val="auto"/>
                <w:sz w:val="18"/>
                <w:szCs w:val="18"/>
              </w:rPr>
              <w:t>要求学生综合运用所学理论、专业知识和技能，解决实际问题。要求选题符合专业培养目标，体现实际应用需求，完成软硬件产品（作品）设计和制作，并提交规范的成果报告。</w:t>
            </w:r>
          </w:p>
        </w:tc>
        <w:tc>
          <w:tcPr>
            <w:tcW w:w="953" w:type="dxa"/>
            <w:noWrap/>
            <w:vAlign w:val="center"/>
          </w:tcPr>
          <w:p w14:paraId="7A974F1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hint="eastAsia"/>
                <w:color w:val="auto"/>
                <w:sz w:val="18"/>
                <w:szCs w:val="18"/>
                <w:lang w:val="en-US" w:eastAsia="zh-CN"/>
              </w:rPr>
              <w:t>项目教学法；</w:t>
            </w:r>
            <w:r>
              <w:rPr>
                <w:rFonts w:hint="default"/>
                <w:color w:val="auto"/>
                <w:sz w:val="18"/>
                <w:szCs w:val="18"/>
              </w:rPr>
              <w:t>鼓励学生参与企业或科研机构的实际项目，将所学知识应用于实际问题解决中</w:t>
            </w:r>
            <w:r>
              <w:rPr>
                <w:rFonts w:hint="eastAsia"/>
                <w:color w:val="auto"/>
                <w:sz w:val="18"/>
                <w:szCs w:val="18"/>
                <w:lang w:eastAsia="zh-CN"/>
              </w:rPr>
              <w:t>。</w:t>
            </w:r>
          </w:p>
        </w:tc>
        <w:tc>
          <w:tcPr>
            <w:tcW w:w="1073" w:type="dxa"/>
            <w:noWrap/>
            <w:vAlign w:val="center"/>
          </w:tcPr>
          <w:p w14:paraId="6DD74408">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企业</w:t>
            </w:r>
          </w:p>
        </w:tc>
      </w:tr>
      <w:tr w14:paraId="58292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BAF93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606" w:type="dxa"/>
            <w:noWrap/>
            <w:vAlign w:val="center"/>
          </w:tcPr>
          <w:p w14:paraId="75D84E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rPr>
              <w:t>岗位实习</w:t>
            </w:r>
          </w:p>
        </w:tc>
        <w:tc>
          <w:tcPr>
            <w:tcW w:w="1904" w:type="dxa"/>
            <w:noWrap/>
            <w:vAlign w:val="center"/>
          </w:tcPr>
          <w:p w14:paraId="1675F875">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对在校学习内容进行综合运用与实践，在企业现场能独立完成某一或某几个岗位的工作任务。</w:t>
            </w:r>
          </w:p>
        </w:tc>
        <w:tc>
          <w:tcPr>
            <w:tcW w:w="1802" w:type="dxa"/>
            <w:noWrap/>
            <w:vAlign w:val="center"/>
          </w:tcPr>
          <w:p w14:paraId="71069A06">
            <w:pPr>
              <w:keepNext w:val="0"/>
              <w:keepLines w:val="0"/>
              <w:pageBreakBefore w:val="0"/>
              <w:kinsoku/>
              <w:wordWrap/>
              <w:overflowPunct/>
              <w:topLinePunct w:val="0"/>
              <w:autoSpaceDE/>
              <w:autoSpaceDN/>
              <w:bidi w:val="0"/>
              <w:adjustRightInd/>
              <w:snapToGrid/>
              <w:spacing w:line="240" w:lineRule="auto"/>
              <w:textAlignment w:val="auto"/>
              <w:rPr>
                <w:rFonts w:hint="default" w:eastAsia="宋体"/>
                <w:color w:val="auto"/>
                <w:sz w:val="18"/>
                <w:szCs w:val="18"/>
                <w:lang w:val="en-US" w:eastAsia="zh-CN"/>
              </w:rPr>
            </w:pPr>
            <w:r>
              <w:rPr>
                <w:rFonts w:hint="eastAsia"/>
                <w:color w:val="auto"/>
                <w:sz w:val="18"/>
                <w:szCs w:val="18"/>
                <w:lang w:val="en-US" w:eastAsia="zh-CN"/>
              </w:rPr>
              <w:t>了解企业的运作、组织架构、规章制度和企业文化；掌握岗位的典型工作流程、工作内容及核心技能；养成爱岗敬业、精益求精、诚实守信的职业精神，增强学生的就业能力。</w:t>
            </w:r>
          </w:p>
        </w:tc>
        <w:tc>
          <w:tcPr>
            <w:tcW w:w="953" w:type="dxa"/>
            <w:noWrap/>
            <w:vAlign w:val="center"/>
          </w:tcPr>
          <w:p w14:paraId="2D4B0B7B">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color w:val="auto"/>
                <w:sz w:val="18"/>
                <w:szCs w:val="18"/>
                <w:lang w:eastAsia="zh-CN"/>
              </w:rPr>
            </w:pPr>
            <w:r>
              <w:rPr>
                <w:color w:val="auto"/>
                <w:sz w:val="18"/>
                <w:szCs w:val="18"/>
              </w:rPr>
              <w:t>教师通过网络、电话等多种方式进行指导、定期巡查现场</w:t>
            </w:r>
            <w:r>
              <w:rPr>
                <w:rFonts w:hint="eastAsia"/>
                <w:color w:val="auto"/>
                <w:sz w:val="18"/>
                <w:szCs w:val="18"/>
                <w:lang w:eastAsia="zh-CN"/>
              </w:rPr>
              <w:t>。</w:t>
            </w:r>
          </w:p>
        </w:tc>
        <w:tc>
          <w:tcPr>
            <w:tcW w:w="1073" w:type="dxa"/>
            <w:noWrap/>
            <w:vAlign w:val="center"/>
          </w:tcPr>
          <w:p w14:paraId="57B9AEE9">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实习单位</w:t>
            </w:r>
          </w:p>
        </w:tc>
      </w:tr>
      <w:tr w14:paraId="08111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19F49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606" w:type="dxa"/>
            <w:noWrap/>
            <w:vAlign w:val="center"/>
          </w:tcPr>
          <w:p w14:paraId="25E1C7B9">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劳动实践</w:t>
            </w:r>
          </w:p>
        </w:tc>
        <w:tc>
          <w:tcPr>
            <w:tcW w:w="1904" w:type="dxa"/>
            <w:noWrap/>
            <w:vAlign w:val="center"/>
          </w:tcPr>
          <w:p w14:paraId="10A79801">
            <w:pPr>
              <w:spacing w:line="240" w:lineRule="auto"/>
              <w:ind w:firstLine="0" w:firstLineChars="0"/>
              <w:rPr>
                <w:color w:val="auto"/>
                <w:sz w:val="18"/>
                <w:szCs w:val="18"/>
              </w:rPr>
            </w:pPr>
            <w:r>
              <w:rPr>
                <w:rFonts w:hint="eastAsia" w:ascii="宋体" w:hAnsi="宋体" w:eastAsia="宋体"/>
                <w:color w:val="auto"/>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420ABDD0">
            <w:pPr>
              <w:spacing w:line="240" w:lineRule="auto"/>
              <w:ind w:firstLine="0" w:firstLineChars="0"/>
              <w:rPr>
                <w:rFonts w:hint="eastAsia"/>
                <w:color w:val="auto"/>
                <w:sz w:val="18"/>
                <w:szCs w:val="18"/>
              </w:rPr>
            </w:pPr>
            <w:r>
              <w:rPr>
                <w:rFonts w:hint="eastAsia" w:ascii="宋体" w:hAnsi="宋体" w:eastAsia="宋体"/>
                <w:color w:val="auto"/>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51082E67">
            <w:pPr>
              <w:spacing w:line="240" w:lineRule="auto"/>
              <w:ind w:firstLine="0" w:firstLineChars="0"/>
              <w:rPr>
                <w:rFonts w:hint="eastAsia"/>
                <w:color w:val="auto"/>
                <w:sz w:val="18"/>
                <w:szCs w:val="18"/>
              </w:rPr>
            </w:pPr>
            <w:r>
              <w:rPr>
                <w:rFonts w:hint="eastAsia" w:ascii="宋体" w:hAnsi="宋体" w:eastAsia="宋体"/>
                <w:color w:val="auto"/>
                <w:sz w:val="18"/>
                <w:szCs w:val="18"/>
              </w:rPr>
              <w:t>采用专题实践活动、志愿服务等形式相结合。</w:t>
            </w:r>
          </w:p>
        </w:tc>
        <w:tc>
          <w:tcPr>
            <w:tcW w:w="1073" w:type="dxa"/>
            <w:noWrap/>
            <w:vAlign w:val="center"/>
          </w:tcPr>
          <w:p w14:paraId="4960F460">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校内或校外</w:t>
            </w:r>
          </w:p>
        </w:tc>
      </w:tr>
      <w:tr w14:paraId="0E76E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B62FC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6</w:t>
            </w:r>
          </w:p>
        </w:tc>
        <w:tc>
          <w:tcPr>
            <w:tcW w:w="1606" w:type="dxa"/>
            <w:noWrap/>
            <w:vAlign w:val="center"/>
          </w:tcPr>
          <w:p w14:paraId="6DA7FA05">
            <w:pPr>
              <w:widowControl/>
              <w:adjustRightInd w:val="0"/>
              <w:snapToGrid w:val="0"/>
              <w:jc w:val="center"/>
              <w:rPr>
                <w:color w:val="auto"/>
                <w:sz w:val="18"/>
                <w:szCs w:val="18"/>
              </w:rPr>
            </w:pPr>
            <w:r>
              <w:rPr>
                <w:rFonts w:hint="eastAsia"/>
                <w:bCs/>
                <w:color w:val="auto"/>
                <w:kern w:val="0"/>
                <w:sz w:val="18"/>
                <w:szCs w:val="18"/>
                <w:lang w:val="en-US" w:eastAsia="zh-CN"/>
              </w:rPr>
              <w:t>Java 程序设计实训</w:t>
            </w:r>
          </w:p>
        </w:tc>
        <w:tc>
          <w:tcPr>
            <w:tcW w:w="1904" w:type="dxa"/>
            <w:noWrap/>
            <w:vAlign w:val="center"/>
          </w:tcPr>
          <w:p w14:paraId="6FA44276">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通过java项目实战演练，进一步巩固、深化和扩展学生的理论知识和专业技能，能理论知识与实训操作很好的融合起来。</w:t>
            </w:r>
          </w:p>
        </w:tc>
        <w:tc>
          <w:tcPr>
            <w:tcW w:w="1802" w:type="dxa"/>
            <w:noWrap/>
            <w:vAlign w:val="center"/>
          </w:tcPr>
          <w:p w14:paraId="18A46CD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rFonts w:hint="eastAsia"/>
                <w:color w:val="auto"/>
                <w:sz w:val="18"/>
                <w:szCs w:val="18"/>
                <w:lang w:val="en-US" w:eastAsia="zh-CN"/>
              </w:rPr>
              <w:t>基于Java Swing的图书管理系统</w:t>
            </w:r>
          </w:p>
        </w:tc>
        <w:tc>
          <w:tcPr>
            <w:tcW w:w="953" w:type="dxa"/>
            <w:noWrap/>
            <w:vAlign w:val="center"/>
          </w:tcPr>
          <w:p w14:paraId="394DFE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val="en-US" w:eastAsia="zh-CN"/>
              </w:rPr>
            </w:pPr>
            <w:r>
              <w:rPr>
                <w:color w:val="auto"/>
                <w:kern w:val="0"/>
                <w:sz w:val="18"/>
                <w:szCs w:val="18"/>
              </w:rPr>
              <w:t>项目教学</w:t>
            </w:r>
            <w:r>
              <w:rPr>
                <w:rFonts w:hint="eastAsia"/>
                <w:color w:val="auto"/>
                <w:kern w:val="0"/>
                <w:sz w:val="18"/>
                <w:szCs w:val="18"/>
                <w:lang w:val="en-US" w:eastAsia="zh-CN"/>
              </w:rPr>
              <w:t>法</w:t>
            </w:r>
          </w:p>
        </w:tc>
        <w:tc>
          <w:tcPr>
            <w:tcW w:w="1073" w:type="dxa"/>
            <w:noWrap/>
            <w:vAlign w:val="center"/>
          </w:tcPr>
          <w:p w14:paraId="4339AC2E">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院内实训基地</w:t>
            </w:r>
          </w:p>
        </w:tc>
      </w:tr>
      <w:tr w14:paraId="4DAEF1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BDBF2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7</w:t>
            </w:r>
          </w:p>
        </w:tc>
        <w:tc>
          <w:tcPr>
            <w:tcW w:w="1606" w:type="dxa"/>
            <w:noWrap/>
            <w:vAlign w:val="center"/>
          </w:tcPr>
          <w:p w14:paraId="71170ADE">
            <w:pPr>
              <w:widowControl/>
              <w:adjustRightInd w:val="0"/>
              <w:snapToGrid w:val="0"/>
              <w:jc w:val="center"/>
              <w:rPr>
                <w:color w:val="auto"/>
                <w:sz w:val="18"/>
                <w:szCs w:val="18"/>
              </w:rPr>
            </w:pPr>
            <w:r>
              <w:rPr>
                <w:rFonts w:hint="eastAsia"/>
                <w:bCs/>
                <w:color w:val="auto"/>
                <w:kern w:val="0"/>
                <w:sz w:val="18"/>
                <w:szCs w:val="18"/>
                <w:lang w:val="en-US" w:eastAsia="zh-CN"/>
              </w:rPr>
              <w:t>◆</w:t>
            </w:r>
            <w:r>
              <w:rPr>
                <w:rFonts w:hint="default"/>
                <w:bCs/>
                <w:color w:val="auto"/>
                <w:kern w:val="0"/>
                <w:sz w:val="18"/>
                <w:szCs w:val="18"/>
                <w:lang w:val="en-US" w:eastAsia="zh-CN"/>
              </w:rPr>
              <w:t>Arduino</w:t>
            </w:r>
            <w:r>
              <w:rPr>
                <w:rFonts w:hint="eastAsia"/>
                <w:bCs/>
                <w:color w:val="auto"/>
                <w:kern w:val="0"/>
                <w:sz w:val="18"/>
                <w:szCs w:val="18"/>
                <w:lang w:val="en-US" w:eastAsia="zh-CN"/>
              </w:rPr>
              <w:t>创意设计实训</w:t>
            </w:r>
          </w:p>
        </w:tc>
        <w:tc>
          <w:tcPr>
            <w:tcW w:w="1904" w:type="dxa"/>
            <w:noWrap/>
            <w:vAlign w:val="center"/>
          </w:tcPr>
          <w:p w14:paraId="3EB810C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ascii="宋体" w:hAnsi="宋体" w:cs="宋体"/>
                <w:color w:val="auto"/>
                <w:sz w:val="18"/>
                <w:szCs w:val="18"/>
              </w:rPr>
              <w:t>基于之前学习的Arduino知识，完成物联网场景的功能实现。</w:t>
            </w:r>
          </w:p>
        </w:tc>
        <w:tc>
          <w:tcPr>
            <w:tcW w:w="1802" w:type="dxa"/>
            <w:noWrap/>
            <w:vAlign w:val="center"/>
          </w:tcPr>
          <w:p w14:paraId="73271BB2">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ascii="宋体" w:hAnsi="宋体" w:cs="宋体"/>
                <w:color w:val="auto"/>
                <w:sz w:val="18"/>
                <w:szCs w:val="18"/>
              </w:rPr>
              <w:t>能够使用Arduino套件实现</w:t>
            </w:r>
            <w:r>
              <w:rPr>
                <w:rFonts w:hint="eastAsia" w:ascii="宋体" w:hAnsi="宋体" w:cs="宋体"/>
                <w:color w:val="auto"/>
                <w:kern w:val="0"/>
                <w:sz w:val="18"/>
                <w:szCs w:val="18"/>
              </w:rPr>
              <w:t>物联网、智慧城市、智慧物流、智慧交通、物联网智能制造等场景。</w:t>
            </w:r>
          </w:p>
        </w:tc>
        <w:tc>
          <w:tcPr>
            <w:tcW w:w="953" w:type="dxa"/>
            <w:noWrap/>
            <w:vAlign w:val="center"/>
          </w:tcPr>
          <w:p w14:paraId="0DA16710">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kern w:val="0"/>
                <w:sz w:val="18"/>
                <w:szCs w:val="18"/>
              </w:rPr>
              <w:t>项目教学</w:t>
            </w:r>
            <w:r>
              <w:rPr>
                <w:rFonts w:hint="eastAsia"/>
                <w:color w:val="auto"/>
                <w:kern w:val="0"/>
                <w:sz w:val="18"/>
                <w:szCs w:val="18"/>
                <w:lang w:val="en-US" w:eastAsia="zh-CN"/>
              </w:rPr>
              <w:t>法</w:t>
            </w:r>
          </w:p>
        </w:tc>
        <w:tc>
          <w:tcPr>
            <w:tcW w:w="1073" w:type="dxa"/>
            <w:noWrap/>
            <w:vAlign w:val="center"/>
          </w:tcPr>
          <w:p w14:paraId="5EAD76FD">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院内实训基地</w:t>
            </w:r>
          </w:p>
        </w:tc>
      </w:tr>
      <w:tr w14:paraId="58BED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D6EBB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8</w:t>
            </w:r>
          </w:p>
        </w:tc>
        <w:tc>
          <w:tcPr>
            <w:tcW w:w="1606" w:type="dxa"/>
            <w:noWrap/>
            <w:vAlign w:val="center"/>
          </w:tcPr>
          <w:p w14:paraId="531A2D05">
            <w:pPr>
              <w:widowControl/>
              <w:adjustRightInd w:val="0"/>
              <w:snapToGrid w:val="0"/>
              <w:jc w:val="center"/>
              <w:rPr>
                <w:color w:val="auto"/>
                <w:sz w:val="18"/>
                <w:szCs w:val="18"/>
              </w:rPr>
            </w:pPr>
            <w:r>
              <w:rPr>
                <w:rFonts w:hint="eastAsia"/>
                <w:bCs/>
                <w:color w:val="auto"/>
                <w:kern w:val="0"/>
                <w:sz w:val="18"/>
                <w:szCs w:val="18"/>
                <w:lang w:val="en-US" w:eastAsia="zh-CN"/>
              </w:rPr>
              <w:t>物联网工程设计与实施实训</w:t>
            </w:r>
          </w:p>
        </w:tc>
        <w:tc>
          <w:tcPr>
            <w:tcW w:w="1904" w:type="dxa"/>
            <w:noWrap/>
            <w:vAlign w:val="center"/>
          </w:tcPr>
          <w:p w14:paraId="383FC954">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智慧社区灯控系统设计，能够独立解决项目中遇到的各种问题，能够对社区内的照明设计进行智能控制与调试。</w:t>
            </w:r>
          </w:p>
        </w:tc>
        <w:tc>
          <w:tcPr>
            <w:tcW w:w="1802" w:type="dxa"/>
            <w:noWrap/>
            <w:vAlign w:val="center"/>
          </w:tcPr>
          <w:p w14:paraId="6770A637">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智慧社区灯控系统</w:t>
            </w:r>
          </w:p>
        </w:tc>
        <w:tc>
          <w:tcPr>
            <w:tcW w:w="953" w:type="dxa"/>
            <w:noWrap/>
            <w:vAlign w:val="center"/>
          </w:tcPr>
          <w:p w14:paraId="5976E634">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kern w:val="0"/>
                <w:sz w:val="18"/>
                <w:szCs w:val="18"/>
              </w:rPr>
              <w:t>项目教学</w:t>
            </w:r>
            <w:r>
              <w:rPr>
                <w:rFonts w:hint="eastAsia"/>
                <w:color w:val="auto"/>
                <w:kern w:val="0"/>
                <w:sz w:val="18"/>
                <w:szCs w:val="18"/>
                <w:lang w:val="en-US" w:eastAsia="zh-CN"/>
              </w:rPr>
              <w:t>法</w:t>
            </w:r>
          </w:p>
        </w:tc>
        <w:tc>
          <w:tcPr>
            <w:tcW w:w="1073" w:type="dxa"/>
            <w:noWrap/>
            <w:vAlign w:val="center"/>
          </w:tcPr>
          <w:p w14:paraId="691B1868">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院内实训基地</w:t>
            </w:r>
          </w:p>
        </w:tc>
      </w:tr>
      <w:tr w14:paraId="0CC91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B3996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9</w:t>
            </w:r>
          </w:p>
        </w:tc>
        <w:tc>
          <w:tcPr>
            <w:tcW w:w="1606" w:type="dxa"/>
            <w:noWrap/>
            <w:vAlign w:val="center"/>
          </w:tcPr>
          <w:p w14:paraId="4134B98F">
            <w:pPr>
              <w:widowControl/>
              <w:adjustRightInd w:val="0"/>
              <w:snapToGrid w:val="0"/>
              <w:jc w:val="center"/>
              <w:rPr>
                <w:color w:val="auto"/>
                <w:sz w:val="18"/>
                <w:szCs w:val="18"/>
              </w:rPr>
            </w:pPr>
            <w:r>
              <w:rPr>
                <w:rFonts w:hint="eastAsia"/>
                <w:bCs/>
                <w:color w:val="auto"/>
                <w:kern w:val="0"/>
                <w:sz w:val="18"/>
                <w:szCs w:val="18"/>
                <w:lang w:val="en-US" w:eastAsia="zh-CN"/>
              </w:rPr>
              <w:t>◆移动应用开发实训</w:t>
            </w:r>
          </w:p>
        </w:tc>
        <w:tc>
          <w:tcPr>
            <w:tcW w:w="1904" w:type="dxa"/>
            <w:noWrap/>
            <w:vAlign w:val="center"/>
          </w:tcPr>
          <w:p w14:paraId="161D8CA4">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ascii="宋体" w:hAnsi="宋体" w:cs="宋体"/>
                <w:color w:val="auto"/>
                <w:sz w:val="18"/>
                <w:szCs w:val="18"/>
              </w:rPr>
              <w:t>能完成Android移动开发实战项目，即能独立解决项目中遇到的各种问题，也能配合团队完成各自模块组建。能够灵活应用所学知识完成一个Android移动应用开发项目需求。</w:t>
            </w:r>
          </w:p>
        </w:tc>
        <w:tc>
          <w:tcPr>
            <w:tcW w:w="1802" w:type="dxa"/>
            <w:noWrap/>
            <w:vAlign w:val="center"/>
          </w:tcPr>
          <w:p w14:paraId="622C676B">
            <w:pPr>
              <w:widowControl/>
              <w:jc w:val="left"/>
              <w:rPr>
                <w:rFonts w:ascii="宋体" w:hAnsi="宋体" w:cs="宋体"/>
                <w:color w:val="auto"/>
                <w:sz w:val="18"/>
                <w:szCs w:val="18"/>
              </w:rPr>
            </w:pPr>
            <w:r>
              <w:rPr>
                <w:rFonts w:ascii="宋体" w:hAnsi="宋体" w:cs="宋体"/>
                <w:color w:val="auto"/>
                <w:sz w:val="18"/>
                <w:szCs w:val="18"/>
              </w:rPr>
              <w:t>1. Android开发环境搭建</w:t>
            </w:r>
          </w:p>
          <w:p w14:paraId="1EC74405">
            <w:pPr>
              <w:widowControl/>
              <w:jc w:val="left"/>
              <w:rPr>
                <w:rFonts w:ascii="宋体" w:hAnsi="宋体" w:cs="宋体"/>
                <w:color w:val="auto"/>
                <w:sz w:val="18"/>
                <w:szCs w:val="18"/>
              </w:rPr>
            </w:pPr>
            <w:r>
              <w:rPr>
                <w:rFonts w:ascii="宋体" w:hAnsi="宋体" w:cs="宋体"/>
                <w:color w:val="auto"/>
                <w:sz w:val="18"/>
                <w:szCs w:val="18"/>
              </w:rPr>
              <w:t>2. 界面开发设计</w:t>
            </w:r>
          </w:p>
          <w:p w14:paraId="12005948">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ascii="宋体" w:hAnsi="宋体" w:cs="宋体"/>
                <w:color w:val="auto"/>
                <w:sz w:val="18"/>
                <w:szCs w:val="18"/>
              </w:rPr>
              <w:t>3. 程序调试</w:t>
            </w:r>
          </w:p>
        </w:tc>
        <w:tc>
          <w:tcPr>
            <w:tcW w:w="953" w:type="dxa"/>
            <w:noWrap/>
            <w:vAlign w:val="center"/>
          </w:tcPr>
          <w:p w14:paraId="7FBDA4F1">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kern w:val="0"/>
                <w:sz w:val="18"/>
                <w:szCs w:val="18"/>
              </w:rPr>
              <w:t>项目教学</w:t>
            </w:r>
            <w:r>
              <w:rPr>
                <w:rFonts w:hint="eastAsia"/>
                <w:color w:val="auto"/>
                <w:kern w:val="0"/>
                <w:sz w:val="18"/>
                <w:szCs w:val="18"/>
                <w:lang w:val="en-US" w:eastAsia="zh-CN"/>
              </w:rPr>
              <w:t>法</w:t>
            </w:r>
          </w:p>
        </w:tc>
        <w:tc>
          <w:tcPr>
            <w:tcW w:w="1073" w:type="dxa"/>
            <w:noWrap/>
            <w:vAlign w:val="center"/>
          </w:tcPr>
          <w:p w14:paraId="59149238">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院内实训基地</w:t>
            </w:r>
          </w:p>
        </w:tc>
      </w:tr>
      <w:tr w14:paraId="2A1A0B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95" w:hRule="atLeast"/>
          <w:jc w:val="center"/>
        </w:trPr>
        <w:tc>
          <w:tcPr>
            <w:tcW w:w="691" w:type="dxa"/>
            <w:noWrap/>
            <w:vAlign w:val="center"/>
          </w:tcPr>
          <w:p w14:paraId="37142D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10</w:t>
            </w:r>
          </w:p>
        </w:tc>
        <w:tc>
          <w:tcPr>
            <w:tcW w:w="1606" w:type="dxa"/>
            <w:noWrap/>
            <w:vAlign w:val="center"/>
          </w:tcPr>
          <w:p w14:paraId="33DF47A9">
            <w:pPr>
              <w:widowControl/>
              <w:adjustRightInd w:val="0"/>
              <w:snapToGrid w:val="0"/>
              <w:jc w:val="center"/>
              <w:rPr>
                <w:color w:val="auto"/>
                <w:sz w:val="18"/>
                <w:szCs w:val="18"/>
              </w:rPr>
            </w:pPr>
            <w:r>
              <w:rPr>
                <w:rFonts w:hint="eastAsia"/>
                <w:bCs/>
                <w:color w:val="auto"/>
                <w:kern w:val="0"/>
                <w:sz w:val="18"/>
                <w:szCs w:val="18"/>
                <w:lang w:val="en-US" w:eastAsia="zh-CN"/>
              </w:rPr>
              <w:t>企业集中实训</w:t>
            </w:r>
          </w:p>
        </w:tc>
        <w:tc>
          <w:tcPr>
            <w:tcW w:w="1904" w:type="dxa"/>
            <w:noWrap/>
            <w:vAlign w:val="center"/>
          </w:tcPr>
          <w:p w14:paraId="6E4326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18"/>
                <w:szCs w:val="18"/>
              </w:rPr>
            </w:pPr>
            <w:r>
              <w:rPr>
                <w:rFonts w:hint="default" w:ascii="宋体" w:hAnsi="宋体" w:cs="宋体"/>
                <w:color w:val="auto"/>
                <w:sz w:val="18"/>
                <w:szCs w:val="18"/>
              </w:rPr>
              <w:t>掌握物联网实际应用技能；培养系统设计与开发能力；积累项目实践经验，提升职业素养。</w:t>
            </w:r>
          </w:p>
        </w:tc>
        <w:tc>
          <w:tcPr>
            <w:tcW w:w="1802" w:type="dxa"/>
            <w:noWrap/>
            <w:vAlign w:val="top"/>
          </w:tcPr>
          <w:p w14:paraId="0F9FC25C">
            <w:pPr>
              <w:widowControl/>
              <w:jc w:val="left"/>
              <w:rPr>
                <w:rFonts w:ascii="Times New Roman" w:hAnsi="Times New Roman" w:eastAsia="宋体" w:cs="Times New Roman"/>
                <w:kern w:val="0"/>
                <w:sz w:val="24"/>
                <w:szCs w:val="24"/>
                <w:lang w:val="en-US" w:eastAsia="zh-CN" w:bidi="ar-SA"/>
              </w:rPr>
            </w:pPr>
            <w:r>
              <w:rPr>
                <w:rFonts w:hint="eastAsia" w:ascii="宋体" w:hAnsi="宋体" w:cs="宋体"/>
                <w:color w:val="auto"/>
                <w:sz w:val="18"/>
                <w:szCs w:val="18"/>
              </w:rPr>
              <w:t>传感网应用开发</w:t>
            </w:r>
            <w:r>
              <w:rPr>
                <w:rFonts w:hint="eastAsia" w:ascii="宋体" w:hAnsi="宋体" w:cs="宋体"/>
                <w:color w:val="auto"/>
                <w:sz w:val="18"/>
                <w:szCs w:val="18"/>
                <w:lang w:eastAsia="zh-CN"/>
              </w:rPr>
              <w:t>、</w:t>
            </w:r>
            <w:r>
              <w:rPr>
                <w:rFonts w:hint="eastAsia" w:ascii="宋体" w:hAnsi="宋体" w:cs="宋体"/>
                <w:color w:val="auto"/>
                <w:sz w:val="18"/>
                <w:szCs w:val="18"/>
              </w:rPr>
              <w:t>物联网项目应用开发</w:t>
            </w:r>
            <w:r>
              <w:rPr>
                <w:rFonts w:hint="eastAsia" w:ascii="宋体" w:hAnsi="宋体" w:cs="宋体"/>
                <w:color w:val="auto"/>
                <w:sz w:val="18"/>
                <w:szCs w:val="18"/>
                <w:lang w:eastAsia="zh-CN"/>
              </w:rPr>
              <w:t>、</w:t>
            </w:r>
            <w:r>
              <w:rPr>
                <w:rFonts w:hint="eastAsia" w:ascii="宋体" w:hAnsi="宋体" w:cs="宋体"/>
                <w:color w:val="auto"/>
                <w:sz w:val="18"/>
                <w:szCs w:val="18"/>
              </w:rPr>
              <w:t>物联网工程实施与运维</w:t>
            </w:r>
            <w:r>
              <w:rPr>
                <w:rFonts w:ascii="宋体" w:hAnsi="宋体" w:cs="宋体"/>
                <w:color w:val="auto"/>
                <w:sz w:val="18"/>
                <w:szCs w:val="18"/>
              </w:rPr>
              <w:t xml:space="preserve"> </w:t>
            </w:r>
          </w:p>
        </w:tc>
        <w:tc>
          <w:tcPr>
            <w:tcW w:w="953" w:type="dxa"/>
            <w:noWrap/>
            <w:vAlign w:val="center"/>
          </w:tcPr>
          <w:p w14:paraId="1ED9A536">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kern w:val="0"/>
                <w:sz w:val="18"/>
                <w:szCs w:val="18"/>
              </w:rPr>
              <w:t>项目教学</w:t>
            </w:r>
            <w:r>
              <w:rPr>
                <w:rFonts w:hint="eastAsia"/>
                <w:color w:val="auto"/>
                <w:kern w:val="0"/>
                <w:sz w:val="18"/>
                <w:szCs w:val="18"/>
                <w:lang w:val="en-US" w:eastAsia="zh-CN"/>
              </w:rPr>
              <w:t>法</w:t>
            </w:r>
          </w:p>
        </w:tc>
        <w:tc>
          <w:tcPr>
            <w:tcW w:w="1073" w:type="dxa"/>
            <w:noWrap/>
            <w:vAlign w:val="center"/>
          </w:tcPr>
          <w:p w14:paraId="3BCD628F">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院内实训基地</w:t>
            </w:r>
          </w:p>
        </w:tc>
      </w:tr>
    </w:tbl>
    <w:p w14:paraId="4BFE6867">
      <w:pPr>
        <w:bidi w:val="0"/>
        <w:rPr>
          <w:color w:val="auto"/>
        </w:rPr>
        <w:sectPr>
          <w:pgSz w:w="11906" w:h="16838"/>
          <w:pgMar w:top="1440" w:right="1797" w:bottom="1440" w:left="1797" w:header="851" w:footer="992" w:gutter="0"/>
          <w:cols w:space="720" w:num="1"/>
          <w:docGrid w:linePitch="312" w:charSpace="0"/>
        </w:sectPr>
      </w:pPr>
    </w:p>
    <w:p w14:paraId="4CB1305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八、教学计划总体安排</w:t>
      </w:r>
    </w:p>
    <w:p w14:paraId="6056BFD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bCs/>
          <w:color w:val="auto"/>
          <w:sz w:val="24"/>
          <w:highlight w:val="yellow"/>
          <w:lang w:eastAsia="zh-CN"/>
        </w:rPr>
      </w:pPr>
      <w:r>
        <w:rPr>
          <w:rFonts w:hint="eastAsia"/>
          <w:b/>
          <w:bCs/>
          <w:color w:val="auto"/>
          <w:sz w:val="24"/>
        </w:rPr>
        <w:t>（一）</w:t>
      </w:r>
      <w:r>
        <w:rPr>
          <w:b/>
          <w:bCs/>
          <w:color w:val="auto"/>
          <w:sz w:val="24"/>
        </w:rPr>
        <w:t>教学进程安排表</w:t>
      </w:r>
    </w:p>
    <w:tbl>
      <w:tblPr>
        <w:tblStyle w:val="10"/>
        <w:tblW w:w="13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426"/>
        <w:gridCol w:w="426"/>
        <w:gridCol w:w="4416"/>
        <w:gridCol w:w="689"/>
        <w:gridCol w:w="636"/>
        <w:gridCol w:w="636"/>
        <w:gridCol w:w="636"/>
        <w:gridCol w:w="848"/>
        <w:gridCol w:w="848"/>
        <w:gridCol w:w="848"/>
        <w:gridCol w:w="848"/>
        <w:gridCol w:w="625"/>
        <w:gridCol w:w="625"/>
        <w:gridCol w:w="731"/>
      </w:tblGrid>
      <w:tr w14:paraId="1A68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78E92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课程类别</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44B77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课程性质</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490C1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441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05C74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课程名称</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23951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学分数</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E4AE6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学时分配</w:t>
            </w:r>
          </w:p>
        </w:tc>
        <w:tc>
          <w:tcPr>
            <w:tcW w:w="4642"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56DB86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各学期周学时分配</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4F2FD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考核方式</w:t>
            </w:r>
          </w:p>
        </w:tc>
      </w:tr>
      <w:tr w14:paraId="699B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D9C8A11">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1628A45">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CF5E480">
            <w:pPr>
              <w:jc w:val="center"/>
              <w:rPr>
                <w:rFonts w:hint="eastAsia" w:ascii="宋体" w:hAnsi="宋体" w:eastAsia="宋体" w:cs="宋体"/>
                <w:i w:val="0"/>
                <w:iCs w:val="0"/>
                <w:color w:val="auto"/>
                <w:sz w:val="21"/>
                <w:szCs w:val="21"/>
                <w:u w:val="none"/>
              </w:rPr>
            </w:pPr>
          </w:p>
        </w:tc>
        <w:tc>
          <w:tcPr>
            <w:tcW w:w="44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EF7347D">
            <w:pPr>
              <w:jc w:val="center"/>
              <w:rPr>
                <w:rFonts w:hint="eastAsia" w:ascii="宋体" w:hAnsi="宋体" w:eastAsia="宋体" w:cs="宋体"/>
                <w:i w:val="0"/>
                <w:iCs w:val="0"/>
                <w:color w:val="auto"/>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F8EBF34">
            <w:pPr>
              <w:jc w:val="center"/>
              <w:rPr>
                <w:rFonts w:hint="eastAsia" w:ascii="宋体" w:hAnsi="宋体" w:eastAsia="宋体" w:cs="宋体"/>
                <w:i w:val="0"/>
                <w:iCs w:val="0"/>
                <w:color w:val="auto"/>
                <w:sz w:val="21"/>
                <w:szCs w:val="21"/>
                <w:u w:val="none"/>
              </w:rPr>
            </w:pPr>
          </w:p>
        </w:tc>
        <w:tc>
          <w:tcPr>
            <w:tcW w:w="636" w:type="dxa"/>
            <w:vMerge w:val="restart"/>
            <w:tcBorders>
              <w:top w:val="single" w:color="000000" w:sz="4" w:space="0"/>
              <w:left w:val="single" w:color="000000" w:sz="4" w:space="0"/>
              <w:bottom w:val="nil"/>
              <w:right w:val="single" w:color="000000" w:sz="4" w:space="0"/>
            </w:tcBorders>
            <w:shd w:val="clear" w:color="auto" w:fill="CCFFCC"/>
            <w:vAlign w:val="center"/>
          </w:tcPr>
          <w:p w14:paraId="7194AC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636" w:type="dxa"/>
            <w:vMerge w:val="restart"/>
            <w:tcBorders>
              <w:top w:val="single" w:color="000000" w:sz="4" w:space="0"/>
              <w:left w:val="single" w:color="000000" w:sz="4" w:space="0"/>
              <w:bottom w:val="nil"/>
              <w:right w:val="single" w:color="000000" w:sz="4" w:space="0"/>
            </w:tcBorders>
            <w:shd w:val="clear" w:color="auto" w:fill="CCFFCC"/>
            <w:vAlign w:val="center"/>
          </w:tcPr>
          <w:p w14:paraId="74ABDA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讲授</w:t>
            </w:r>
          </w:p>
        </w:tc>
        <w:tc>
          <w:tcPr>
            <w:tcW w:w="636" w:type="dxa"/>
            <w:vMerge w:val="restart"/>
            <w:tcBorders>
              <w:top w:val="single" w:color="000000" w:sz="4" w:space="0"/>
              <w:left w:val="single" w:color="000000" w:sz="4" w:space="0"/>
              <w:bottom w:val="nil"/>
              <w:right w:val="single" w:color="000000" w:sz="4" w:space="0"/>
            </w:tcBorders>
            <w:shd w:val="clear" w:color="auto" w:fill="CCFFCC"/>
            <w:vAlign w:val="center"/>
          </w:tcPr>
          <w:p w14:paraId="3386F0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实践</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291D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AF27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8BE6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76DE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7867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056E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806D6D3">
            <w:pPr>
              <w:jc w:val="center"/>
              <w:rPr>
                <w:rFonts w:hint="eastAsia" w:ascii="宋体" w:hAnsi="宋体" w:eastAsia="宋体" w:cs="宋体"/>
                <w:i w:val="0"/>
                <w:iCs w:val="0"/>
                <w:color w:val="auto"/>
                <w:sz w:val="21"/>
                <w:szCs w:val="21"/>
                <w:u w:val="none"/>
              </w:rPr>
            </w:pPr>
          </w:p>
        </w:tc>
      </w:tr>
      <w:tr w14:paraId="751E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E22778E">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85EDE81">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65A2C1B">
            <w:pPr>
              <w:jc w:val="center"/>
              <w:rPr>
                <w:rFonts w:hint="eastAsia" w:ascii="宋体" w:hAnsi="宋体" w:eastAsia="宋体" w:cs="宋体"/>
                <w:i w:val="0"/>
                <w:iCs w:val="0"/>
                <w:color w:val="auto"/>
                <w:sz w:val="21"/>
                <w:szCs w:val="21"/>
                <w:u w:val="none"/>
              </w:rPr>
            </w:pPr>
          </w:p>
        </w:tc>
        <w:tc>
          <w:tcPr>
            <w:tcW w:w="44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32EAFAB">
            <w:pPr>
              <w:jc w:val="center"/>
              <w:rPr>
                <w:rFonts w:hint="eastAsia" w:ascii="宋体" w:hAnsi="宋体" w:eastAsia="宋体" w:cs="宋体"/>
                <w:i w:val="0"/>
                <w:iCs w:val="0"/>
                <w:color w:val="auto"/>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72AA2F3">
            <w:pPr>
              <w:jc w:val="center"/>
              <w:rPr>
                <w:rFonts w:hint="eastAsia" w:ascii="宋体" w:hAnsi="宋体" w:eastAsia="宋体" w:cs="宋体"/>
                <w:i w:val="0"/>
                <w:iCs w:val="0"/>
                <w:color w:val="auto"/>
                <w:sz w:val="21"/>
                <w:szCs w:val="21"/>
                <w:u w:val="none"/>
              </w:rPr>
            </w:pPr>
          </w:p>
        </w:tc>
        <w:tc>
          <w:tcPr>
            <w:tcW w:w="636" w:type="dxa"/>
            <w:vMerge w:val="continue"/>
            <w:tcBorders>
              <w:top w:val="single" w:color="000000" w:sz="4" w:space="0"/>
              <w:left w:val="single" w:color="000000" w:sz="4" w:space="0"/>
              <w:bottom w:val="nil"/>
              <w:right w:val="single" w:color="000000" w:sz="4" w:space="0"/>
            </w:tcBorders>
            <w:shd w:val="clear" w:color="auto" w:fill="CCFFCC"/>
            <w:vAlign w:val="center"/>
          </w:tcPr>
          <w:p w14:paraId="401A3D44">
            <w:pPr>
              <w:jc w:val="center"/>
              <w:rPr>
                <w:rFonts w:hint="eastAsia" w:ascii="宋体" w:hAnsi="宋体" w:eastAsia="宋体" w:cs="宋体"/>
                <w:i w:val="0"/>
                <w:iCs w:val="0"/>
                <w:color w:val="auto"/>
                <w:sz w:val="21"/>
                <w:szCs w:val="21"/>
                <w:u w:val="none"/>
              </w:rPr>
            </w:pPr>
          </w:p>
        </w:tc>
        <w:tc>
          <w:tcPr>
            <w:tcW w:w="636" w:type="dxa"/>
            <w:vMerge w:val="continue"/>
            <w:tcBorders>
              <w:top w:val="single" w:color="000000" w:sz="4" w:space="0"/>
              <w:left w:val="single" w:color="000000" w:sz="4" w:space="0"/>
              <w:bottom w:val="nil"/>
              <w:right w:val="single" w:color="000000" w:sz="4" w:space="0"/>
            </w:tcBorders>
            <w:shd w:val="clear" w:color="auto" w:fill="CCFFCC"/>
            <w:vAlign w:val="center"/>
          </w:tcPr>
          <w:p w14:paraId="410E6F88">
            <w:pPr>
              <w:jc w:val="center"/>
              <w:rPr>
                <w:rFonts w:hint="eastAsia" w:ascii="宋体" w:hAnsi="宋体" w:eastAsia="宋体" w:cs="宋体"/>
                <w:i w:val="0"/>
                <w:iCs w:val="0"/>
                <w:color w:val="auto"/>
                <w:sz w:val="21"/>
                <w:szCs w:val="21"/>
                <w:u w:val="none"/>
              </w:rPr>
            </w:pPr>
          </w:p>
        </w:tc>
        <w:tc>
          <w:tcPr>
            <w:tcW w:w="636" w:type="dxa"/>
            <w:vMerge w:val="continue"/>
            <w:tcBorders>
              <w:top w:val="single" w:color="000000" w:sz="4" w:space="0"/>
              <w:left w:val="single" w:color="000000" w:sz="4" w:space="0"/>
              <w:bottom w:val="nil"/>
              <w:right w:val="single" w:color="000000" w:sz="4" w:space="0"/>
            </w:tcBorders>
            <w:shd w:val="clear" w:color="auto" w:fill="CCFFCC"/>
            <w:vAlign w:val="center"/>
          </w:tcPr>
          <w:p w14:paraId="25274B87">
            <w:pPr>
              <w:jc w:val="center"/>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E265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8E45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A183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5C36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907F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6B29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93D7C09">
            <w:pPr>
              <w:jc w:val="center"/>
              <w:rPr>
                <w:rFonts w:hint="eastAsia" w:ascii="宋体" w:hAnsi="宋体" w:eastAsia="宋体" w:cs="宋体"/>
                <w:i w:val="0"/>
                <w:iCs w:val="0"/>
                <w:color w:val="auto"/>
                <w:sz w:val="21"/>
                <w:szCs w:val="21"/>
                <w:u w:val="none"/>
              </w:rPr>
            </w:pPr>
          </w:p>
        </w:tc>
      </w:tr>
      <w:tr w14:paraId="05FF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7FD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公共基础课程</w:t>
            </w:r>
          </w:p>
        </w:tc>
        <w:tc>
          <w:tcPr>
            <w:tcW w:w="426" w:type="dxa"/>
            <w:vMerge w:val="restart"/>
            <w:tcBorders>
              <w:top w:val="single" w:color="000000" w:sz="4" w:space="0"/>
              <w:left w:val="single" w:color="000000" w:sz="4" w:space="0"/>
              <w:right w:val="single" w:color="000000" w:sz="4" w:space="0"/>
            </w:tcBorders>
            <w:shd w:val="clear" w:color="auto" w:fill="auto"/>
            <w:vAlign w:val="center"/>
          </w:tcPr>
          <w:p w14:paraId="7C76AE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AF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C4C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57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16B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CB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8E7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77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CC08">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257D">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4B44">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1795">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F296">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E1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600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20D5">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2C180C90">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2A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7C8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94B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3A8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C2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37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4C52">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4E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1BAB">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03FD">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725D">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B05E">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21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8FD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F7CA">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0291224A">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4B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087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ED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80B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A6E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81E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6E89">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824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830F">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F0BA">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B445">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2227">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40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C63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5FF9">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561A02D6">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B6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0AF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FC2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D1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5FD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51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CEF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D353">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A0A8">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FD28">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C306">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2CDC">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7E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D69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8C3B0">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7994C7FD">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80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E01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C4E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E9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EC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E8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DBC7">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F89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0D60">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199A">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077B">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0CAA">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6D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1F8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1EB8E">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7E8DE32C">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E6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729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5C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FFA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E0C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8B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F16F">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1809">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AE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05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27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FCD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EA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35A1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E9371">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0A34D85C">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CC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F23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23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DA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75D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F14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B482">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D840">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CC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BC2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2075">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715F">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08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7CF9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27227">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154AC985">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6B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B80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03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08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F0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B2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F5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F5A8">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54DD">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5D4E">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6FB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0379">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3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6E1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5593">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31D0ACE9">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48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9AF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职业生涯规划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2D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4B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46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3BD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3A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DC6B">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403E">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A788">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584B">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2065">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0E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CEE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B523">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02944A11">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70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7F0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42A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54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81F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161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3388">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A2F1">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5A19">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4C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286B">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D9B9">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36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AD9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2EA1">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7E63358C">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75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E94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C3F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75E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61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A8F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28DF">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59B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30C1">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7E46">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DFD9">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96D1">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2C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531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60AC3">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18E2F790">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EA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C14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F8A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D1C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C7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1E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93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99A9">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7AB4">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CB9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C6AE">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3D12">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02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E69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6140">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27621CDF">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E3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6FE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9E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5D2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C0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1F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613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4A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6B79">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B36E">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DB57">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53DF">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82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7AD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48AD5">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0A2E8B6B">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45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BB5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31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AE3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B1E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378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B4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C86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BD9F">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8980">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984B">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165F">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C2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98A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07241">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6BD846E7">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36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35A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3B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0B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97C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207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3C53">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88C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79F8">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DB73">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4F63">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CE34">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7E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D68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8146C">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28E088DF">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9E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E71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D3F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F8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CF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F7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0D5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E9A4">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3F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989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8E90">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18F2">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F6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2C77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8C560">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59C3F865">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3B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BC4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C95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14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A45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D24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9013">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1B0A">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9EC2">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639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BBFA">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D37A">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48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2A54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92D7D">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2DA25D70">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3B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DF7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大学英语1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8E2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32E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1A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D0A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42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A030">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06B3">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F172">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CE32">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7C4B">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5F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34F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1A6A2">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right w:val="single" w:color="000000" w:sz="4" w:space="0"/>
            </w:tcBorders>
            <w:shd w:val="clear" w:color="auto" w:fill="auto"/>
            <w:vAlign w:val="center"/>
          </w:tcPr>
          <w:p w14:paraId="3E1C52BC">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8F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71C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大学英语2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053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B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C7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D3A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D0A2">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86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19DD">
            <w:pP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0E47">
            <w:pP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A235">
            <w:pP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B4C4">
            <w:pP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82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193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F1795">
            <w:pPr>
              <w:jc w:val="center"/>
              <w:rPr>
                <w:rFonts w:hint="eastAsia" w:ascii="宋体" w:hAnsi="宋体" w:eastAsia="宋体" w:cs="宋体"/>
                <w:i w:val="0"/>
                <w:iCs w:val="0"/>
                <w:color w:val="auto"/>
                <w:sz w:val="21"/>
                <w:szCs w:val="21"/>
                <w:u w:val="none"/>
              </w:rPr>
            </w:pPr>
          </w:p>
        </w:tc>
        <w:tc>
          <w:tcPr>
            <w:tcW w:w="426" w:type="dxa"/>
            <w:vMerge w:val="continue"/>
            <w:tcBorders>
              <w:left w:val="single" w:color="000000" w:sz="4" w:space="0"/>
              <w:bottom w:val="single" w:color="000000" w:sz="4" w:space="0"/>
              <w:right w:val="single" w:color="000000" w:sz="4" w:space="0"/>
            </w:tcBorders>
            <w:shd w:val="clear" w:color="auto" w:fill="auto"/>
            <w:vAlign w:val="center"/>
          </w:tcPr>
          <w:p w14:paraId="43985591">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DD4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7F0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国家安全教育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AAA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63E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7CC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87D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048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492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BE1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951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8068">
            <w:pPr>
              <w:jc w:val="center"/>
              <w:rPr>
                <w:rFonts w:hint="default" w:ascii="Times New Roman" w:hAnsi="Times New Roman" w:eastAsia="宋体" w:cs="Times New Roman"/>
                <w:i w:val="0"/>
                <w:iCs w:val="0"/>
                <w:color w:val="auto"/>
                <w:kern w:val="2"/>
                <w:sz w:val="21"/>
                <w:szCs w:val="21"/>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538A">
            <w:pPr>
              <w:jc w:val="center"/>
              <w:rPr>
                <w:rFonts w:hint="default" w:ascii="Times New Roman" w:hAnsi="Times New Roman" w:eastAsia="宋体" w:cs="Times New Roman"/>
                <w:i w:val="0"/>
                <w:iCs w:val="0"/>
                <w:color w:val="auto"/>
                <w:kern w:val="2"/>
                <w:sz w:val="21"/>
                <w:szCs w:val="21"/>
                <w:u w:val="none"/>
                <w:lang w:val="en-US" w:eastAsia="zh-CN" w:bidi="ar-SA"/>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59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考试</w:t>
            </w:r>
          </w:p>
        </w:tc>
      </w:tr>
      <w:tr w14:paraId="4140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4FA9F">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83D83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公共基础必修小计</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9941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9</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1D027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6</w:t>
            </w:r>
            <w:r>
              <w:rPr>
                <w:rFonts w:hint="eastAsia" w:cs="Times New Roman"/>
                <w:i w:val="0"/>
                <w:iCs w:val="0"/>
                <w:color w:val="auto"/>
                <w:kern w:val="0"/>
                <w:sz w:val="21"/>
                <w:szCs w:val="21"/>
                <w:u w:val="none"/>
                <w:lang w:val="en-US" w:eastAsia="zh-CN" w:bidi="ar"/>
              </w:rPr>
              <w:t>44</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06AAF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48</w:t>
            </w:r>
            <w:r>
              <w:rPr>
                <w:rFonts w:hint="eastAsia" w:cs="Times New Roman"/>
                <w:i w:val="0"/>
                <w:iCs w:val="0"/>
                <w:color w:val="auto"/>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C63C6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58</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DF52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F2DE4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E40AA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A51DD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8A1AB5">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7BE0C0">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BE9620">
            <w:pPr>
              <w:jc w:val="center"/>
              <w:rPr>
                <w:rFonts w:hint="eastAsia" w:ascii="宋体" w:hAnsi="宋体" w:eastAsia="宋体" w:cs="宋体"/>
                <w:i w:val="0"/>
                <w:iCs w:val="0"/>
                <w:color w:val="auto"/>
                <w:sz w:val="21"/>
                <w:szCs w:val="21"/>
                <w:u w:val="none"/>
              </w:rPr>
            </w:pPr>
          </w:p>
        </w:tc>
      </w:tr>
      <w:tr w14:paraId="5333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27F42">
            <w:pPr>
              <w:jc w:val="center"/>
              <w:rPr>
                <w:rFonts w:hint="eastAsia" w:ascii="宋体" w:hAnsi="宋体" w:eastAsia="宋体" w:cs="宋体"/>
                <w:i w:val="0"/>
                <w:iCs w:val="0"/>
                <w:color w:val="auto"/>
                <w:sz w:val="21"/>
                <w:szCs w:val="21"/>
                <w:u w:val="none"/>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F53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公共基础限选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A5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21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“四史”课程</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A92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0A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A3E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59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1286">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4C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289F">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7078">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4581">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CFC3">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3C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79BC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ABFF2">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CE36">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93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DF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大学语文2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633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AB5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CB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C8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7CC7">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D109">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30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E4FE">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5305">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4A71">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0F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531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397BA">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BBFAC">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E5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14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579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9A9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D2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79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DA76">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0781">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2306">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CD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6D7E">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B0C1">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0A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C4F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2D078">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689C5">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D9B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B8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艺术与审美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1C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42B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B0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D61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83C9">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F6B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307B">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036">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FDE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5892">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07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4FD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35FD">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7028D">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3EA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3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应急救护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04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C21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F2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093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24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81B4">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FEE4">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5A27">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29F7">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5F1E">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99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2CD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8A90B">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93F2E">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F27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26</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5C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大学生安全教育</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18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E0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123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BF6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36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5E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A5C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2E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C4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11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66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3719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8894">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FEC44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公共基础限选小计</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6539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1400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88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35654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45D5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DE5D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E025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 </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FB6D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 </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770F9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 </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3E420D">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0AC7A1">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3D5E27">
            <w:pPr>
              <w:jc w:val="center"/>
              <w:rPr>
                <w:rFonts w:hint="eastAsia" w:ascii="宋体" w:hAnsi="宋体" w:eastAsia="宋体" w:cs="宋体"/>
                <w:i w:val="0"/>
                <w:iCs w:val="0"/>
                <w:color w:val="auto"/>
                <w:sz w:val="21"/>
                <w:szCs w:val="21"/>
                <w:u w:val="none"/>
              </w:rPr>
            </w:pPr>
          </w:p>
        </w:tc>
      </w:tr>
      <w:tr w14:paraId="4C2D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287B">
            <w:pPr>
              <w:jc w:val="center"/>
              <w:rPr>
                <w:rFonts w:hint="eastAsia" w:ascii="宋体" w:hAnsi="宋体" w:eastAsia="宋体" w:cs="宋体"/>
                <w:i w:val="0"/>
                <w:iCs w:val="0"/>
                <w:color w:val="auto"/>
                <w:sz w:val="21"/>
                <w:szCs w:val="21"/>
                <w:u w:val="none"/>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524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公共基础任选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05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E81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人文艺术类课程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3B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C7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D4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78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F26F">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1B5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E9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BC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045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37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3E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653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E136">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82D0C">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0A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42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社会认识类课程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B7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2CC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BA4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45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4913">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0FC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01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63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84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CD9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32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A08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21938">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EBA0">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3D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29</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289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工具类课程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1B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45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07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5F9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16FE">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755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73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E1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4A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BF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CF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E3B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4B7C">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8DD4B">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7E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919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科技素质类课程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31D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8FF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1B4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26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A8BA">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F81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B2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B6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84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BD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CB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111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B365D">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CB85F">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924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31</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B15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84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F0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455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60C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45A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A9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761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37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31D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ED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D4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12A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6B6BF">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73D4F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公共基础任选小计（至少选修3类，每类至少选修1门，至少3学分）</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895D4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 </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10C9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48 </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CA914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36 </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890A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12 </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5018A9">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5F02CE">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AEEF39">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6DB3E1">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EC364F">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C8167E">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275BAC">
            <w:pPr>
              <w:jc w:val="center"/>
              <w:rPr>
                <w:rFonts w:hint="eastAsia" w:ascii="宋体" w:hAnsi="宋体" w:eastAsia="宋体" w:cs="宋体"/>
                <w:i w:val="0"/>
                <w:iCs w:val="0"/>
                <w:color w:val="auto"/>
                <w:sz w:val="21"/>
                <w:szCs w:val="21"/>
                <w:u w:val="none"/>
              </w:rPr>
            </w:pPr>
          </w:p>
        </w:tc>
      </w:tr>
      <w:tr w14:paraId="365E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468A8">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200D30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公共基础课程合计</w:t>
            </w:r>
          </w:p>
        </w:tc>
        <w:tc>
          <w:tcPr>
            <w:tcW w:w="689"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C037D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47.5 </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8107C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780 </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92B215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590 </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A918A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190 </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B8438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16 </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0B9643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16 </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4375A2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 </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225D6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 </w:t>
            </w:r>
          </w:p>
        </w:tc>
        <w:tc>
          <w:tcPr>
            <w:tcW w:w="6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9AA16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6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F20517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 </w:t>
            </w:r>
          </w:p>
        </w:tc>
        <w:tc>
          <w:tcPr>
            <w:tcW w:w="73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69A09CC">
            <w:pPr>
              <w:jc w:val="center"/>
              <w:rPr>
                <w:rFonts w:hint="eastAsia" w:ascii="宋体" w:hAnsi="宋体" w:eastAsia="宋体" w:cs="宋体"/>
                <w:i w:val="0"/>
                <w:iCs w:val="0"/>
                <w:color w:val="auto"/>
                <w:sz w:val="21"/>
                <w:szCs w:val="21"/>
                <w:u w:val="none"/>
              </w:rPr>
            </w:pPr>
          </w:p>
        </w:tc>
      </w:tr>
      <w:tr w14:paraId="03A0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984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专业课程</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B8A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专业基础必修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0B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3B1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ascii="Segoe UI Symbol" w:hAnsi="Segoe UI Symbol" w:eastAsia="Times New Roman" w:cs="Segoe UI Symbol"/>
                <w:color w:val="000000"/>
                <w:kern w:val="0"/>
                <w:sz w:val="24"/>
                <w:szCs w:val="24"/>
              </w:rPr>
              <w:t>★</w:t>
            </w:r>
            <w:r>
              <w:rPr>
                <w:rFonts w:hint="eastAsia" w:ascii="宋体" w:hAnsi="宋体" w:eastAsia="宋体" w:cs="宋体"/>
                <w:i w:val="0"/>
                <w:iCs w:val="0"/>
                <w:color w:val="auto"/>
                <w:kern w:val="0"/>
                <w:sz w:val="21"/>
                <w:szCs w:val="21"/>
                <w:u w:val="none"/>
                <w:lang w:val="en-US" w:eastAsia="zh-CN" w:bidi="ar"/>
              </w:rPr>
              <w:t>●Python程序设计</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DA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68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C7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A0C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F3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0D5C">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7AC7">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CCBF">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CDF2">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8F4E">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D8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2F7F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02BBE">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D95B4">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BE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9F2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数据库管理与应用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67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82B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E4C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00B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44D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C16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5BF4">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4BC0">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A2D1">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F578">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B4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D03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BB0BB">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0D99">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E61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782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●计算机网络技术</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43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78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07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71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256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1CDB">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4F3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7F0C">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1EE2">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26B6">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0F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2C22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C80CD">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10394">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600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1EA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JAVA程序设计</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B6D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63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A8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FB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EF58">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4E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w:t>
            </w:r>
            <w:r>
              <w:rPr>
                <w:rFonts w:hint="eastAsia" w:cs="Times New Roman"/>
                <w:i w:val="0"/>
                <w:iCs w:val="0"/>
                <w:color w:val="auto"/>
                <w:kern w:val="0"/>
                <w:sz w:val="21"/>
                <w:szCs w:val="21"/>
                <w:u w:val="none"/>
                <w:lang w:val="en-US" w:eastAsia="zh-CN" w:bidi="ar"/>
              </w:rPr>
              <w:t>7</w:t>
            </w:r>
            <w:r>
              <w:rPr>
                <w:rFonts w:hint="default" w:ascii="Times New Roman" w:hAnsi="Times New Roman" w:eastAsia="宋体" w:cs="Times New Roman"/>
                <w:i w:val="0"/>
                <w:iCs w:val="0"/>
                <w:color w:val="auto"/>
                <w:kern w:val="0"/>
                <w:sz w:val="21"/>
                <w:szCs w:val="21"/>
                <w:u w:val="none"/>
                <w:lang w:val="en-US" w:eastAsia="zh-CN" w:bidi="ar"/>
              </w:rPr>
              <w:t>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DA4D">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71B2">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3DC4">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C3AE">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83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094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8D759">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8B2B0">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44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92E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单片机应用开发（C语言）</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76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B31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AC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75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C8FF">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7A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w:t>
            </w:r>
            <w:r>
              <w:rPr>
                <w:rFonts w:hint="eastAsia" w:cs="Times New Roman"/>
                <w:i w:val="0"/>
                <w:iCs w:val="0"/>
                <w:color w:val="auto"/>
                <w:kern w:val="0"/>
                <w:sz w:val="21"/>
                <w:szCs w:val="21"/>
                <w:u w:val="none"/>
                <w:lang w:val="en-US" w:eastAsia="zh-CN" w:bidi="ar"/>
              </w:rPr>
              <w:t>7</w:t>
            </w:r>
            <w:r>
              <w:rPr>
                <w:rFonts w:hint="default" w:ascii="Times New Roman" w:hAnsi="Times New Roman" w:eastAsia="宋体" w:cs="Times New Roman"/>
                <w:i w:val="0"/>
                <w:iCs w:val="0"/>
                <w:color w:val="auto"/>
                <w:kern w:val="0"/>
                <w:sz w:val="21"/>
                <w:szCs w:val="21"/>
                <w:u w:val="none"/>
                <w:lang w:val="en-US" w:eastAsia="zh-CN" w:bidi="ar"/>
              </w:rPr>
              <w:t>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445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D217">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850D">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6443">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73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AF1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5E05">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FC53C">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797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37</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D78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●Linux操作系统</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EF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4BE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D2F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C14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6ADD">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97B0">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3F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3452">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54C0">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ED8">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66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7C0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853FA">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BF413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专业基础必修小计（群共享课程用“●”标注）</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9243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4384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5167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235F6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6B6C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795D8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FFE3F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C9DE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24C21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93BAA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7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207D39">
            <w:pPr>
              <w:jc w:val="center"/>
              <w:rPr>
                <w:rFonts w:hint="eastAsia" w:ascii="宋体" w:hAnsi="宋体" w:eastAsia="宋体" w:cs="宋体"/>
                <w:i w:val="0"/>
                <w:iCs w:val="0"/>
                <w:color w:val="auto"/>
                <w:sz w:val="21"/>
                <w:szCs w:val="21"/>
                <w:u w:val="none"/>
              </w:rPr>
            </w:pPr>
          </w:p>
        </w:tc>
      </w:tr>
      <w:tr w14:paraId="6426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48DE5">
            <w:pPr>
              <w:jc w:val="center"/>
              <w:rPr>
                <w:rFonts w:hint="eastAsia" w:ascii="宋体" w:hAnsi="宋体" w:eastAsia="宋体" w:cs="宋体"/>
                <w:i w:val="0"/>
                <w:iCs w:val="0"/>
                <w:color w:val="auto"/>
                <w:sz w:val="21"/>
                <w:szCs w:val="21"/>
                <w:u w:val="none"/>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C53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专业核心必修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1A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CDF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传感器及 RFID 技术应用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B9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2BC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F2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11A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23DF">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1F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4×18W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8430">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48CC">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53AB">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932E">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9C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74C8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4916C">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AB176">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CD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39</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675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无线传感网络技术</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7EB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107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23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991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C569">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5201">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579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1F48">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BFED">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863C">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98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DA0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7E55">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FAFB0">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A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D02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◆移动应用开发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276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5AF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164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C9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E5D9">
            <w:pPr>
              <w:jc w:val="both"/>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E7E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9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A122">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295B">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1022">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F3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4E6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ED38">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152DD">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C4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526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网络设备安装与管理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43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A34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DD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D8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32BC">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06CA">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8B2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7832">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5FE9">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6563">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C5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82E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8EDC">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3C2A4">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CA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033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◆Arduino创意设计</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BC1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45F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32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E6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7AD2">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A6D9">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55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FD72">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06A9">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501C">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63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06D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58DA">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7ED03">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FAB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43</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401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◆物联网工程设计与实施</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9D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F3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52C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35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854C">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295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5A10">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E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1B2E">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2C74">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1D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BC2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0DBB0">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004F5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专业核心必修小计（至少开设2门－3门融入创新教育相关专业课程，并用“◆”标注专创融合课程，计</w:t>
            </w:r>
            <w:r>
              <w:rPr>
                <w:rFonts w:hint="eastAsia" w:ascii="宋体" w:hAnsi="宋体" w:cs="宋体"/>
                <w:i w:val="0"/>
                <w:iCs w:val="0"/>
                <w:color w:val="auto"/>
                <w:kern w:val="0"/>
                <w:sz w:val="21"/>
                <w:szCs w:val="21"/>
                <w:u w:val="none"/>
                <w:lang w:val="en-US" w:eastAsia="zh-CN" w:bidi="ar"/>
              </w:rPr>
              <w:t>12</w:t>
            </w:r>
            <w:r>
              <w:rPr>
                <w:rFonts w:hint="eastAsia" w:ascii="宋体" w:hAnsi="宋体" w:eastAsia="宋体" w:cs="宋体"/>
                <w:i w:val="0"/>
                <w:iCs w:val="0"/>
                <w:color w:val="auto"/>
                <w:kern w:val="0"/>
                <w:sz w:val="21"/>
                <w:szCs w:val="21"/>
                <w:u w:val="none"/>
                <w:lang w:val="en-US" w:eastAsia="zh-CN" w:bidi="ar"/>
              </w:rPr>
              <w:t>学分）</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698F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999F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392</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8160F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72F7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E5ED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8E0D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EF93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9181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A82A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2266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7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576339">
            <w:pPr>
              <w:jc w:val="center"/>
              <w:rPr>
                <w:rFonts w:hint="eastAsia" w:ascii="宋体" w:hAnsi="宋体" w:eastAsia="宋体" w:cs="宋体"/>
                <w:i w:val="0"/>
                <w:iCs w:val="0"/>
                <w:color w:val="auto"/>
                <w:sz w:val="21"/>
                <w:szCs w:val="21"/>
                <w:u w:val="none"/>
              </w:rPr>
            </w:pPr>
          </w:p>
        </w:tc>
      </w:tr>
      <w:tr w14:paraId="691E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911B1">
            <w:pPr>
              <w:jc w:val="center"/>
              <w:rPr>
                <w:rFonts w:hint="eastAsia" w:ascii="宋体" w:hAnsi="宋体" w:eastAsia="宋体" w:cs="宋体"/>
                <w:i w:val="0"/>
                <w:iCs w:val="0"/>
                <w:color w:val="auto"/>
                <w:sz w:val="21"/>
                <w:szCs w:val="21"/>
                <w:u w:val="none"/>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17C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专业拓展限选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12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4</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EB3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▲Java Web应用开发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883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BE1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43F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99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CCC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31ED">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F7A6">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75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9976">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BA7">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5B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1FD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ABE1">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D93F2">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0C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5</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241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嵌入式应用开发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7EA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16B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FC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F9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8C2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EA99">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65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2B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6B71">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C95E">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5C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416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B8828">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BE93A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专业拓展限选小计</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23A75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ABFB9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BE57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065F4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5844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4FEDC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0DE0E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7514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443C6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AA98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7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359AC7">
            <w:pPr>
              <w:jc w:val="center"/>
              <w:rPr>
                <w:rFonts w:hint="eastAsia" w:ascii="宋体" w:hAnsi="宋体" w:eastAsia="宋体" w:cs="宋体"/>
                <w:i w:val="0"/>
                <w:iCs w:val="0"/>
                <w:color w:val="auto"/>
                <w:sz w:val="21"/>
                <w:szCs w:val="21"/>
                <w:u w:val="none"/>
              </w:rPr>
            </w:pPr>
          </w:p>
        </w:tc>
      </w:tr>
      <w:tr w14:paraId="2EA6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782F">
            <w:pPr>
              <w:jc w:val="center"/>
              <w:rPr>
                <w:rFonts w:hint="eastAsia" w:ascii="宋体" w:hAnsi="宋体" w:eastAsia="宋体" w:cs="宋体"/>
                <w:i w:val="0"/>
                <w:iCs w:val="0"/>
                <w:color w:val="auto"/>
                <w:sz w:val="21"/>
                <w:szCs w:val="21"/>
                <w:u w:val="none"/>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CFB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专业拓展任选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BA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A99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智能终端基础</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E5B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F2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9D3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F9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3E6D">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C297">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09DC">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F83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D28B">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4C97">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12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956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B8FD9">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BAB4">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F5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47</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2FC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Vue.js前端开发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538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05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FE2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39B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227A">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A33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BD06">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7A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D8F0">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F47A">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8B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2D92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280B5">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F3639">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66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B66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SSM框架开发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A1D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166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25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6F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2A6D">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9CB7">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FB9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57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DD31">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6543">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FE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D96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DFD4D">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5DA7">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DA9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49</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160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C#物联网程序设计</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9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8C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4F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E89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0F93">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0290">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AEF">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89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C29E">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CE7E">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8A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74E0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C1F75">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919D5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专业拓展任选小计（至少选修4学分）</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797A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5267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5753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19A35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122E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57CBB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3635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B541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FEABC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8890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7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85723D">
            <w:pPr>
              <w:jc w:val="center"/>
              <w:rPr>
                <w:rFonts w:hint="eastAsia" w:ascii="宋体" w:hAnsi="宋体" w:eastAsia="宋体" w:cs="宋体"/>
                <w:i w:val="0"/>
                <w:iCs w:val="0"/>
                <w:color w:val="auto"/>
                <w:sz w:val="21"/>
                <w:szCs w:val="21"/>
                <w:u w:val="none"/>
              </w:rPr>
            </w:pPr>
          </w:p>
        </w:tc>
      </w:tr>
      <w:tr w14:paraId="48F1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F72CC">
            <w:pPr>
              <w:jc w:val="center"/>
              <w:rPr>
                <w:rFonts w:hint="eastAsia" w:ascii="宋体" w:hAnsi="宋体" w:eastAsia="宋体" w:cs="宋体"/>
                <w:i w:val="0"/>
                <w:iCs w:val="0"/>
                <w:color w:val="auto"/>
                <w:sz w:val="21"/>
                <w:szCs w:val="21"/>
                <w:u w:val="none"/>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4A9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集中实践必修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F8F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EF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军事技能</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69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BD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34B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AD3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81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E474">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47A9">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D4ED">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BB8D">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D1DE">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DE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7EF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6CA9E">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E5B0">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20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3D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认识实习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E89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76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BA0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84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8068">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7ADF">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D4A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3620">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B3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D2C6">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45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228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88A32">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E765">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1C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69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3B0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00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96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67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A344">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12C4">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9AC5">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9037">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8B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DB27">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CC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85A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86AC7">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65EA9">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A2D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52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E1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4B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64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C9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E9B5">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8519">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26C1">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454D">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BD50">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5C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1D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DC9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F9F15">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B74E6">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E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A1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95E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0F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09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265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B6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CC3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3E0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F9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AE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F17A">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EE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56FC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218DD">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09E3">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AC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46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Java 程序设计实训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29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FD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99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39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3DC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C7D3">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A2E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3D7B">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E65C">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678F">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FD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915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6C5ED">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A0501">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5A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87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◆Arduino创意设计实训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4E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9D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15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84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B4B9">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2AA">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6F4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BC55">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3115">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7F60">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B2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297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0A29E">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55B13">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3C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D4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物联网工程设计与实施实训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CC9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3A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EF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B1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2ED5">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E944">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66D1">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08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871B">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D8A4">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EA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8A4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5A9F">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06FDF">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06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0F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◆移动应用开发实训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0B7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6C1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E6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6D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4EB7">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3C61">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B760">
            <w:pPr>
              <w:jc w:val="center"/>
              <w:rPr>
                <w:rFonts w:hint="default" w:ascii="Times New Roman" w:hAnsi="Times New Roman" w:eastAsia="宋体" w:cs="Times New Roman"/>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3F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BA26">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8D59">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F1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6B5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A3E64">
            <w:pPr>
              <w:jc w:val="center"/>
              <w:rPr>
                <w:rFonts w:hint="eastAsia" w:ascii="宋体" w:hAnsi="宋体" w:eastAsia="宋体" w:cs="宋体"/>
                <w:i w:val="0"/>
                <w:iCs w:val="0"/>
                <w:color w:val="auto"/>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430DF">
            <w:pPr>
              <w:jc w:val="center"/>
              <w:rPr>
                <w:rFonts w:hint="eastAsia" w:ascii="宋体" w:hAnsi="宋体" w:eastAsia="宋体" w:cs="宋体"/>
                <w:i w:val="0"/>
                <w:iCs w:val="0"/>
                <w:color w:val="auto"/>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066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21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企业集中实训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100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FD4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69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B06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6130">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1728">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4D9F">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B3A3">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62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289C">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8D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5B58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C5C5F">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9F7A5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集中实践必修小计</w:t>
            </w:r>
          </w:p>
        </w:tc>
        <w:tc>
          <w:tcPr>
            <w:tcW w:w="68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A9FB5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C8B72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1222</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D81A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1D05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1222</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3118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2559C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85F63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84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54AF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B2DC6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w:t>
            </w:r>
          </w:p>
        </w:tc>
        <w:tc>
          <w:tcPr>
            <w:tcW w:w="6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F2BBC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w:t>
            </w:r>
          </w:p>
        </w:tc>
        <w:tc>
          <w:tcPr>
            <w:tcW w:w="7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7BB56A">
            <w:pPr>
              <w:jc w:val="center"/>
              <w:rPr>
                <w:rFonts w:hint="eastAsia" w:ascii="宋体" w:hAnsi="宋体" w:eastAsia="宋体" w:cs="宋体"/>
                <w:i w:val="0"/>
                <w:iCs w:val="0"/>
                <w:color w:val="auto"/>
                <w:sz w:val="21"/>
                <w:szCs w:val="21"/>
                <w:u w:val="none"/>
              </w:rPr>
            </w:pPr>
          </w:p>
        </w:tc>
      </w:tr>
      <w:tr w14:paraId="2455D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5289F">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3C5F32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专业课程合计</w:t>
            </w:r>
          </w:p>
        </w:tc>
        <w:tc>
          <w:tcPr>
            <w:tcW w:w="689"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CF8EE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105.5</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788E60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2186</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E1A29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482</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9E124C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1704</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44B22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FF14B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57D66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A16CF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6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A1FA5C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611EB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73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7C1DDF9">
            <w:pPr>
              <w:jc w:val="center"/>
              <w:rPr>
                <w:rFonts w:hint="eastAsia" w:ascii="宋体" w:hAnsi="宋体" w:eastAsia="宋体" w:cs="宋体"/>
                <w:i w:val="0"/>
                <w:iCs w:val="0"/>
                <w:color w:val="auto"/>
                <w:sz w:val="21"/>
                <w:szCs w:val="21"/>
                <w:u w:val="none"/>
              </w:rPr>
            </w:pPr>
          </w:p>
        </w:tc>
      </w:tr>
      <w:tr w14:paraId="0203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591BA0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17D9C2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课内周学时</w:t>
            </w:r>
          </w:p>
        </w:tc>
        <w:tc>
          <w:tcPr>
            <w:tcW w:w="689"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2CBC2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BF4B0E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65C8A0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1072</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FDBE7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1894</w:t>
            </w: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F9FE49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FDCFC1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18401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C21EDE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6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8A3B2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DFF87F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73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4797A53">
            <w:pPr>
              <w:jc w:val="center"/>
              <w:rPr>
                <w:rFonts w:hint="eastAsia" w:ascii="宋体" w:hAnsi="宋体" w:eastAsia="宋体" w:cs="宋体"/>
                <w:i w:val="0"/>
                <w:iCs w:val="0"/>
                <w:color w:val="auto"/>
                <w:sz w:val="21"/>
                <w:szCs w:val="21"/>
                <w:u w:val="none"/>
              </w:rPr>
            </w:pPr>
          </w:p>
        </w:tc>
      </w:tr>
      <w:tr w14:paraId="35B60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1A3BC801">
            <w:pPr>
              <w:jc w:val="center"/>
              <w:rPr>
                <w:rFonts w:hint="eastAsia" w:ascii="宋体" w:hAnsi="宋体" w:eastAsia="宋体" w:cs="宋体"/>
                <w:i w:val="0"/>
                <w:iCs w:val="0"/>
                <w:color w:val="auto"/>
                <w:sz w:val="21"/>
                <w:szCs w:val="21"/>
                <w:u w:val="none"/>
              </w:rPr>
            </w:pPr>
          </w:p>
        </w:tc>
        <w:tc>
          <w:tcPr>
            <w:tcW w:w="526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D3603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总学分/总学时数</w:t>
            </w:r>
          </w:p>
        </w:tc>
        <w:tc>
          <w:tcPr>
            <w:tcW w:w="689"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39FE8A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FC4E1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5855C61">
            <w:pPr>
              <w:jc w:val="center"/>
              <w:rPr>
                <w:rFonts w:hint="default" w:ascii="Times New Roman" w:hAnsi="Times New Roman" w:eastAsia="宋体" w:cs="Times New Roman"/>
                <w:i w:val="0"/>
                <w:iCs w:val="0"/>
                <w:color w:val="auto"/>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B410879">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BB1361E">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7ADD218">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C33BDE3">
            <w:pPr>
              <w:jc w:val="center"/>
              <w:rPr>
                <w:rFonts w:hint="default" w:ascii="Times New Roman" w:hAnsi="Times New Roman" w:eastAsia="宋体" w:cs="Times New Roman"/>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DAC9DDD">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F9B50CB">
            <w:pPr>
              <w:jc w:val="center"/>
              <w:rPr>
                <w:rFonts w:hint="default" w:ascii="Times New Roman" w:hAnsi="Times New Roman" w:eastAsia="宋体" w:cs="Times New Roman"/>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7294C01">
            <w:pPr>
              <w:jc w:val="center"/>
              <w:rPr>
                <w:rFonts w:hint="default" w:ascii="Times New Roman" w:hAnsi="Times New Roman" w:eastAsia="宋体" w:cs="Times New Roman"/>
                <w:i w:val="0"/>
                <w:iCs w:val="0"/>
                <w:color w:val="auto"/>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AEF5072">
            <w:pPr>
              <w:jc w:val="center"/>
              <w:rPr>
                <w:rFonts w:hint="eastAsia" w:ascii="宋体" w:hAnsi="宋体" w:eastAsia="宋体" w:cs="宋体"/>
                <w:i w:val="0"/>
                <w:iCs w:val="0"/>
                <w:color w:val="auto"/>
                <w:sz w:val="21"/>
                <w:szCs w:val="21"/>
                <w:u w:val="none"/>
              </w:rPr>
            </w:pPr>
          </w:p>
        </w:tc>
      </w:tr>
      <w:tr w14:paraId="06EE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1366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8BDF7F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1）标注“√”的课程，采用课堂授课、讲座、网络授课、专项活动等形式,不计入周学时。（2）群共享专业基础课程用“●”标注。（3）职业技能等级（资格）证书课证融合专业课程用“▲”标注。（4）</w:t>
            </w:r>
            <w:r>
              <w:rPr>
                <w:rStyle w:val="44"/>
                <w:rFonts w:hint="eastAsia" w:ascii="宋体" w:hAnsi="宋体" w:eastAsia="宋体" w:cs="宋体"/>
                <w:color w:val="auto"/>
                <w:sz w:val="21"/>
                <w:szCs w:val="21"/>
                <w:lang w:val="en-US" w:eastAsia="zh-CN" w:bidi="ar"/>
              </w:rPr>
              <w:t>立项“课程思政”</w:t>
            </w:r>
            <w:r>
              <w:rPr>
                <w:rFonts w:hint="eastAsia" w:ascii="宋体" w:hAnsi="宋体" w:eastAsia="宋体" w:cs="宋体"/>
                <w:i w:val="0"/>
                <w:iCs w:val="0"/>
                <w:color w:val="auto"/>
                <w:kern w:val="0"/>
                <w:sz w:val="21"/>
                <w:szCs w:val="21"/>
                <w:u w:val="none"/>
                <w:lang w:val="en-US" w:eastAsia="zh-CN" w:bidi="ar"/>
              </w:rPr>
              <w:t>课程要用“★”标注。（5）</w:t>
            </w:r>
            <w:r>
              <w:rPr>
                <w:rStyle w:val="44"/>
                <w:rFonts w:hint="eastAsia" w:ascii="宋体" w:hAnsi="宋体" w:eastAsia="宋体" w:cs="宋体"/>
                <w:color w:val="auto"/>
                <w:sz w:val="21"/>
                <w:szCs w:val="21"/>
                <w:lang w:val="en-US" w:eastAsia="zh-CN" w:bidi="ar"/>
              </w:rPr>
              <w:t>创新创业</w:t>
            </w:r>
            <w:r>
              <w:rPr>
                <w:rFonts w:hint="eastAsia" w:ascii="宋体" w:hAnsi="宋体" w:eastAsia="宋体" w:cs="宋体"/>
                <w:i w:val="0"/>
                <w:iCs w:val="0"/>
                <w:color w:val="auto"/>
                <w:kern w:val="0"/>
                <w:sz w:val="21"/>
                <w:szCs w:val="21"/>
                <w:u w:val="none"/>
                <w:lang w:val="en-US" w:eastAsia="zh-CN" w:bidi="ar"/>
              </w:rPr>
              <w:t>教育相关专业课程用“◆”标注。</w:t>
            </w:r>
          </w:p>
        </w:tc>
      </w:tr>
    </w:tbl>
    <w:p w14:paraId="43C9C4B6">
      <w:pPr>
        <w:spacing w:line="460" w:lineRule="exact"/>
        <w:rPr>
          <w:color w:val="auto"/>
          <w:sz w:val="24"/>
        </w:rPr>
      </w:pPr>
    </w:p>
    <w:p w14:paraId="2FCBE47B">
      <w:pPr>
        <w:spacing w:line="460" w:lineRule="exact"/>
        <w:rPr>
          <w:b/>
          <w:bCs/>
          <w:color w:val="auto"/>
          <w:sz w:val="24"/>
        </w:rPr>
        <w:sectPr>
          <w:headerReference r:id="rId9" w:type="default"/>
          <w:footerReference r:id="rId10"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auto"/>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 MERGEFORMAT</w:instrText>
      </w:r>
      <w:r>
        <w:rPr>
          <w:rFonts w:hint="eastAsia"/>
          <w:color w:val="auto"/>
          <w:sz w:val="24"/>
        </w:rPr>
        <w:fldChar w:fldCharType="separate"/>
      </w:r>
      <w:r>
        <w:rPr>
          <w:rFonts w:hint="eastAsia"/>
          <w:color w:val="auto"/>
          <w:sz w:val="24"/>
        </w:rPr>
        <w:fldChar w:fldCharType="end"/>
      </w:r>
    </w:p>
    <w:p w14:paraId="5D0A7D2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auto"/>
          <w:sz w:val="24"/>
          <w:lang w:eastAsia="zh-CN"/>
        </w:rPr>
      </w:pPr>
      <w:r>
        <w:rPr>
          <w:rFonts w:hint="eastAsia"/>
          <w:b/>
          <w:bCs/>
          <w:color w:val="auto"/>
          <w:sz w:val="24"/>
        </w:rPr>
        <w:t>（二）</w:t>
      </w:r>
      <w:r>
        <w:rPr>
          <w:b/>
          <w:bCs/>
          <w:color w:val="auto"/>
          <w:sz w:val="24"/>
        </w:rPr>
        <w:t>课程学时比例</w:t>
      </w:r>
    </w:p>
    <w:tbl>
      <w:tblPr>
        <w:tblStyle w:val="10"/>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5429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3003F36B">
            <w:pPr>
              <w:jc w:val="center"/>
              <w:rPr>
                <w:b/>
                <w:bCs/>
                <w:color w:val="auto"/>
                <w:szCs w:val="21"/>
              </w:rPr>
            </w:pPr>
            <w:r>
              <w:rPr>
                <w:b/>
                <w:bCs/>
                <w:color w:val="auto"/>
                <w:szCs w:val="21"/>
              </w:rPr>
              <w:t>课程</w:t>
            </w:r>
          </w:p>
          <w:p w14:paraId="34F61AF0">
            <w:pPr>
              <w:jc w:val="center"/>
              <w:rPr>
                <w:rFonts w:hint="eastAsia" w:eastAsia="宋体"/>
                <w:b/>
                <w:bCs/>
                <w:color w:val="auto"/>
                <w:szCs w:val="21"/>
                <w:lang w:eastAsia="zh-CN"/>
              </w:rPr>
            </w:pPr>
            <w:r>
              <w:rPr>
                <w:rFonts w:hint="eastAsia"/>
                <w:b/>
                <w:bCs/>
                <w:color w:val="auto"/>
                <w:szCs w:val="21"/>
                <w:lang w:val="en-US" w:eastAsia="zh-CN"/>
              </w:rPr>
              <w:t>类别</w:t>
            </w:r>
          </w:p>
        </w:tc>
        <w:tc>
          <w:tcPr>
            <w:tcW w:w="1908" w:type="dxa"/>
            <w:vMerge w:val="restart"/>
            <w:noWrap/>
            <w:vAlign w:val="center"/>
          </w:tcPr>
          <w:p w14:paraId="7248B326">
            <w:pPr>
              <w:jc w:val="center"/>
              <w:rPr>
                <w:rFonts w:hint="eastAsia" w:eastAsia="宋体"/>
                <w:b/>
                <w:bCs/>
                <w:color w:val="auto"/>
                <w:szCs w:val="21"/>
                <w:lang w:val="en-US" w:eastAsia="zh-CN"/>
              </w:rPr>
            </w:pPr>
            <w:r>
              <w:rPr>
                <w:b/>
                <w:bCs/>
                <w:color w:val="auto"/>
                <w:szCs w:val="21"/>
              </w:rPr>
              <w:t>课程</w:t>
            </w:r>
            <w:r>
              <w:rPr>
                <w:rFonts w:hint="eastAsia"/>
                <w:b/>
                <w:bCs/>
                <w:color w:val="auto"/>
                <w:szCs w:val="21"/>
                <w:lang w:val="en-US" w:eastAsia="zh-CN"/>
              </w:rPr>
              <w:t>性质</w:t>
            </w:r>
          </w:p>
        </w:tc>
        <w:tc>
          <w:tcPr>
            <w:tcW w:w="999" w:type="dxa"/>
            <w:vMerge w:val="restart"/>
            <w:noWrap/>
            <w:vAlign w:val="center"/>
          </w:tcPr>
          <w:p w14:paraId="7CA19768">
            <w:pPr>
              <w:jc w:val="center"/>
              <w:rPr>
                <w:b/>
                <w:bCs/>
                <w:color w:val="auto"/>
                <w:szCs w:val="21"/>
              </w:rPr>
            </w:pPr>
            <w:r>
              <w:rPr>
                <w:b/>
                <w:color w:val="auto"/>
                <w:szCs w:val="21"/>
              </w:rPr>
              <w:t>学分数</w:t>
            </w:r>
          </w:p>
        </w:tc>
        <w:tc>
          <w:tcPr>
            <w:tcW w:w="2517" w:type="dxa"/>
            <w:gridSpan w:val="3"/>
            <w:noWrap/>
          </w:tcPr>
          <w:p w14:paraId="7CBDBE23">
            <w:pPr>
              <w:jc w:val="center"/>
              <w:rPr>
                <w:b/>
                <w:bCs/>
                <w:color w:val="auto"/>
                <w:szCs w:val="21"/>
              </w:rPr>
            </w:pPr>
            <w:r>
              <w:rPr>
                <w:b/>
                <w:color w:val="auto"/>
                <w:szCs w:val="21"/>
              </w:rPr>
              <w:t>学时数</w:t>
            </w:r>
          </w:p>
        </w:tc>
        <w:tc>
          <w:tcPr>
            <w:tcW w:w="1130" w:type="dxa"/>
            <w:vMerge w:val="restart"/>
            <w:noWrap/>
            <w:vAlign w:val="center"/>
          </w:tcPr>
          <w:p w14:paraId="2EC00DAA">
            <w:pPr>
              <w:jc w:val="center"/>
              <w:rPr>
                <w:b/>
                <w:bCs/>
                <w:color w:val="auto"/>
                <w:szCs w:val="21"/>
              </w:rPr>
            </w:pPr>
            <w:r>
              <w:rPr>
                <w:b/>
                <w:bCs/>
                <w:color w:val="auto"/>
                <w:szCs w:val="21"/>
              </w:rPr>
              <w:t>学时百分比（%）</w:t>
            </w:r>
          </w:p>
        </w:tc>
      </w:tr>
      <w:tr w14:paraId="0729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C81CED3">
            <w:pPr>
              <w:jc w:val="center"/>
              <w:rPr>
                <w:b/>
                <w:bCs/>
                <w:color w:val="auto"/>
                <w:szCs w:val="21"/>
              </w:rPr>
            </w:pPr>
          </w:p>
        </w:tc>
        <w:tc>
          <w:tcPr>
            <w:tcW w:w="1908" w:type="dxa"/>
            <w:vMerge w:val="continue"/>
            <w:noWrap/>
          </w:tcPr>
          <w:p w14:paraId="745E9F2C">
            <w:pPr>
              <w:jc w:val="center"/>
              <w:rPr>
                <w:b/>
                <w:bCs/>
                <w:color w:val="auto"/>
                <w:szCs w:val="21"/>
              </w:rPr>
            </w:pPr>
          </w:p>
        </w:tc>
        <w:tc>
          <w:tcPr>
            <w:tcW w:w="999" w:type="dxa"/>
            <w:vMerge w:val="continue"/>
            <w:noWrap/>
          </w:tcPr>
          <w:p w14:paraId="746D8392">
            <w:pPr>
              <w:jc w:val="center"/>
              <w:rPr>
                <w:b/>
                <w:bCs/>
                <w:color w:val="auto"/>
                <w:szCs w:val="21"/>
              </w:rPr>
            </w:pPr>
          </w:p>
        </w:tc>
        <w:tc>
          <w:tcPr>
            <w:tcW w:w="818" w:type="dxa"/>
            <w:noWrap/>
            <w:vAlign w:val="center"/>
          </w:tcPr>
          <w:p w14:paraId="27C98D72">
            <w:pPr>
              <w:adjustRightInd w:val="0"/>
              <w:snapToGrid w:val="0"/>
              <w:jc w:val="center"/>
              <w:rPr>
                <w:b/>
                <w:color w:val="auto"/>
                <w:szCs w:val="21"/>
              </w:rPr>
            </w:pPr>
            <w:r>
              <w:rPr>
                <w:b/>
                <w:color w:val="auto"/>
                <w:szCs w:val="21"/>
              </w:rPr>
              <w:t>总学时</w:t>
            </w:r>
          </w:p>
        </w:tc>
        <w:tc>
          <w:tcPr>
            <w:tcW w:w="818" w:type="dxa"/>
            <w:noWrap/>
            <w:vAlign w:val="center"/>
          </w:tcPr>
          <w:p w14:paraId="7E139FCE">
            <w:pPr>
              <w:adjustRightInd w:val="0"/>
              <w:snapToGrid w:val="0"/>
              <w:jc w:val="center"/>
              <w:rPr>
                <w:b/>
                <w:color w:val="auto"/>
                <w:szCs w:val="21"/>
              </w:rPr>
            </w:pPr>
            <w:r>
              <w:rPr>
                <w:b/>
                <w:color w:val="auto"/>
                <w:szCs w:val="21"/>
              </w:rPr>
              <w:t>讲授</w:t>
            </w:r>
          </w:p>
        </w:tc>
        <w:tc>
          <w:tcPr>
            <w:tcW w:w="881" w:type="dxa"/>
            <w:noWrap/>
            <w:vAlign w:val="center"/>
          </w:tcPr>
          <w:p w14:paraId="20BF6B63">
            <w:pPr>
              <w:adjustRightInd w:val="0"/>
              <w:snapToGrid w:val="0"/>
              <w:jc w:val="center"/>
              <w:rPr>
                <w:b/>
                <w:color w:val="auto"/>
                <w:szCs w:val="21"/>
              </w:rPr>
            </w:pPr>
            <w:r>
              <w:rPr>
                <w:b/>
                <w:color w:val="auto"/>
                <w:szCs w:val="21"/>
              </w:rPr>
              <w:t>实践</w:t>
            </w:r>
          </w:p>
        </w:tc>
        <w:tc>
          <w:tcPr>
            <w:tcW w:w="1130" w:type="dxa"/>
            <w:vMerge w:val="continue"/>
            <w:noWrap/>
          </w:tcPr>
          <w:p w14:paraId="047DC78C">
            <w:pPr>
              <w:jc w:val="center"/>
              <w:rPr>
                <w:b/>
                <w:bCs/>
                <w:color w:val="auto"/>
                <w:szCs w:val="21"/>
              </w:rPr>
            </w:pPr>
          </w:p>
        </w:tc>
      </w:tr>
      <w:tr w14:paraId="0252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4B8E7D62">
            <w:pPr>
              <w:jc w:val="center"/>
              <w:rPr>
                <w:rFonts w:hint="eastAsia" w:eastAsia="宋体"/>
                <w:color w:val="auto"/>
                <w:szCs w:val="21"/>
                <w:lang w:val="en-US" w:eastAsia="zh-CN"/>
              </w:rPr>
            </w:pPr>
            <w:r>
              <w:rPr>
                <w:color w:val="auto"/>
                <w:szCs w:val="21"/>
              </w:rPr>
              <w:t>公共基础</w:t>
            </w:r>
            <w:r>
              <w:rPr>
                <w:rFonts w:hint="eastAsia"/>
                <w:color w:val="auto"/>
                <w:szCs w:val="21"/>
                <w:lang w:val="en-US" w:eastAsia="zh-CN"/>
              </w:rPr>
              <w:t>课程</w:t>
            </w:r>
          </w:p>
        </w:tc>
        <w:tc>
          <w:tcPr>
            <w:tcW w:w="1908" w:type="dxa"/>
            <w:noWrap/>
            <w:vAlign w:val="center"/>
          </w:tcPr>
          <w:p w14:paraId="62ACBC02">
            <w:pPr>
              <w:jc w:val="center"/>
              <w:rPr>
                <w:color w:val="auto"/>
                <w:szCs w:val="21"/>
              </w:rPr>
            </w:pPr>
            <w:r>
              <w:rPr>
                <w:color w:val="auto"/>
                <w:szCs w:val="21"/>
              </w:rPr>
              <w:t>公共基础</w:t>
            </w:r>
            <w:r>
              <w:rPr>
                <w:rFonts w:hint="eastAsia"/>
                <w:color w:val="auto"/>
                <w:szCs w:val="21"/>
                <w:lang w:val="en-US" w:eastAsia="zh-CN"/>
              </w:rPr>
              <w:t>必修</w:t>
            </w:r>
          </w:p>
        </w:tc>
        <w:tc>
          <w:tcPr>
            <w:tcW w:w="999" w:type="dxa"/>
            <w:noWrap/>
            <w:vAlign w:val="center"/>
          </w:tcPr>
          <w:p w14:paraId="65A80F69">
            <w:pPr>
              <w:keepNext w:val="0"/>
              <w:keepLines w:val="0"/>
              <w:widowControl/>
              <w:suppressLineNumbers w:val="0"/>
              <w:jc w:val="center"/>
              <w:textAlignment w:val="center"/>
              <w:rPr>
                <w:rFonts w:hint="default"/>
                <w:color w:val="auto"/>
                <w:szCs w:val="21"/>
                <w:lang w:val="en-US"/>
              </w:rPr>
            </w:pPr>
            <w:r>
              <w:rPr>
                <w:rFonts w:hint="default" w:ascii="Times New Roman" w:hAnsi="Times New Roman" w:eastAsia="宋体" w:cs="Times New Roman"/>
                <w:i w:val="0"/>
                <w:iCs w:val="0"/>
                <w:color w:val="auto"/>
                <w:kern w:val="0"/>
                <w:sz w:val="18"/>
                <w:szCs w:val="18"/>
                <w:u w:val="none"/>
                <w:lang w:val="en-US" w:eastAsia="zh-CN" w:bidi="ar"/>
              </w:rPr>
              <w:t>3</w:t>
            </w:r>
            <w:r>
              <w:rPr>
                <w:rFonts w:hint="eastAsia" w:cs="Times New Roman"/>
                <w:i w:val="0"/>
                <w:iCs w:val="0"/>
                <w:color w:val="auto"/>
                <w:kern w:val="0"/>
                <w:sz w:val="18"/>
                <w:szCs w:val="18"/>
                <w:u w:val="none"/>
                <w:lang w:val="en-US" w:eastAsia="zh-CN" w:bidi="ar"/>
              </w:rPr>
              <w:t>9</w:t>
            </w:r>
          </w:p>
        </w:tc>
        <w:tc>
          <w:tcPr>
            <w:tcW w:w="818" w:type="dxa"/>
            <w:noWrap/>
            <w:vAlign w:val="center"/>
          </w:tcPr>
          <w:p w14:paraId="55D2D5C7">
            <w:pPr>
              <w:keepNext w:val="0"/>
              <w:keepLines w:val="0"/>
              <w:widowControl/>
              <w:suppressLineNumbers w:val="0"/>
              <w:jc w:val="center"/>
              <w:textAlignment w:val="center"/>
              <w:rPr>
                <w:rFonts w:hint="default"/>
                <w:color w:val="auto"/>
                <w:szCs w:val="21"/>
                <w:lang w:val="en-US"/>
              </w:rPr>
            </w:pPr>
            <w:r>
              <w:rPr>
                <w:rFonts w:hint="default" w:ascii="Times New Roman" w:hAnsi="Times New Roman" w:eastAsia="宋体" w:cs="Times New Roman"/>
                <w:i w:val="0"/>
                <w:iCs w:val="0"/>
                <w:color w:val="auto"/>
                <w:kern w:val="0"/>
                <w:sz w:val="18"/>
                <w:szCs w:val="18"/>
                <w:u w:val="none"/>
                <w:lang w:val="en-US" w:eastAsia="zh-CN" w:bidi="ar"/>
              </w:rPr>
              <w:t>6</w:t>
            </w:r>
            <w:r>
              <w:rPr>
                <w:rFonts w:hint="eastAsia" w:cs="Times New Roman"/>
                <w:i w:val="0"/>
                <w:iCs w:val="0"/>
                <w:color w:val="auto"/>
                <w:kern w:val="0"/>
                <w:sz w:val="18"/>
                <w:szCs w:val="18"/>
                <w:u w:val="none"/>
                <w:lang w:val="en-US" w:eastAsia="zh-CN" w:bidi="ar"/>
              </w:rPr>
              <w:t>44</w:t>
            </w:r>
          </w:p>
        </w:tc>
        <w:tc>
          <w:tcPr>
            <w:tcW w:w="818" w:type="dxa"/>
            <w:noWrap/>
            <w:vAlign w:val="center"/>
          </w:tcPr>
          <w:p w14:paraId="512B4FBA">
            <w:pPr>
              <w:keepNext w:val="0"/>
              <w:keepLines w:val="0"/>
              <w:widowControl/>
              <w:suppressLineNumbers w:val="0"/>
              <w:jc w:val="center"/>
              <w:textAlignment w:val="center"/>
              <w:rPr>
                <w:rFonts w:hint="default"/>
                <w:color w:val="auto"/>
                <w:szCs w:val="21"/>
                <w:lang w:val="en-US"/>
              </w:rPr>
            </w:pPr>
            <w:r>
              <w:rPr>
                <w:rFonts w:hint="default" w:ascii="Times New Roman" w:hAnsi="Times New Roman" w:eastAsia="宋体" w:cs="Times New Roman"/>
                <w:i w:val="0"/>
                <w:iCs w:val="0"/>
                <w:color w:val="auto"/>
                <w:kern w:val="0"/>
                <w:sz w:val="18"/>
                <w:szCs w:val="18"/>
                <w:u w:val="none"/>
                <w:lang w:val="en-US" w:eastAsia="zh-CN" w:bidi="ar"/>
              </w:rPr>
              <w:t>48</w:t>
            </w:r>
            <w:r>
              <w:rPr>
                <w:rFonts w:hint="eastAsia" w:cs="Times New Roman"/>
                <w:i w:val="0"/>
                <w:iCs w:val="0"/>
                <w:color w:val="auto"/>
                <w:kern w:val="0"/>
                <w:sz w:val="18"/>
                <w:szCs w:val="18"/>
                <w:u w:val="none"/>
                <w:lang w:val="en-US" w:eastAsia="zh-CN" w:bidi="ar"/>
              </w:rPr>
              <w:t>6</w:t>
            </w:r>
          </w:p>
        </w:tc>
        <w:tc>
          <w:tcPr>
            <w:tcW w:w="881" w:type="dxa"/>
            <w:noWrap/>
            <w:vAlign w:val="center"/>
          </w:tcPr>
          <w:p w14:paraId="194392DA">
            <w:pPr>
              <w:keepNext w:val="0"/>
              <w:keepLines w:val="0"/>
              <w:widowControl/>
              <w:suppressLineNumbers w:val="0"/>
              <w:jc w:val="center"/>
              <w:textAlignment w:val="center"/>
              <w:rPr>
                <w:rFonts w:hint="default"/>
                <w:color w:val="auto"/>
                <w:szCs w:val="21"/>
                <w:lang w:val="en-US"/>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cs="Times New Roman"/>
                <w:i w:val="0"/>
                <w:iCs w:val="0"/>
                <w:color w:val="auto"/>
                <w:kern w:val="0"/>
                <w:sz w:val="18"/>
                <w:szCs w:val="18"/>
                <w:u w:val="none"/>
                <w:lang w:val="en-US" w:eastAsia="zh-CN" w:bidi="ar"/>
              </w:rPr>
              <w:t>58</w:t>
            </w:r>
          </w:p>
        </w:tc>
        <w:tc>
          <w:tcPr>
            <w:tcW w:w="1130" w:type="dxa"/>
            <w:noWrap/>
            <w:vAlign w:val="center"/>
          </w:tcPr>
          <w:p w14:paraId="553442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21.71</w:t>
            </w:r>
            <w:r>
              <w:rPr>
                <w:rFonts w:hint="eastAsia" w:ascii="Times New Roman" w:hAnsi="Times New Roman" w:eastAsia="宋体" w:cs="Times New Roman"/>
                <w:i w:val="0"/>
                <w:iCs w:val="0"/>
                <w:color w:val="000000"/>
                <w:kern w:val="0"/>
                <w:sz w:val="18"/>
                <w:szCs w:val="18"/>
                <w:u w:val="none"/>
                <w:lang w:val="en-US" w:eastAsia="zh-CN" w:bidi="ar"/>
              </w:rPr>
              <w:t>%</w:t>
            </w:r>
          </w:p>
        </w:tc>
      </w:tr>
      <w:tr w14:paraId="5F73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EF0AF16">
            <w:pPr>
              <w:jc w:val="center"/>
              <w:rPr>
                <w:color w:val="auto"/>
                <w:szCs w:val="21"/>
              </w:rPr>
            </w:pPr>
          </w:p>
        </w:tc>
        <w:tc>
          <w:tcPr>
            <w:tcW w:w="1908" w:type="dxa"/>
            <w:noWrap/>
            <w:vAlign w:val="center"/>
          </w:tcPr>
          <w:p w14:paraId="5FE21BBA">
            <w:pPr>
              <w:jc w:val="center"/>
              <w:rPr>
                <w:rFonts w:hint="default" w:eastAsia="宋体"/>
                <w:color w:val="auto"/>
                <w:szCs w:val="21"/>
                <w:lang w:val="en-US" w:eastAsia="zh-CN"/>
              </w:rPr>
            </w:pPr>
            <w:r>
              <w:rPr>
                <w:color w:val="auto"/>
                <w:szCs w:val="21"/>
              </w:rPr>
              <w:t>公共</w:t>
            </w:r>
            <w:r>
              <w:rPr>
                <w:rFonts w:hint="eastAsia"/>
                <w:color w:val="auto"/>
                <w:szCs w:val="21"/>
                <w:lang w:val="en-US" w:eastAsia="zh-CN"/>
              </w:rPr>
              <w:t>基础限选</w:t>
            </w:r>
          </w:p>
        </w:tc>
        <w:tc>
          <w:tcPr>
            <w:tcW w:w="999" w:type="dxa"/>
            <w:noWrap/>
            <w:vAlign w:val="center"/>
          </w:tcPr>
          <w:p w14:paraId="4A649A15">
            <w:pPr>
              <w:keepNext w:val="0"/>
              <w:keepLines w:val="0"/>
              <w:widowControl/>
              <w:suppressLineNumbers w:val="0"/>
              <w:jc w:val="center"/>
              <w:textAlignment w:val="center"/>
              <w:rPr>
                <w:color w:val="auto"/>
                <w:szCs w:val="21"/>
              </w:rPr>
            </w:pPr>
            <w:r>
              <w:rPr>
                <w:rFonts w:hint="eastAsia" w:cs="Times New Roman"/>
                <w:i w:val="0"/>
                <w:iCs w:val="0"/>
                <w:color w:val="auto"/>
                <w:kern w:val="0"/>
                <w:sz w:val="18"/>
                <w:szCs w:val="18"/>
                <w:u w:val="none"/>
                <w:lang w:val="en-US" w:eastAsia="zh-CN" w:bidi="ar"/>
              </w:rPr>
              <w:t>5</w:t>
            </w:r>
            <w:r>
              <w:rPr>
                <w:rFonts w:hint="default" w:ascii="Times New Roman" w:hAnsi="Times New Roman" w:eastAsia="宋体" w:cs="Times New Roman"/>
                <w:i w:val="0"/>
                <w:iCs w:val="0"/>
                <w:color w:val="auto"/>
                <w:kern w:val="0"/>
                <w:sz w:val="18"/>
                <w:szCs w:val="18"/>
                <w:u w:val="none"/>
                <w:lang w:val="en-US" w:eastAsia="zh-CN" w:bidi="ar"/>
              </w:rPr>
              <w:t>.5</w:t>
            </w:r>
          </w:p>
        </w:tc>
        <w:tc>
          <w:tcPr>
            <w:tcW w:w="818" w:type="dxa"/>
            <w:noWrap/>
            <w:vAlign w:val="center"/>
          </w:tcPr>
          <w:p w14:paraId="4DC41A41">
            <w:pPr>
              <w:keepNext w:val="0"/>
              <w:keepLines w:val="0"/>
              <w:widowControl/>
              <w:suppressLineNumbers w:val="0"/>
              <w:jc w:val="center"/>
              <w:textAlignment w:val="center"/>
              <w:rPr>
                <w:rFonts w:hint="default"/>
                <w:color w:val="auto"/>
                <w:szCs w:val="21"/>
                <w:lang w:val="en-US"/>
              </w:rPr>
            </w:pPr>
            <w:r>
              <w:rPr>
                <w:rFonts w:hint="eastAsia" w:cs="Times New Roman"/>
                <w:i w:val="0"/>
                <w:iCs w:val="0"/>
                <w:color w:val="auto"/>
                <w:kern w:val="0"/>
                <w:sz w:val="18"/>
                <w:szCs w:val="18"/>
                <w:u w:val="none"/>
                <w:lang w:val="en-US" w:eastAsia="zh-CN" w:bidi="ar"/>
              </w:rPr>
              <w:t>88</w:t>
            </w:r>
          </w:p>
        </w:tc>
        <w:tc>
          <w:tcPr>
            <w:tcW w:w="818" w:type="dxa"/>
            <w:noWrap/>
            <w:vAlign w:val="center"/>
          </w:tcPr>
          <w:p w14:paraId="379DE317">
            <w:pPr>
              <w:keepNext w:val="0"/>
              <w:keepLines w:val="0"/>
              <w:widowControl/>
              <w:suppressLineNumbers w:val="0"/>
              <w:jc w:val="center"/>
              <w:textAlignment w:val="center"/>
              <w:rPr>
                <w:rFonts w:hint="default" w:eastAsia="宋体"/>
                <w:color w:val="auto"/>
                <w:szCs w:val="21"/>
                <w:lang w:val="en-US" w:eastAsia="zh-CN"/>
              </w:rPr>
            </w:pPr>
            <w:r>
              <w:rPr>
                <w:rFonts w:hint="eastAsia"/>
                <w:color w:val="auto"/>
                <w:szCs w:val="21"/>
                <w:lang w:val="en-US" w:eastAsia="zh-CN"/>
              </w:rPr>
              <w:t>68</w:t>
            </w:r>
          </w:p>
        </w:tc>
        <w:tc>
          <w:tcPr>
            <w:tcW w:w="881" w:type="dxa"/>
            <w:noWrap/>
            <w:vAlign w:val="center"/>
          </w:tcPr>
          <w:p w14:paraId="78706A16">
            <w:pPr>
              <w:keepNext w:val="0"/>
              <w:keepLines w:val="0"/>
              <w:widowControl/>
              <w:suppressLineNumbers w:val="0"/>
              <w:jc w:val="center"/>
              <w:textAlignment w:val="center"/>
              <w:rPr>
                <w:rFonts w:hint="default"/>
                <w:color w:val="auto"/>
                <w:szCs w:val="21"/>
                <w:lang w:val="en-US"/>
              </w:rPr>
            </w:pPr>
            <w:r>
              <w:rPr>
                <w:rFonts w:hint="eastAsia" w:cs="Times New Roman"/>
                <w:i w:val="0"/>
                <w:iCs w:val="0"/>
                <w:color w:val="auto"/>
                <w:kern w:val="0"/>
                <w:sz w:val="18"/>
                <w:szCs w:val="18"/>
                <w:u w:val="none"/>
                <w:lang w:val="en-US" w:eastAsia="zh-CN" w:bidi="ar"/>
              </w:rPr>
              <w:t>20</w:t>
            </w:r>
          </w:p>
        </w:tc>
        <w:tc>
          <w:tcPr>
            <w:tcW w:w="1130" w:type="dxa"/>
            <w:noWrap/>
            <w:vAlign w:val="center"/>
          </w:tcPr>
          <w:p w14:paraId="3B02A2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2.97</w:t>
            </w:r>
            <w:r>
              <w:rPr>
                <w:rFonts w:hint="eastAsia" w:ascii="Times New Roman" w:hAnsi="Times New Roman" w:eastAsia="宋体" w:cs="Times New Roman"/>
                <w:i w:val="0"/>
                <w:iCs w:val="0"/>
                <w:color w:val="000000"/>
                <w:kern w:val="0"/>
                <w:sz w:val="18"/>
                <w:szCs w:val="18"/>
                <w:u w:val="none"/>
                <w:lang w:val="en-US" w:eastAsia="zh-CN" w:bidi="ar"/>
              </w:rPr>
              <w:t>%</w:t>
            </w:r>
          </w:p>
        </w:tc>
      </w:tr>
      <w:tr w14:paraId="6E11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4242785F">
            <w:pPr>
              <w:jc w:val="center"/>
              <w:rPr>
                <w:color w:val="auto"/>
                <w:szCs w:val="21"/>
              </w:rPr>
            </w:pPr>
          </w:p>
        </w:tc>
        <w:tc>
          <w:tcPr>
            <w:tcW w:w="1908" w:type="dxa"/>
            <w:noWrap/>
            <w:vAlign w:val="center"/>
          </w:tcPr>
          <w:p w14:paraId="697D01FD">
            <w:pPr>
              <w:jc w:val="center"/>
              <w:rPr>
                <w:rFonts w:hint="default" w:eastAsia="宋体"/>
                <w:color w:val="auto"/>
                <w:szCs w:val="21"/>
                <w:lang w:val="en-US" w:eastAsia="zh-CN"/>
              </w:rPr>
            </w:pPr>
            <w:r>
              <w:rPr>
                <w:rFonts w:hint="eastAsia"/>
                <w:color w:val="auto"/>
                <w:szCs w:val="21"/>
                <w:lang w:val="en-US" w:eastAsia="zh-CN"/>
              </w:rPr>
              <w:t>公共基础任选</w:t>
            </w:r>
          </w:p>
        </w:tc>
        <w:tc>
          <w:tcPr>
            <w:tcW w:w="999" w:type="dxa"/>
            <w:noWrap/>
            <w:vAlign w:val="center"/>
          </w:tcPr>
          <w:p w14:paraId="179F02FC">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18"/>
                <w:szCs w:val="18"/>
                <w:u w:val="none"/>
                <w:lang w:val="en-US" w:eastAsia="zh-CN" w:bidi="ar"/>
              </w:rPr>
              <w:t xml:space="preserve">3 </w:t>
            </w:r>
          </w:p>
        </w:tc>
        <w:tc>
          <w:tcPr>
            <w:tcW w:w="818" w:type="dxa"/>
            <w:noWrap/>
            <w:vAlign w:val="center"/>
          </w:tcPr>
          <w:p w14:paraId="42126003">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18"/>
                <w:szCs w:val="18"/>
                <w:u w:val="none"/>
                <w:lang w:val="en-US" w:eastAsia="zh-CN" w:bidi="ar"/>
              </w:rPr>
              <w:t xml:space="preserve">48 </w:t>
            </w:r>
          </w:p>
        </w:tc>
        <w:tc>
          <w:tcPr>
            <w:tcW w:w="818" w:type="dxa"/>
            <w:noWrap/>
            <w:vAlign w:val="center"/>
          </w:tcPr>
          <w:p w14:paraId="391A58B0">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18"/>
                <w:szCs w:val="18"/>
                <w:u w:val="none"/>
                <w:lang w:val="en-US" w:eastAsia="zh-CN" w:bidi="ar"/>
              </w:rPr>
              <w:t xml:space="preserve">36 </w:t>
            </w:r>
          </w:p>
        </w:tc>
        <w:tc>
          <w:tcPr>
            <w:tcW w:w="881" w:type="dxa"/>
            <w:noWrap/>
            <w:vAlign w:val="center"/>
          </w:tcPr>
          <w:p w14:paraId="76D40254">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18"/>
                <w:szCs w:val="18"/>
                <w:u w:val="none"/>
                <w:lang w:val="en-US" w:eastAsia="zh-CN" w:bidi="ar"/>
              </w:rPr>
              <w:t xml:space="preserve">12 </w:t>
            </w:r>
          </w:p>
        </w:tc>
        <w:tc>
          <w:tcPr>
            <w:tcW w:w="1130" w:type="dxa"/>
            <w:noWrap/>
            <w:vAlign w:val="center"/>
          </w:tcPr>
          <w:p w14:paraId="3503E2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1.62%</w:t>
            </w:r>
          </w:p>
        </w:tc>
      </w:tr>
      <w:tr w14:paraId="75E1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7840D378">
            <w:pPr>
              <w:jc w:val="center"/>
              <w:rPr>
                <w:color w:val="auto"/>
                <w:szCs w:val="21"/>
              </w:rPr>
            </w:pPr>
          </w:p>
        </w:tc>
        <w:tc>
          <w:tcPr>
            <w:tcW w:w="1908" w:type="dxa"/>
            <w:noWrap/>
            <w:vAlign w:val="center"/>
          </w:tcPr>
          <w:p w14:paraId="0BB829F4">
            <w:pPr>
              <w:jc w:val="center"/>
              <w:rPr>
                <w:color w:val="auto"/>
                <w:szCs w:val="21"/>
              </w:rPr>
            </w:pPr>
            <w:r>
              <w:rPr>
                <w:color w:val="auto"/>
                <w:szCs w:val="21"/>
              </w:rPr>
              <w:t>小计</w:t>
            </w:r>
          </w:p>
        </w:tc>
        <w:tc>
          <w:tcPr>
            <w:tcW w:w="999" w:type="dxa"/>
            <w:noWrap/>
            <w:vAlign w:val="center"/>
          </w:tcPr>
          <w:p w14:paraId="274CE78B">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18"/>
                <w:szCs w:val="18"/>
                <w:u w:val="none"/>
                <w:lang w:val="en-US" w:eastAsia="zh-CN" w:bidi="ar"/>
              </w:rPr>
              <w:t xml:space="preserve">47.5 </w:t>
            </w:r>
          </w:p>
        </w:tc>
        <w:tc>
          <w:tcPr>
            <w:tcW w:w="818" w:type="dxa"/>
            <w:noWrap/>
            <w:vAlign w:val="center"/>
          </w:tcPr>
          <w:p w14:paraId="4E162460">
            <w:pPr>
              <w:keepNext w:val="0"/>
              <w:keepLines w:val="0"/>
              <w:widowControl/>
              <w:suppressLineNumbers w:val="0"/>
              <w:jc w:val="center"/>
              <w:textAlignment w:val="center"/>
              <w:rPr>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780 </w:t>
            </w:r>
          </w:p>
        </w:tc>
        <w:tc>
          <w:tcPr>
            <w:tcW w:w="818" w:type="dxa"/>
            <w:noWrap/>
            <w:vAlign w:val="center"/>
          </w:tcPr>
          <w:p w14:paraId="327055D5">
            <w:pPr>
              <w:keepNext w:val="0"/>
              <w:keepLines w:val="0"/>
              <w:widowControl/>
              <w:suppressLineNumbers w:val="0"/>
              <w:jc w:val="center"/>
              <w:textAlignment w:val="center"/>
              <w:rPr>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590 </w:t>
            </w:r>
          </w:p>
        </w:tc>
        <w:tc>
          <w:tcPr>
            <w:tcW w:w="881" w:type="dxa"/>
            <w:noWrap/>
            <w:vAlign w:val="center"/>
          </w:tcPr>
          <w:p w14:paraId="7C6D843C">
            <w:pPr>
              <w:keepNext w:val="0"/>
              <w:keepLines w:val="0"/>
              <w:widowControl/>
              <w:suppressLineNumbers w:val="0"/>
              <w:jc w:val="center"/>
              <w:textAlignment w:val="center"/>
              <w:rPr>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190 </w:t>
            </w:r>
          </w:p>
        </w:tc>
        <w:tc>
          <w:tcPr>
            <w:tcW w:w="1130" w:type="dxa"/>
            <w:noWrap/>
            <w:vAlign w:val="center"/>
          </w:tcPr>
          <w:p w14:paraId="2BC4B8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26.30%</w:t>
            </w:r>
          </w:p>
        </w:tc>
      </w:tr>
      <w:tr w14:paraId="48DF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7D6B464D">
            <w:pPr>
              <w:jc w:val="center"/>
              <w:rPr>
                <w:rFonts w:hint="eastAsia" w:eastAsia="宋体"/>
                <w:color w:val="auto"/>
                <w:szCs w:val="21"/>
                <w:lang w:eastAsia="zh-CN"/>
              </w:rPr>
            </w:pPr>
            <w:r>
              <w:rPr>
                <w:color w:val="auto"/>
                <w:szCs w:val="21"/>
              </w:rPr>
              <w:t>专业</w:t>
            </w:r>
            <w:r>
              <w:rPr>
                <w:rFonts w:hint="eastAsia"/>
                <w:color w:val="auto"/>
                <w:szCs w:val="21"/>
                <w:lang w:val="en-US" w:eastAsia="zh-CN"/>
              </w:rPr>
              <w:t>课程</w:t>
            </w:r>
          </w:p>
        </w:tc>
        <w:tc>
          <w:tcPr>
            <w:tcW w:w="1908" w:type="dxa"/>
            <w:noWrap/>
            <w:vAlign w:val="center"/>
          </w:tcPr>
          <w:p w14:paraId="08AC34E3">
            <w:pPr>
              <w:jc w:val="center"/>
              <w:rPr>
                <w:rFonts w:hint="eastAsia" w:eastAsia="宋体"/>
                <w:color w:val="auto"/>
                <w:szCs w:val="21"/>
                <w:lang w:eastAsia="zh-CN"/>
              </w:rPr>
            </w:pPr>
            <w:r>
              <w:rPr>
                <w:color w:val="auto"/>
                <w:szCs w:val="21"/>
              </w:rPr>
              <w:t>专业基础</w:t>
            </w:r>
            <w:r>
              <w:rPr>
                <w:rFonts w:hint="eastAsia"/>
                <w:color w:val="auto"/>
                <w:szCs w:val="21"/>
                <w:lang w:val="en-US" w:eastAsia="zh-CN"/>
              </w:rPr>
              <w:t>必修</w:t>
            </w:r>
          </w:p>
        </w:tc>
        <w:tc>
          <w:tcPr>
            <w:tcW w:w="999" w:type="dxa"/>
            <w:noWrap/>
            <w:vAlign w:val="center"/>
          </w:tcPr>
          <w:p w14:paraId="7B93B5A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818" w:type="dxa"/>
            <w:noWrap/>
            <w:vAlign w:val="center"/>
          </w:tcPr>
          <w:p w14:paraId="38369E34">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368</w:t>
            </w:r>
          </w:p>
        </w:tc>
        <w:tc>
          <w:tcPr>
            <w:tcW w:w="818" w:type="dxa"/>
            <w:noWrap/>
            <w:vAlign w:val="center"/>
          </w:tcPr>
          <w:p w14:paraId="0F8AD4C1">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184</w:t>
            </w:r>
          </w:p>
        </w:tc>
        <w:tc>
          <w:tcPr>
            <w:tcW w:w="881" w:type="dxa"/>
            <w:noWrap/>
            <w:vAlign w:val="center"/>
          </w:tcPr>
          <w:p w14:paraId="69F633D6">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184</w:t>
            </w:r>
          </w:p>
        </w:tc>
        <w:tc>
          <w:tcPr>
            <w:tcW w:w="1130" w:type="dxa"/>
            <w:noWrap/>
            <w:vAlign w:val="center"/>
          </w:tcPr>
          <w:p w14:paraId="73DD21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12.41%</w:t>
            </w:r>
          </w:p>
        </w:tc>
      </w:tr>
      <w:tr w14:paraId="51EE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57A58C39">
            <w:pPr>
              <w:jc w:val="center"/>
              <w:rPr>
                <w:color w:val="auto"/>
                <w:szCs w:val="21"/>
              </w:rPr>
            </w:pPr>
          </w:p>
        </w:tc>
        <w:tc>
          <w:tcPr>
            <w:tcW w:w="1908" w:type="dxa"/>
            <w:noWrap/>
            <w:vAlign w:val="center"/>
          </w:tcPr>
          <w:p w14:paraId="725CAF75">
            <w:pPr>
              <w:jc w:val="center"/>
              <w:rPr>
                <w:rFonts w:hint="eastAsia" w:eastAsia="宋体"/>
                <w:color w:val="auto"/>
                <w:szCs w:val="21"/>
                <w:lang w:eastAsia="zh-CN"/>
              </w:rPr>
            </w:pPr>
            <w:r>
              <w:rPr>
                <w:color w:val="auto"/>
                <w:szCs w:val="21"/>
              </w:rPr>
              <w:t>专业核心</w:t>
            </w:r>
            <w:r>
              <w:rPr>
                <w:rFonts w:hint="eastAsia"/>
                <w:color w:val="auto"/>
                <w:szCs w:val="21"/>
                <w:lang w:val="en-US" w:eastAsia="zh-CN"/>
              </w:rPr>
              <w:t>必修</w:t>
            </w:r>
          </w:p>
        </w:tc>
        <w:tc>
          <w:tcPr>
            <w:tcW w:w="999" w:type="dxa"/>
            <w:noWrap/>
            <w:vAlign w:val="center"/>
          </w:tcPr>
          <w:p w14:paraId="12BD1893">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818" w:type="dxa"/>
            <w:noWrap/>
            <w:vAlign w:val="center"/>
          </w:tcPr>
          <w:p w14:paraId="636C63BB">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392</w:t>
            </w:r>
          </w:p>
        </w:tc>
        <w:tc>
          <w:tcPr>
            <w:tcW w:w="818" w:type="dxa"/>
            <w:noWrap/>
            <w:vAlign w:val="center"/>
          </w:tcPr>
          <w:p w14:paraId="33D05DAD">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881" w:type="dxa"/>
            <w:noWrap/>
            <w:vAlign w:val="center"/>
          </w:tcPr>
          <w:p w14:paraId="76CD24FF">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1130" w:type="dxa"/>
            <w:noWrap/>
            <w:vAlign w:val="center"/>
          </w:tcPr>
          <w:p w14:paraId="2E28BC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13.22%</w:t>
            </w:r>
          </w:p>
        </w:tc>
      </w:tr>
      <w:tr w14:paraId="172F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3463A9C7">
            <w:pPr>
              <w:jc w:val="center"/>
              <w:rPr>
                <w:color w:val="auto"/>
                <w:szCs w:val="21"/>
              </w:rPr>
            </w:pPr>
          </w:p>
        </w:tc>
        <w:tc>
          <w:tcPr>
            <w:tcW w:w="1908" w:type="dxa"/>
            <w:noWrap/>
            <w:vAlign w:val="center"/>
          </w:tcPr>
          <w:p w14:paraId="4CD94252">
            <w:pPr>
              <w:jc w:val="center"/>
              <w:rPr>
                <w:rFonts w:hint="eastAsia" w:eastAsia="宋体"/>
                <w:color w:val="auto"/>
                <w:szCs w:val="21"/>
                <w:lang w:eastAsia="zh-CN"/>
              </w:rPr>
            </w:pPr>
            <w:r>
              <w:rPr>
                <w:color w:val="auto"/>
                <w:szCs w:val="21"/>
              </w:rPr>
              <w:t>专业</w:t>
            </w:r>
            <w:r>
              <w:rPr>
                <w:rFonts w:hint="eastAsia"/>
                <w:color w:val="auto"/>
                <w:szCs w:val="21"/>
              </w:rPr>
              <w:t>拓展</w:t>
            </w:r>
            <w:r>
              <w:rPr>
                <w:rFonts w:hint="eastAsia"/>
                <w:color w:val="auto"/>
                <w:szCs w:val="21"/>
                <w:lang w:val="en-US" w:eastAsia="zh-CN"/>
              </w:rPr>
              <w:t>限选</w:t>
            </w:r>
          </w:p>
        </w:tc>
        <w:tc>
          <w:tcPr>
            <w:tcW w:w="999" w:type="dxa"/>
            <w:noWrap/>
            <w:vAlign w:val="center"/>
          </w:tcPr>
          <w:p w14:paraId="227DAFEC">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818" w:type="dxa"/>
            <w:noWrap/>
            <w:vAlign w:val="center"/>
          </w:tcPr>
          <w:p w14:paraId="22580339">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136</w:t>
            </w:r>
          </w:p>
        </w:tc>
        <w:tc>
          <w:tcPr>
            <w:tcW w:w="818" w:type="dxa"/>
            <w:noWrap/>
            <w:vAlign w:val="center"/>
          </w:tcPr>
          <w:p w14:paraId="4B0F613E">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881" w:type="dxa"/>
            <w:noWrap/>
            <w:vAlign w:val="center"/>
          </w:tcPr>
          <w:p w14:paraId="60EB7CAE">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1130" w:type="dxa"/>
            <w:noWrap/>
            <w:vAlign w:val="center"/>
          </w:tcPr>
          <w:p w14:paraId="3E62BE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4.59%</w:t>
            </w:r>
          </w:p>
        </w:tc>
      </w:tr>
      <w:tr w14:paraId="10FA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380E8383">
            <w:pPr>
              <w:jc w:val="center"/>
              <w:rPr>
                <w:color w:val="auto"/>
                <w:szCs w:val="21"/>
              </w:rPr>
            </w:pPr>
          </w:p>
        </w:tc>
        <w:tc>
          <w:tcPr>
            <w:tcW w:w="1908" w:type="dxa"/>
            <w:noWrap/>
            <w:vAlign w:val="center"/>
          </w:tcPr>
          <w:p w14:paraId="5BD63B0B">
            <w:pPr>
              <w:jc w:val="center"/>
              <w:rPr>
                <w:rFonts w:hint="default" w:eastAsia="宋体"/>
                <w:color w:val="auto"/>
                <w:szCs w:val="21"/>
                <w:lang w:val="en-US" w:eastAsia="zh-CN"/>
              </w:rPr>
            </w:pPr>
            <w:r>
              <w:rPr>
                <w:rFonts w:hint="eastAsia"/>
                <w:color w:val="auto"/>
                <w:szCs w:val="21"/>
                <w:lang w:val="en-US" w:eastAsia="zh-CN"/>
              </w:rPr>
              <w:t>专业拓展任选</w:t>
            </w:r>
          </w:p>
        </w:tc>
        <w:tc>
          <w:tcPr>
            <w:tcW w:w="999" w:type="dxa"/>
            <w:noWrap/>
            <w:vAlign w:val="center"/>
          </w:tcPr>
          <w:p w14:paraId="71DD0A9C">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18" w:type="dxa"/>
            <w:noWrap/>
            <w:vAlign w:val="center"/>
          </w:tcPr>
          <w:p w14:paraId="0700A91B">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818" w:type="dxa"/>
            <w:noWrap/>
            <w:vAlign w:val="center"/>
          </w:tcPr>
          <w:p w14:paraId="789077EA">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881" w:type="dxa"/>
            <w:noWrap/>
            <w:vAlign w:val="center"/>
          </w:tcPr>
          <w:p w14:paraId="782A8A2F">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130" w:type="dxa"/>
            <w:noWrap/>
            <w:vAlign w:val="center"/>
          </w:tcPr>
          <w:p w14:paraId="0DE00E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2.29%</w:t>
            </w:r>
          </w:p>
        </w:tc>
      </w:tr>
      <w:tr w14:paraId="40C1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12ECB07">
            <w:pPr>
              <w:jc w:val="center"/>
              <w:rPr>
                <w:color w:val="auto"/>
                <w:szCs w:val="21"/>
              </w:rPr>
            </w:pPr>
          </w:p>
        </w:tc>
        <w:tc>
          <w:tcPr>
            <w:tcW w:w="1908" w:type="dxa"/>
            <w:noWrap/>
            <w:vAlign w:val="center"/>
          </w:tcPr>
          <w:p w14:paraId="3AD5B0C0">
            <w:pPr>
              <w:jc w:val="center"/>
              <w:rPr>
                <w:rFonts w:hint="eastAsia" w:eastAsia="宋体"/>
                <w:color w:val="auto"/>
                <w:szCs w:val="21"/>
                <w:lang w:eastAsia="zh-CN"/>
              </w:rPr>
            </w:pPr>
            <w:r>
              <w:rPr>
                <w:color w:val="auto"/>
                <w:szCs w:val="21"/>
              </w:rPr>
              <w:t>集中实践</w:t>
            </w:r>
            <w:r>
              <w:rPr>
                <w:rFonts w:hint="eastAsia"/>
                <w:color w:val="auto"/>
                <w:szCs w:val="21"/>
                <w:lang w:val="en-US" w:eastAsia="zh-CN"/>
              </w:rPr>
              <w:t>必修</w:t>
            </w:r>
          </w:p>
        </w:tc>
        <w:tc>
          <w:tcPr>
            <w:tcW w:w="999" w:type="dxa"/>
            <w:noWrap/>
            <w:vAlign w:val="center"/>
          </w:tcPr>
          <w:p w14:paraId="5D99358F">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18"/>
                <w:szCs w:val="18"/>
                <w:u w:val="none"/>
                <w:lang w:val="en-US" w:eastAsia="zh-CN" w:bidi="ar"/>
              </w:rPr>
              <w:t>47</w:t>
            </w:r>
          </w:p>
        </w:tc>
        <w:tc>
          <w:tcPr>
            <w:tcW w:w="818" w:type="dxa"/>
            <w:noWrap/>
            <w:vAlign w:val="center"/>
          </w:tcPr>
          <w:p w14:paraId="0157EC9D">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18"/>
                <w:szCs w:val="18"/>
                <w:u w:val="none"/>
                <w:lang w:val="en-US" w:eastAsia="zh-CN" w:bidi="ar"/>
              </w:rPr>
              <w:t>1222</w:t>
            </w:r>
          </w:p>
        </w:tc>
        <w:tc>
          <w:tcPr>
            <w:tcW w:w="818" w:type="dxa"/>
            <w:noWrap/>
            <w:vAlign w:val="center"/>
          </w:tcPr>
          <w:p w14:paraId="18FFCB10">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18"/>
                <w:szCs w:val="18"/>
                <w:u w:val="none"/>
                <w:lang w:val="en-US" w:eastAsia="zh-CN" w:bidi="ar"/>
              </w:rPr>
              <w:t>0</w:t>
            </w:r>
          </w:p>
        </w:tc>
        <w:tc>
          <w:tcPr>
            <w:tcW w:w="881" w:type="dxa"/>
            <w:noWrap/>
            <w:vAlign w:val="center"/>
          </w:tcPr>
          <w:p w14:paraId="501545E1">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18"/>
                <w:szCs w:val="18"/>
                <w:u w:val="none"/>
                <w:lang w:val="en-US" w:eastAsia="zh-CN" w:bidi="ar"/>
              </w:rPr>
              <w:t>1222</w:t>
            </w:r>
          </w:p>
        </w:tc>
        <w:tc>
          <w:tcPr>
            <w:tcW w:w="1130" w:type="dxa"/>
            <w:noWrap/>
            <w:vAlign w:val="center"/>
          </w:tcPr>
          <w:p w14:paraId="5472E1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41.20%</w:t>
            </w:r>
          </w:p>
        </w:tc>
      </w:tr>
      <w:tr w14:paraId="7D84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92CD6C4">
            <w:pPr>
              <w:jc w:val="center"/>
              <w:rPr>
                <w:color w:val="auto"/>
                <w:szCs w:val="21"/>
              </w:rPr>
            </w:pPr>
          </w:p>
        </w:tc>
        <w:tc>
          <w:tcPr>
            <w:tcW w:w="1908" w:type="dxa"/>
            <w:noWrap/>
            <w:vAlign w:val="center"/>
          </w:tcPr>
          <w:p w14:paraId="09106721">
            <w:pPr>
              <w:jc w:val="center"/>
              <w:rPr>
                <w:color w:val="auto"/>
                <w:szCs w:val="21"/>
              </w:rPr>
            </w:pPr>
            <w:r>
              <w:rPr>
                <w:color w:val="auto"/>
                <w:szCs w:val="21"/>
              </w:rPr>
              <w:t>小计</w:t>
            </w:r>
          </w:p>
        </w:tc>
        <w:tc>
          <w:tcPr>
            <w:tcW w:w="999" w:type="dxa"/>
            <w:noWrap/>
            <w:vAlign w:val="center"/>
          </w:tcPr>
          <w:p w14:paraId="10A41A24">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105.5</w:t>
            </w:r>
          </w:p>
        </w:tc>
        <w:tc>
          <w:tcPr>
            <w:tcW w:w="818" w:type="dxa"/>
            <w:noWrap/>
            <w:vAlign w:val="center"/>
          </w:tcPr>
          <w:p w14:paraId="00688B3F">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2186</w:t>
            </w:r>
          </w:p>
        </w:tc>
        <w:tc>
          <w:tcPr>
            <w:tcW w:w="818" w:type="dxa"/>
            <w:noWrap/>
            <w:vAlign w:val="center"/>
          </w:tcPr>
          <w:p w14:paraId="022A5700">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482</w:t>
            </w:r>
          </w:p>
        </w:tc>
        <w:tc>
          <w:tcPr>
            <w:tcW w:w="881" w:type="dxa"/>
            <w:noWrap/>
            <w:vAlign w:val="center"/>
          </w:tcPr>
          <w:p w14:paraId="690ADDCD">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1704</w:t>
            </w:r>
          </w:p>
        </w:tc>
        <w:tc>
          <w:tcPr>
            <w:tcW w:w="1130" w:type="dxa"/>
            <w:noWrap/>
            <w:vAlign w:val="center"/>
          </w:tcPr>
          <w:p w14:paraId="2A182E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73.70%</w:t>
            </w:r>
          </w:p>
        </w:tc>
      </w:tr>
      <w:tr w14:paraId="6C31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162C014C">
            <w:pPr>
              <w:jc w:val="center"/>
              <w:rPr>
                <w:color w:val="auto"/>
                <w:szCs w:val="21"/>
              </w:rPr>
            </w:pPr>
            <w:r>
              <w:rPr>
                <w:color w:val="auto"/>
                <w:szCs w:val="21"/>
              </w:rPr>
              <w:t>合计</w:t>
            </w:r>
          </w:p>
        </w:tc>
        <w:tc>
          <w:tcPr>
            <w:tcW w:w="999" w:type="dxa"/>
            <w:noWrap/>
            <w:vAlign w:val="center"/>
          </w:tcPr>
          <w:p w14:paraId="03C0A26E">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153</w:t>
            </w:r>
          </w:p>
        </w:tc>
        <w:tc>
          <w:tcPr>
            <w:tcW w:w="818" w:type="dxa"/>
            <w:noWrap/>
            <w:vAlign w:val="center"/>
          </w:tcPr>
          <w:p w14:paraId="42BB9ADF">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2966</w:t>
            </w:r>
          </w:p>
        </w:tc>
        <w:tc>
          <w:tcPr>
            <w:tcW w:w="818" w:type="dxa"/>
            <w:noWrap/>
            <w:vAlign w:val="center"/>
          </w:tcPr>
          <w:p w14:paraId="6F6F5A61">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1072</w:t>
            </w:r>
          </w:p>
        </w:tc>
        <w:tc>
          <w:tcPr>
            <w:tcW w:w="881" w:type="dxa"/>
            <w:noWrap/>
            <w:vAlign w:val="center"/>
          </w:tcPr>
          <w:p w14:paraId="7FFD9B34">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18"/>
                <w:szCs w:val="18"/>
                <w:u w:val="none"/>
                <w:lang w:val="en-US" w:eastAsia="zh-CN" w:bidi="ar"/>
              </w:rPr>
              <w:t>1894</w:t>
            </w:r>
          </w:p>
        </w:tc>
        <w:tc>
          <w:tcPr>
            <w:tcW w:w="1130" w:type="dxa"/>
            <w:noWrap/>
            <w:vAlign w:val="center"/>
          </w:tcPr>
          <w:p w14:paraId="6BF406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100.00%</w:t>
            </w:r>
          </w:p>
        </w:tc>
      </w:tr>
    </w:tbl>
    <w:p w14:paraId="739A5BB2">
      <w:pPr>
        <w:rPr>
          <w:rFonts w:hint="eastAsia"/>
          <w:color w:val="auto"/>
          <w:sz w:val="18"/>
          <w:szCs w:val="18"/>
          <w:highlight w:val="yellow"/>
        </w:rPr>
      </w:pPr>
    </w:p>
    <w:p w14:paraId="26AA3E4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rFonts w:hint="eastAsia"/>
          <w:b/>
          <w:bCs/>
          <w:color w:val="auto"/>
          <w:sz w:val="24"/>
        </w:rPr>
        <w:t>（三）</w:t>
      </w:r>
      <w:r>
        <w:rPr>
          <w:b/>
          <w:bCs/>
          <w:color w:val="auto"/>
          <w:sz w:val="24"/>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171B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423D495C">
            <w:pPr>
              <w:jc w:val="center"/>
              <w:rPr>
                <w:b/>
                <w:color w:val="auto"/>
                <w:szCs w:val="21"/>
              </w:rPr>
            </w:pPr>
            <w:r>
              <w:rPr>
                <w:b/>
                <w:color w:val="auto"/>
                <w:szCs w:val="21"/>
              </w:rPr>
              <w:t>学年</w:t>
            </w:r>
          </w:p>
        </w:tc>
        <w:tc>
          <w:tcPr>
            <w:tcW w:w="581" w:type="dxa"/>
            <w:noWrap/>
            <w:vAlign w:val="center"/>
          </w:tcPr>
          <w:p w14:paraId="0BC210C9">
            <w:pPr>
              <w:jc w:val="center"/>
              <w:rPr>
                <w:b/>
                <w:color w:val="auto"/>
                <w:szCs w:val="21"/>
              </w:rPr>
            </w:pPr>
            <w:r>
              <w:rPr>
                <w:b/>
                <w:color w:val="auto"/>
                <w:szCs w:val="21"/>
              </w:rPr>
              <w:t>学期</w:t>
            </w:r>
          </w:p>
        </w:tc>
        <w:tc>
          <w:tcPr>
            <w:tcW w:w="726" w:type="dxa"/>
            <w:noWrap/>
            <w:vAlign w:val="center"/>
          </w:tcPr>
          <w:p w14:paraId="028DC248">
            <w:pPr>
              <w:jc w:val="center"/>
              <w:rPr>
                <w:b/>
                <w:color w:val="auto"/>
                <w:szCs w:val="21"/>
              </w:rPr>
            </w:pPr>
            <w:r>
              <w:rPr>
                <w:rFonts w:hint="eastAsia"/>
                <w:b/>
                <w:color w:val="auto"/>
                <w:szCs w:val="21"/>
                <w:lang w:val="en-US" w:eastAsia="zh-CN"/>
              </w:rPr>
              <w:t>军事技能</w:t>
            </w:r>
          </w:p>
        </w:tc>
        <w:tc>
          <w:tcPr>
            <w:tcW w:w="726" w:type="dxa"/>
            <w:noWrap/>
            <w:vAlign w:val="center"/>
          </w:tcPr>
          <w:p w14:paraId="24A47C1D">
            <w:pPr>
              <w:jc w:val="center"/>
              <w:rPr>
                <w:b/>
                <w:color w:val="auto"/>
                <w:szCs w:val="21"/>
              </w:rPr>
            </w:pPr>
            <w:r>
              <w:rPr>
                <w:b/>
                <w:color w:val="auto"/>
                <w:szCs w:val="21"/>
              </w:rPr>
              <w:t>课堂</w:t>
            </w:r>
          </w:p>
          <w:p w14:paraId="7AAE55EC">
            <w:pPr>
              <w:jc w:val="center"/>
              <w:rPr>
                <w:b/>
                <w:color w:val="auto"/>
                <w:szCs w:val="21"/>
              </w:rPr>
            </w:pPr>
            <w:r>
              <w:rPr>
                <w:b/>
                <w:color w:val="auto"/>
                <w:szCs w:val="21"/>
              </w:rPr>
              <w:t>教学</w:t>
            </w:r>
          </w:p>
        </w:tc>
        <w:tc>
          <w:tcPr>
            <w:tcW w:w="581" w:type="dxa"/>
            <w:noWrap/>
            <w:vAlign w:val="center"/>
          </w:tcPr>
          <w:p w14:paraId="0D9C111C">
            <w:pPr>
              <w:jc w:val="center"/>
              <w:rPr>
                <w:b/>
                <w:color w:val="auto"/>
                <w:szCs w:val="21"/>
              </w:rPr>
            </w:pPr>
            <w:r>
              <w:rPr>
                <w:b/>
                <w:color w:val="auto"/>
                <w:szCs w:val="21"/>
              </w:rPr>
              <w:t>考试</w:t>
            </w:r>
          </w:p>
        </w:tc>
        <w:tc>
          <w:tcPr>
            <w:tcW w:w="723" w:type="dxa"/>
            <w:noWrap/>
            <w:vAlign w:val="center"/>
          </w:tcPr>
          <w:p w14:paraId="2412E2D2">
            <w:pPr>
              <w:jc w:val="center"/>
              <w:rPr>
                <w:b/>
                <w:color w:val="auto"/>
                <w:szCs w:val="21"/>
              </w:rPr>
            </w:pPr>
            <w:r>
              <w:rPr>
                <w:b/>
                <w:color w:val="auto"/>
                <w:szCs w:val="21"/>
              </w:rPr>
              <w:t>劳动</w:t>
            </w:r>
          </w:p>
        </w:tc>
        <w:tc>
          <w:tcPr>
            <w:tcW w:w="871" w:type="dxa"/>
            <w:noWrap/>
            <w:vAlign w:val="center"/>
          </w:tcPr>
          <w:p w14:paraId="3461F4A9">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83" w:type="dxa"/>
            <w:noWrap/>
            <w:vAlign w:val="center"/>
          </w:tcPr>
          <w:p w14:paraId="65F215C4">
            <w:pPr>
              <w:jc w:val="center"/>
              <w:rPr>
                <w:b/>
                <w:color w:val="auto"/>
                <w:szCs w:val="21"/>
              </w:rPr>
            </w:pPr>
            <w:r>
              <w:rPr>
                <w:b/>
                <w:color w:val="auto"/>
                <w:szCs w:val="21"/>
              </w:rPr>
              <w:t>毕业设计</w:t>
            </w:r>
          </w:p>
        </w:tc>
        <w:tc>
          <w:tcPr>
            <w:tcW w:w="726" w:type="dxa"/>
            <w:noWrap/>
            <w:vAlign w:val="center"/>
          </w:tcPr>
          <w:p w14:paraId="6310676A">
            <w:pPr>
              <w:jc w:val="center"/>
              <w:rPr>
                <w:b/>
                <w:color w:val="auto"/>
                <w:szCs w:val="21"/>
              </w:rPr>
            </w:pPr>
            <w:r>
              <w:rPr>
                <w:rFonts w:hint="eastAsia"/>
                <w:b/>
                <w:color w:val="auto"/>
                <w:szCs w:val="21"/>
              </w:rPr>
              <w:t>岗位实习</w:t>
            </w:r>
          </w:p>
        </w:tc>
        <w:tc>
          <w:tcPr>
            <w:tcW w:w="856" w:type="dxa"/>
            <w:noWrap/>
            <w:vAlign w:val="center"/>
          </w:tcPr>
          <w:p w14:paraId="06465E15">
            <w:pPr>
              <w:jc w:val="center"/>
              <w:rPr>
                <w:b/>
                <w:color w:val="auto"/>
                <w:szCs w:val="21"/>
              </w:rPr>
            </w:pPr>
            <w:r>
              <w:rPr>
                <w:b/>
                <w:color w:val="auto"/>
                <w:szCs w:val="21"/>
              </w:rPr>
              <w:t>机动</w:t>
            </w:r>
          </w:p>
        </w:tc>
        <w:tc>
          <w:tcPr>
            <w:tcW w:w="726" w:type="dxa"/>
            <w:noWrap/>
            <w:vAlign w:val="center"/>
          </w:tcPr>
          <w:p w14:paraId="62FA377B">
            <w:pPr>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3349B2D7">
            <w:pPr>
              <w:jc w:val="center"/>
              <w:rPr>
                <w:rFonts w:hint="default"/>
                <w:b/>
                <w:color w:val="auto"/>
                <w:szCs w:val="21"/>
                <w:lang w:val="en-US" w:eastAsia="zh-CN"/>
              </w:rPr>
            </w:pPr>
            <w:r>
              <w:rPr>
                <w:rFonts w:hint="eastAsia"/>
                <w:b/>
                <w:color w:val="auto"/>
                <w:szCs w:val="21"/>
                <w:lang w:val="en-US" w:eastAsia="zh-CN"/>
              </w:rPr>
              <w:t>备注</w:t>
            </w:r>
          </w:p>
        </w:tc>
      </w:tr>
      <w:tr w14:paraId="060D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67742E0B">
            <w:pPr>
              <w:jc w:val="center"/>
              <w:rPr>
                <w:color w:val="auto"/>
                <w:szCs w:val="21"/>
              </w:rPr>
            </w:pPr>
            <w:r>
              <w:rPr>
                <w:color w:val="auto"/>
                <w:szCs w:val="21"/>
              </w:rPr>
              <w:t>一</w:t>
            </w:r>
          </w:p>
        </w:tc>
        <w:tc>
          <w:tcPr>
            <w:tcW w:w="581" w:type="dxa"/>
            <w:noWrap/>
            <w:vAlign w:val="center"/>
          </w:tcPr>
          <w:p w14:paraId="061387E7">
            <w:pPr>
              <w:jc w:val="center"/>
              <w:rPr>
                <w:color w:val="auto"/>
                <w:szCs w:val="21"/>
              </w:rPr>
            </w:pPr>
            <w:r>
              <w:rPr>
                <w:color w:val="auto"/>
                <w:szCs w:val="21"/>
              </w:rPr>
              <w:t>1</w:t>
            </w:r>
          </w:p>
        </w:tc>
        <w:tc>
          <w:tcPr>
            <w:tcW w:w="726" w:type="dxa"/>
            <w:noWrap/>
            <w:vAlign w:val="center"/>
          </w:tcPr>
          <w:p w14:paraId="388F67D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69F83E58">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7889EB8F">
            <w:pPr>
              <w:jc w:val="center"/>
              <w:rPr>
                <w:color w:val="auto"/>
                <w:szCs w:val="21"/>
              </w:rPr>
            </w:pPr>
            <w:r>
              <w:rPr>
                <w:rFonts w:hint="eastAsia"/>
                <w:color w:val="auto"/>
                <w:szCs w:val="21"/>
              </w:rPr>
              <w:t>1</w:t>
            </w:r>
          </w:p>
        </w:tc>
        <w:tc>
          <w:tcPr>
            <w:tcW w:w="723" w:type="dxa"/>
            <w:noWrap/>
            <w:vAlign w:val="center"/>
          </w:tcPr>
          <w:p w14:paraId="07F6C23A">
            <w:pPr>
              <w:jc w:val="center"/>
              <w:rPr>
                <w:color w:val="auto"/>
                <w:szCs w:val="21"/>
              </w:rPr>
            </w:pPr>
            <w:r>
              <w:rPr>
                <w:rFonts w:hint="eastAsia"/>
                <w:color w:val="auto"/>
                <w:szCs w:val="21"/>
              </w:rPr>
              <w:t>√</w:t>
            </w:r>
          </w:p>
        </w:tc>
        <w:tc>
          <w:tcPr>
            <w:tcW w:w="871" w:type="dxa"/>
            <w:noWrap/>
            <w:vAlign w:val="center"/>
          </w:tcPr>
          <w:p w14:paraId="73267D40">
            <w:pPr>
              <w:jc w:val="center"/>
              <w:rPr>
                <w:color w:val="auto"/>
                <w:szCs w:val="21"/>
              </w:rPr>
            </w:pPr>
          </w:p>
        </w:tc>
        <w:tc>
          <w:tcPr>
            <w:tcW w:w="783" w:type="dxa"/>
            <w:noWrap/>
            <w:vAlign w:val="center"/>
          </w:tcPr>
          <w:p w14:paraId="569DA9DF">
            <w:pPr>
              <w:jc w:val="center"/>
              <w:rPr>
                <w:color w:val="auto"/>
                <w:szCs w:val="21"/>
              </w:rPr>
            </w:pPr>
          </w:p>
        </w:tc>
        <w:tc>
          <w:tcPr>
            <w:tcW w:w="726" w:type="dxa"/>
            <w:noWrap/>
            <w:vAlign w:val="center"/>
          </w:tcPr>
          <w:p w14:paraId="25CA4EF8">
            <w:pPr>
              <w:jc w:val="center"/>
              <w:rPr>
                <w:color w:val="auto"/>
                <w:szCs w:val="21"/>
              </w:rPr>
            </w:pPr>
          </w:p>
        </w:tc>
        <w:tc>
          <w:tcPr>
            <w:tcW w:w="856" w:type="dxa"/>
            <w:noWrap/>
            <w:vAlign w:val="center"/>
          </w:tcPr>
          <w:p w14:paraId="2C89356D">
            <w:pPr>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016F6B17">
            <w:pPr>
              <w:jc w:val="center"/>
              <w:rPr>
                <w:color w:val="auto"/>
                <w:szCs w:val="21"/>
              </w:rPr>
            </w:pPr>
            <w:r>
              <w:rPr>
                <w:rFonts w:hint="eastAsia"/>
                <w:color w:val="auto"/>
                <w:szCs w:val="21"/>
              </w:rPr>
              <w:t>20</w:t>
            </w:r>
          </w:p>
        </w:tc>
        <w:tc>
          <w:tcPr>
            <w:tcW w:w="1199" w:type="dxa"/>
            <w:vMerge w:val="restart"/>
            <w:noWrap/>
            <w:vAlign w:val="center"/>
          </w:tcPr>
          <w:p w14:paraId="6398BDB0">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207001BD">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3CF9C7A8">
            <w:pPr>
              <w:numPr>
                <w:ilvl w:val="0"/>
                <w:numId w:val="0"/>
              </w:numPr>
              <w:jc w:val="both"/>
              <w:rPr>
                <w:rFonts w:hint="eastAsia"/>
                <w:color w:val="auto"/>
                <w:szCs w:val="21"/>
                <w:lang w:val="en-US" w:eastAsia="zh-CN"/>
              </w:rPr>
            </w:pPr>
            <w:r>
              <w:rPr>
                <w:rFonts w:hint="eastAsia"/>
                <w:color w:val="auto"/>
                <w:szCs w:val="21"/>
                <w:lang w:val="en-US" w:eastAsia="zh-CN"/>
              </w:rPr>
              <w:t>3.毕业设计结合岗位实习安排。</w:t>
            </w:r>
          </w:p>
          <w:p w14:paraId="7B70BC2E">
            <w:pPr>
              <w:pStyle w:val="9"/>
              <w:numPr>
                <w:ilvl w:val="0"/>
                <w:numId w:val="0"/>
              </w:numPr>
              <w:rPr>
                <w:rFonts w:hint="default"/>
                <w:color w:val="auto"/>
                <w:lang w:val="en-US" w:eastAsia="zh-CN"/>
              </w:rPr>
            </w:pPr>
          </w:p>
        </w:tc>
      </w:tr>
      <w:tr w14:paraId="7A02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48FDFDED">
            <w:pPr>
              <w:jc w:val="center"/>
              <w:rPr>
                <w:color w:val="auto"/>
                <w:szCs w:val="21"/>
              </w:rPr>
            </w:pPr>
          </w:p>
        </w:tc>
        <w:tc>
          <w:tcPr>
            <w:tcW w:w="581" w:type="dxa"/>
            <w:noWrap/>
            <w:vAlign w:val="center"/>
          </w:tcPr>
          <w:p w14:paraId="11017519">
            <w:pPr>
              <w:jc w:val="center"/>
              <w:rPr>
                <w:color w:val="auto"/>
                <w:szCs w:val="21"/>
              </w:rPr>
            </w:pPr>
            <w:r>
              <w:rPr>
                <w:color w:val="auto"/>
                <w:szCs w:val="21"/>
              </w:rPr>
              <w:t>2</w:t>
            </w:r>
          </w:p>
        </w:tc>
        <w:tc>
          <w:tcPr>
            <w:tcW w:w="726" w:type="dxa"/>
            <w:noWrap/>
            <w:vAlign w:val="center"/>
          </w:tcPr>
          <w:p w14:paraId="7EA268BE">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7CA69B7E">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7A2DD860">
            <w:pPr>
              <w:jc w:val="center"/>
              <w:rPr>
                <w:color w:val="auto"/>
                <w:szCs w:val="21"/>
              </w:rPr>
            </w:pPr>
            <w:r>
              <w:rPr>
                <w:rFonts w:hint="eastAsia"/>
                <w:color w:val="auto"/>
                <w:szCs w:val="21"/>
              </w:rPr>
              <w:t>1</w:t>
            </w:r>
          </w:p>
        </w:tc>
        <w:tc>
          <w:tcPr>
            <w:tcW w:w="723" w:type="dxa"/>
            <w:noWrap/>
            <w:vAlign w:val="center"/>
          </w:tcPr>
          <w:p w14:paraId="7B82746E">
            <w:pPr>
              <w:jc w:val="center"/>
              <w:rPr>
                <w:color w:val="auto"/>
                <w:szCs w:val="21"/>
              </w:rPr>
            </w:pPr>
            <w:r>
              <w:rPr>
                <w:rFonts w:hint="eastAsia"/>
                <w:color w:val="auto"/>
                <w:szCs w:val="21"/>
              </w:rPr>
              <w:t>√</w:t>
            </w:r>
          </w:p>
        </w:tc>
        <w:tc>
          <w:tcPr>
            <w:tcW w:w="871" w:type="dxa"/>
            <w:noWrap/>
            <w:vAlign w:val="center"/>
          </w:tcPr>
          <w:p w14:paraId="609A7292">
            <w:pPr>
              <w:jc w:val="center"/>
              <w:rPr>
                <w:color w:val="auto"/>
                <w:szCs w:val="21"/>
              </w:rPr>
            </w:pPr>
          </w:p>
        </w:tc>
        <w:tc>
          <w:tcPr>
            <w:tcW w:w="783" w:type="dxa"/>
            <w:noWrap/>
            <w:vAlign w:val="center"/>
          </w:tcPr>
          <w:p w14:paraId="56A65052">
            <w:pPr>
              <w:jc w:val="center"/>
              <w:rPr>
                <w:color w:val="auto"/>
                <w:szCs w:val="21"/>
              </w:rPr>
            </w:pPr>
          </w:p>
        </w:tc>
        <w:tc>
          <w:tcPr>
            <w:tcW w:w="726" w:type="dxa"/>
            <w:noWrap/>
            <w:vAlign w:val="center"/>
          </w:tcPr>
          <w:p w14:paraId="6CB8DF15">
            <w:pPr>
              <w:jc w:val="center"/>
              <w:rPr>
                <w:color w:val="auto"/>
                <w:szCs w:val="21"/>
              </w:rPr>
            </w:pPr>
          </w:p>
        </w:tc>
        <w:tc>
          <w:tcPr>
            <w:tcW w:w="856" w:type="dxa"/>
            <w:noWrap/>
            <w:vAlign w:val="center"/>
          </w:tcPr>
          <w:p w14:paraId="42395ADE">
            <w:pPr>
              <w:jc w:val="center"/>
              <w:rPr>
                <w:color w:val="auto"/>
                <w:szCs w:val="21"/>
              </w:rPr>
            </w:pPr>
            <w:r>
              <w:rPr>
                <w:color w:val="auto"/>
                <w:szCs w:val="21"/>
              </w:rPr>
              <w:t>1</w:t>
            </w:r>
          </w:p>
        </w:tc>
        <w:tc>
          <w:tcPr>
            <w:tcW w:w="726" w:type="dxa"/>
            <w:noWrap/>
            <w:vAlign w:val="center"/>
          </w:tcPr>
          <w:p w14:paraId="0C518628">
            <w:pPr>
              <w:jc w:val="center"/>
              <w:rPr>
                <w:color w:val="auto"/>
                <w:szCs w:val="21"/>
              </w:rPr>
            </w:pPr>
            <w:r>
              <w:rPr>
                <w:rFonts w:hint="eastAsia"/>
                <w:color w:val="auto"/>
                <w:szCs w:val="21"/>
              </w:rPr>
              <w:t>20</w:t>
            </w:r>
          </w:p>
        </w:tc>
        <w:tc>
          <w:tcPr>
            <w:tcW w:w="1199" w:type="dxa"/>
            <w:vMerge w:val="continue"/>
            <w:noWrap/>
            <w:vAlign w:val="center"/>
          </w:tcPr>
          <w:p w14:paraId="6D149757">
            <w:pPr>
              <w:jc w:val="center"/>
              <w:rPr>
                <w:rFonts w:hint="eastAsia"/>
                <w:color w:val="auto"/>
                <w:szCs w:val="21"/>
              </w:rPr>
            </w:pPr>
          </w:p>
        </w:tc>
      </w:tr>
      <w:tr w14:paraId="3218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31058096">
            <w:pPr>
              <w:jc w:val="center"/>
              <w:rPr>
                <w:color w:val="auto"/>
                <w:szCs w:val="21"/>
              </w:rPr>
            </w:pPr>
            <w:r>
              <w:rPr>
                <w:color w:val="auto"/>
                <w:szCs w:val="21"/>
              </w:rPr>
              <w:t>二</w:t>
            </w:r>
          </w:p>
        </w:tc>
        <w:tc>
          <w:tcPr>
            <w:tcW w:w="581" w:type="dxa"/>
            <w:noWrap/>
            <w:vAlign w:val="center"/>
          </w:tcPr>
          <w:p w14:paraId="3A855C2D">
            <w:pPr>
              <w:jc w:val="center"/>
              <w:rPr>
                <w:color w:val="auto"/>
                <w:szCs w:val="21"/>
              </w:rPr>
            </w:pPr>
            <w:r>
              <w:rPr>
                <w:color w:val="auto"/>
                <w:szCs w:val="21"/>
              </w:rPr>
              <w:t>3</w:t>
            </w:r>
          </w:p>
        </w:tc>
        <w:tc>
          <w:tcPr>
            <w:tcW w:w="726" w:type="dxa"/>
            <w:noWrap/>
            <w:vAlign w:val="center"/>
          </w:tcPr>
          <w:p w14:paraId="56F57A2D">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2FA540A6">
            <w:pPr>
              <w:jc w:val="center"/>
              <w:rPr>
                <w:rFonts w:hint="default" w:eastAsia="宋体"/>
                <w:color w:val="auto"/>
                <w:szCs w:val="21"/>
                <w:lang w:val="en-US" w:eastAsia="zh-CN"/>
              </w:rPr>
            </w:pPr>
            <w:r>
              <w:rPr>
                <w:rFonts w:hint="eastAsia"/>
                <w:color w:val="auto"/>
                <w:szCs w:val="21"/>
                <w:lang w:val="en-US" w:eastAsia="zh-CN"/>
              </w:rPr>
              <w:t>16</w:t>
            </w:r>
          </w:p>
        </w:tc>
        <w:tc>
          <w:tcPr>
            <w:tcW w:w="581" w:type="dxa"/>
            <w:noWrap/>
            <w:vAlign w:val="center"/>
          </w:tcPr>
          <w:p w14:paraId="290E9D7E">
            <w:pPr>
              <w:jc w:val="center"/>
              <w:rPr>
                <w:color w:val="auto"/>
                <w:szCs w:val="21"/>
              </w:rPr>
            </w:pPr>
            <w:r>
              <w:rPr>
                <w:rFonts w:hint="eastAsia"/>
                <w:color w:val="auto"/>
                <w:szCs w:val="21"/>
              </w:rPr>
              <w:t>1</w:t>
            </w:r>
          </w:p>
        </w:tc>
        <w:tc>
          <w:tcPr>
            <w:tcW w:w="723" w:type="dxa"/>
            <w:noWrap/>
            <w:vAlign w:val="center"/>
          </w:tcPr>
          <w:p w14:paraId="0F2F86AE">
            <w:pPr>
              <w:jc w:val="center"/>
              <w:rPr>
                <w:color w:val="auto"/>
                <w:szCs w:val="21"/>
              </w:rPr>
            </w:pPr>
            <w:r>
              <w:rPr>
                <w:rFonts w:hint="eastAsia"/>
                <w:color w:val="auto"/>
                <w:szCs w:val="21"/>
              </w:rPr>
              <w:t>√</w:t>
            </w:r>
          </w:p>
        </w:tc>
        <w:tc>
          <w:tcPr>
            <w:tcW w:w="871" w:type="dxa"/>
            <w:noWrap/>
            <w:vAlign w:val="center"/>
          </w:tcPr>
          <w:p w14:paraId="2367C52D">
            <w:pPr>
              <w:jc w:val="center"/>
              <w:rPr>
                <w:rFonts w:hint="eastAsia" w:eastAsia="宋体"/>
                <w:color w:val="auto"/>
                <w:szCs w:val="21"/>
                <w:lang w:val="en-US" w:eastAsia="zh-CN"/>
              </w:rPr>
            </w:pPr>
            <w:r>
              <w:rPr>
                <w:rFonts w:hint="eastAsia"/>
                <w:color w:val="auto"/>
                <w:szCs w:val="21"/>
                <w:lang w:val="en-US" w:eastAsia="zh-CN"/>
              </w:rPr>
              <w:t>2</w:t>
            </w:r>
          </w:p>
        </w:tc>
        <w:tc>
          <w:tcPr>
            <w:tcW w:w="783" w:type="dxa"/>
            <w:noWrap/>
            <w:vAlign w:val="center"/>
          </w:tcPr>
          <w:p w14:paraId="5291FC4F">
            <w:pPr>
              <w:jc w:val="center"/>
              <w:rPr>
                <w:color w:val="auto"/>
                <w:szCs w:val="21"/>
              </w:rPr>
            </w:pPr>
          </w:p>
        </w:tc>
        <w:tc>
          <w:tcPr>
            <w:tcW w:w="726" w:type="dxa"/>
            <w:noWrap/>
            <w:vAlign w:val="center"/>
          </w:tcPr>
          <w:p w14:paraId="217FB41F">
            <w:pPr>
              <w:jc w:val="center"/>
              <w:rPr>
                <w:color w:val="auto"/>
                <w:szCs w:val="21"/>
              </w:rPr>
            </w:pPr>
          </w:p>
        </w:tc>
        <w:tc>
          <w:tcPr>
            <w:tcW w:w="856" w:type="dxa"/>
            <w:noWrap/>
            <w:vAlign w:val="center"/>
          </w:tcPr>
          <w:p w14:paraId="08067FEA">
            <w:pPr>
              <w:jc w:val="center"/>
              <w:rPr>
                <w:color w:val="auto"/>
                <w:szCs w:val="21"/>
              </w:rPr>
            </w:pPr>
            <w:r>
              <w:rPr>
                <w:color w:val="auto"/>
                <w:szCs w:val="21"/>
              </w:rPr>
              <w:t>1</w:t>
            </w:r>
          </w:p>
        </w:tc>
        <w:tc>
          <w:tcPr>
            <w:tcW w:w="726" w:type="dxa"/>
            <w:noWrap/>
            <w:vAlign w:val="center"/>
          </w:tcPr>
          <w:p w14:paraId="04A98DA1">
            <w:pPr>
              <w:jc w:val="center"/>
              <w:rPr>
                <w:color w:val="auto"/>
                <w:szCs w:val="21"/>
              </w:rPr>
            </w:pPr>
            <w:r>
              <w:rPr>
                <w:rFonts w:hint="eastAsia"/>
                <w:color w:val="auto"/>
                <w:szCs w:val="21"/>
              </w:rPr>
              <w:t>20</w:t>
            </w:r>
          </w:p>
        </w:tc>
        <w:tc>
          <w:tcPr>
            <w:tcW w:w="1199" w:type="dxa"/>
            <w:vMerge w:val="continue"/>
            <w:noWrap/>
            <w:vAlign w:val="center"/>
          </w:tcPr>
          <w:p w14:paraId="7974A221">
            <w:pPr>
              <w:jc w:val="center"/>
              <w:rPr>
                <w:rFonts w:hint="eastAsia"/>
                <w:color w:val="auto"/>
                <w:szCs w:val="21"/>
              </w:rPr>
            </w:pPr>
          </w:p>
        </w:tc>
      </w:tr>
      <w:tr w14:paraId="44A9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435" w:type="dxa"/>
            <w:vMerge w:val="continue"/>
            <w:noWrap/>
            <w:vAlign w:val="center"/>
          </w:tcPr>
          <w:p w14:paraId="273D181D">
            <w:pPr>
              <w:jc w:val="center"/>
              <w:rPr>
                <w:color w:val="auto"/>
                <w:szCs w:val="21"/>
              </w:rPr>
            </w:pPr>
          </w:p>
        </w:tc>
        <w:tc>
          <w:tcPr>
            <w:tcW w:w="581" w:type="dxa"/>
            <w:noWrap/>
            <w:vAlign w:val="center"/>
          </w:tcPr>
          <w:p w14:paraId="5D7C8902">
            <w:pPr>
              <w:jc w:val="center"/>
              <w:rPr>
                <w:color w:val="auto"/>
                <w:szCs w:val="21"/>
              </w:rPr>
            </w:pPr>
            <w:r>
              <w:rPr>
                <w:color w:val="auto"/>
                <w:szCs w:val="21"/>
              </w:rPr>
              <w:t>4</w:t>
            </w:r>
          </w:p>
        </w:tc>
        <w:tc>
          <w:tcPr>
            <w:tcW w:w="726" w:type="dxa"/>
            <w:noWrap/>
            <w:vAlign w:val="center"/>
          </w:tcPr>
          <w:p w14:paraId="2999CF8C">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3F5C8E53">
            <w:pPr>
              <w:jc w:val="center"/>
              <w:rPr>
                <w:rFonts w:hint="default" w:eastAsia="宋体"/>
                <w:color w:val="auto"/>
                <w:szCs w:val="21"/>
                <w:lang w:val="en-US" w:eastAsia="zh-CN"/>
              </w:rPr>
            </w:pPr>
            <w:r>
              <w:rPr>
                <w:rFonts w:hint="eastAsia"/>
                <w:color w:val="auto"/>
                <w:szCs w:val="21"/>
                <w:lang w:val="en-US" w:eastAsia="zh-CN"/>
              </w:rPr>
              <w:t>16</w:t>
            </w:r>
          </w:p>
        </w:tc>
        <w:tc>
          <w:tcPr>
            <w:tcW w:w="581" w:type="dxa"/>
            <w:noWrap/>
            <w:vAlign w:val="center"/>
          </w:tcPr>
          <w:p w14:paraId="65EEA2F4">
            <w:pPr>
              <w:jc w:val="center"/>
              <w:rPr>
                <w:color w:val="auto"/>
                <w:szCs w:val="21"/>
              </w:rPr>
            </w:pPr>
            <w:r>
              <w:rPr>
                <w:rFonts w:hint="eastAsia"/>
                <w:color w:val="auto"/>
                <w:szCs w:val="21"/>
              </w:rPr>
              <w:t>1</w:t>
            </w:r>
          </w:p>
        </w:tc>
        <w:tc>
          <w:tcPr>
            <w:tcW w:w="723" w:type="dxa"/>
            <w:noWrap/>
            <w:vAlign w:val="center"/>
          </w:tcPr>
          <w:p w14:paraId="1B8CDB1B">
            <w:pPr>
              <w:jc w:val="center"/>
              <w:rPr>
                <w:color w:val="auto"/>
                <w:szCs w:val="21"/>
              </w:rPr>
            </w:pPr>
            <w:r>
              <w:rPr>
                <w:rFonts w:hint="eastAsia"/>
                <w:color w:val="auto"/>
                <w:szCs w:val="21"/>
              </w:rPr>
              <w:t>√</w:t>
            </w:r>
          </w:p>
        </w:tc>
        <w:tc>
          <w:tcPr>
            <w:tcW w:w="871" w:type="dxa"/>
            <w:noWrap/>
            <w:vAlign w:val="center"/>
          </w:tcPr>
          <w:p w14:paraId="36C394E9">
            <w:pPr>
              <w:jc w:val="center"/>
              <w:rPr>
                <w:rFonts w:hint="eastAsia" w:eastAsia="宋体"/>
                <w:color w:val="auto"/>
                <w:szCs w:val="21"/>
                <w:lang w:val="en-US" w:eastAsia="zh-CN"/>
              </w:rPr>
            </w:pPr>
            <w:r>
              <w:rPr>
                <w:rFonts w:hint="eastAsia"/>
                <w:color w:val="auto"/>
                <w:szCs w:val="21"/>
                <w:lang w:val="en-US" w:eastAsia="zh-CN"/>
              </w:rPr>
              <w:t>2</w:t>
            </w:r>
          </w:p>
        </w:tc>
        <w:tc>
          <w:tcPr>
            <w:tcW w:w="783" w:type="dxa"/>
            <w:noWrap/>
            <w:vAlign w:val="center"/>
          </w:tcPr>
          <w:p w14:paraId="2CBE1E3F">
            <w:pPr>
              <w:jc w:val="center"/>
              <w:rPr>
                <w:color w:val="auto"/>
                <w:szCs w:val="21"/>
              </w:rPr>
            </w:pPr>
          </w:p>
        </w:tc>
        <w:tc>
          <w:tcPr>
            <w:tcW w:w="726" w:type="dxa"/>
            <w:noWrap/>
            <w:vAlign w:val="center"/>
          </w:tcPr>
          <w:p w14:paraId="67D77DB6">
            <w:pPr>
              <w:jc w:val="center"/>
              <w:rPr>
                <w:color w:val="auto"/>
                <w:szCs w:val="21"/>
              </w:rPr>
            </w:pPr>
          </w:p>
        </w:tc>
        <w:tc>
          <w:tcPr>
            <w:tcW w:w="856" w:type="dxa"/>
            <w:noWrap/>
            <w:vAlign w:val="center"/>
          </w:tcPr>
          <w:p w14:paraId="1D7AC60C">
            <w:pPr>
              <w:jc w:val="center"/>
              <w:rPr>
                <w:color w:val="auto"/>
                <w:szCs w:val="21"/>
              </w:rPr>
            </w:pPr>
            <w:r>
              <w:rPr>
                <w:color w:val="auto"/>
                <w:szCs w:val="21"/>
              </w:rPr>
              <w:t>1</w:t>
            </w:r>
          </w:p>
        </w:tc>
        <w:tc>
          <w:tcPr>
            <w:tcW w:w="726" w:type="dxa"/>
            <w:noWrap/>
            <w:vAlign w:val="center"/>
          </w:tcPr>
          <w:p w14:paraId="11BBEA38">
            <w:pPr>
              <w:jc w:val="center"/>
              <w:rPr>
                <w:color w:val="auto"/>
                <w:szCs w:val="21"/>
              </w:rPr>
            </w:pPr>
            <w:r>
              <w:rPr>
                <w:color w:val="auto"/>
                <w:szCs w:val="21"/>
              </w:rPr>
              <w:t>2</w:t>
            </w:r>
            <w:r>
              <w:rPr>
                <w:rFonts w:hint="eastAsia"/>
                <w:color w:val="auto"/>
                <w:szCs w:val="21"/>
              </w:rPr>
              <w:t>0</w:t>
            </w:r>
          </w:p>
        </w:tc>
        <w:tc>
          <w:tcPr>
            <w:tcW w:w="1199" w:type="dxa"/>
            <w:vMerge w:val="continue"/>
            <w:noWrap/>
            <w:vAlign w:val="center"/>
          </w:tcPr>
          <w:p w14:paraId="6144B95D">
            <w:pPr>
              <w:jc w:val="center"/>
              <w:rPr>
                <w:color w:val="auto"/>
                <w:szCs w:val="21"/>
              </w:rPr>
            </w:pPr>
          </w:p>
        </w:tc>
      </w:tr>
      <w:tr w14:paraId="1CDA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1" w:hRule="atLeast"/>
          <w:jc w:val="center"/>
        </w:trPr>
        <w:tc>
          <w:tcPr>
            <w:tcW w:w="435" w:type="dxa"/>
            <w:vMerge w:val="restart"/>
            <w:noWrap/>
            <w:vAlign w:val="center"/>
          </w:tcPr>
          <w:p w14:paraId="7433C17A">
            <w:pPr>
              <w:jc w:val="center"/>
              <w:rPr>
                <w:color w:val="auto"/>
                <w:szCs w:val="21"/>
              </w:rPr>
            </w:pPr>
            <w:r>
              <w:rPr>
                <w:color w:val="auto"/>
                <w:szCs w:val="21"/>
              </w:rPr>
              <w:t>三</w:t>
            </w:r>
          </w:p>
        </w:tc>
        <w:tc>
          <w:tcPr>
            <w:tcW w:w="581" w:type="dxa"/>
            <w:noWrap/>
            <w:vAlign w:val="center"/>
          </w:tcPr>
          <w:p w14:paraId="2AD0D9E5">
            <w:pPr>
              <w:jc w:val="center"/>
              <w:rPr>
                <w:color w:val="auto"/>
                <w:szCs w:val="21"/>
              </w:rPr>
            </w:pPr>
            <w:r>
              <w:rPr>
                <w:color w:val="auto"/>
                <w:szCs w:val="21"/>
              </w:rPr>
              <w:t>5</w:t>
            </w:r>
          </w:p>
        </w:tc>
        <w:tc>
          <w:tcPr>
            <w:tcW w:w="726" w:type="dxa"/>
            <w:noWrap/>
            <w:vAlign w:val="center"/>
          </w:tcPr>
          <w:p w14:paraId="5BA6458F">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00190BC8">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5DF84775">
            <w:pPr>
              <w:jc w:val="center"/>
              <w:rPr>
                <w:color w:val="auto"/>
                <w:szCs w:val="21"/>
              </w:rPr>
            </w:pPr>
            <w:r>
              <w:rPr>
                <w:rFonts w:hint="eastAsia"/>
                <w:color w:val="auto"/>
                <w:szCs w:val="21"/>
              </w:rPr>
              <w:t>1</w:t>
            </w:r>
          </w:p>
        </w:tc>
        <w:tc>
          <w:tcPr>
            <w:tcW w:w="723" w:type="dxa"/>
            <w:noWrap/>
            <w:vAlign w:val="center"/>
          </w:tcPr>
          <w:p w14:paraId="2DB1546B">
            <w:pPr>
              <w:jc w:val="center"/>
              <w:rPr>
                <w:color w:val="auto"/>
                <w:szCs w:val="21"/>
              </w:rPr>
            </w:pPr>
            <w:r>
              <w:rPr>
                <w:rFonts w:hint="eastAsia"/>
                <w:color w:val="auto"/>
                <w:szCs w:val="21"/>
              </w:rPr>
              <w:t>√</w:t>
            </w:r>
          </w:p>
        </w:tc>
        <w:tc>
          <w:tcPr>
            <w:tcW w:w="871" w:type="dxa"/>
            <w:noWrap/>
            <w:vAlign w:val="center"/>
          </w:tcPr>
          <w:p w14:paraId="1CDF4B53">
            <w:pPr>
              <w:jc w:val="center"/>
              <w:rPr>
                <w:color w:val="auto"/>
                <w:szCs w:val="21"/>
              </w:rPr>
            </w:pPr>
          </w:p>
        </w:tc>
        <w:tc>
          <w:tcPr>
            <w:tcW w:w="783" w:type="dxa"/>
            <w:noWrap/>
            <w:vAlign w:val="center"/>
          </w:tcPr>
          <w:p w14:paraId="0ADFCBEA">
            <w:pPr>
              <w:jc w:val="center"/>
              <w:rPr>
                <w:rFonts w:hint="eastAsia" w:eastAsia="宋体"/>
                <w:color w:val="auto"/>
                <w:szCs w:val="21"/>
                <w:lang w:eastAsia="zh-CN"/>
              </w:rPr>
            </w:pPr>
            <w:r>
              <w:rPr>
                <w:rFonts w:hint="eastAsia"/>
                <w:color w:val="auto"/>
                <w:szCs w:val="21"/>
                <w:lang w:val="en-US" w:eastAsia="zh-CN"/>
              </w:rPr>
              <w:t>4</w:t>
            </w:r>
          </w:p>
        </w:tc>
        <w:tc>
          <w:tcPr>
            <w:tcW w:w="726" w:type="dxa"/>
            <w:noWrap/>
            <w:vAlign w:val="center"/>
          </w:tcPr>
          <w:p w14:paraId="50430469">
            <w:pPr>
              <w:jc w:val="center"/>
              <w:rPr>
                <w:rFonts w:hint="eastAsia"/>
                <w:color w:val="auto"/>
                <w:szCs w:val="21"/>
                <w:lang w:val="en-US" w:eastAsia="zh-CN"/>
              </w:rPr>
            </w:pPr>
          </w:p>
        </w:tc>
        <w:tc>
          <w:tcPr>
            <w:tcW w:w="856" w:type="dxa"/>
            <w:noWrap/>
            <w:vAlign w:val="center"/>
          </w:tcPr>
          <w:p w14:paraId="70077C9C">
            <w:pPr>
              <w:jc w:val="center"/>
              <w:rPr>
                <w:rFonts w:hint="eastAsia" w:eastAsia="宋体"/>
                <w:color w:val="auto"/>
                <w:szCs w:val="21"/>
                <w:lang w:val="en-US" w:eastAsia="zh-CN"/>
              </w:rPr>
            </w:pPr>
            <w:r>
              <w:rPr>
                <w:rFonts w:hint="eastAsia"/>
                <w:color w:val="auto"/>
                <w:szCs w:val="21"/>
                <w:lang w:val="en-US" w:eastAsia="zh-CN"/>
              </w:rPr>
              <w:t>1</w:t>
            </w:r>
          </w:p>
        </w:tc>
        <w:tc>
          <w:tcPr>
            <w:tcW w:w="726" w:type="dxa"/>
            <w:noWrap/>
            <w:vAlign w:val="center"/>
          </w:tcPr>
          <w:p w14:paraId="51CCEB68">
            <w:pPr>
              <w:jc w:val="center"/>
              <w:rPr>
                <w:color w:val="auto"/>
                <w:szCs w:val="21"/>
              </w:rPr>
            </w:pPr>
            <w:r>
              <w:rPr>
                <w:color w:val="auto"/>
                <w:szCs w:val="21"/>
              </w:rPr>
              <w:t>20</w:t>
            </w:r>
          </w:p>
        </w:tc>
        <w:tc>
          <w:tcPr>
            <w:tcW w:w="1199" w:type="dxa"/>
            <w:vMerge w:val="continue"/>
            <w:noWrap/>
            <w:vAlign w:val="center"/>
          </w:tcPr>
          <w:p w14:paraId="4D5A8716">
            <w:pPr>
              <w:jc w:val="center"/>
              <w:rPr>
                <w:color w:val="auto"/>
                <w:szCs w:val="21"/>
              </w:rPr>
            </w:pPr>
          </w:p>
        </w:tc>
      </w:tr>
      <w:tr w14:paraId="5AEB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0077D7B2">
            <w:pPr>
              <w:jc w:val="center"/>
              <w:rPr>
                <w:color w:val="auto"/>
                <w:szCs w:val="21"/>
              </w:rPr>
            </w:pPr>
          </w:p>
        </w:tc>
        <w:tc>
          <w:tcPr>
            <w:tcW w:w="581" w:type="dxa"/>
            <w:noWrap/>
            <w:vAlign w:val="center"/>
          </w:tcPr>
          <w:p w14:paraId="2402D00B">
            <w:pPr>
              <w:jc w:val="center"/>
              <w:rPr>
                <w:color w:val="auto"/>
                <w:szCs w:val="21"/>
              </w:rPr>
            </w:pPr>
            <w:r>
              <w:rPr>
                <w:color w:val="auto"/>
                <w:szCs w:val="21"/>
              </w:rPr>
              <w:t>6</w:t>
            </w:r>
          </w:p>
        </w:tc>
        <w:tc>
          <w:tcPr>
            <w:tcW w:w="726" w:type="dxa"/>
            <w:noWrap/>
            <w:vAlign w:val="center"/>
          </w:tcPr>
          <w:p w14:paraId="69FCF066">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74A13663">
            <w:pPr>
              <w:jc w:val="center"/>
              <w:rPr>
                <w:color w:val="auto"/>
                <w:szCs w:val="21"/>
              </w:rPr>
            </w:pPr>
          </w:p>
        </w:tc>
        <w:tc>
          <w:tcPr>
            <w:tcW w:w="581" w:type="dxa"/>
            <w:noWrap/>
            <w:vAlign w:val="center"/>
          </w:tcPr>
          <w:p w14:paraId="0B340C6F">
            <w:pPr>
              <w:jc w:val="center"/>
              <w:rPr>
                <w:color w:val="auto"/>
                <w:szCs w:val="21"/>
              </w:rPr>
            </w:pPr>
          </w:p>
        </w:tc>
        <w:tc>
          <w:tcPr>
            <w:tcW w:w="723" w:type="dxa"/>
            <w:noWrap/>
            <w:vAlign w:val="center"/>
          </w:tcPr>
          <w:p w14:paraId="2CD0D493">
            <w:pPr>
              <w:jc w:val="center"/>
              <w:rPr>
                <w:color w:val="auto"/>
                <w:szCs w:val="21"/>
              </w:rPr>
            </w:pPr>
          </w:p>
        </w:tc>
        <w:tc>
          <w:tcPr>
            <w:tcW w:w="871" w:type="dxa"/>
            <w:noWrap/>
            <w:vAlign w:val="center"/>
          </w:tcPr>
          <w:p w14:paraId="79D16B19">
            <w:pPr>
              <w:jc w:val="center"/>
              <w:rPr>
                <w:color w:val="auto"/>
                <w:szCs w:val="21"/>
              </w:rPr>
            </w:pPr>
          </w:p>
        </w:tc>
        <w:tc>
          <w:tcPr>
            <w:tcW w:w="783" w:type="dxa"/>
            <w:noWrap/>
            <w:vAlign w:val="center"/>
          </w:tcPr>
          <w:p w14:paraId="0DFC9E63">
            <w:pPr>
              <w:jc w:val="center"/>
              <w:rPr>
                <w:rFonts w:hint="default" w:eastAsia="宋体"/>
                <w:color w:val="auto"/>
                <w:szCs w:val="21"/>
                <w:lang w:val="en-US" w:eastAsia="zh-CN"/>
              </w:rPr>
            </w:pPr>
          </w:p>
        </w:tc>
        <w:tc>
          <w:tcPr>
            <w:tcW w:w="726" w:type="dxa"/>
            <w:noWrap/>
            <w:vAlign w:val="center"/>
          </w:tcPr>
          <w:p w14:paraId="26C93F9E">
            <w:pPr>
              <w:jc w:val="center"/>
              <w:rPr>
                <w:rFonts w:hint="eastAsia"/>
                <w:color w:val="auto"/>
                <w:szCs w:val="21"/>
                <w:lang w:val="en-US" w:eastAsia="zh-CN"/>
              </w:rPr>
            </w:pPr>
            <w:r>
              <w:rPr>
                <w:rFonts w:hint="eastAsia"/>
                <w:color w:val="auto"/>
                <w:szCs w:val="21"/>
                <w:lang w:val="en-US" w:eastAsia="zh-CN"/>
              </w:rPr>
              <w:t>20</w:t>
            </w:r>
          </w:p>
        </w:tc>
        <w:tc>
          <w:tcPr>
            <w:tcW w:w="856" w:type="dxa"/>
            <w:noWrap/>
            <w:vAlign w:val="center"/>
          </w:tcPr>
          <w:p w14:paraId="616315FB">
            <w:pPr>
              <w:jc w:val="center"/>
              <w:rPr>
                <w:color w:val="auto"/>
                <w:szCs w:val="21"/>
              </w:rPr>
            </w:pPr>
          </w:p>
        </w:tc>
        <w:tc>
          <w:tcPr>
            <w:tcW w:w="726" w:type="dxa"/>
            <w:noWrap/>
            <w:vAlign w:val="center"/>
          </w:tcPr>
          <w:p w14:paraId="27124867">
            <w:pPr>
              <w:jc w:val="center"/>
              <w:rPr>
                <w:color w:val="auto"/>
                <w:szCs w:val="21"/>
              </w:rPr>
            </w:pPr>
            <w:r>
              <w:rPr>
                <w:color w:val="auto"/>
                <w:szCs w:val="21"/>
              </w:rPr>
              <w:t>20</w:t>
            </w:r>
          </w:p>
        </w:tc>
        <w:tc>
          <w:tcPr>
            <w:tcW w:w="1199" w:type="dxa"/>
            <w:vMerge w:val="continue"/>
            <w:noWrap/>
            <w:vAlign w:val="center"/>
          </w:tcPr>
          <w:p w14:paraId="5BCA4292">
            <w:pPr>
              <w:jc w:val="center"/>
              <w:rPr>
                <w:color w:val="auto"/>
                <w:szCs w:val="21"/>
              </w:rPr>
            </w:pPr>
          </w:p>
        </w:tc>
      </w:tr>
      <w:tr w14:paraId="4C7E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016" w:type="dxa"/>
            <w:gridSpan w:val="2"/>
            <w:noWrap/>
            <w:vAlign w:val="center"/>
          </w:tcPr>
          <w:p w14:paraId="53E8B588">
            <w:pPr>
              <w:jc w:val="center"/>
              <w:rPr>
                <w:color w:val="auto"/>
                <w:szCs w:val="21"/>
              </w:rPr>
            </w:pPr>
            <w:r>
              <w:rPr>
                <w:color w:val="auto"/>
                <w:szCs w:val="21"/>
              </w:rPr>
              <w:t>合计</w:t>
            </w:r>
          </w:p>
        </w:tc>
        <w:tc>
          <w:tcPr>
            <w:tcW w:w="726" w:type="dxa"/>
            <w:noWrap/>
            <w:vAlign w:val="center"/>
          </w:tcPr>
          <w:p w14:paraId="2DE3639D">
            <w:pPr>
              <w:jc w:val="center"/>
              <w:rPr>
                <w:color w:val="auto"/>
                <w:szCs w:val="21"/>
              </w:rPr>
            </w:pPr>
          </w:p>
        </w:tc>
        <w:tc>
          <w:tcPr>
            <w:tcW w:w="726" w:type="dxa"/>
            <w:noWrap/>
            <w:vAlign w:val="center"/>
          </w:tcPr>
          <w:p w14:paraId="156F5783">
            <w:pPr>
              <w:jc w:val="center"/>
              <w:rPr>
                <w:rFonts w:hint="eastAsia" w:ascii="Times New Roman" w:hAnsi="Times New Roman" w:eastAsia="宋体" w:cs="Times New Roman"/>
                <w:color w:val="auto"/>
                <w:kern w:val="2"/>
                <w:sz w:val="21"/>
                <w:szCs w:val="21"/>
                <w:lang w:val="en-US" w:eastAsia="zh-CN" w:bidi="ar-SA"/>
              </w:rPr>
            </w:pPr>
          </w:p>
        </w:tc>
        <w:tc>
          <w:tcPr>
            <w:tcW w:w="581" w:type="dxa"/>
            <w:noWrap/>
            <w:vAlign w:val="center"/>
          </w:tcPr>
          <w:p w14:paraId="1C69902E">
            <w:pPr>
              <w:jc w:val="center"/>
              <w:rPr>
                <w:color w:val="auto"/>
                <w:szCs w:val="21"/>
              </w:rPr>
            </w:pPr>
          </w:p>
        </w:tc>
        <w:tc>
          <w:tcPr>
            <w:tcW w:w="723" w:type="dxa"/>
            <w:noWrap/>
            <w:vAlign w:val="center"/>
          </w:tcPr>
          <w:p w14:paraId="71FF5B9C">
            <w:pPr>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10D52F88">
            <w:pPr>
              <w:jc w:val="center"/>
              <w:rPr>
                <w:color w:val="auto"/>
                <w:szCs w:val="21"/>
              </w:rPr>
            </w:pPr>
          </w:p>
        </w:tc>
        <w:tc>
          <w:tcPr>
            <w:tcW w:w="783" w:type="dxa"/>
            <w:noWrap/>
            <w:vAlign w:val="center"/>
          </w:tcPr>
          <w:p w14:paraId="7AF7FA67">
            <w:pPr>
              <w:jc w:val="center"/>
              <w:rPr>
                <w:color w:val="auto"/>
                <w:szCs w:val="21"/>
              </w:rPr>
            </w:pPr>
          </w:p>
        </w:tc>
        <w:tc>
          <w:tcPr>
            <w:tcW w:w="726" w:type="dxa"/>
            <w:noWrap/>
            <w:vAlign w:val="center"/>
          </w:tcPr>
          <w:p w14:paraId="5127AF6C">
            <w:pPr>
              <w:jc w:val="center"/>
              <w:rPr>
                <w:rFonts w:hint="eastAsia"/>
                <w:color w:val="auto"/>
                <w:szCs w:val="21"/>
              </w:rPr>
            </w:pPr>
          </w:p>
        </w:tc>
        <w:tc>
          <w:tcPr>
            <w:tcW w:w="856" w:type="dxa"/>
            <w:noWrap/>
            <w:vAlign w:val="center"/>
          </w:tcPr>
          <w:p w14:paraId="43AD80D1">
            <w:pPr>
              <w:jc w:val="center"/>
              <w:rPr>
                <w:color w:val="auto"/>
                <w:szCs w:val="21"/>
              </w:rPr>
            </w:pPr>
          </w:p>
        </w:tc>
        <w:tc>
          <w:tcPr>
            <w:tcW w:w="726" w:type="dxa"/>
            <w:noWrap/>
            <w:vAlign w:val="center"/>
          </w:tcPr>
          <w:p w14:paraId="09380462">
            <w:pPr>
              <w:jc w:val="center"/>
              <w:rPr>
                <w:color w:val="auto"/>
                <w:szCs w:val="21"/>
              </w:rPr>
            </w:pPr>
            <w:r>
              <w:rPr>
                <w:color w:val="auto"/>
                <w:szCs w:val="21"/>
              </w:rPr>
              <w:t>1</w:t>
            </w:r>
            <w:r>
              <w:rPr>
                <w:rFonts w:hint="eastAsia"/>
                <w:color w:val="auto"/>
                <w:szCs w:val="21"/>
              </w:rPr>
              <w:t>20</w:t>
            </w:r>
          </w:p>
        </w:tc>
        <w:tc>
          <w:tcPr>
            <w:tcW w:w="1199" w:type="dxa"/>
            <w:vMerge w:val="continue"/>
            <w:noWrap/>
            <w:vAlign w:val="center"/>
          </w:tcPr>
          <w:p w14:paraId="06C009DC">
            <w:pPr>
              <w:jc w:val="center"/>
              <w:rPr>
                <w:color w:val="auto"/>
                <w:szCs w:val="21"/>
              </w:rPr>
            </w:pPr>
          </w:p>
        </w:tc>
      </w:tr>
    </w:tbl>
    <w:p w14:paraId="242C005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auto"/>
          <w:sz w:val="24"/>
        </w:rPr>
      </w:pPr>
      <w:r>
        <w:rPr>
          <w:rFonts w:eastAsia="黑体"/>
          <w:b/>
          <w:color w:val="auto"/>
          <w:sz w:val="24"/>
        </w:rPr>
        <w:t>九、实施保障</w:t>
      </w:r>
    </w:p>
    <w:p w14:paraId="1C7A1E4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（一）</w:t>
      </w:r>
      <w:r>
        <w:rPr>
          <w:rFonts w:hint="eastAsia"/>
          <w:b/>
          <w:color w:val="auto"/>
          <w:sz w:val="24"/>
        </w:rPr>
        <w:t>师资条件</w:t>
      </w:r>
    </w:p>
    <w:p w14:paraId="125DFC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rPr>
      </w:pPr>
      <w:r>
        <w:rPr>
          <w:rFonts w:hint="eastAsia"/>
          <w:color w:val="auto"/>
          <w:sz w:val="24"/>
        </w:rPr>
        <w:t>1、本专业专任教师</w:t>
      </w:r>
    </w:p>
    <w:p w14:paraId="6D8D21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专任教师具有高校教师资格</w:t>
      </w:r>
      <w:r>
        <w:rPr>
          <w:rFonts w:hint="eastAsia"/>
          <w:color w:val="auto"/>
          <w:sz w:val="24"/>
          <w:lang w:eastAsia="zh-CN"/>
        </w:rPr>
        <w:t>，</w:t>
      </w:r>
      <w:r>
        <w:rPr>
          <w:rFonts w:hint="eastAsia"/>
          <w:color w:val="auto"/>
          <w:sz w:val="24"/>
        </w:rPr>
        <w:t>有理想信念、有道德情操、有扎实学识、有仁爱之心</w:t>
      </w:r>
      <w:r>
        <w:rPr>
          <w:rFonts w:hint="eastAsia"/>
          <w:color w:val="auto"/>
          <w:sz w:val="24"/>
          <w:lang w:eastAsia="zh-CN"/>
        </w:rPr>
        <w:t>，具有扎实的本专业相关理论功底和实践能力，具有较强信息化教学能力，能够开展课程教学改革和科学研究。</w:t>
      </w:r>
      <w:r>
        <w:rPr>
          <w:rFonts w:hint="eastAsia"/>
          <w:color w:val="auto"/>
          <w:sz w:val="24"/>
        </w:rPr>
        <w:t>物联网应用技术专业现有专任教师9人，其中高级职称4人，中级职称5人。高级职称占主讲教师比例44.4%；“双师”素质教师9人，占</w:t>
      </w:r>
      <w:r>
        <w:rPr>
          <w:color w:val="auto"/>
          <w:sz w:val="24"/>
        </w:rPr>
        <w:t>100</w:t>
      </w:r>
      <w:r>
        <w:rPr>
          <w:rFonts w:hint="eastAsia"/>
          <w:color w:val="auto"/>
          <w:sz w:val="24"/>
        </w:rPr>
        <w:t>%。专任教师中，考评员7人。院教学成果奖三等奖1项；负责校级精品资源共享课程 3 门；专业教学团队编写校企合作教材十多门，出版教材</w:t>
      </w:r>
      <w:r>
        <w:rPr>
          <w:color w:val="auto"/>
          <w:sz w:val="24"/>
        </w:rPr>
        <w:t>4</w:t>
      </w:r>
      <w:r>
        <w:rPr>
          <w:rFonts w:hint="eastAsia"/>
          <w:color w:val="auto"/>
          <w:sz w:val="24"/>
        </w:rPr>
        <w:t>门。</w:t>
      </w:r>
    </w:p>
    <w:p w14:paraId="6920D746">
      <w:pPr>
        <w:spacing w:line="460" w:lineRule="exact"/>
        <w:jc w:val="center"/>
        <w:rPr>
          <w:color w:val="auto"/>
          <w:sz w:val="24"/>
        </w:rPr>
      </w:pPr>
      <w:r>
        <w:rPr>
          <w:color w:val="auto"/>
          <w:szCs w:val="21"/>
        </w:rPr>
        <w:t>表</w:t>
      </w:r>
      <w:r>
        <w:rPr>
          <w:rFonts w:hint="eastAsia"/>
          <w:color w:val="auto"/>
          <w:szCs w:val="21"/>
        </w:rPr>
        <w:t>1</w:t>
      </w:r>
      <w:r>
        <w:rPr>
          <w:color w:val="auto"/>
          <w:szCs w:val="21"/>
        </w:rPr>
        <w:t>专业</w:t>
      </w:r>
      <w:r>
        <w:rPr>
          <w:rFonts w:hint="eastAsia"/>
          <w:color w:val="auto"/>
          <w:szCs w:val="21"/>
        </w:rPr>
        <w:t>专任教师</w:t>
      </w:r>
      <w:r>
        <w:rPr>
          <w:color w:val="auto"/>
          <w:szCs w:val="21"/>
        </w:rPr>
        <w:t>情况一览表</w:t>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46"/>
        <w:gridCol w:w="992"/>
        <w:gridCol w:w="709"/>
        <w:gridCol w:w="709"/>
        <w:gridCol w:w="708"/>
        <w:gridCol w:w="1134"/>
        <w:gridCol w:w="1276"/>
        <w:gridCol w:w="851"/>
        <w:gridCol w:w="1369"/>
      </w:tblGrid>
      <w:tr w14:paraId="062B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noWrap/>
            <w:vAlign w:val="center"/>
          </w:tcPr>
          <w:p w14:paraId="55B8AA12">
            <w:pPr>
              <w:jc w:val="center"/>
              <w:rPr>
                <w:b/>
                <w:color w:val="auto"/>
                <w:szCs w:val="21"/>
              </w:rPr>
            </w:pPr>
            <w:r>
              <w:rPr>
                <w:b/>
                <w:color w:val="auto"/>
                <w:szCs w:val="21"/>
              </w:rPr>
              <w:t>序号</w:t>
            </w:r>
          </w:p>
        </w:tc>
        <w:tc>
          <w:tcPr>
            <w:tcW w:w="846" w:type="dxa"/>
            <w:noWrap/>
            <w:vAlign w:val="center"/>
          </w:tcPr>
          <w:p w14:paraId="4F939F8E">
            <w:pPr>
              <w:jc w:val="center"/>
              <w:rPr>
                <w:b/>
                <w:color w:val="auto"/>
                <w:szCs w:val="21"/>
              </w:rPr>
            </w:pPr>
            <w:r>
              <w:rPr>
                <w:b/>
                <w:color w:val="auto"/>
                <w:szCs w:val="21"/>
              </w:rPr>
              <w:t>姓名</w:t>
            </w:r>
          </w:p>
        </w:tc>
        <w:tc>
          <w:tcPr>
            <w:tcW w:w="992" w:type="dxa"/>
            <w:noWrap/>
            <w:vAlign w:val="center"/>
          </w:tcPr>
          <w:p w14:paraId="2FA49C68">
            <w:pPr>
              <w:jc w:val="center"/>
              <w:rPr>
                <w:b/>
                <w:color w:val="auto"/>
                <w:szCs w:val="21"/>
              </w:rPr>
            </w:pPr>
            <w:r>
              <w:rPr>
                <w:rFonts w:hint="eastAsia"/>
                <w:b/>
                <w:color w:val="auto"/>
                <w:szCs w:val="21"/>
              </w:rPr>
              <w:t>出生</w:t>
            </w:r>
          </w:p>
          <w:p w14:paraId="0F4A8AFC">
            <w:pPr>
              <w:jc w:val="center"/>
              <w:rPr>
                <w:b/>
                <w:color w:val="auto"/>
                <w:szCs w:val="21"/>
              </w:rPr>
            </w:pPr>
            <w:r>
              <w:rPr>
                <w:rFonts w:hint="eastAsia"/>
                <w:b/>
                <w:color w:val="auto"/>
                <w:szCs w:val="21"/>
              </w:rPr>
              <w:t>年月</w:t>
            </w:r>
          </w:p>
        </w:tc>
        <w:tc>
          <w:tcPr>
            <w:tcW w:w="709" w:type="dxa"/>
            <w:noWrap/>
            <w:vAlign w:val="center"/>
          </w:tcPr>
          <w:p w14:paraId="4DC8F6D9">
            <w:pPr>
              <w:jc w:val="center"/>
              <w:rPr>
                <w:b/>
                <w:color w:val="auto"/>
                <w:szCs w:val="21"/>
              </w:rPr>
            </w:pPr>
            <w:r>
              <w:rPr>
                <w:b/>
                <w:color w:val="auto"/>
                <w:szCs w:val="21"/>
              </w:rPr>
              <w:t>性别</w:t>
            </w:r>
          </w:p>
        </w:tc>
        <w:tc>
          <w:tcPr>
            <w:tcW w:w="709" w:type="dxa"/>
            <w:noWrap/>
            <w:vAlign w:val="center"/>
          </w:tcPr>
          <w:p w14:paraId="2DF7683D">
            <w:pPr>
              <w:jc w:val="center"/>
              <w:rPr>
                <w:b/>
                <w:color w:val="auto"/>
                <w:szCs w:val="21"/>
              </w:rPr>
            </w:pPr>
            <w:r>
              <w:rPr>
                <w:b/>
                <w:color w:val="auto"/>
                <w:szCs w:val="21"/>
              </w:rPr>
              <w:t>学历</w:t>
            </w:r>
          </w:p>
        </w:tc>
        <w:tc>
          <w:tcPr>
            <w:tcW w:w="708" w:type="dxa"/>
            <w:noWrap/>
            <w:vAlign w:val="center"/>
          </w:tcPr>
          <w:p w14:paraId="58E87F06">
            <w:pPr>
              <w:jc w:val="center"/>
              <w:rPr>
                <w:b/>
                <w:color w:val="auto"/>
                <w:szCs w:val="21"/>
              </w:rPr>
            </w:pPr>
            <w:r>
              <w:rPr>
                <w:b/>
                <w:color w:val="auto"/>
                <w:szCs w:val="21"/>
              </w:rPr>
              <w:t>学位</w:t>
            </w:r>
          </w:p>
        </w:tc>
        <w:tc>
          <w:tcPr>
            <w:tcW w:w="1134" w:type="dxa"/>
            <w:noWrap/>
            <w:vAlign w:val="center"/>
          </w:tcPr>
          <w:p w14:paraId="3787BEE0">
            <w:pPr>
              <w:jc w:val="center"/>
              <w:rPr>
                <w:b/>
                <w:color w:val="auto"/>
                <w:szCs w:val="21"/>
              </w:rPr>
            </w:pPr>
            <w:r>
              <w:rPr>
                <w:b/>
                <w:color w:val="auto"/>
                <w:szCs w:val="21"/>
              </w:rPr>
              <w:t>专业技术</w:t>
            </w:r>
          </w:p>
          <w:p w14:paraId="40BB2880">
            <w:pPr>
              <w:jc w:val="center"/>
              <w:rPr>
                <w:b/>
                <w:color w:val="auto"/>
                <w:szCs w:val="21"/>
              </w:rPr>
            </w:pPr>
            <w:r>
              <w:rPr>
                <w:b/>
                <w:color w:val="auto"/>
                <w:szCs w:val="21"/>
              </w:rPr>
              <w:t>职务</w:t>
            </w:r>
          </w:p>
        </w:tc>
        <w:tc>
          <w:tcPr>
            <w:tcW w:w="1276" w:type="dxa"/>
            <w:noWrap/>
            <w:vAlign w:val="center"/>
          </w:tcPr>
          <w:p w14:paraId="445F7ED2">
            <w:pPr>
              <w:jc w:val="center"/>
              <w:rPr>
                <w:b/>
                <w:color w:val="auto"/>
                <w:szCs w:val="21"/>
              </w:rPr>
            </w:pPr>
            <w:r>
              <w:rPr>
                <w:rFonts w:hint="eastAsia"/>
                <w:b/>
                <w:color w:val="auto"/>
                <w:szCs w:val="21"/>
              </w:rPr>
              <w:t>职业资格</w:t>
            </w:r>
          </w:p>
        </w:tc>
        <w:tc>
          <w:tcPr>
            <w:tcW w:w="851" w:type="dxa"/>
            <w:noWrap/>
            <w:vAlign w:val="center"/>
          </w:tcPr>
          <w:p w14:paraId="6EFE3C74">
            <w:pPr>
              <w:jc w:val="center"/>
              <w:rPr>
                <w:b/>
                <w:color w:val="auto"/>
                <w:szCs w:val="21"/>
              </w:rPr>
            </w:pPr>
            <w:r>
              <w:rPr>
                <w:b/>
                <w:color w:val="auto"/>
                <w:szCs w:val="21"/>
              </w:rPr>
              <w:t>是否</w:t>
            </w:r>
          </w:p>
          <w:p w14:paraId="00845378">
            <w:pPr>
              <w:jc w:val="center"/>
              <w:rPr>
                <w:b/>
                <w:color w:val="auto"/>
                <w:szCs w:val="21"/>
              </w:rPr>
            </w:pPr>
            <w:r>
              <w:rPr>
                <w:b/>
                <w:color w:val="auto"/>
                <w:szCs w:val="21"/>
              </w:rPr>
              <w:t>双师型</w:t>
            </w:r>
          </w:p>
        </w:tc>
        <w:tc>
          <w:tcPr>
            <w:tcW w:w="1369" w:type="dxa"/>
            <w:noWrap/>
            <w:vAlign w:val="center"/>
          </w:tcPr>
          <w:p w14:paraId="59BF7B5E">
            <w:pPr>
              <w:jc w:val="center"/>
              <w:rPr>
                <w:b/>
                <w:color w:val="auto"/>
                <w:szCs w:val="21"/>
              </w:rPr>
            </w:pPr>
            <w:r>
              <w:rPr>
                <w:b/>
                <w:color w:val="auto"/>
                <w:szCs w:val="21"/>
              </w:rPr>
              <w:t>拟任</w:t>
            </w:r>
          </w:p>
          <w:p w14:paraId="66BA30CB">
            <w:pPr>
              <w:jc w:val="center"/>
              <w:rPr>
                <w:b/>
                <w:color w:val="auto"/>
                <w:szCs w:val="21"/>
              </w:rPr>
            </w:pPr>
            <w:r>
              <w:rPr>
                <w:b/>
                <w:color w:val="auto"/>
                <w:szCs w:val="21"/>
              </w:rPr>
              <w:t>课程</w:t>
            </w:r>
          </w:p>
        </w:tc>
      </w:tr>
      <w:tr w14:paraId="4B75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noWrap/>
            <w:vAlign w:val="center"/>
          </w:tcPr>
          <w:p w14:paraId="46335997">
            <w:pPr>
              <w:jc w:val="center"/>
              <w:rPr>
                <w:color w:val="auto"/>
                <w:szCs w:val="21"/>
              </w:rPr>
            </w:pPr>
            <w:r>
              <w:rPr>
                <w:color w:val="auto"/>
                <w:szCs w:val="21"/>
              </w:rPr>
              <w:t>1</w:t>
            </w:r>
          </w:p>
        </w:tc>
        <w:tc>
          <w:tcPr>
            <w:tcW w:w="846" w:type="dxa"/>
            <w:noWrap/>
            <w:vAlign w:val="center"/>
          </w:tcPr>
          <w:p w14:paraId="438E812D">
            <w:pPr>
              <w:jc w:val="center"/>
              <w:rPr>
                <w:color w:val="auto"/>
                <w:szCs w:val="21"/>
              </w:rPr>
            </w:pPr>
            <w:r>
              <w:rPr>
                <w:rFonts w:hint="eastAsia"/>
                <w:color w:val="auto"/>
                <w:szCs w:val="21"/>
                <w:lang w:eastAsia="zh-CN"/>
              </w:rPr>
              <w:t>郑健</w:t>
            </w:r>
          </w:p>
        </w:tc>
        <w:tc>
          <w:tcPr>
            <w:tcW w:w="992" w:type="dxa"/>
            <w:noWrap/>
            <w:vAlign w:val="center"/>
          </w:tcPr>
          <w:p w14:paraId="497A8BBE">
            <w:pPr>
              <w:jc w:val="center"/>
              <w:rPr>
                <w:color w:val="auto"/>
                <w:szCs w:val="21"/>
              </w:rPr>
            </w:pPr>
            <w:r>
              <w:rPr>
                <w:rFonts w:hint="eastAsia"/>
                <w:color w:val="auto"/>
                <w:szCs w:val="21"/>
              </w:rPr>
              <w:t>1</w:t>
            </w:r>
            <w:r>
              <w:rPr>
                <w:color w:val="auto"/>
                <w:szCs w:val="21"/>
              </w:rPr>
              <w:t>9</w:t>
            </w:r>
            <w:r>
              <w:rPr>
                <w:rFonts w:hint="eastAsia"/>
                <w:color w:val="auto"/>
                <w:szCs w:val="21"/>
                <w:lang w:val="en-US" w:eastAsia="zh-CN"/>
              </w:rPr>
              <w:t>80</w:t>
            </w:r>
            <w:r>
              <w:rPr>
                <w:color w:val="auto"/>
                <w:szCs w:val="21"/>
              </w:rPr>
              <w:t>.05</w:t>
            </w:r>
          </w:p>
        </w:tc>
        <w:tc>
          <w:tcPr>
            <w:tcW w:w="709" w:type="dxa"/>
            <w:noWrap/>
            <w:vAlign w:val="center"/>
          </w:tcPr>
          <w:p w14:paraId="3109F139">
            <w:pPr>
              <w:jc w:val="center"/>
              <w:rPr>
                <w:color w:val="auto"/>
                <w:szCs w:val="21"/>
              </w:rPr>
            </w:pPr>
            <w:r>
              <w:rPr>
                <w:color w:val="auto"/>
                <w:szCs w:val="21"/>
              </w:rPr>
              <w:t>男</w:t>
            </w:r>
          </w:p>
        </w:tc>
        <w:tc>
          <w:tcPr>
            <w:tcW w:w="709" w:type="dxa"/>
            <w:noWrap/>
            <w:vAlign w:val="center"/>
          </w:tcPr>
          <w:p w14:paraId="0C61FFEA">
            <w:pPr>
              <w:jc w:val="center"/>
              <w:rPr>
                <w:rFonts w:hint="eastAsia" w:eastAsia="宋体"/>
                <w:color w:val="auto"/>
                <w:szCs w:val="21"/>
                <w:lang w:eastAsia="zh-CN"/>
              </w:rPr>
            </w:pPr>
            <w:r>
              <w:rPr>
                <w:rFonts w:hint="eastAsia"/>
                <w:color w:val="auto"/>
                <w:szCs w:val="21"/>
                <w:lang w:val="en-US" w:eastAsia="zh-CN"/>
              </w:rPr>
              <w:t>研究生</w:t>
            </w:r>
          </w:p>
        </w:tc>
        <w:tc>
          <w:tcPr>
            <w:tcW w:w="708" w:type="dxa"/>
            <w:noWrap/>
            <w:vAlign w:val="center"/>
          </w:tcPr>
          <w:p w14:paraId="515F940C">
            <w:pPr>
              <w:jc w:val="center"/>
              <w:rPr>
                <w:color w:val="auto"/>
                <w:szCs w:val="21"/>
              </w:rPr>
            </w:pPr>
            <w:r>
              <w:rPr>
                <w:rFonts w:hint="eastAsia"/>
                <w:color w:val="auto"/>
                <w:szCs w:val="21"/>
              </w:rPr>
              <w:t>学士</w:t>
            </w:r>
          </w:p>
        </w:tc>
        <w:tc>
          <w:tcPr>
            <w:tcW w:w="1134" w:type="dxa"/>
            <w:noWrap/>
            <w:vAlign w:val="center"/>
          </w:tcPr>
          <w:p w14:paraId="10A63E65">
            <w:pPr>
              <w:jc w:val="center"/>
              <w:rPr>
                <w:rFonts w:hint="eastAsia" w:eastAsia="宋体"/>
                <w:color w:val="auto"/>
                <w:szCs w:val="21"/>
                <w:lang w:eastAsia="zh-CN"/>
              </w:rPr>
            </w:pPr>
            <w:r>
              <w:rPr>
                <w:rFonts w:hint="eastAsia"/>
                <w:color w:val="auto"/>
                <w:szCs w:val="21"/>
                <w:lang w:val="en-US" w:eastAsia="zh-CN"/>
              </w:rPr>
              <w:t>副教授</w:t>
            </w:r>
          </w:p>
        </w:tc>
        <w:tc>
          <w:tcPr>
            <w:tcW w:w="1276" w:type="dxa"/>
            <w:noWrap/>
            <w:vAlign w:val="center"/>
          </w:tcPr>
          <w:p w14:paraId="21FFC9C2">
            <w:pPr>
              <w:jc w:val="center"/>
              <w:rPr>
                <w:color w:val="auto"/>
                <w:szCs w:val="21"/>
              </w:rPr>
            </w:pPr>
            <w:r>
              <w:rPr>
                <w:rFonts w:hint="eastAsia"/>
                <w:color w:val="auto"/>
                <w:szCs w:val="21"/>
              </w:rPr>
              <w:t>高级工程师</w:t>
            </w:r>
          </w:p>
        </w:tc>
        <w:tc>
          <w:tcPr>
            <w:tcW w:w="851" w:type="dxa"/>
            <w:noWrap/>
            <w:vAlign w:val="center"/>
          </w:tcPr>
          <w:p w14:paraId="57714D9F">
            <w:pPr>
              <w:jc w:val="center"/>
              <w:rPr>
                <w:color w:val="auto"/>
                <w:szCs w:val="21"/>
              </w:rPr>
            </w:pPr>
            <w:r>
              <w:rPr>
                <w:rFonts w:hint="eastAsia"/>
                <w:color w:val="auto"/>
                <w:szCs w:val="21"/>
              </w:rPr>
              <w:t>是</w:t>
            </w:r>
          </w:p>
        </w:tc>
        <w:tc>
          <w:tcPr>
            <w:tcW w:w="1369" w:type="dxa"/>
            <w:noWrap/>
            <w:vAlign w:val="center"/>
          </w:tcPr>
          <w:p w14:paraId="092C9DF3">
            <w:pPr>
              <w:jc w:val="center"/>
              <w:rPr>
                <w:rFonts w:hint="default" w:eastAsia="宋体"/>
                <w:color w:val="auto"/>
                <w:szCs w:val="21"/>
                <w:lang w:val="en-US" w:eastAsia="zh-CN"/>
              </w:rPr>
            </w:pPr>
            <w:r>
              <w:rPr>
                <w:rFonts w:hint="eastAsia"/>
                <w:color w:val="auto"/>
                <w:szCs w:val="21"/>
                <w:lang w:val="en-US" w:eastAsia="zh-CN"/>
              </w:rPr>
              <w:t>Arduino创意设计</w:t>
            </w:r>
          </w:p>
        </w:tc>
      </w:tr>
      <w:tr w14:paraId="628C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noWrap/>
            <w:vAlign w:val="center"/>
          </w:tcPr>
          <w:p w14:paraId="206EA057">
            <w:pPr>
              <w:jc w:val="center"/>
              <w:rPr>
                <w:color w:val="auto"/>
                <w:szCs w:val="21"/>
              </w:rPr>
            </w:pPr>
            <w:r>
              <w:rPr>
                <w:color w:val="auto"/>
                <w:szCs w:val="21"/>
              </w:rPr>
              <w:t>2</w:t>
            </w:r>
          </w:p>
        </w:tc>
        <w:tc>
          <w:tcPr>
            <w:tcW w:w="846" w:type="dxa"/>
            <w:noWrap/>
            <w:vAlign w:val="center"/>
          </w:tcPr>
          <w:p w14:paraId="4BDCE14B">
            <w:pPr>
              <w:jc w:val="center"/>
              <w:rPr>
                <w:color w:val="auto"/>
                <w:szCs w:val="21"/>
              </w:rPr>
            </w:pPr>
            <w:r>
              <w:rPr>
                <w:color w:val="auto"/>
                <w:szCs w:val="21"/>
              </w:rPr>
              <w:t>谢金达</w:t>
            </w:r>
          </w:p>
        </w:tc>
        <w:tc>
          <w:tcPr>
            <w:tcW w:w="992" w:type="dxa"/>
            <w:noWrap/>
            <w:vAlign w:val="center"/>
          </w:tcPr>
          <w:p w14:paraId="16220140">
            <w:pPr>
              <w:jc w:val="center"/>
              <w:rPr>
                <w:color w:val="auto"/>
                <w:szCs w:val="21"/>
              </w:rPr>
            </w:pPr>
            <w:r>
              <w:rPr>
                <w:rFonts w:hint="eastAsia"/>
                <w:color w:val="auto"/>
                <w:szCs w:val="21"/>
              </w:rPr>
              <w:t>1</w:t>
            </w:r>
            <w:r>
              <w:rPr>
                <w:color w:val="auto"/>
                <w:szCs w:val="21"/>
              </w:rPr>
              <w:t>966.10</w:t>
            </w:r>
          </w:p>
        </w:tc>
        <w:tc>
          <w:tcPr>
            <w:tcW w:w="709" w:type="dxa"/>
            <w:noWrap/>
            <w:vAlign w:val="center"/>
          </w:tcPr>
          <w:p w14:paraId="6590C044">
            <w:pPr>
              <w:jc w:val="center"/>
              <w:rPr>
                <w:color w:val="auto"/>
                <w:szCs w:val="21"/>
              </w:rPr>
            </w:pPr>
            <w:r>
              <w:rPr>
                <w:color w:val="auto"/>
                <w:szCs w:val="21"/>
              </w:rPr>
              <w:t>男</w:t>
            </w:r>
          </w:p>
        </w:tc>
        <w:tc>
          <w:tcPr>
            <w:tcW w:w="709" w:type="dxa"/>
            <w:noWrap/>
            <w:vAlign w:val="center"/>
          </w:tcPr>
          <w:p w14:paraId="5A8A23D3">
            <w:pPr>
              <w:jc w:val="center"/>
              <w:rPr>
                <w:color w:val="auto"/>
                <w:szCs w:val="21"/>
              </w:rPr>
            </w:pPr>
            <w:r>
              <w:rPr>
                <w:color w:val="auto"/>
                <w:szCs w:val="21"/>
              </w:rPr>
              <w:t>本科</w:t>
            </w:r>
          </w:p>
        </w:tc>
        <w:tc>
          <w:tcPr>
            <w:tcW w:w="708" w:type="dxa"/>
            <w:noWrap/>
            <w:vAlign w:val="center"/>
          </w:tcPr>
          <w:p w14:paraId="3AD5D19B">
            <w:pPr>
              <w:jc w:val="center"/>
              <w:rPr>
                <w:color w:val="auto"/>
                <w:szCs w:val="21"/>
              </w:rPr>
            </w:pPr>
            <w:r>
              <w:rPr>
                <w:rFonts w:hint="eastAsia"/>
                <w:color w:val="auto"/>
                <w:szCs w:val="21"/>
              </w:rPr>
              <w:t>学士</w:t>
            </w:r>
          </w:p>
        </w:tc>
        <w:tc>
          <w:tcPr>
            <w:tcW w:w="1134" w:type="dxa"/>
            <w:noWrap/>
            <w:vAlign w:val="center"/>
          </w:tcPr>
          <w:p w14:paraId="48EC6904">
            <w:pPr>
              <w:jc w:val="center"/>
              <w:rPr>
                <w:color w:val="auto"/>
                <w:szCs w:val="21"/>
              </w:rPr>
            </w:pPr>
            <w:r>
              <w:rPr>
                <w:color w:val="auto"/>
                <w:szCs w:val="21"/>
              </w:rPr>
              <w:t>副教授</w:t>
            </w:r>
          </w:p>
        </w:tc>
        <w:tc>
          <w:tcPr>
            <w:tcW w:w="1276" w:type="dxa"/>
            <w:noWrap/>
            <w:vAlign w:val="center"/>
          </w:tcPr>
          <w:p w14:paraId="66FE07C6">
            <w:pPr>
              <w:jc w:val="center"/>
              <w:rPr>
                <w:color w:val="auto"/>
                <w:szCs w:val="21"/>
              </w:rPr>
            </w:pPr>
            <w:r>
              <w:rPr>
                <w:rFonts w:hint="eastAsia"/>
                <w:color w:val="auto"/>
                <w:szCs w:val="21"/>
              </w:rPr>
              <w:t>高级工程师</w:t>
            </w:r>
          </w:p>
        </w:tc>
        <w:tc>
          <w:tcPr>
            <w:tcW w:w="851" w:type="dxa"/>
            <w:noWrap/>
            <w:vAlign w:val="center"/>
          </w:tcPr>
          <w:p w14:paraId="052FB22D">
            <w:pPr>
              <w:jc w:val="center"/>
              <w:rPr>
                <w:color w:val="auto"/>
                <w:szCs w:val="21"/>
              </w:rPr>
            </w:pPr>
            <w:r>
              <w:rPr>
                <w:rFonts w:hint="eastAsia"/>
                <w:color w:val="auto"/>
                <w:szCs w:val="21"/>
              </w:rPr>
              <w:t>是</w:t>
            </w:r>
          </w:p>
        </w:tc>
        <w:tc>
          <w:tcPr>
            <w:tcW w:w="1369" w:type="dxa"/>
            <w:noWrap/>
            <w:vAlign w:val="center"/>
          </w:tcPr>
          <w:p w14:paraId="04588F80">
            <w:pPr>
              <w:jc w:val="center"/>
              <w:rPr>
                <w:color w:val="auto"/>
                <w:szCs w:val="21"/>
              </w:rPr>
            </w:pPr>
            <w:r>
              <w:rPr>
                <w:rFonts w:hint="eastAsia"/>
                <w:color w:val="auto"/>
                <w:szCs w:val="21"/>
              </w:rPr>
              <w:t>计算机网络技术</w:t>
            </w:r>
          </w:p>
        </w:tc>
      </w:tr>
      <w:tr w14:paraId="5F13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4709F267">
            <w:pPr>
              <w:jc w:val="center"/>
              <w:rPr>
                <w:color w:val="auto"/>
                <w:szCs w:val="21"/>
              </w:rPr>
            </w:pPr>
            <w:r>
              <w:rPr>
                <w:color w:val="auto"/>
                <w:szCs w:val="21"/>
              </w:rPr>
              <w:t>3</w:t>
            </w:r>
          </w:p>
        </w:tc>
        <w:tc>
          <w:tcPr>
            <w:tcW w:w="846" w:type="dxa"/>
            <w:noWrap/>
            <w:vAlign w:val="center"/>
          </w:tcPr>
          <w:p w14:paraId="613E3670">
            <w:pPr>
              <w:jc w:val="center"/>
              <w:rPr>
                <w:color w:val="auto"/>
                <w:szCs w:val="21"/>
              </w:rPr>
            </w:pPr>
            <w:r>
              <w:rPr>
                <w:rFonts w:hint="eastAsia"/>
                <w:color w:val="auto"/>
                <w:szCs w:val="21"/>
              </w:rPr>
              <w:t>张金仙</w:t>
            </w:r>
          </w:p>
        </w:tc>
        <w:tc>
          <w:tcPr>
            <w:tcW w:w="992" w:type="dxa"/>
            <w:noWrap/>
            <w:vAlign w:val="center"/>
          </w:tcPr>
          <w:p w14:paraId="4E550FC3">
            <w:pPr>
              <w:jc w:val="center"/>
              <w:rPr>
                <w:color w:val="auto"/>
                <w:szCs w:val="21"/>
              </w:rPr>
            </w:pPr>
            <w:r>
              <w:rPr>
                <w:rFonts w:hint="eastAsia"/>
                <w:color w:val="auto"/>
                <w:szCs w:val="21"/>
              </w:rPr>
              <w:t>1</w:t>
            </w:r>
            <w:r>
              <w:rPr>
                <w:color w:val="auto"/>
                <w:szCs w:val="21"/>
              </w:rPr>
              <w:t>976.9</w:t>
            </w:r>
          </w:p>
        </w:tc>
        <w:tc>
          <w:tcPr>
            <w:tcW w:w="709" w:type="dxa"/>
            <w:noWrap/>
            <w:vAlign w:val="center"/>
          </w:tcPr>
          <w:p w14:paraId="07126AC0">
            <w:pPr>
              <w:jc w:val="center"/>
              <w:rPr>
                <w:color w:val="auto"/>
                <w:szCs w:val="21"/>
              </w:rPr>
            </w:pPr>
            <w:r>
              <w:rPr>
                <w:color w:val="auto"/>
                <w:szCs w:val="21"/>
              </w:rPr>
              <w:t>男</w:t>
            </w:r>
          </w:p>
        </w:tc>
        <w:tc>
          <w:tcPr>
            <w:tcW w:w="709" w:type="dxa"/>
            <w:noWrap/>
            <w:vAlign w:val="center"/>
          </w:tcPr>
          <w:p w14:paraId="7B0BAC67">
            <w:pPr>
              <w:jc w:val="center"/>
              <w:rPr>
                <w:color w:val="auto"/>
                <w:szCs w:val="21"/>
              </w:rPr>
            </w:pPr>
            <w:r>
              <w:rPr>
                <w:rFonts w:hint="eastAsia"/>
                <w:color w:val="auto"/>
                <w:szCs w:val="21"/>
              </w:rPr>
              <w:t>本科</w:t>
            </w:r>
          </w:p>
        </w:tc>
        <w:tc>
          <w:tcPr>
            <w:tcW w:w="708" w:type="dxa"/>
            <w:noWrap/>
            <w:vAlign w:val="center"/>
          </w:tcPr>
          <w:p w14:paraId="2F71AB6A">
            <w:pPr>
              <w:jc w:val="center"/>
              <w:rPr>
                <w:color w:val="auto"/>
                <w:szCs w:val="21"/>
              </w:rPr>
            </w:pPr>
            <w:r>
              <w:rPr>
                <w:color w:val="auto"/>
                <w:szCs w:val="21"/>
              </w:rPr>
              <w:t>硕士</w:t>
            </w:r>
          </w:p>
        </w:tc>
        <w:tc>
          <w:tcPr>
            <w:tcW w:w="1134" w:type="dxa"/>
            <w:noWrap/>
            <w:vAlign w:val="center"/>
          </w:tcPr>
          <w:p w14:paraId="34E40BEA">
            <w:pPr>
              <w:jc w:val="center"/>
              <w:rPr>
                <w:color w:val="auto"/>
                <w:szCs w:val="21"/>
              </w:rPr>
            </w:pPr>
            <w:r>
              <w:rPr>
                <w:color w:val="auto"/>
                <w:szCs w:val="21"/>
              </w:rPr>
              <w:t>副教授</w:t>
            </w:r>
          </w:p>
        </w:tc>
        <w:tc>
          <w:tcPr>
            <w:tcW w:w="1276" w:type="dxa"/>
            <w:noWrap/>
            <w:vAlign w:val="center"/>
          </w:tcPr>
          <w:p w14:paraId="30BA0D20">
            <w:pPr>
              <w:jc w:val="center"/>
              <w:rPr>
                <w:color w:val="auto"/>
                <w:szCs w:val="21"/>
              </w:rPr>
            </w:pPr>
            <w:r>
              <w:rPr>
                <w:rFonts w:hint="eastAsia"/>
                <w:color w:val="auto"/>
                <w:szCs w:val="21"/>
              </w:rPr>
              <w:t>高校教师资格</w:t>
            </w:r>
          </w:p>
        </w:tc>
        <w:tc>
          <w:tcPr>
            <w:tcW w:w="851" w:type="dxa"/>
            <w:noWrap/>
            <w:vAlign w:val="center"/>
          </w:tcPr>
          <w:p w14:paraId="4F2AF529">
            <w:pPr>
              <w:jc w:val="center"/>
              <w:rPr>
                <w:color w:val="auto"/>
                <w:szCs w:val="21"/>
              </w:rPr>
            </w:pPr>
            <w:r>
              <w:rPr>
                <w:rFonts w:hint="eastAsia"/>
                <w:color w:val="auto"/>
                <w:szCs w:val="21"/>
              </w:rPr>
              <w:t>是</w:t>
            </w:r>
          </w:p>
        </w:tc>
        <w:tc>
          <w:tcPr>
            <w:tcW w:w="1369" w:type="dxa"/>
            <w:noWrap/>
            <w:vAlign w:val="center"/>
          </w:tcPr>
          <w:p w14:paraId="4B00FD15">
            <w:pPr>
              <w:jc w:val="center"/>
              <w:rPr>
                <w:color w:val="auto"/>
                <w:szCs w:val="21"/>
              </w:rPr>
            </w:pPr>
            <w:r>
              <w:rPr>
                <w:rFonts w:hint="eastAsia"/>
                <w:color w:val="auto"/>
                <w:szCs w:val="21"/>
              </w:rPr>
              <w:t>网络操作系统</w:t>
            </w:r>
          </w:p>
        </w:tc>
      </w:tr>
      <w:tr w14:paraId="130E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6D41B6BE">
            <w:pPr>
              <w:jc w:val="center"/>
              <w:rPr>
                <w:color w:val="auto"/>
                <w:szCs w:val="21"/>
              </w:rPr>
            </w:pPr>
            <w:r>
              <w:rPr>
                <w:color w:val="auto"/>
                <w:szCs w:val="21"/>
              </w:rPr>
              <w:t>4</w:t>
            </w:r>
          </w:p>
        </w:tc>
        <w:tc>
          <w:tcPr>
            <w:tcW w:w="846" w:type="dxa"/>
            <w:noWrap/>
            <w:vAlign w:val="center"/>
          </w:tcPr>
          <w:p w14:paraId="35C3951D">
            <w:pPr>
              <w:jc w:val="center"/>
              <w:rPr>
                <w:color w:val="auto"/>
                <w:szCs w:val="21"/>
              </w:rPr>
            </w:pPr>
            <w:r>
              <w:rPr>
                <w:color w:val="auto"/>
                <w:szCs w:val="21"/>
              </w:rPr>
              <w:t>陈峰震</w:t>
            </w:r>
          </w:p>
        </w:tc>
        <w:tc>
          <w:tcPr>
            <w:tcW w:w="992" w:type="dxa"/>
            <w:noWrap/>
            <w:vAlign w:val="center"/>
          </w:tcPr>
          <w:p w14:paraId="60806F63">
            <w:pPr>
              <w:jc w:val="center"/>
              <w:rPr>
                <w:color w:val="auto"/>
                <w:szCs w:val="21"/>
              </w:rPr>
            </w:pPr>
            <w:r>
              <w:rPr>
                <w:rFonts w:hint="eastAsia"/>
                <w:color w:val="auto"/>
                <w:szCs w:val="21"/>
              </w:rPr>
              <w:t>1</w:t>
            </w:r>
            <w:r>
              <w:rPr>
                <w:color w:val="auto"/>
                <w:szCs w:val="21"/>
              </w:rPr>
              <w:t>985.04</w:t>
            </w:r>
          </w:p>
        </w:tc>
        <w:tc>
          <w:tcPr>
            <w:tcW w:w="709" w:type="dxa"/>
            <w:noWrap/>
            <w:vAlign w:val="center"/>
          </w:tcPr>
          <w:p w14:paraId="5DCBFEFF">
            <w:pPr>
              <w:jc w:val="center"/>
              <w:rPr>
                <w:color w:val="auto"/>
                <w:szCs w:val="21"/>
              </w:rPr>
            </w:pPr>
            <w:r>
              <w:rPr>
                <w:color w:val="auto"/>
                <w:szCs w:val="21"/>
              </w:rPr>
              <w:t>男</w:t>
            </w:r>
          </w:p>
        </w:tc>
        <w:tc>
          <w:tcPr>
            <w:tcW w:w="709" w:type="dxa"/>
            <w:noWrap/>
            <w:vAlign w:val="center"/>
          </w:tcPr>
          <w:p w14:paraId="35D58116">
            <w:pPr>
              <w:jc w:val="center"/>
              <w:rPr>
                <w:color w:val="auto"/>
                <w:szCs w:val="21"/>
              </w:rPr>
            </w:pPr>
            <w:r>
              <w:rPr>
                <w:rFonts w:hint="eastAsia"/>
                <w:color w:val="auto"/>
                <w:szCs w:val="21"/>
              </w:rPr>
              <w:t>研究生</w:t>
            </w:r>
          </w:p>
        </w:tc>
        <w:tc>
          <w:tcPr>
            <w:tcW w:w="708" w:type="dxa"/>
            <w:noWrap/>
            <w:vAlign w:val="center"/>
          </w:tcPr>
          <w:p w14:paraId="4AFA5E5F">
            <w:pPr>
              <w:jc w:val="center"/>
              <w:rPr>
                <w:color w:val="auto"/>
                <w:szCs w:val="21"/>
              </w:rPr>
            </w:pPr>
            <w:r>
              <w:rPr>
                <w:color w:val="auto"/>
                <w:szCs w:val="21"/>
              </w:rPr>
              <w:t>硕士</w:t>
            </w:r>
          </w:p>
        </w:tc>
        <w:tc>
          <w:tcPr>
            <w:tcW w:w="1134" w:type="dxa"/>
            <w:noWrap/>
            <w:vAlign w:val="center"/>
          </w:tcPr>
          <w:p w14:paraId="1411EE97">
            <w:pPr>
              <w:jc w:val="center"/>
              <w:rPr>
                <w:color w:val="auto"/>
                <w:szCs w:val="21"/>
              </w:rPr>
            </w:pPr>
            <w:r>
              <w:rPr>
                <w:color w:val="auto"/>
                <w:szCs w:val="21"/>
              </w:rPr>
              <w:t>副教授</w:t>
            </w:r>
          </w:p>
        </w:tc>
        <w:tc>
          <w:tcPr>
            <w:tcW w:w="1276" w:type="dxa"/>
            <w:noWrap/>
            <w:vAlign w:val="center"/>
          </w:tcPr>
          <w:p w14:paraId="7C126049">
            <w:pPr>
              <w:jc w:val="center"/>
              <w:rPr>
                <w:color w:val="auto"/>
                <w:szCs w:val="21"/>
              </w:rPr>
            </w:pPr>
            <w:r>
              <w:rPr>
                <w:rFonts w:hint="eastAsia"/>
                <w:color w:val="auto"/>
                <w:szCs w:val="21"/>
              </w:rPr>
              <w:t>高校教师资格</w:t>
            </w:r>
          </w:p>
        </w:tc>
        <w:tc>
          <w:tcPr>
            <w:tcW w:w="851" w:type="dxa"/>
            <w:noWrap/>
            <w:vAlign w:val="center"/>
          </w:tcPr>
          <w:p w14:paraId="2FBBA8BD">
            <w:pPr>
              <w:jc w:val="center"/>
              <w:rPr>
                <w:color w:val="auto"/>
                <w:szCs w:val="21"/>
              </w:rPr>
            </w:pPr>
            <w:r>
              <w:rPr>
                <w:rFonts w:hint="eastAsia"/>
                <w:color w:val="auto"/>
                <w:szCs w:val="21"/>
              </w:rPr>
              <w:t>是</w:t>
            </w:r>
          </w:p>
        </w:tc>
        <w:tc>
          <w:tcPr>
            <w:tcW w:w="1369" w:type="dxa"/>
            <w:noWrap/>
            <w:vAlign w:val="center"/>
          </w:tcPr>
          <w:p w14:paraId="4365CFB7">
            <w:pPr>
              <w:jc w:val="center"/>
              <w:rPr>
                <w:color w:val="auto"/>
                <w:szCs w:val="21"/>
              </w:rPr>
            </w:pPr>
            <w:r>
              <w:rPr>
                <w:rFonts w:hint="eastAsia"/>
                <w:color w:val="auto"/>
                <w:szCs w:val="21"/>
              </w:rPr>
              <w:t>移动应用开发</w:t>
            </w:r>
          </w:p>
        </w:tc>
      </w:tr>
      <w:tr w14:paraId="105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7FB40C55">
            <w:pPr>
              <w:jc w:val="center"/>
              <w:rPr>
                <w:color w:val="auto"/>
                <w:szCs w:val="21"/>
              </w:rPr>
            </w:pPr>
            <w:r>
              <w:rPr>
                <w:color w:val="auto"/>
                <w:szCs w:val="21"/>
              </w:rPr>
              <w:t>5</w:t>
            </w:r>
          </w:p>
        </w:tc>
        <w:tc>
          <w:tcPr>
            <w:tcW w:w="846" w:type="dxa"/>
            <w:noWrap/>
            <w:vAlign w:val="center"/>
          </w:tcPr>
          <w:p w14:paraId="41246BE2">
            <w:pPr>
              <w:jc w:val="center"/>
              <w:rPr>
                <w:color w:val="auto"/>
                <w:szCs w:val="21"/>
              </w:rPr>
            </w:pPr>
            <w:r>
              <w:rPr>
                <w:color w:val="auto"/>
                <w:szCs w:val="21"/>
              </w:rPr>
              <w:t>谭海燕</w:t>
            </w:r>
          </w:p>
        </w:tc>
        <w:tc>
          <w:tcPr>
            <w:tcW w:w="992" w:type="dxa"/>
            <w:noWrap/>
            <w:vAlign w:val="center"/>
          </w:tcPr>
          <w:p w14:paraId="638C845F">
            <w:pPr>
              <w:jc w:val="center"/>
              <w:rPr>
                <w:color w:val="auto"/>
                <w:szCs w:val="21"/>
              </w:rPr>
            </w:pPr>
            <w:r>
              <w:rPr>
                <w:rFonts w:hint="eastAsia"/>
                <w:color w:val="auto"/>
                <w:szCs w:val="21"/>
              </w:rPr>
              <w:t>1</w:t>
            </w:r>
            <w:r>
              <w:rPr>
                <w:color w:val="auto"/>
                <w:szCs w:val="21"/>
              </w:rPr>
              <w:t>985.05</w:t>
            </w:r>
          </w:p>
        </w:tc>
        <w:tc>
          <w:tcPr>
            <w:tcW w:w="709" w:type="dxa"/>
            <w:noWrap/>
            <w:vAlign w:val="center"/>
          </w:tcPr>
          <w:p w14:paraId="49F1815F">
            <w:pPr>
              <w:jc w:val="center"/>
              <w:rPr>
                <w:color w:val="auto"/>
                <w:szCs w:val="21"/>
              </w:rPr>
            </w:pPr>
            <w:r>
              <w:rPr>
                <w:color w:val="auto"/>
                <w:szCs w:val="21"/>
              </w:rPr>
              <w:t>女</w:t>
            </w:r>
          </w:p>
        </w:tc>
        <w:tc>
          <w:tcPr>
            <w:tcW w:w="709" w:type="dxa"/>
            <w:noWrap/>
            <w:vAlign w:val="center"/>
          </w:tcPr>
          <w:p w14:paraId="61816912">
            <w:pPr>
              <w:jc w:val="center"/>
              <w:rPr>
                <w:color w:val="auto"/>
                <w:szCs w:val="21"/>
              </w:rPr>
            </w:pPr>
            <w:r>
              <w:rPr>
                <w:rFonts w:hint="eastAsia"/>
                <w:color w:val="auto"/>
                <w:szCs w:val="21"/>
              </w:rPr>
              <w:t>本科</w:t>
            </w:r>
          </w:p>
        </w:tc>
        <w:tc>
          <w:tcPr>
            <w:tcW w:w="708" w:type="dxa"/>
            <w:noWrap/>
            <w:vAlign w:val="center"/>
          </w:tcPr>
          <w:p w14:paraId="21A3FD43">
            <w:pPr>
              <w:jc w:val="center"/>
              <w:rPr>
                <w:color w:val="auto"/>
                <w:szCs w:val="21"/>
              </w:rPr>
            </w:pPr>
            <w:r>
              <w:rPr>
                <w:rFonts w:hint="eastAsia"/>
                <w:color w:val="auto"/>
                <w:szCs w:val="21"/>
              </w:rPr>
              <w:t>学士</w:t>
            </w:r>
          </w:p>
        </w:tc>
        <w:tc>
          <w:tcPr>
            <w:tcW w:w="1134" w:type="dxa"/>
            <w:noWrap/>
            <w:vAlign w:val="center"/>
          </w:tcPr>
          <w:p w14:paraId="177C8149">
            <w:pPr>
              <w:jc w:val="center"/>
              <w:rPr>
                <w:color w:val="auto"/>
                <w:szCs w:val="21"/>
              </w:rPr>
            </w:pPr>
            <w:r>
              <w:rPr>
                <w:color w:val="auto"/>
                <w:szCs w:val="21"/>
              </w:rPr>
              <w:t>讲师</w:t>
            </w:r>
          </w:p>
        </w:tc>
        <w:tc>
          <w:tcPr>
            <w:tcW w:w="1276" w:type="dxa"/>
            <w:noWrap/>
            <w:vAlign w:val="center"/>
          </w:tcPr>
          <w:p w14:paraId="497D4462">
            <w:pPr>
              <w:jc w:val="center"/>
              <w:rPr>
                <w:color w:val="auto"/>
                <w:szCs w:val="21"/>
              </w:rPr>
            </w:pPr>
            <w:r>
              <w:rPr>
                <w:rFonts w:hint="eastAsia"/>
                <w:color w:val="auto"/>
                <w:szCs w:val="21"/>
              </w:rPr>
              <w:t>高校教师资格</w:t>
            </w:r>
          </w:p>
        </w:tc>
        <w:tc>
          <w:tcPr>
            <w:tcW w:w="851" w:type="dxa"/>
            <w:noWrap/>
            <w:vAlign w:val="center"/>
          </w:tcPr>
          <w:p w14:paraId="35B75C79">
            <w:pPr>
              <w:jc w:val="center"/>
              <w:rPr>
                <w:color w:val="auto"/>
                <w:szCs w:val="21"/>
              </w:rPr>
            </w:pPr>
            <w:r>
              <w:rPr>
                <w:rFonts w:hint="eastAsia"/>
                <w:color w:val="auto"/>
                <w:szCs w:val="21"/>
              </w:rPr>
              <w:t>是</w:t>
            </w:r>
          </w:p>
        </w:tc>
        <w:tc>
          <w:tcPr>
            <w:tcW w:w="1369" w:type="dxa"/>
            <w:noWrap/>
            <w:vAlign w:val="center"/>
          </w:tcPr>
          <w:p w14:paraId="5377CAA5">
            <w:pPr>
              <w:jc w:val="center"/>
              <w:rPr>
                <w:color w:val="auto"/>
                <w:szCs w:val="21"/>
              </w:rPr>
            </w:pPr>
            <w:r>
              <w:rPr>
                <w:rFonts w:hint="eastAsia"/>
                <w:color w:val="auto"/>
                <w:szCs w:val="21"/>
              </w:rPr>
              <w:t>单片机应用开发</w:t>
            </w:r>
          </w:p>
        </w:tc>
      </w:tr>
      <w:tr w14:paraId="5C2C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6D5C06F6">
            <w:pPr>
              <w:jc w:val="center"/>
              <w:rPr>
                <w:color w:val="auto"/>
                <w:szCs w:val="21"/>
              </w:rPr>
            </w:pPr>
            <w:r>
              <w:rPr>
                <w:color w:val="auto"/>
                <w:szCs w:val="21"/>
              </w:rPr>
              <w:t>6</w:t>
            </w:r>
          </w:p>
        </w:tc>
        <w:tc>
          <w:tcPr>
            <w:tcW w:w="846" w:type="dxa"/>
            <w:noWrap/>
            <w:vAlign w:val="center"/>
          </w:tcPr>
          <w:p w14:paraId="4436CA56">
            <w:pPr>
              <w:jc w:val="center"/>
              <w:rPr>
                <w:color w:val="auto"/>
                <w:szCs w:val="21"/>
              </w:rPr>
            </w:pPr>
            <w:r>
              <w:rPr>
                <w:color w:val="auto"/>
                <w:szCs w:val="21"/>
              </w:rPr>
              <w:t>周向荣</w:t>
            </w:r>
          </w:p>
        </w:tc>
        <w:tc>
          <w:tcPr>
            <w:tcW w:w="992" w:type="dxa"/>
            <w:noWrap/>
            <w:vAlign w:val="center"/>
          </w:tcPr>
          <w:p w14:paraId="5D605602">
            <w:pPr>
              <w:jc w:val="center"/>
              <w:rPr>
                <w:color w:val="auto"/>
                <w:szCs w:val="21"/>
              </w:rPr>
            </w:pPr>
            <w:r>
              <w:rPr>
                <w:rFonts w:hint="eastAsia"/>
                <w:color w:val="auto"/>
                <w:szCs w:val="21"/>
              </w:rPr>
              <w:t>1</w:t>
            </w:r>
            <w:r>
              <w:rPr>
                <w:color w:val="auto"/>
                <w:szCs w:val="21"/>
              </w:rPr>
              <w:t>976.6</w:t>
            </w:r>
          </w:p>
        </w:tc>
        <w:tc>
          <w:tcPr>
            <w:tcW w:w="709" w:type="dxa"/>
            <w:noWrap/>
            <w:vAlign w:val="center"/>
          </w:tcPr>
          <w:p w14:paraId="51B1D85D">
            <w:pPr>
              <w:jc w:val="center"/>
              <w:rPr>
                <w:color w:val="auto"/>
                <w:szCs w:val="21"/>
              </w:rPr>
            </w:pPr>
            <w:r>
              <w:rPr>
                <w:color w:val="auto"/>
                <w:szCs w:val="21"/>
              </w:rPr>
              <w:t>男</w:t>
            </w:r>
          </w:p>
        </w:tc>
        <w:tc>
          <w:tcPr>
            <w:tcW w:w="709" w:type="dxa"/>
            <w:noWrap/>
            <w:vAlign w:val="center"/>
          </w:tcPr>
          <w:p w14:paraId="3B97CA2D">
            <w:pPr>
              <w:jc w:val="center"/>
              <w:rPr>
                <w:color w:val="auto"/>
                <w:szCs w:val="21"/>
              </w:rPr>
            </w:pPr>
            <w:r>
              <w:rPr>
                <w:color w:val="auto"/>
                <w:szCs w:val="21"/>
              </w:rPr>
              <w:t>本科</w:t>
            </w:r>
          </w:p>
        </w:tc>
        <w:tc>
          <w:tcPr>
            <w:tcW w:w="708" w:type="dxa"/>
            <w:noWrap/>
            <w:vAlign w:val="center"/>
          </w:tcPr>
          <w:p w14:paraId="31DC5964">
            <w:pPr>
              <w:jc w:val="center"/>
              <w:rPr>
                <w:color w:val="auto"/>
                <w:szCs w:val="21"/>
              </w:rPr>
            </w:pPr>
            <w:r>
              <w:rPr>
                <w:rFonts w:hint="eastAsia"/>
                <w:color w:val="auto"/>
                <w:szCs w:val="21"/>
              </w:rPr>
              <w:t>学士</w:t>
            </w:r>
          </w:p>
        </w:tc>
        <w:tc>
          <w:tcPr>
            <w:tcW w:w="1134" w:type="dxa"/>
            <w:noWrap/>
            <w:vAlign w:val="center"/>
          </w:tcPr>
          <w:p w14:paraId="0C6E1FC1">
            <w:pPr>
              <w:jc w:val="center"/>
              <w:rPr>
                <w:color w:val="auto"/>
                <w:szCs w:val="21"/>
              </w:rPr>
            </w:pPr>
            <w:r>
              <w:rPr>
                <w:color w:val="auto"/>
                <w:szCs w:val="21"/>
              </w:rPr>
              <w:t>讲师</w:t>
            </w:r>
          </w:p>
        </w:tc>
        <w:tc>
          <w:tcPr>
            <w:tcW w:w="1276" w:type="dxa"/>
            <w:noWrap/>
            <w:vAlign w:val="center"/>
          </w:tcPr>
          <w:p w14:paraId="391B1AA2">
            <w:pPr>
              <w:jc w:val="center"/>
              <w:rPr>
                <w:color w:val="auto"/>
                <w:szCs w:val="21"/>
              </w:rPr>
            </w:pPr>
            <w:r>
              <w:rPr>
                <w:rFonts w:hint="eastAsia"/>
                <w:color w:val="auto"/>
                <w:szCs w:val="21"/>
              </w:rPr>
              <w:t>高校教师资格</w:t>
            </w:r>
          </w:p>
        </w:tc>
        <w:tc>
          <w:tcPr>
            <w:tcW w:w="851" w:type="dxa"/>
            <w:noWrap/>
            <w:vAlign w:val="center"/>
          </w:tcPr>
          <w:p w14:paraId="2430A480">
            <w:pPr>
              <w:jc w:val="center"/>
              <w:rPr>
                <w:color w:val="auto"/>
                <w:szCs w:val="21"/>
              </w:rPr>
            </w:pPr>
            <w:r>
              <w:rPr>
                <w:rFonts w:hint="eastAsia"/>
                <w:color w:val="auto"/>
                <w:szCs w:val="21"/>
              </w:rPr>
              <w:t>是</w:t>
            </w:r>
          </w:p>
        </w:tc>
        <w:tc>
          <w:tcPr>
            <w:tcW w:w="1369" w:type="dxa"/>
            <w:noWrap/>
            <w:vAlign w:val="center"/>
          </w:tcPr>
          <w:p w14:paraId="38FE200B">
            <w:pPr>
              <w:jc w:val="center"/>
              <w:rPr>
                <w:color w:val="auto"/>
                <w:szCs w:val="21"/>
              </w:rPr>
            </w:pPr>
            <w:r>
              <w:rPr>
                <w:rFonts w:hint="eastAsia"/>
                <w:color w:val="auto"/>
                <w:szCs w:val="21"/>
              </w:rPr>
              <w:t>C语言程序设计</w:t>
            </w:r>
          </w:p>
        </w:tc>
      </w:tr>
      <w:tr w14:paraId="4467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F0474BA">
            <w:pPr>
              <w:jc w:val="center"/>
              <w:rPr>
                <w:color w:val="auto"/>
                <w:szCs w:val="21"/>
              </w:rPr>
            </w:pPr>
            <w:r>
              <w:rPr>
                <w:color w:val="auto"/>
                <w:szCs w:val="21"/>
              </w:rPr>
              <w:t>7</w:t>
            </w:r>
          </w:p>
        </w:tc>
        <w:tc>
          <w:tcPr>
            <w:tcW w:w="846" w:type="dxa"/>
            <w:noWrap/>
            <w:vAlign w:val="center"/>
          </w:tcPr>
          <w:p w14:paraId="21728EB7">
            <w:pPr>
              <w:jc w:val="center"/>
              <w:rPr>
                <w:color w:val="auto"/>
                <w:szCs w:val="21"/>
              </w:rPr>
            </w:pPr>
            <w:r>
              <w:rPr>
                <w:color w:val="auto"/>
                <w:szCs w:val="21"/>
              </w:rPr>
              <w:t>郑泛舟</w:t>
            </w:r>
          </w:p>
        </w:tc>
        <w:tc>
          <w:tcPr>
            <w:tcW w:w="992" w:type="dxa"/>
            <w:noWrap/>
            <w:vAlign w:val="center"/>
          </w:tcPr>
          <w:p w14:paraId="1B12F3A7">
            <w:pPr>
              <w:jc w:val="center"/>
              <w:rPr>
                <w:color w:val="auto"/>
                <w:szCs w:val="21"/>
              </w:rPr>
            </w:pPr>
            <w:r>
              <w:rPr>
                <w:rFonts w:hint="eastAsia"/>
                <w:color w:val="auto"/>
                <w:szCs w:val="21"/>
              </w:rPr>
              <w:t>1</w:t>
            </w:r>
            <w:r>
              <w:rPr>
                <w:color w:val="auto"/>
                <w:szCs w:val="21"/>
              </w:rPr>
              <w:t>982.5</w:t>
            </w:r>
          </w:p>
        </w:tc>
        <w:tc>
          <w:tcPr>
            <w:tcW w:w="709" w:type="dxa"/>
            <w:noWrap/>
            <w:vAlign w:val="center"/>
          </w:tcPr>
          <w:p w14:paraId="3DBBF1E1">
            <w:pPr>
              <w:jc w:val="center"/>
              <w:rPr>
                <w:color w:val="auto"/>
                <w:szCs w:val="21"/>
              </w:rPr>
            </w:pPr>
            <w:r>
              <w:rPr>
                <w:color w:val="auto"/>
                <w:szCs w:val="21"/>
              </w:rPr>
              <w:t>男</w:t>
            </w:r>
          </w:p>
        </w:tc>
        <w:tc>
          <w:tcPr>
            <w:tcW w:w="709" w:type="dxa"/>
            <w:noWrap/>
            <w:vAlign w:val="center"/>
          </w:tcPr>
          <w:p w14:paraId="34D7DA71">
            <w:pPr>
              <w:jc w:val="center"/>
              <w:rPr>
                <w:color w:val="auto"/>
                <w:szCs w:val="21"/>
              </w:rPr>
            </w:pPr>
            <w:r>
              <w:rPr>
                <w:color w:val="auto"/>
                <w:szCs w:val="21"/>
              </w:rPr>
              <w:t>本科</w:t>
            </w:r>
          </w:p>
        </w:tc>
        <w:tc>
          <w:tcPr>
            <w:tcW w:w="708" w:type="dxa"/>
            <w:noWrap/>
            <w:vAlign w:val="center"/>
          </w:tcPr>
          <w:p w14:paraId="40E571A9">
            <w:pPr>
              <w:jc w:val="center"/>
              <w:rPr>
                <w:color w:val="auto"/>
                <w:szCs w:val="21"/>
              </w:rPr>
            </w:pPr>
            <w:r>
              <w:rPr>
                <w:rFonts w:hint="eastAsia"/>
                <w:color w:val="auto"/>
                <w:szCs w:val="21"/>
              </w:rPr>
              <w:t>学士</w:t>
            </w:r>
          </w:p>
        </w:tc>
        <w:tc>
          <w:tcPr>
            <w:tcW w:w="1134" w:type="dxa"/>
            <w:noWrap/>
            <w:vAlign w:val="center"/>
          </w:tcPr>
          <w:p w14:paraId="09332EA2">
            <w:pPr>
              <w:jc w:val="center"/>
              <w:rPr>
                <w:color w:val="auto"/>
                <w:szCs w:val="21"/>
              </w:rPr>
            </w:pPr>
            <w:r>
              <w:rPr>
                <w:color w:val="auto"/>
                <w:szCs w:val="21"/>
              </w:rPr>
              <w:t>讲师</w:t>
            </w:r>
          </w:p>
        </w:tc>
        <w:tc>
          <w:tcPr>
            <w:tcW w:w="1276" w:type="dxa"/>
            <w:noWrap/>
            <w:vAlign w:val="center"/>
          </w:tcPr>
          <w:p w14:paraId="49BC87D5">
            <w:pPr>
              <w:jc w:val="center"/>
              <w:rPr>
                <w:color w:val="auto"/>
                <w:szCs w:val="21"/>
              </w:rPr>
            </w:pPr>
            <w:r>
              <w:rPr>
                <w:rFonts w:hint="eastAsia"/>
                <w:color w:val="auto"/>
                <w:szCs w:val="21"/>
              </w:rPr>
              <w:t>高校教师资格</w:t>
            </w:r>
          </w:p>
        </w:tc>
        <w:tc>
          <w:tcPr>
            <w:tcW w:w="851" w:type="dxa"/>
            <w:noWrap/>
            <w:vAlign w:val="center"/>
          </w:tcPr>
          <w:p w14:paraId="502299E3">
            <w:pPr>
              <w:jc w:val="center"/>
              <w:rPr>
                <w:color w:val="auto"/>
                <w:szCs w:val="21"/>
              </w:rPr>
            </w:pPr>
            <w:r>
              <w:rPr>
                <w:rFonts w:hint="eastAsia"/>
                <w:color w:val="auto"/>
                <w:szCs w:val="21"/>
              </w:rPr>
              <w:t>是</w:t>
            </w:r>
          </w:p>
        </w:tc>
        <w:tc>
          <w:tcPr>
            <w:tcW w:w="1369" w:type="dxa"/>
            <w:noWrap/>
            <w:vAlign w:val="center"/>
          </w:tcPr>
          <w:p w14:paraId="54796320">
            <w:pPr>
              <w:jc w:val="center"/>
              <w:rPr>
                <w:color w:val="auto"/>
                <w:szCs w:val="21"/>
              </w:rPr>
            </w:pPr>
            <w:r>
              <w:rPr>
                <w:rFonts w:hint="eastAsia"/>
                <w:color w:val="auto"/>
                <w:szCs w:val="21"/>
              </w:rPr>
              <w:t>网络设备安装与管理</w:t>
            </w:r>
          </w:p>
        </w:tc>
      </w:tr>
      <w:tr w14:paraId="3C47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0D50E757">
            <w:pPr>
              <w:jc w:val="center"/>
              <w:rPr>
                <w:color w:val="auto"/>
                <w:szCs w:val="21"/>
              </w:rPr>
            </w:pPr>
            <w:r>
              <w:rPr>
                <w:rFonts w:hint="eastAsia"/>
                <w:color w:val="auto"/>
                <w:szCs w:val="21"/>
              </w:rPr>
              <w:t>8</w:t>
            </w:r>
          </w:p>
        </w:tc>
        <w:tc>
          <w:tcPr>
            <w:tcW w:w="846" w:type="dxa"/>
            <w:noWrap/>
            <w:vAlign w:val="center"/>
          </w:tcPr>
          <w:p w14:paraId="7331480C">
            <w:pPr>
              <w:jc w:val="center"/>
              <w:rPr>
                <w:color w:val="auto"/>
                <w:szCs w:val="21"/>
              </w:rPr>
            </w:pPr>
            <w:r>
              <w:rPr>
                <w:rFonts w:hint="eastAsia"/>
                <w:color w:val="auto"/>
                <w:szCs w:val="21"/>
              </w:rPr>
              <w:t>陈爱萍</w:t>
            </w:r>
          </w:p>
        </w:tc>
        <w:tc>
          <w:tcPr>
            <w:tcW w:w="992" w:type="dxa"/>
            <w:noWrap/>
            <w:vAlign w:val="center"/>
          </w:tcPr>
          <w:p w14:paraId="42456AFF">
            <w:pPr>
              <w:jc w:val="center"/>
              <w:rPr>
                <w:color w:val="auto"/>
                <w:szCs w:val="21"/>
              </w:rPr>
            </w:pPr>
            <w:r>
              <w:rPr>
                <w:rFonts w:hint="eastAsia"/>
                <w:color w:val="auto"/>
                <w:szCs w:val="21"/>
              </w:rPr>
              <w:t>1</w:t>
            </w:r>
            <w:r>
              <w:rPr>
                <w:color w:val="auto"/>
                <w:szCs w:val="21"/>
              </w:rPr>
              <w:t>982.11</w:t>
            </w:r>
          </w:p>
        </w:tc>
        <w:tc>
          <w:tcPr>
            <w:tcW w:w="709" w:type="dxa"/>
            <w:noWrap/>
            <w:vAlign w:val="center"/>
          </w:tcPr>
          <w:p w14:paraId="2468928A">
            <w:pPr>
              <w:jc w:val="center"/>
              <w:rPr>
                <w:color w:val="auto"/>
                <w:szCs w:val="21"/>
              </w:rPr>
            </w:pPr>
            <w:r>
              <w:rPr>
                <w:rFonts w:hint="eastAsia"/>
                <w:color w:val="auto"/>
                <w:szCs w:val="21"/>
              </w:rPr>
              <w:t>女</w:t>
            </w:r>
          </w:p>
        </w:tc>
        <w:tc>
          <w:tcPr>
            <w:tcW w:w="709" w:type="dxa"/>
            <w:noWrap/>
            <w:vAlign w:val="center"/>
          </w:tcPr>
          <w:p w14:paraId="4E728040">
            <w:pPr>
              <w:jc w:val="center"/>
              <w:rPr>
                <w:color w:val="auto"/>
                <w:szCs w:val="21"/>
              </w:rPr>
            </w:pPr>
            <w:r>
              <w:rPr>
                <w:rFonts w:hint="eastAsia"/>
                <w:color w:val="auto"/>
                <w:szCs w:val="21"/>
              </w:rPr>
              <w:t>本科</w:t>
            </w:r>
          </w:p>
        </w:tc>
        <w:tc>
          <w:tcPr>
            <w:tcW w:w="708" w:type="dxa"/>
            <w:noWrap/>
            <w:vAlign w:val="center"/>
          </w:tcPr>
          <w:p w14:paraId="111723D1">
            <w:pPr>
              <w:jc w:val="center"/>
              <w:rPr>
                <w:color w:val="auto"/>
                <w:szCs w:val="21"/>
              </w:rPr>
            </w:pPr>
            <w:r>
              <w:rPr>
                <w:rFonts w:hint="eastAsia"/>
                <w:color w:val="auto"/>
                <w:szCs w:val="21"/>
              </w:rPr>
              <w:t>学士</w:t>
            </w:r>
          </w:p>
        </w:tc>
        <w:tc>
          <w:tcPr>
            <w:tcW w:w="1134" w:type="dxa"/>
            <w:noWrap/>
            <w:vAlign w:val="center"/>
          </w:tcPr>
          <w:p w14:paraId="0F2F4680">
            <w:pPr>
              <w:jc w:val="center"/>
              <w:rPr>
                <w:color w:val="auto"/>
                <w:szCs w:val="21"/>
              </w:rPr>
            </w:pPr>
            <w:r>
              <w:rPr>
                <w:rFonts w:hint="eastAsia"/>
                <w:color w:val="auto"/>
                <w:szCs w:val="21"/>
              </w:rPr>
              <w:t>讲师</w:t>
            </w:r>
          </w:p>
        </w:tc>
        <w:tc>
          <w:tcPr>
            <w:tcW w:w="1276" w:type="dxa"/>
            <w:noWrap/>
            <w:vAlign w:val="center"/>
          </w:tcPr>
          <w:p w14:paraId="7B1A1B69">
            <w:pPr>
              <w:jc w:val="center"/>
              <w:rPr>
                <w:color w:val="auto"/>
                <w:szCs w:val="21"/>
              </w:rPr>
            </w:pPr>
            <w:r>
              <w:rPr>
                <w:rFonts w:hint="eastAsia"/>
                <w:color w:val="auto"/>
                <w:szCs w:val="21"/>
              </w:rPr>
              <w:t>高校教师资格</w:t>
            </w:r>
          </w:p>
        </w:tc>
        <w:tc>
          <w:tcPr>
            <w:tcW w:w="851" w:type="dxa"/>
            <w:noWrap/>
            <w:vAlign w:val="center"/>
          </w:tcPr>
          <w:p w14:paraId="009699E7">
            <w:pPr>
              <w:jc w:val="center"/>
              <w:rPr>
                <w:color w:val="auto"/>
                <w:szCs w:val="21"/>
              </w:rPr>
            </w:pPr>
            <w:r>
              <w:rPr>
                <w:rFonts w:hint="eastAsia"/>
                <w:color w:val="auto"/>
                <w:szCs w:val="21"/>
              </w:rPr>
              <w:t>是</w:t>
            </w:r>
          </w:p>
        </w:tc>
        <w:tc>
          <w:tcPr>
            <w:tcW w:w="1369" w:type="dxa"/>
            <w:noWrap/>
            <w:vAlign w:val="center"/>
          </w:tcPr>
          <w:p w14:paraId="2E015C19">
            <w:pPr>
              <w:jc w:val="center"/>
              <w:rPr>
                <w:rFonts w:hint="eastAsia" w:eastAsia="宋体"/>
                <w:color w:val="auto"/>
                <w:szCs w:val="21"/>
                <w:lang w:val="en-US" w:eastAsia="zh-CN"/>
              </w:rPr>
            </w:pPr>
            <w:r>
              <w:rPr>
                <w:rFonts w:hint="eastAsia"/>
                <w:color w:val="auto"/>
                <w:szCs w:val="21"/>
                <w:lang w:eastAsia="zh-CN"/>
              </w:rPr>
              <w:t>数据库管理与应用</w:t>
            </w:r>
          </w:p>
        </w:tc>
      </w:tr>
      <w:tr w14:paraId="317D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5D8B2DF">
            <w:pPr>
              <w:jc w:val="center"/>
              <w:rPr>
                <w:color w:val="auto"/>
                <w:szCs w:val="21"/>
              </w:rPr>
            </w:pPr>
            <w:r>
              <w:rPr>
                <w:rFonts w:hint="eastAsia"/>
                <w:color w:val="auto"/>
                <w:szCs w:val="21"/>
              </w:rPr>
              <w:t>9</w:t>
            </w:r>
          </w:p>
        </w:tc>
        <w:tc>
          <w:tcPr>
            <w:tcW w:w="846" w:type="dxa"/>
            <w:noWrap/>
            <w:vAlign w:val="center"/>
          </w:tcPr>
          <w:p w14:paraId="6E35C6AE">
            <w:pPr>
              <w:jc w:val="center"/>
              <w:rPr>
                <w:color w:val="auto"/>
                <w:szCs w:val="21"/>
              </w:rPr>
            </w:pPr>
            <w:r>
              <w:rPr>
                <w:rFonts w:hint="eastAsia"/>
                <w:color w:val="auto"/>
                <w:szCs w:val="21"/>
              </w:rPr>
              <w:t>林万芳</w:t>
            </w:r>
          </w:p>
        </w:tc>
        <w:tc>
          <w:tcPr>
            <w:tcW w:w="992" w:type="dxa"/>
            <w:noWrap/>
            <w:vAlign w:val="center"/>
          </w:tcPr>
          <w:p w14:paraId="52365585">
            <w:pPr>
              <w:jc w:val="center"/>
              <w:rPr>
                <w:color w:val="auto"/>
                <w:szCs w:val="21"/>
              </w:rPr>
            </w:pPr>
            <w:r>
              <w:rPr>
                <w:rFonts w:hint="eastAsia"/>
                <w:color w:val="auto"/>
                <w:szCs w:val="21"/>
              </w:rPr>
              <w:t>1992.01</w:t>
            </w:r>
          </w:p>
        </w:tc>
        <w:tc>
          <w:tcPr>
            <w:tcW w:w="709" w:type="dxa"/>
            <w:noWrap/>
            <w:vAlign w:val="center"/>
          </w:tcPr>
          <w:p w14:paraId="273E5BD6">
            <w:pPr>
              <w:jc w:val="center"/>
              <w:rPr>
                <w:color w:val="auto"/>
                <w:szCs w:val="21"/>
              </w:rPr>
            </w:pPr>
            <w:r>
              <w:rPr>
                <w:rFonts w:hint="eastAsia"/>
                <w:color w:val="auto"/>
                <w:szCs w:val="21"/>
              </w:rPr>
              <w:t>女</w:t>
            </w:r>
          </w:p>
        </w:tc>
        <w:tc>
          <w:tcPr>
            <w:tcW w:w="709" w:type="dxa"/>
            <w:noWrap/>
            <w:vAlign w:val="center"/>
          </w:tcPr>
          <w:p w14:paraId="54CF23EC">
            <w:pPr>
              <w:jc w:val="center"/>
              <w:rPr>
                <w:color w:val="auto"/>
                <w:szCs w:val="21"/>
              </w:rPr>
            </w:pPr>
            <w:r>
              <w:rPr>
                <w:rFonts w:hint="eastAsia"/>
                <w:color w:val="auto"/>
                <w:szCs w:val="21"/>
              </w:rPr>
              <w:t>研究生</w:t>
            </w:r>
          </w:p>
        </w:tc>
        <w:tc>
          <w:tcPr>
            <w:tcW w:w="708" w:type="dxa"/>
            <w:noWrap/>
            <w:vAlign w:val="center"/>
          </w:tcPr>
          <w:p w14:paraId="0485952A">
            <w:pPr>
              <w:jc w:val="center"/>
              <w:rPr>
                <w:color w:val="auto"/>
                <w:szCs w:val="21"/>
              </w:rPr>
            </w:pPr>
            <w:r>
              <w:rPr>
                <w:color w:val="auto"/>
                <w:szCs w:val="21"/>
              </w:rPr>
              <w:t>硕士</w:t>
            </w:r>
          </w:p>
        </w:tc>
        <w:tc>
          <w:tcPr>
            <w:tcW w:w="1134" w:type="dxa"/>
            <w:noWrap/>
            <w:vAlign w:val="center"/>
          </w:tcPr>
          <w:p w14:paraId="0AF1E27E">
            <w:pPr>
              <w:jc w:val="center"/>
              <w:rPr>
                <w:color w:val="auto"/>
                <w:szCs w:val="21"/>
              </w:rPr>
            </w:pPr>
            <w:r>
              <w:rPr>
                <w:rFonts w:hint="eastAsia"/>
                <w:color w:val="auto"/>
                <w:szCs w:val="21"/>
              </w:rPr>
              <w:t>讲师</w:t>
            </w:r>
          </w:p>
        </w:tc>
        <w:tc>
          <w:tcPr>
            <w:tcW w:w="1276" w:type="dxa"/>
            <w:noWrap/>
            <w:vAlign w:val="center"/>
          </w:tcPr>
          <w:p w14:paraId="7FE71D02">
            <w:pPr>
              <w:jc w:val="center"/>
              <w:rPr>
                <w:color w:val="auto"/>
                <w:szCs w:val="21"/>
              </w:rPr>
            </w:pPr>
            <w:r>
              <w:rPr>
                <w:rFonts w:hint="eastAsia"/>
                <w:color w:val="auto"/>
                <w:szCs w:val="21"/>
              </w:rPr>
              <w:t>高校教师资格</w:t>
            </w:r>
          </w:p>
        </w:tc>
        <w:tc>
          <w:tcPr>
            <w:tcW w:w="851" w:type="dxa"/>
            <w:noWrap/>
            <w:vAlign w:val="center"/>
          </w:tcPr>
          <w:p w14:paraId="6EDC062A">
            <w:pPr>
              <w:jc w:val="center"/>
              <w:rPr>
                <w:color w:val="auto"/>
                <w:szCs w:val="21"/>
              </w:rPr>
            </w:pPr>
            <w:r>
              <w:rPr>
                <w:rFonts w:hint="eastAsia"/>
                <w:color w:val="auto"/>
                <w:szCs w:val="21"/>
              </w:rPr>
              <w:t>是</w:t>
            </w:r>
          </w:p>
        </w:tc>
        <w:tc>
          <w:tcPr>
            <w:tcW w:w="1369" w:type="dxa"/>
            <w:noWrap/>
            <w:vAlign w:val="center"/>
          </w:tcPr>
          <w:p w14:paraId="6622234B">
            <w:pPr>
              <w:jc w:val="center"/>
              <w:rPr>
                <w:color w:val="auto"/>
                <w:szCs w:val="21"/>
              </w:rPr>
            </w:pPr>
            <w:r>
              <w:rPr>
                <w:rFonts w:hint="eastAsia"/>
                <w:color w:val="auto"/>
                <w:szCs w:val="21"/>
              </w:rPr>
              <w:t>移动应用开发</w:t>
            </w:r>
          </w:p>
        </w:tc>
      </w:tr>
    </w:tbl>
    <w:p w14:paraId="55A18F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10819F93">
      <w:pPr>
        <w:spacing w:line="460" w:lineRule="exact"/>
        <w:ind w:firstLine="480"/>
        <w:rPr>
          <w:color w:val="auto"/>
          <w:sz w:val="24"/>
        </w:rPr>
      </w:pPr>
      <w:r>
        <w:rPr>
          <w:rFonts w:hint="eastAsia"/>
          <w:color w:val="auto"/>
          <w:sz w:val="24"/>
        </w:rPr>
        <w:t>林万芳，女，讲师，物联网专业带头人。从事物联网管理教学和科研工作，主讲移动应用开发、Arduino创意产品设计、Java程序设计等课程；在国内中文期刊刊物发表教育、教学研究论文2篇；主持、参与省级及以上课题1项；获得全国职业院校技能大赛教学能力比赛三等奖1项、获得福建省职业院校技能大赛教学能力比赛一等奖2项、指导学生获得福建省职业院校技能大赛物联网项目二等奖2项；曾2次获“莆田市职业教育先进个人”荣誉称号。</w:t>
      </w:r>
    </w:p>
    <w:p w14:paraId="4C16D8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3、本专业兼职教师</w:t>
      </w:r>
    </w:p>
    <w:p w14:paraId="1EF46D41">
      <w:pPr>
        <w:spacing w:line="460" w:lineRule="exact"/>
        <w:ind w:firstLine="480"/>
        <w:rPr>
          <w:color w:val="auto"/>
          <w:szCs w:val="21"/>
        </w:rPr>
      </w:pPr>
      <w:r>
        <w:rPr>
          <w:rFonts w:hint="eastAsia"/>
          <w:color w:val="auto"/>
          <w:sz w:val="24"/>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本专业校外兼职教师5人，专兼教师比例 1.6：1。均为具有本科及以上学历、中级及以上专业技术职称、在物联网领域的企业工作 5年以上的从业经验、熟悉物联网应用开发工程师、物联网工程施工工程师以及一线操作人员。并具备良好的语言表达能力，能够热心指导和关心学生，能够带领和指导学生完成教学任务。</w:t>
      </w:r>
    </w:p>
    <w:p w14:paraId="01E9E89C">
      <w:pPr>
        <w:jc w:val="center"/>
        <w:rPr>
          <w:color w:val="auto"/>
          <w:szCs w:val="21"/>
        </w:rPr>
      </w:pPr>
      <w:r>
        <w:rPr>
          <w:color w:val="auto"/>
          <w:szCs w:val="21"/>
        </w:rPr>
        <w:t>表</w:t>
      </w:r>
      <w:r>
        <w:rPr>
          <w:rFonts w:hint="eastAsia"/>
          <w:color w:val="auto"/>
          <w:szCs w:val="21"/>
        </w:rPr>
        <w:t>2</w:t>
      </w:r>
      <w:r>
        <w:rPr>
          <w:color w:val="auto"/>
          <w:szCs w:val="21"/>
        </w:rPr>
        <w:t xml:space="preserve">  专业</w:t>
      </w:r>
      <w:r>
        <w:rPr>
          <w:rFonts w:hint="eastAsia"/>
          <w:color w:val="auto"/>
          <w:szCs w:val="21"/>
        </w:rPr>
        <w:t>兼职教师</w:t>
      </w:r>
      <w:r>
        <w:rPr>
          <w:color w:val="auto"/>
          <w:szCs w:val="21"/>
        </w:rPr>
        <w:t>情况一览表</w:t>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42"/>
        <w:gridCol w:w="660"/>
        <w:gridCol w:w="766"/>
        <w:gridCol w:w="734"/>
        <w:gridCol w:w="709"/>
        <w:gridCol w:w="1223"/>
        <w:gridCol w:w="1106"/>
        <w:gridCol w:w="1215"/>
        <w:gridCol w:w="939"/>
      </w:tblGrid>
      <w:tr w14:paraId="1CD4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noWrap/>
            <w:vAlign w:val="center"/>
          </w:tcPr>
          <w:p w14:paraId="34D3D9D9">
            <w:pPr>
              <w:jc w:val="center"/>
              <w:rPr>
                <w:b/>
                <w:color w:val="auto"/>
                <w:szCs w:val="21"/>
              </w:rPr>
            </w:pPr>
            <w:r>
              <w:rPr>
                <w:b/>
                <w:color w:val="auto"/>
                <w:szCs w:val="21"/>
              </w:rPr>
              <w:t>序号</w:t>
            </w:r>
          </w:p>
        </w:tc>
        <w:tc>
          <w:tcPr>
            <w:tcW w:w="1242" w:type="dxa"/>
            <w:noWrap/>
            <w:vAlign w:val="center"/>
          </w:tcPr>
          <w:p w14:paraId="35F35227">
            <w:pPr>
              <w:jc w:val="center"/>
              <w:rPr>
                <w:b/>
                <w:color w:val="auto"/>
                <w:szCs w:val="21"/>
              </w:rPr>
            </w:pPr>
            <w:r>
              <w:rPr>
                <w:b/>
                <w:color w:val="auto"/>
                <w:szCs w:val="21"/>
              </w:rPr>
              <w:t>姓名</w:t>
            </w:r>
          </w:p>
        </w:tc>
        <w:tc>
          <w:tcPr>
            <w:tcW w:w="660" w:type="dxa"/>
            <w:noWrap/>
            <w:vAlign w:val="center"/>
          </w:tcPr>
          <w:p w14:paraId="186EBC82">
            <w:pPr>
              <w:jc w:val="center"/>
              <w:rPr>
                <w:b/>
                <w:color w:val="auto"/>
                <w:szCs w:val="21"/>
              </w:rPr>
            </w:pPr>
            <w:r>
              <w:rPr>
                <w:rFonts w:hint="eastAsia"/>
                <w:b/>
                <w:color w:val="auto"/>
                <w:szCs w:val="21"/>
              </w:rPr>
              <w:t>出生</w:t>
            </w:r>
          </w:p>
          <w:p w14:paraId="0062E8DB">
            <w:pPr>
              <w:jc w:val="center"/>
              <w:rPr>
                <w:b/>
                <w:color w:val="auto"/>
                <w:szCs w:val="21"/>
              </w:rPr>
            </w:pPr>
            <w:r>
              <w:rPr>
                <w:rFonts w:hint="eastAsia"/>
                <w:b/>
                <w:color w:val="auto"/>
                <w:szCs w:val="21"/>
              </w:rPr>
              <w:t>年月</w:t>
            </w:r>
          </w:p>
        </w:tc>
        <w:tc>
          <w:tcPr>
            <w:tcW w:w="766" w:type="dxa"/>
            <w:noWrap/>
            <w:vAlign w:val="center"/>
          </w:tcPr>
          <w:p w14:paraId="33F81BA3">
            <w:pPr>
              <w:jc w:val="center"/>
              <w:rPr>
                <w:b/>
                <w:color w:val="auto"/>
                <w:szCs w:val="21"/>
              </w:rPr>
            </w:pPr>
            <w:r>
              <w:rPr>
                <w:b/>
                <w:color w:val="auto"/>
                <w:szCs w:val="21"/>
              </w:rPr>
              <w:t>性别</w:t>
            </w:r>
          </w:p>
        </w:tc>
        <w:tc>
          <w:tcPr>
            <w:tcW w:w="734" w:type="dxa"/>
            <w:noWrap/>
            <w:vAlign w:val="center"/>
          </w:tcPr>
          <w:p w14:paraId="4B8A905F">
            <w:pPr>
              <w:jc w:val="center"/>
              <w:rPr>
                <w:b/>
                <w:color w:val="auto"/>
                <w:szCs w:val="21"/>
              </w:rPr>
            </w:pPr>
            <w:r>
              <w:rPr>
                <w:b/>
                <w:color w:val="auto"/>
                <w:szCs w:val="21"/>
              </w:rPr>
              <w:t>学历</w:t>
            </w:r>
          </w:p>
        </w:tc>
        <w:tc>
          <w:tcPr>
            <w:tcW w:w="709" w:type="dxa"/>
            <w:noWrap/>
            <w:vAlign w:val="center"/>
          </w:tcPr>
          <w:p w14:paraId="5B5DED82">
            <w:pPr>
              <w:jc w:val="center"/>
              <w:rPr>
                <w:b/>
                <w:color w:val="auto"/>
                <w:szCs w:val="21"/>
              </w:rPr>
            </w:pPr>
            <w:r>
              <w:rPr>
                <w:b/>
                <w:color w:val="auto"/>
                <w:szCs w:val="21"/>
              </w:rPr>
              <w:t>学位</w:t>
            </w:r>
          </w:p>
        </w:tc>
        <w:tc>
          <w:tcPr>
            <w:tcW w:w="1223" w:type="dxa"/>
            <w:noWrap/>
            <w:vAlign w:val="center"/>
          </w:tcPr>
          <w:p w14:paraId="5897DD35">
            <w:pPr>
              <w:jc w:val="center"/>
              <w:rPr>
                <w:b/>
                <w:color w:val="auto"/>
                <w:szCs w:val="21"/>
              </w:rPr>
            </w:pPr>
            <w:r>
              <w:rPr>
                <w:b/>
                <w:color w:val="auto"/>
                <w:szCs w:val="21"/>
              </w:rPr>
              <w:t>专业技术</w:t>
            </w:r>
          </w:p>
          <w:p w14:paraId="70E57612">
            <w:pPr>
              <w:jc w:val="center"/>
              <w:rPr>
                <w:b/>
                <w:color w:val="auto"/>
                <w:szCs w:val="21"/>
              </w:rPr>
            </w:pPr>
            <w:r>
              <w:rPr>
                <w:b/>
                <w:color w:val="auto"/>
                <w:szCs w:val="21"/>
              </w:rPr>
              <w:t>职务</w:t>
            </w:r>
          </w:p>
        </w:tc>
        <w:tc>
          <w:tcPr>
            <w:tcW w:w="1106" w:type="dxa"/>
            <w:noWrap/>
            <w:vAlign w:val="center"/>
          </w:tcPr>
          <w:p w14:paraId="061AE5FE">
            <w:pPr>
              <w:jc w:val="center"/>
              <w:rPr>
                <w:b/>
                <w:color w:val="auto"/>
                <w:szCs w:val="21"/>
              </w:rPr>
            </w:pPr>
            <w:r>
              <w:rPr>
                <w:rFonts w:hint="eastAsia"/>
                <w:b/>
                <w:color w:val="auto"/>
                <w:szCs w:val="21"/>
              </w:rPr>
              <w:t>职业资格</w:t>
            </w:r>
          </w:p>
        </w:tc>
        <w:tc>
          <w:tcPr>
            <w:tcW w:w="1215" w:type="dxa"/>
            <w:noWrap/>
            <w:vAlign w:val="center"/>
          </w:tcPr>
          <w:p w14:paraId="37AC66FC">
            <w:pPr>
              <w:jc w:val="center"/>
              <w:rPr>
                <w:b/>
                <w:color w:val="auto"/>
                <w:szCs w:val="21"/>
              </w:rPr>
            </w:pPr>
            <w:r>
              <w:rPr>
                <w:rFonts w:hint="eastAsia"/>
                <w:b/>
                <w:color w:val="auto"/>
                <w:szCs w:val="21"/>
              </w:rPr>
              <w:t>所在单位</w:t>
            </w:r>
          </w:p>
        </w:tc>
        <w:tc>
          <w:tcPr>
            <w:tcW w:w="939" w:type="dxa"/>
            <w:noWrap/>
            <w:vAlign w:val="center"/>
          </w:tcPr>
          <w:p w14:paraId="49EEB0A1">
            <w:pPr>
              <w:jc w:val="center"/>
              <w:rPr>
                <w:b/>
                <w:color w:val="auto"/>
                <w:szCs w:val="21"/>
              </w:rPr>
            </w:pPr>
            <w:r>
              <w:rPr>
                <w:b/>
                <w:color w:val="auto"/>
                <w:szCs w:val="21"/>
              </w:rPr>
              <w:t>拟任</w:t>
            </w:r>
          </w:p>
          <w:p w14:paraId="2CE4EFCA">
            <w:pPr>
              <w:jc w:val="center"/>
              <w:rPr>
                <w:b/>
                <w:color w:val="auto"/>
                <w:szCs w:val="21"/>
              </w:rPr>
            </w:pPr>
            <w:r>
              <w:rPr>
                <w:b/>
                <w:color w:val="auto"/>
                <w:szCs w:val="21"/>
              </w:rPr>
              <w:t>课程</w:t>
            </w:r>
          </w:p>
        </w:tc>
      </w:tr>
      <w:tr w14:paraId="2A5B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noWrap/>
            <w:vAlign w:val="center"/>
          </w:tcPr>
          <w:p w14:paraId="28CB14D1">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1242" w:type="dxa"/>
            <w:noWrap/>
            <w:vAlign w:val="center"/>
          </w:tcPr>
          <w:p w14:paraId="748D9007">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曹洋</w:t>
            </w:r>
          </w:p>
        </w:tc>
        <w:tc>
          <w:tcPr>
            <w:tcW w:w="660" w:type="dxa"/>
            <w:noWrap/>
            <w:vAlign w:val="center"/>
          </w:tcPr>
          <w:p w14:paraId="204F444D">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991.09</w:t>
            </w:r>
          </w:p>
        </w:tc>
        <w:tc>
          <w:tcPr>
            <w:tcW w:w="766" w:type="dxa"/>
            <w:noWrap/>
            <w:vAlign w:val="center"/>
          </w:tcPr>
          <w:p w14:paraId="3BFE0704">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34" w:type="dxa"/>
            <w:noWrap/>
            <w:vAlign w:val="center"/>
          </w:tcPr>
          <w:p w14:paraId="571EC369">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本科</w:t>
            </w:r>
          </w:p>
        </w:tc>
        <w:tc>
          <w:tcPr>
            <w:tcW w:w="709" w:type="dxa"/>
            <w:noWrap/>
            <w:vAlign w:val="center"/>
          </w:tcPr>
          <w:p w14:paraId="03AD1B8E">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学士</w:t>
            </w:r>
          </w:p>
        </w:tc>
        <w:tc>
          <w:tcPr>
            <w:tcW w:w="1223" w:type="dxa"/>
            <w:noWrap/>
            <w:vAlign w:val="center"/>
          </w:tcPr>
          <w:p w14:paraId="7F2845F7">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总经理助理</w:t>
            </w:r>
          </w:p>
        </w:tc>
        <w:tc>
          <w:tcPr>
            <w:tcW w:w="1106" w:type="dxa"/>
            <w:noWrap/>
            <w:vAlign w:val="center"/>
          </w:tcPr>
          <w:p w14:paraId="3F32F77F">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高级工程师</w:t>
            </w:r>
          </w:p>
        </w:tc>
        <w:tc>
          <w:tcPr>
            <w:tcW w:w="1215" w:type="dxa"/>
            <w:noWrap/>
            <w:vAlign w:val="center"/>
          </w:tcPr>
          <w:p w14:paraId="726B616B">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福建国科</w:t>
            </w:r>
          </w:p>
        </w:tc>
        <w:tc>
          <w:tcPr>
            <w:tcW w:w="939" w:type="dxa"/>
            <w:noWrap/>
            <w:vAlign w:val="center"/>
          </w:tcPr>
          <w:p w14:paraId="66757877">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嵌入式应用开发</w:t>
            </w:r>
          </w:p>
        </w:tc>
      </w:tr>
      <w:tr w14:paraId="35B5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noWrap/>
            <w:vAlign w:val="center"/>
          </w:tcPr>
          <w:p w14:paraId="40457A9E">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1242" w:type="dxa"/>
            <w:noWrap/>
            <w:vAlign w:val="center"/>
          </w:tcPr>
          <w:p w14:paraId="64884E68">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eastAsia="zh-Hans"/>
              </w:rPr>
              <w:t>陈鉴章</w:t>
            </w:r>
          </w:p>
        </w:tc>
        <w:tc>
          <w:tcPr>
            <w:tcW w:w="660" w:type="dxa"/>
            <w:noWrap/>
            <w:vAlign w:val="center"/>
          </w:tcPr>
          <w:p w14:paraId="0245D7E1">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992.10</w:t>
            </w:r>
          </w:p>
        </w:tc>
        <w:tc>
          <w:tcPr>
            <w:tcW w:w="766" w:type="dxa"/>
            <w:noWrap/>
            <w:vAlign w:val="center"/>
          </w:tcPr>
          <w:p w14:paraId="0A746CB1">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34" w:type="dxa"/>
            <w:noWrap/>
            <w:vAlign w:val="center"/>
          </w:tcPr>
          <w:p w14:paraId="3129F6D4">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本科</w:t>
            </w:r>
          </w:p>
        </w:tc>
        <w:tc>
          <w:tcPr>
            <w:tcW w:w="709" w:type="dxa"/>
            <w:noWrap/>
            <w:vAlign w:val="center"/>
          </w:tcPr>
          <w:p w14:paraId="16B698B3">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学士</w:t>
            </w:r>
          </w:p>
        </w:tc>
        <w:tc>
          <w:tcPr>
            <w:tcW w:w="1223" w:type="dxa"/>
            <w:noWrap/>
            <w:vAlign w:val="center"/>
          </w:tcPr>
          <w:p w14:paraId="1C6F669E">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eastAsia="zh-Hans"/>
              </w:rPr>
              <w:t>国科教育厦门基地总监</w:t>
            </w:r>
          </w:p>
        </w:tc>
        <w:tc>
          <w:tcPr>
            <w:tcW w:w="1106" w:type="dxa"/>
            <w:noWrap/>
            <w:vAlign w:val="center"/>
          </w:tcPr>
          <w:p w14:paraId="053ED504">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华为认证</w:t>
            </w:r>
          </w:p>
        </w:tc>
        <w:tc>
          <w:tcPr>
            <w:tcW w:w="1215" w:type="dxa"/>
            <w:noWrap/>
            <w:vAlign w:val="center"/>
          </w:tcPr>
          <w:p w14:paraId="46C6540E">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福建国科</w:t>
            </w:r>
          </w:p>
        </w:tc>
        <w:tc>
          <w:tcPr>
            <w:tcW w:w="939" w:type="dxa"/>
            <w:noWrap/>
            <w:vAlign w:val="center"/>
          </w:tcPr>
          <w:p w14:paraId="29A09FD7">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C#</w:t>
            </w:r>
            <w:r>
              <w:rPr>
                <w:rFonts w:hint="eastAsia" w:asciiTheme="minorEastAsia" w:hAnsiTheme="minorEastAsia" w:eastAsiaTheme="minorEastAsia"/>
                <w:color w:val="auto"/>
                <w:sz w:val="18"/>
                <w:szCs w:val="18"/>
                <w:lang w:val="en-US" w:eastAsia="zh-CN"/>
              </w:rPr>
              <w:t>物联网</w:t>
            </w:r>
            <w:r>
              <w:rPr>
                <w:rFonts w:hint="eastAsia" w:asciiTheme="minorEastAsia" w:hAnsiTheme="minorEastAsia" w:eastAsiaTheme="minorEastAsia"/>
                <w:color w:val="auto"/>
                <w:sz w:val="18"/>
                <w:szCs w:val="18"/>
              </w:rPr>
              <w:t>程序设计、传感器及RFID技术应用</w:t>
            </w:r>
          </w:p>
        </w:tc>
      </w:tr>
      <w:tr w14:paraId="48F7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7C765E5A">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1242" w:type="dxa"/>
            <w:noWrap/>
            <w:vAlign w:val="center"/>
          </w:tcPr>
          <w:p w14:paraId="4F7715BF">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eastAsia="zh-Hans"/>
              </w:rPr>
              <w:t>洪加滨</w:t>
            </w:r>
          </w:p>
        </w:tc>
        <w:tc>
          <w:tcPr>
            <w:tcW w:w="660" w:type="dxa"/>
            <w:noWrap/>
            <w:vAlign w:val="center"/>
          </w:tcPr>
          <w:p w14:paraId="33FFB8D6">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983</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06</w:t>
            </w:r>
          </w:p>
        </w:tc>
        <w:tc>
          <w:tcPr>
            <w:tcW w:w="766" w:type="dxa"/>
            <w:noWrap/>
            <w:vAlign w:val="center"/>
          </w:tcPr>
          <w:p w14:paraId="78148E18">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34" w:type="dxa"/>
            <w:noWrap/>
            <w:vAlign w:val="center"/>
          </w:tcPr>
          <w:p w14:paraId="2DFDBA12">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本科</w:t>
            </w:r>
          </w:p>
        </w:tc>
        <w:tc>
          <w:tcPr>
            <w:tcW w:w="709" w:type="dxa"/>
            <w:noWrap/>
            <w:vAlign w:val="center"/>
          </w:tcPr>
          <w:p w14:paraId="649C22FA">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学士</w:t>
            </w:r>
          </w:p>
        </w:tc>
        <w:tc>
          <w:tcPr>
            <w:tcW w:w="1223" w:type="dxa"/>
            <w:noWrap/>
            <w:vAlign w:val="center"/>
          </w:tcPr>
          <w:p w14:paraId="72B649BF">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eastAsia="zh-Hans"/>
              </w:rPr>
              <w:t>物联网研究员</w:t>
            </w:r>
          </w:p>
        </w:tc>
        <w:tc>
          <w:tcPr>
            <w:tcW w:w="1106" w:type="dxa"/>
            <w:noWrap/>
            <w:vAlign w:val="center"/>
          </w:tcPr>
          <w:p w14:paraId="5703A6E7">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高级工程师</w:t>
            </w:r>
          </w:p>
        </w:tc>
        <w:tc>
          <w:tcPr>
            <w:tcW w:w="1215" w:type="dxa"/>
            <w:noWrap/>
            <w:vAlign w:val="center"/>
          </w:tcPr>
          <w:p w14:paraId="3C3984D0">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福建国科</w:t>
            </w:r>
          </w:p>
        </w:tc>
        <w:tc>
          <w:tcPr>
            <w:tcW w:w="939" w:type="dxa"/>
            <w:noWrap/>
            <w:vAlign w:val="center"/>
          </w:tcPr>
          <w:p w14:paraId="6A9E0609">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传感器及RFID技术应用、</w:t>
            </w:r>
          </w:p>
          <w:p w14:paraId="2DEC0AFD">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无线传感网络技术、</w:t>
            </w:r>
          </w:p>
          <w:p w14:paraId="2DE2632D">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嵌入式软件测试</w:t>
            </w:r>
          </w:p>
        </w:tc>
      </w:tr>
      <w:tr w14:paraId="7331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5EE100A9">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1242" w:type="dxa"/>
            <w:noWrap/>
            <w:vAlign w:val="center"/>
          </w:tcPr>
          <w:p w14:paraId="4C385C36">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吴</w:t>
            </w:r>
            <w:r>
              <w:rPr>
                <w:rFonts w:asciiTheme="minorEastAsia" w:hAnsiTheme="minorEastAsia" w:eastAsiaTheme="minorEastAsia"/>
                <w:color w:val="auto"/>
                <w:sz w:val="18"/>
                <w:szCs w:val="18"/>
              </w:rPr>
              <w:t>永钦</w:t>
            </w:r>
          </w:p>
        </w:tc>
        <w:tc>
          <w:tcPr>
            <w:tcW w:w="660" w:type="dxa"/>
            <w:noWrap/>
            <w:vAlign w:val="center"/>
          </w:tcPr>
          <w:p w14:paraId="4367476A">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994.07</w:t>
            </w:r>
          </w:p>
        </w:tc>
        <w:tc>
          <w:tcPr>
            <w:tcW w:w="766" w:type="dxa"/>
            <w:noWrap/>
            <w:vAlign w:val="center"/>
          </w:tcPr>
          <w:p w14:paraId="492EEEDB">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34" w:type="dxa"/>
            <w:noWrap/>
            <w:vAlign w:val="center"/>
          </w:tcPr>
          <w:p w14:paraId="485D9D85">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本科</w:t>
            </w:r>
          </w:p>
        </w:tc>
        <w:tc>
          <w:tcPr>
            <w:tcW w:w="709" w:type="dxa"/>
            <w:noWrap/>
            <w:vAlign w:val="center"/>
          </w:tcPr>
          <w:p w14:paraId="50AA376C">
            <w:pPr>
              <w:spacing w:line="276"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学士</w:t>
            </w:r>
          </w:p>
        </w:tc>
        <w:tc>
          <w:tcPr>
            <w:tcW w:w="1223" w:type="dxa"/>
            <w:noWrap/>
            <w:vAlign w:val="center"/>
          </w:tcPr>
          <w:p w14:paraId="44E38096">
            <w:pPr>
              <w:spacing w:line="276"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w:t>
            </w:r>
            <w:r>
              <w:rPr>
                <w:rFonts w:asciiTheme="minorEastAsia" w:hAnsiTheme="minorEastAsia" w:eastAsiaTheme="minorEastAsia"/>
                <w:color w:val="auto"/>
                <w:sz w:val="18"/>
                <w:szCs w:val="18"/>
              </w:rPr>
              <w:t>主管</w:t>
            </w:r>
          </w:p>
          <w:p w14:paraId="23DA7F8D">
            <w:pPr>
              <w:spacing w:line="276" w:lineRule="auto"/>
              <w:jc w:val="center"/>
              <w:rPr>
                <w:rFonts w:asciiTheme="minorEastAsia" w:hAnsiTheme="minorEastAsia" w:eastAsiaTheme="minorEastAsia"/>
                <w:color w:val="auto"/>
                <w:sz w:val="18"/>
                <w:szCs w:val="18"/>
              </w:rPr>
            </w:pPr>
          </w:p>
        </w:tc>
        <w:tc>
          <w:tcPr>
            <w:tcW w:w="1106" w:type="dxa"/>
            <w:noWrap/>
            <w:vAlign w:val="center"/>
          </w:tcPr>
          <w:p w14:paraId="7EE205DA">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CISP/SCSP/Routing&amp;SwitchingE-PM</w:t>
            </w:r>
          </w:p>
        </w:tc>
        <w:tc>
          <w:tcPr>
            <w:tcW w:w="1215" w:type="dxa"/>
            <w:noWrap/>
            <w:vAlign w:val="center"/>
          </w:tcPr>
          <w:p w14:paraId="7E5F9E5D">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福建国科</w:t>
            </w:r>
          </w:p>
        </w:tc>
        <w:tc>
          <w:tcPr>
            <w:tcW w:w="939" w:type="dxa"/>
            <w:noWrap/>
            <w:vAlign w:val="center"/>
          </w:tcPr>
          <w:p w14:paraId="34CEE76D">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单片机应用开发、无线传感网络技术</w:t>
            </w:r>
          </w:p>
        </w:tc>
      </w:tr>
      <w:tr w14:paraId="61DA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29544171">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w:t>
            </w:r>
          </w:p>
        </w:tc>
        <w:tc>
          <w:tcPr>
            <w:tcW w:w="1242" w:type="dxa"/>
            <w:noWrap/>
            <w:vAlign w:val="center"/>
          </w:tcPr>
          <w:p w14:paraId="3FF8F59C">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eastAsia="zh-Hans"/>
              </w:rPr>
              <w:t>李辉山</w:t>
            </w:r>
          </w:p>
        </w:tc>
        <w:tc>
          <w:tcPr>
            <w:tcW w:w="660" w:type="dxa"/>
            <w:noWrap/>
            <w:vAlign w:val="center"/>
          </w:tcPr>
          <w:p w14:paraId="1BD81103">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1994.09</w:t>
            </w:r>
          </w:p>
        </w:tc>
        <w:tc>
          <w:tcPr>
            <w:tcW w:w="766" w:type="dxa"/>
            <w:noWrap/>
            <w:vAlign w:val="center"/>
          </w:tcPr>
          <w:p w14:paraId="787AB577">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34" w:type="dxa"/>
            <w:noWrap/>
            <w:vAlign w:val="center"/>
          </w:tcPr>
          <w:p w14:paraId="29487183">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本科</w:t>
            </w:r>
          </w:p>
        </w:tc>
        <w:tc>
          <w:tcPr>
            <w:tcW w:w="709" w:type="dxa"/>
            <w:noWrap/>
            <w:vAlign w:val="center"/>
          </w:tcPr>
          <w:p w14:paraId="1469AA73">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学士</w:t>
            </w:r>
          </w:p>
        </w:tc>
        <w:tc>
          <w:tcPr>
            <w:tcW w:w="1223" w:type="dxa"/>
            <w:noWrap/>
            <w:vAlign w:val="center"/>
          </w:tcPr>
          <w:p w14:paraId="2DE4E9B3">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eastAsia="zh-Hans"/>
              </w:rPr>
              <w:t>教育中心软件教研部负责人</w:t>
            </w:r>
          </w:p>
        </w:tc>
        <w:tc>
          <w:tcPr>
            <w:tcW w:w="1106" w:type="dxa"/>
            <w:noWrap/>
            <w:vAlign w:val="center"/>
          </w:tcPr>
          <w:p w14:paraId="358ADDF0">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高级工程师</w:t>
            </w:r>
          </w:p>
        </w:tc>
        <w:tc>
          <w:tcPr>
            <w:tcW w:w="1215" w:type="dxa"/>
            <w:noWrap/>
            <w:vAlign w:val="center"/>
          </w:tcPr>
          <w:p w14:paraId="2CB2A609">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福建国科</w:t>
            </w:r>
          </w:p>
        </w:tc>
        <w:tc>
          <w:tcPr>
            <w:tcW w:w="939" w:type="dxa"/>
            <w:noWrap/>
            <w:vAlign w:val="center"/>
          </w:tcPr>
          <w:p w14:paraId="204B48C4">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eastAsia="zh-CN"/>
              </w:rPr>
              <w:t>数据库管理与应用</w:t>
            </w:r>
            <w:r>
              <w:rPr>
                <w:rFonts w:hint="eastAsia" w:asciiTheme="minorEastAsia" w:hAnsiTheme="minorEastAsia" w:eastAsiaTheme="minorEastAsia"/>
                <w:color w:val="auto"/>
                <w:sz w:val="18"/>
                <w:szCs w:val="18"/>
              </w:rPr>
              <w:t>、</w:t>
            </w:r>
          </w:p>
          <w:p w14:paraId="285B2DCA">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JAVA程序设计</w:t>
            </w:r>
          </w:p>
        </w:tc>
      </w:tr>
    </w:tbl>
    <w:p w14:paraId="1DCD16E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（二）教学设施</w:t>
      </w:r>
    </w:p>
    <w:p w14:paraId="282707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1、校内实训条件</w:t>
      </w:r>
    </w:p>
    <w:p w14:paraId="4DF21EFC">
      <w:pPr>
        <w:spacing w:line="460" w:lineRule="exact"/>
        <w:ind w:firstLine="480"/>
        <w:rPr>
          <w:color w:val="auto"/>
          <w:sz w:val="24"/>
        </w:rPr>
      </w:pPr>
      <w:r>
        <w:rPr>
          <w:color w:val="auto"/>
          <w:sz w:val="24"/>
        </w:rPr>
        <w:t>物联网应用技术专业现有物联网实训室、综合布线实训室、网络安全实训室、网络综合实训室、软件工程实训室外和两个校外实训基地。</w:t>
      </w:r>
    </w:p>
    <w:p w14:paraId="07DF034D">
      <w:pPr>
        <w:jc w:val="center"/>
        <w:rPr>
          <w:color w:val="auto"/>
          <w:szCs w:val="21"/>
        </w:rPr>
      </w:pPr>
      <w:r>
        <w:rPr>
          <w:color w:val="auto"/>
          <w:szCs w:val="21"/>
        </w:rPr>
        <w:t>表</w:t>
      </w:r>
      <w:r>
        <w:rPr>
          <w:rFonts w:hint="eastAsia"/>
          <w:color w:val="auto"/>
          <w:szCs w:val="21"/>
        </w:rPr>
        <w:t>3</w:t>
      </w:r>
      <w:r>
        <w:rPr>
          <w:color w:val="auto"/>
          <w:szCs w:val="21"/>
        </w:rPr>
        <w:t xml:space="preserve">  校内实训设备</w:t>
      </w:r>
      <w:r>
        <w:rPr>
          <w:rFonts w:hint="eastAsia"/>
          <w:color w:val="auto"/>
          <w:szCs w:val="21"/>
        </w:rPr>
        <w:t>情况</w:t>
      </w:r>
      <w:r>
        <w:rPr>
          <w:color w:val="auto"/>
          <w:szCs w:val="21"/>
        </w:rPr>
        <w:t>一览表</w:t>
      </w:r>
    </w:p>
    <w:tbl>
      <w:tblPr>
        <w:tblStyle w:val="10"/>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18CAFE96">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294954E">
            <w:pPr>
              <w:widowControl/>
              <w:jc w:val="center"/>
              <w:rPr>
                <w:b/>
                <w:color w:val="auto"/>
                <w:szCs w:val="21"/>
              </w:rPr>
            </w:pPr>
            <w:r>
              <w:rPr>
                <w:b/>
                <w:color w:val="auto"/>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2788166">
            <w:pPr>
              <w:widowControl/>
              <w:jc w:val="center"/>
              <w:rPr>
                <w:b/>
                <w:color w:val="auto"/>
                <w:szCs w:val="21"/>
              </w:rPr>
            </w:pPr>
            <w:r>
              <w:rPr>
                <w:b/>
                <w:color w:val="auto"/>
                <w:szCs w:val="21"/>
              </w:rPr>
              <w:t>实验实训</w:t>
            </w:r>
          </w:p>
          <w:p w14:paraId="112BB582">
            <w:pPr>
              <w:widowControl/>
              <w:jc w:val="center"/>
              <w:rPr>
                <w:b/>
                <w:color w:val="auto"/>
                <w:szCs w:val="21"/>
              </w:rPr>
            </w:pPr>
            <w:r>
              <w:rPr>
                <w:b/>
                <w:color w:val="auto"/>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C9381A3">
            <w:pPr>
              <w:widowControl/>
              <w:jc w:val="center"/>
              <w:rPr>
                <w:b/>
                <w:color w:val="auto"/>
                <w:szCs w:val="21"/>
              </w:rPr>
            </w:pPr>
            <w:r>
              <w:rPr>
                <w:b/>
                <w:color w:val="auto"/>
                <w:szCs w:val="21"/>
              </w:rPr>
              <w:t>实验</w:t>
            </w:r>
            <w:r>
              <w:rPr>
                <w:rFonts w:hint="eastAsia"/>
                <w:b/>
                <w:color w:val="auto"/>
                <w:szCs w:val="21"/>
              </w:rPr>
              <w:t>实训室</w:t>
            </w:r>
            <w:r>
              <w:rPr>
                <w:b/>
                <w:color w:val="auto"/>
                <w:szCs w:val="21"/>
              </w:rPr>
              <w:t>功能</w:t>
            </w:r>
          </w:p>
          <w:p w14:paraId="5E6E0F6F">
            <w:pPr>
              <w:widowControl/>
              <w:jc w:val="center"/>
              <w:rPr>
                <w:b/>
                <w:color w:val="auto"/>
                <w:szCs w:val="21"/>
              </w:rPr>
            </w:pPr>
            <w:r>
              <w:rPr>
                <w:b/>
                <w:color w:val="auto"/>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FF5BBE6">
            <w:pPr>
              <w:widowControl/>
              <w:jc w:val="center"/>
              <w:rPr>
                <w:b/>
                <w:color w:val="auto"/>
                <w:szCs w:val="21"/>
              </w:rPr>
            </w:pPr>
            <w:r>
              <w:rPr>
                <w:b/>
                <w:color w:val="auto"/>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1DC72B">
            <w:pPr>
              <w:widowControl/>
              <w:jc w:val="center"/>
              <w:rPr>
                <w:b/>
                <w:color w:val="auto"/>
                <w:szCs w:val="21"/>
              </w:rPr>
            </w:pPr>
            <w:r>
              <w:rPr>
                <w:b/>
                <w:color w:val="auto"/>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E830C3F">
            <w:pPr>
              <w:widowControl/>
              <w:jc w:val="center"/>
              <w:rPr>
                <w:b/>
                <w:color w:val="auto"/>
                <w:szCs w:val="21"/>
              </w:rPr>
            </w:pPr>
            <w:r>
              <w:rPr>
                <w:rFonts w:hint="eastAsia"/>
                <w:b/>
                <w:color w:val="auto"/>
                <w:szCs w:val="21"/>
              </w:rPr>
              <w:t>对应课程</w:t>
            </w:r>
          </w:p>
        </w:tc>
      </w:tr>
      <w:tr w14:paraId="7D8156B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9799D7A">
            <w:pPr>
              <w:jc w:val="center"/>
              <w:rPr>
                <w:color w:val="auto"/>
                <w:szCs w:val="21"/>
              </w:rPr>
            </w:pPr>
            <w:r>
              <w:rPr>
                <w:color w:val="auto"/>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EB60AE9">
            <w:pPr>
              <w:jc w:val="center"/>
              <w:rPr>
                <w:color w:val="auto"/>
                <w:szCs w:val="21"/>
              </w:rPr>
            </w:pPr>
            <w:r>
              <w:rPr>
                <w:color w:val="auto"/>
                <w:szCs w:val="21"/>
              </w:rPr>
              <w:t>综合布线实训室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A3EC6F1">
            <w:pPr>
              <w:jc w:val="center"/>
              <w:rPr>
                <w:color w:val="auto"/>
                <w:szCs w:val="21"/>
              </w:rPr>
            </w:pPr>
            <w:r>
              <w:rPr>
                <w:color w:val="auto"/>
                <w:szCs w:val="21"/>
              </w:rPr>
              <w:t>物联网综合布线实训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6580C96">
            <w:pPr>
              <w:jc w:val="center"/>
              <w:rPr>
                <w:color w:val="auto"/>
                <w:szCs w:val="21"/>
              </w:rPr>
            </w:pPr>
            <w:r>
              <w:rPr>
                <w:color w:val="auto"/>
                <w:szCs w:val="21"/>
              </w:rPr>
              <w:t>唯康模拟实训平台、光纤熔接机、认证测试仪</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87DD6E">
            <w:pPr>
              <w:jc w:val="center"/>
              <w:rPr>
                <w:color w:val="auto"/>
                <w:szCs w:val="21"/>
              </w:rPr>
            </w:pPr>
            <w:r>
              <w:rPr>
                <w:color w:val="auto"/>
                <w:szCs w:val="21"/>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B68E71D">
            <w:pPr>
              <w:jc w:val="center"/>
              <w:rPr>
                <w:color w:val="auto"/>
                <w:szCs w:val="21"/>
              </w:rPr>
            </w:pPr>
            <w:r>
              <w:rPr>
                <w:color w:val="auto"/>
                <w:szCs w:val="21"/>
              </w:rPr>
              <w:t>1</w:t>
            </w:r>
          </w:p>
        </w:tc>
      </w:tr>
      <w:tr w14:paraId="38DADB0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CFBB70B">
            <w:pPr>
              <w:jc w:val="center"/>
              <w:rPr>
                <w:color w:val="auto"/>
                <w:szCs w:val="21"/>
              </w:rPr>
            </w:pPr>
            <w:r>
              <w:rPr>
                <w:color w:val="auto"/>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0608A7F">
            <w:pPr>
              <w:jc w:val="center"/>
              <w:rPr>
                <w:color w:val="auto"/>
                <w:szCs w:val="21"/>
              </w:rPr>
            </w:pPr>
            <w:r>
              <w:rPr>
                <w:color w:val="auto"/>
                <w:szCs w:val="21"/>
              </w:rPr>
              <w:t>网络安全实训室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CF9EEBC">
            <w:pPr>
              <w:jc w:val="center"/>
              <w:rPr>
                <w:color w:val="auto"/>
                <w:szCs w:val="21"/>
              </w:rPr>
            </w:pPr>
            <w:r>
              <w:rPr>
                <w:color w:val="auto"/>
                <w:szCs w:val="21"/>
              </w:rPr>
              <w:t>计算机网络安全技术实训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2CBA873">
            <w:pPr>
              <w:jc w:val="center"/>
              <w:rPr>
                <w:color w:val="auto"/>
                <w:szCs w:val="21"/>
              </w:rPr>
            </w:pPr>
            <w:r>
              <w:rPr>
                <w:color w:val="auto"/>
                <w:szCs w:val="21"/>
              </w:rPr>
              <w:t>HP计算机、H3C网络攻防设备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137C19">
            <w:pPr>
              <w:jc w:val="center"/>
              <w:rPr>
                <w:color w:val="auto"/>
                <w:szCs w:val="21"/>
              </w:rPr>
            </w:pPr>
            <w:r>
              <w:rPr>
                <w:color w:val="auto"/>
                <w:szCs w:val="21"/>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9896B9C">
            <w:pPr>
              <w:jc w:val="center"/>
              <w:rPr>
                <w:color w:val="auto"/>
                <w:szCs w:val="21"/>
              </w:rPr>
            </w:pPr>
            <w:r>
              <w:rPr>
                <w:color w:val="auto"/>
                <w:szCs w:val="21"/>
              </w:rPr>
              <w:t>2</w:t>
            </w:r>
          </w:p>
        </w:tc>
      </w:tr>
      <w:tr w14:paraId="42B96E3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6369EF0">
            <w:pPr>
              <w:jc w:val="center"/>
              <w:rPr>
                <w:color w:val="auto"/>
                <w:szCs w:val="21"/>
              </w:rPr>
            </w:pPr>
            <w:r>
              <w:rPr>
                <w:color w:val="auto"/>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4C0A327">
            <w:pPr>
              <w:jc w:val="center"/>
              <w:rPr>
                <w:color w:val="auto"/>
                <w:szCs w:val="21"/>
              </w:rPr>
            </w:pPr>
            <w:r>
              <w:rPr>
                <w:color w:val="auto"/>
                <w:szCs w:val="21"/>
              </w:rPr>
              <w:t>网络综合实训室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AAB740B">
            <w:pPr>
              <w:jc w:val="center"/>
              <w:rPr>
                <w:color w:val="auto"/>
                <w:szCs w:val="21"/>
              </w:rPr>
            </w:pPr>
            <w:r>
              <w:rPr>
                <w:color w:val="auto"/>
                <w:szCs w:val="21"/>
              </w:rPr>
              <w:t>计算机网络技术实训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88CC301">
            <w:pPr>
              <w:jc w:val="center"/>
              <w:rPr>
                <w:color w:val="auto"/>
                <w:szCs w:val="21"/>
              </w:rPr>
            </w:pPr>
            <w:r>
              <w:rPr>
                <w:color w:val="auto"/>
                <w:szCs w:val="21"/>
              </w:rPr>
              <w:t>HP计算机、神码二层交换机、三层交换机、路由器、防火墙</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1223DDC">
            <w:pPr>
              <w:jc w:val="center"/>
              <w:rPr>
                <w:color w:val="auto"/>
                <w:szCs w:val="21"/>
              </w:rPr>
            </w:pPr>
            <w:r>
              <w:rPr>
                <w:color w:val="auto"/>
                <w:szCs w:val="21"/>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E568E88">
            <w:pPr>
              <w:jc w:val="center"/>
              <w:rPr>
                <w:color w:val="auto"/>
                <w:szCs w:val="21"/>
              </w:rPr>
            </w:pPr>
            <w:r>
              <w:rPr>
                <w:color w:val="auto"/>
                <w:szCs w:val="21"/>
              </w:rPr>
              <w:t>3</w:t>
            </w:r>
          </w:p>
        </w:tc>
      </w:tr>
      <w:tr w14:paraId="4727ED3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417CF9B">
            <w:pPr>
              <w:jc w:val="center"/>
              <w:rPr>
                <w:color w:val="auto"/>
                <w:szCs w:val="21"/>
              </w:rPr>
            </w:pPr>
            <w:r>
              <w:rPr>
                <w:color w:val="auto"/>
                <w:szCs w:val="21"/>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7413E5E">
            <w:pPr>
              <w:jc w:val="center"/>
              <w:rPr>
                <w:color w:val="auto"/>
                <w:szCs w:val="21"/>
              </w:rPr>
            </w:pPr>
            <w:r>
              <w:rPr>
                <w:color w:val="auto"/>
                <w:szCs w:val="21"/>
              </w:rPr>
              <w:t>软件工程实训室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2961129">
            <w:pPr>
              <w:jc w:val="center"/>
              <w:rPr>
                <w:color w:val="auto"/>
                <w:szCs w:val="21"/>
              </w:rPr>
            </w:pPr>
            <w:r>
              <w:rPr>
                <w:color w:val="auto"/>
                <w:szCs w:val="21"/>
              </w:rPr>
              <w:t>物联网软件开发实训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2AA7FC5">
            <w:pPr>
              <w:jc w:val="center"/>
              <w:rPr>
                <w:color w:val="auto"/>
                <w:szCs w:val="21"/>
              </w:rPr>
            </w:pPr>
            <w:r>
              <w:rPr>
                <w:color w:val="auto"/>
                <w:szCs w:val="21"/>
              </w:rPr>
              <w:t>HP计算机</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93907CB">
            <w:pPr>
              <w:jc w:val="center"/>
              <w:rPr>
                <w:color w:val="auto"/>
                <w:szCs w:val="21"/>
              </w:rPr>
            </w:pPr>
            <w:r>
              <w:rPr>
                <w:color w:val="auto"/>
                <w:szCs w:val="21"/>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A17DD69">
            <w:pPr>
              <w:jc w:val="center"/>
              <w:rPr>
                <w:color w:val="auto"/>
                <w:szCs w:val="21"/>
              </w:rPr>
            </w:pPr>
            <w:r>
              <w:rPr>
                <w:color w:val="auto"/>
                <w:szCs w:val="21"/>
              </w:rPr>
              <w:t>4</w:t>
            </w:r>
          </w:p>
        </w:tc>
      </w:tr>
      <w:tr w14:paraId="6FD51A6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071C82F">
            <w:pPr>
              <w:jc w:val="center"/>
              <w:rPr>
                <w:color w:val="auto"/>
                <w:szCs w:val="21"/>
              </w:rPr>
            </w:pPr>
            <w:r>
              <w:rPr>
                <w:color w:val="auto"/>
                <w:szCs w:val="21"/>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26291E5">
            <w:pPr>
              <w:jc w:val="center"/>
              <w:rPr>
                <w:color w:val="auto"/>
                <w:szCs w:val="21"/>
              </w:rPr>
            </w:pPr>
            <w:r>
              <w:rPr>
                <w:color w:val="auto"/>
                <w:szCs w:val="21"/>
              </w:rPr>
              <w:t>物联网实训室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70F962F">
            <w:pPr>
              <w:jc w:val="center"/>
              <w:rPr>
                <w:color w:val="auto"/>
                <w:szCs w:val="21"/>
              </w:rPr>
            </w:pPr>
            <w:r>
              <w:rPr>
                <w:color w:val="auto"/>
                <w:szCs w:val="21"/>
              </w:rPr>
              <w:t>物联网综合项目实训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180D18A">
            <w:pPr>
              <w:jc w:val="center"/>
              <w:rPr>
                <w:color w:val="auto"/>
                <w:szCs w:val="21"/>
              </w:rPr>
            </w:pPr>
            <w:r>
              <w:rPr>
                <w:color w:val="auto"/>
                <w:szCs w:val="21"/>
              </w:rPr>
              <w:t>清华同方计算机、新大陆智慧校园实训平台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73CC45">
            <w:pPr>
              <w:jc w:val="center"/>
              <w:rPr>
                <w:color w:val="auto"/>
                <w:szCs w:val="21"/>
              </w:rPr>
            </w:pPr>
            <w:r>
              <w:rPr>
                <w:color w:val="auto"/>
                <w:szCs w:val="21"/>
              </w:rPr>
              <w:t>80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6A7894A">
            <w:pPr>
              <w:jc w:val="center"/>
              <w:rPr>
                <w:color w:val="auto"/>
                <w:szCs w:val="21"/>
              </w:rPr>
            </w:pPr>
            <w:r>
              <w:rPr>
                <w:color w:val="auto"/>
                <w:szCs w:val="21"/>
              </w:rPr>
              <w:t>5</w:t>
            </w:r>
          </w:p>
        </w:tc>
      </w:tr>
    </w:tbl>
    <w:p w14:paraId="100EAC08">
      <w:pPr>
        <w:spacing w:line="460" w:lineRule="exact"/>
        <w:ind w:firstLine="480"/>
        <w:rPr>
          <w:color w:val="auto"/>
          <w:sz w:val="24"/>
        </w:rPr>
      </w:pPr>
      <w:r>
        <w:rPr>
          <w:color w:val="auto"/>
          <w:sz w:val="24"/>
        </w:rPr>
        <w:t>备注：工位数指一次性容纳实验、实训项目学生人数。</w:t>
      </w:r>
    </w:p>
    <w:p w14:paraId="2344AD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2、校外实训基地</w:t>
      </w:r>
    </w:p>
    <w:p w14:paraId="7569B9F2">
      <w:pPr>
        <w:spacing w:line="460" w:lineRule="exact"/>
        <w:ind w:firstLine="480"/>
        <w:rPr>
          <w:color w:val="auto"/>
        </w:rPr>
      </w:pPr>
      <w:r>
        <w:rPr>
          <w:color w:val="auto"/>
          <w:sz w:val="24"/>
        </w:rPr>
        <w:t>物联网应用技术专业目前与福建国科信息科技有限公司</w:t>
      </w:r>
      <w:r>
        <w:rPr>
          <w:rFonts w:hint="eastAsia"/>
          <w:color w:val="auto"/>
          <w:sz w:val="24"/>
          <w:lang w:eastAsia="zh-CN"/>
        </w:rPr>
        <w:t>、</w:t>
      </w:r>
      <w:r>
        <w:rPr>
          <w:rFonts w:hint="eastAsia" w:ascii="宋体" w:hAnsi="宋体" w:cs="仿宋"/>
          <w:color w:val="auto"/>
          <w:sz w:val="24"/>
          <w:szCs w:val="24"/>
        </w:rPr>
        <w:t>福建新大陆时代科技有限公司</w:t>
      </w:r>
      <w:r>
        <w:rPr>
          <w:color w:val="auto"/>
          <w:sz w:val="24"/>
        </w:rPr>
        <w:t>建立校外实训基地，为学生实习实训、企业员工培训、共同开发科研项目等形式促进校企间深度合作，在办学体制创新、管理制度完善、运行机制改革进行探索、积极寻求适合本专业的发展途径。</w:t>
      </w:r>
    </w:p>
    <w:p w14:paraId="315BF2C1">
      <w:pPr>
        <w:jc w:val="center"/>
        <w:rPr>
          <w:color w:val="auto"/>
          <w:szCs w:val="21"/>
        </w:rPr>
      </w:pPr>
      <w:r>
        <w:rPr>
          <w:color w:val="auto"/>
          <w:szCs w:val="21"/>
        </w:rPr>
        <w:t>表</w:t>
      </w:r>
      <w:r>
        <w:rPr>
          <w:rFonts w:hint="eastAsia"/>
          <w:color w:val="auto"/>
          <w:szCs w:val="21"/>
        </w:rPr>
        <w:t>4</w:t>
      </w:r>
      <w:r>
        <w:rPr>
          <w:color w:val="auto"/>
          <w:szCs w:val="21"/>
        </w:rPr>
        <w:t xml:space="preserve">  校外实训基地一览表</w:t>
      </w:r>
    </w:p>
    <w:tbl>
      <w:tblPr>
        <w:tblStyle w:val="10"/>
        <w:tblW w:w="8135" w:type="dxa"/>
        <w:jc w:val="center"/>
        <w:tblLayout w:type="fixed"/>
        <w:tblCellMar>
          <w:top w:w="0" w:type="dxa"/>
          <w:left w:w="10" w:type="dxa"/>
          <w:bottom w:w="0" w:type="dxa"/>
          <w:right w:w="10" w:type="dxa"/>
        </w:tblCellMar>
      </w:tblPr>
      <w:tblGrid>
        <w:gridCol w:w="851"/>
        <w:gridCol w:w="1877"/>
        <w:gridCol w:w="4252"/>
        <w:gridCol w:w="1155"/>
      </w:tblGrid>
      <w:tr w14:paraId="6CE6A18A">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7D6F3DA">
            <w:pPr>
              <w:widowControl/>
              <w:jc w:val="center"/>
              <w:rPr>
                <w:b/>
                <w:color w:val="auto"/>
                <w:szCs w:val="21"/>
              </w:rPr>
            </w:pPr>
            <w:r>
              <w:rPr>
                <w:b/>
                <w:color w:val="auto"/>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93F53DF">
            <w:pPr>
              <w:widowControl/>
              <w:jc w:val="center"/>
              <w:rPr>
                <w:b/>
                <w:color w:val="auto"/>
                <w:szCs w:val="21"/>
              </w:rPr>
            </w:pPr>
            <w:r>
              <w:rPr>
                <w:b/>
                <w:color w:val="auto"/>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2A0ADEE">
            <w:pPr>
              <w:widowControl/>
              <w:jc w:val="center"/>
              <w:rPr>
                <w:b/>
                <w:color w:val="auto"/>
                <w:szCs w:val="21"/>
              </w:rPr>
            </w:pPr>
            <w:r>
              <w:rPr>
                <w:b/>
                <w:color w:val="auto"/>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A200D48">
            <w:pPr>
              <w:widowControl/>
              <w:jc w:val="center"/>
              <w:rPr>
                <w:b/>
                <w:color w:val="auto"/>
                <w:szCs w:val="21"/>
              </w:rPr>
            </w:pPr>
            <w:r>
              <w:rPr>
                <w:b/>
                <w:color w:val="auto"/>
                <w:szCs w:val="21"/>
              </w:rPr>
              <w:t>工位数（个）</w:t>
            </w:r>
          </w:p>
        </w:tc>
      </w:tr>
      <w:tr w14:paraId="37210B4E">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F9AD5AD">
            <w:pPr>
              <w:widowControl/>
              <w:jc w:val="center"/>
              <w:rPr>
                <w:color w:val="auto"/>
                <w:szCs w:val="21"/>
              </w:rPr>
            </w:pPr>
            <w:r>
              <w:rPr>
                <w:color w:val="auto"/>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D397371">
            <w:pPr>
              <w:widowControl/>
              <w:spacing w:line="276" w:lineRule="auto"/>
              <w:jc w:val="center"/>
              <w:rPr>
                <w:color w:val="auto"/>
                <w:szCs w:val="21"/>
              </w:rPr>
            </w:pPr>
            <w:r>
              <w:rPr>
                <w:color w:val="auto"/>
                <w:szCs w:val="21"/>
              </w:rPr>
              <w:t>湄洲湾职业技术学院人才培养基地</w:t>
            </w:r>
          </w:p>
          <w:p w14:paraId="657467C7">
            <w:pPr>
              <w:widowControl/>
              <w:jc w:val="center"/>
              <w:rPr>
                <w:color w:val="auto"/>
                <w:szCs w:val="21"/>
              </w:rPr>
            </w:pPr>
            <w:r>
              <w:rPr>
                <w:color w:val="auto"/>
                <w:szCs w:val="21"/>
              </w:rPr>
              <w:t>（泉州）</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AFDFB03">
            <w:pPr>
              <w:widowControl/>
              <w:jc w:val="center"/>
              <w:rPr>
                <w:color w:val="auto"/>
                <w:szCs w:val="21"/>
              </w:rPr>
            </w:pPr>
            <w:r>
              <w:rPr>
                <w:color w:val="auto"/>
                <w:szCs w:val="21"/>
              </w:rPr>
              <w:t>集中性实训实习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8908309">
            <w:pPr>
              <w:widowControl/>
              <w:jc w:val="center"/>
              <w:rPr>
                <w:color w:val="auto"/>
                <w:szCs w:val="21"/>
              </w:rPr>
            </w:pPr>
            <w:r>
              <w:rPr>
                <w:color w:val="auto"/>
                <w:szCs w:val="21"/>
              </w:rPr>
              <w:t>100</w:t>
            </w:r>
          </w:p>
        </w:tc>
      </w:tr>
      <w:tr w14:paraId="09984755">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FD5CBAC">
            <w:pPr>
              <w:widowControl/>
              <w:jc w:val="center"/>
              <w:rPr>
                <w:color w:val="auto"/>
                <w:szCs w:val="21"/>
              </w:rPr>
            </w:pPr>
            <w:r>
              <w:rPr>
                <w:color w:val="auto"/>
                <w:szCs w:val="21"/>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ECD504B">
            <w:pPr>
              <w:widowControl/>
              <w:spacing w:line="276" w:lineRule="auto"/>
              <w:jc w:val="center"/>
              <w:rPr>
                <w:color w:val="auto"/>
                <w:szCs w:val="21"/>
              </w:rPr>
            </w:pPr>
            <w:r>
              <w:rPr>
                <w:color w:val="auto"/>
                <w:szCs w:val="21"/>
              </w:rPr>
              <w:t>湄洲湾职业技术学院人才培养基地</w:t>
            </w:r>
          </w:p>
          <w:p w14:paraId="385138F4">
            <w:pPr>
              <w:widowControl/>
              <w:jc w:val="center"/>
              <w:rPr>
                <w:color w:val="auto"/>
                <w:szCs w:val="21"/>
              </w:rPr>
            </w:pPr>
            <w:r>
              <w:rPr>
                <w:color w:val="auto"/>
                <w:szCs w:val="21"/>
              </w:rPr>
              <w:t>（厦门）</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B649207">
            <w:pPr>
              <w:widowControl/>
              <w:jc w:val="center"/>
              <w:rPr>
                <w:color w:val="auto"/>
                <w:szCs w:val="21"/>
              </w:rPr>
            </w:pPr>
            <w:r>
              <w:rPr>
                <w:color w:val="auto"/>
                <w:szCs w:val="21"/>
              </w:rPr>
              <w:t>集中性实训实习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3C7B1F7">
            <w:pPr>
              <w:widowControl/>
              <w:jc w:val="center"/>
              <w:rPr>
                <w:color w:val="auto"/>
                <w:szCs w:val="21"/>
              </w:rPr>
            </w:pPr>
            <w:r>
              <w:rPr>
                <w:color w:val="auto"/>
                <w:szCs w:val="21"/>
              </w:rPr>
              <w:t>200</w:t>
            </w:r>
          </w:p>
        </w:tc>
      </w:tr>
      <w:tr w14:paraId="3998937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B1AC537">
            <w:pPr>
              <w:widowControl/>
              <w:jc w:val="center"/>
              <w:rPr>
                <w:color w:val="auto"/>
                <w:szCs w:val="21"/>
              </w:rPr>
            </w:pPr>
            <w:r>
              <w:rPr>
                <w:color w:val="auto"/>
                <w:szCs w:val="21"/>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EBA57FC">
            <w:pPr>
              <w:widowControl/>
              <w:jc w:val="center"/>
              <w:rPr>
                <w:color w:val="auto"/>
                <w:szCs w:val="21"/>
              </w:rPr>
            </w:pPr>
            <w:r>
              <w:rPr>
                <w:rFonts w:hint="eastAsia" w:ascii="Times New Roman" w:hAnsi="Times New Roman" w:eastAsia="宋体" w:cs="Times New Roman"/>
                <w:color w:val="auto"/>
                <w:szCs w:val="21"/>
                <w:lang w:val="en-US" w:eastAsia="zh-CN"/>
              </w:rPr>
              <w:t>中国（福建）数字产业公共实训基地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019F393">
            <w:pPr>
              <w:widowControl/>
              <w:jc w:val="center"/>
              <w:rPr>
                <w:color w:val="auto"/>
                <w:szCs w:val="21"/>
              </w:rPr>
            </w:pPr>
            <w:r>
              <w:rPr>
                <w:color w:val="auto"/>
                <w:szCs w:val="21"/>
              </w:rPr>
              <w:t>集中性实训实习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0ECD9C3">
            <w:pPr>
              <w:widowControl/>
              <w:jc w:val="center"/>
              <w:rPr>
                <w:color w:val="auto"/>
                <w:szCs w:val="21"/>
              </w:rPr>
            </w:pPr>
            <w:r>
              <w:rPr>
                <w:color w:val="auto"/>
                <w:szCs w:val="21"/>
              </w:rPr>
              <w:t>100</w:t>
            </w:r>
          </w:p>
        </w:tc>
      </w:tr>
    </w:tbl>
    <w:p w14:paraId="11A54C49">
      <w:pPr>
        <w:widowControl/>
        <w:spacing w:line="460" w:lineRule="exact"/>
        <w:ind w:firstLine="480"/>
        <w:rPr>
          <w:color w:val="auto"/>
          <w:sz w:val="24"/>
        </w:rPr>
      </w:pPr>
      <w:r>
        <w:rPr>
          <w:color w:val="auto"/>
          <w:sz w:val="24"/>
        </w:rPr>
        <w:t>备注：工位数指一次性容纳实验、实训项目学生人数。</w:t>
      </w:r>
    </w:p>
    <w:p w14:paraId="399FBF63">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（三）教学资源</w:t>
      </w:r>
    </w:p>
    <w:p w14:paraId="5678D3B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 xml:space="preserve">教学资源主要包括能够满足学生专业学习、教师专业教学研究和教学实施所需的教材、图书文献及数字教学资源等。 </w:t>
      </w:r>
    </w:p>
    <w:p w14:paraId="31F6BDE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 xml:space="preserve">1.教材选用基本要求 </w:t>
      </w:r>
    </w:p>
    <w:p w14:paraId="1E406D9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按照国家规定选用优质教材，禁止不合格的教材进入课堂。学校建立专业教师、行业专家和教研人员等参与的教材选用机构，完善教材选用制度，经过规范程序择优选用教材。</w:t>
      </w:r>
    </w:p>
    <w:p w14:paraId="77FCEF01">
      <w:pPr>
        <w:keepNext w:val="0"/>
        <w:keepLines w:val="0"/>
        <w:pageBreakBefore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highlight w:val="none"/>
        </w:rPr>
        <w:t xml:space="preserve"> </w:t>
      </w:r>
      <w:r>
        <w:rPr>
          <w:color w:val="auto"/>
          <w:sz w:val="24"/>
          <w:szCs w:val="24"/>
        </w:rPr>
        <w:t>表</w:t>
      </w:r>
      <w:r>
        <w:rPr>
          <w:rFonts w:hint="eastAsia"/>
          <w:color w:val="auto"/>
          <w:sz w:val="24"/>
          <w:szCs w:val="24"/>
        </w:rPr>
        <w:t>5</w:t>
      </w:r>
      <w:r>
        <w:rPr>
          <w:color w:val="auto"/>
          <w:sz w:val="24"/>
          <w:szCs w:val="24"/>
        </w:rPr>
        <w:t xml:space="preserve">  教学课程学习资源一览表</w:t>
      </w:r>
    </w:p>
    <w:p w14:paraId="2B627C97">
      <w:pPr>
        <w:jc w:val="center"/>
        <w:rPr>
          <w:color w:val="auto"/>
          <w:szCs w:val="21"/>
        </w:rPr>
      </w:pPr>
    </w:p>
    <w:tbl>
      <w:tblPr>
        <w:tblStyle w:val="10"/>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6"/>
        <w:gridCol w:w="2593"/>
        <w:gridCol w:w="1064"/>
        <w:gridCol w:w="2040"/>
        <w:gridCol w:w="1240"/>
      </w:tblGrid>
      <w:tr w14:paraId="55684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593FB5C2">
            <w:pPr>
              <w:widowControl/>
              <w:jc w:val="center"/>
              <w:rPr>
                <w:b/>
                <w:color w:val="auto"/>
                <w:szCs w:val="21"/>
              </w:rPr>
            </w:pPr>
            <w:r>
              <w:rPr>
                <w:b/>
                <w:color w:val="auto"/>
                <w:szCs w:val="21"/>
              </w:rPr>
              <w:t>课程名称</w:t>
            </w:r>
          </w:p>
        </w:tc>
        <w:tc>
          <w:tcPr>
            <w:tcW w:w="2593" w:type="dxa"/>
            <w:noWrap/>
          </w:tcPr>
          <w:p w14:paraId="798C1DE7">
            <w:pPr>
              <w:widowControl/>
              <w:jc w:val="center"/>
              <w:rPr>
                <w:b/>
                <w:color w:val="auto"/>
                <w:szCs w:val="21"/>
              </w:rPr>
            </w:pPr>
            <w:r>
              <w:rPr>
                <w:b/>
                <w:color w:val="auto"/>
                <w:szCs w:val="21"/>
              </w:rPr>
              <w:t>教材名称</w:t>
            </w:r>
          </w:p>
        </w:tc>
        <w:tc>
          <w:tcPr>
            <w:tcW w:w="1064" w:type="dxa"/>
            <w:noWrap/>
          </w:tcPr>
          <w:p w14:paraId="1CD7FB32">
            <w:pPr>
              <w:widowControl/>
              <w:jc w:val="center"/>
              <w:rPr>
                <w:b/>
                <w:color w:val="auto"/>
                <w:szCs w:val="21"/>
              </w:rPr>
            </w:pPr>
            <w:r>
              <w:rPr>
                <w:b/>
                <w:color w:val="auto"/>
                <w:szCs w:val="21"/>
              </w:rPr>
              <w:t>作者</w:t>
            </w:r>
          </w:p>
        </w:tc>
        <w:tc>
          <w:tcPr>
            <w:tcW w:w="2040" w:type="dxa"/>
            <w:noWrap/>
          </w:tcPr>
          <w:p w14:paraId="7C6B4F03">
            <w:pPr>
              <w:widowControl/>
              <w:jc w:val="center"/>
              <w:rPr>
                <w:b/>
                <w:color w:val="auto"/>
                <w:szCs w:val="21"/>
              </w:rPr>
            </w:pPr>
            <w:r>
              <w:rPr>
                <w:b/>
                <w:color w:val="auto"/>
                <w:szCs w:val="21"/>
              </w:rPr>
              <w:t>出版单位</w:t>
            </w:r>
          </w:p>
        </w:tc>
        <w:tc>
          <w:tcPr>
            <w:tcW w:w="1240" w:type="dxa"/>
            <w:noWrap/>
          </w:tcPr>
          <w:p w14:paraId="72D4FC4C">
            <w:pPr>
              <w:widowControl/>
              <w:jc w:val="center"/>
              <w:rPr>
                <w:b/>
                <w:color w:val="auto"/>
                <w:szCs w:val="21"/>
              </w:rPr>
            </w:pPr>
            <w:r>
              <w:rPr>
                <w:b/>
                <w:color w:val="auto"/>
                <w:szCs w:val="21"/>
              </w:rPr>
              <w:t>出版时间</w:t>
            </w:r>
          </w:p>
        </w:tc>
      </w:tr>
      <w:tr w14:paraId="23757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652498F1">
            <w:pPr>
              <w:widowControl/>
              <w:spacing w:line="276" w:lineRule="auto"/>
              <w:jc w:val="center"/>
              <w:rPr>
                <w:rFonts w:hint="eastAsia"/>
                <w:color w:val="auto"/>
                <w:szCs w:val="21"/>
              </w:rPr>
            </w:pPr>
            <w:r>
              <w:rPr>
                <w:rFonts w:hint="eastAsia"/>
                <w:color w:val="auto"/>
                <w:szCs w:val="21"/>
              </w:rPr>
              <w:t>Java程序设计</w:t>
            </w:r>
          </w:p>
        </w:tc>
        <w:tc>
          <w:tcPr>
            <w:tcW w:w="2593" w:type="dxa"/>
            <w:noWrap/>
            <w:vAlign w:val="center"/>
          </w:tcPr>
          <w:p w14:paraId="353148F9">
            <w:pPr>
              <w:widowControl/>
              <w:spacing w:line="276" w:lineRule="auto"/>
              <w:jc w:val="center"/>
              <w:rPr>
                <w:rFonts w:hint="eastAsia"/>
                <w:color w:val="auto"/>
                <w:szCs w:val="21"/>
              </w:rPr>
            </w:pPr>
            <w:r>
              <w:rPr>
                <w:rFonts w:hint="eastAsia"/>
                <w:color w:val="auto"/>
                <w:szCs w:val="21"/>
              </w:rPr>
              <w:t>Java程序设计案例教程</w:t>
            </w:r>
          </w:p>
        </w:tc>
        <w:tc>
          <w:tcPr>
            <w:tcW w:w="1064" w:type="dxa"/>
            <w:noWrap/>
            <w:vAlign w:val="center"/>
          </w:tcPr>
          <w:p w14:paraId="63C9C8D1">
            <w:pPr>
              <w:widowControl/>
              <w:spacing w:line="276" w:lineRule="auto"/>
              <w:jc w:val="center"/>
              <w:rPr>
                <w:rFonts w:hint="eastAsia"/>
                <w:color w:val="auto"/>
                <w:szCs w:val="21"/>
              </w:rPr>
            </w:pPr>
            <w:r>
              <w:rPr>
                <w:rFonts w:hint="eastAsia"/>
                <w:color w:val="auto"/>
                <w:szCs w:val="21"/>
              </w:rPr>
              <w:t>胡运玲、王海燕</w:t>
            </w:r>
          </w:p>
        </w:tc>
        <w:tc>
          <w:tcPr>
            <w:tcW w:w="2040" w:type="dxa"/>
            <w:noWrap/>
            <w:vAlign w:val="center"/>
          </w:tcPr>
          <w:p w14:paraId="7D752A05">
            <w:pPr>
              <w:widowControl/>
              <w:spacing w:line="276" w:lineRule="auto"/>
              <w:jc w:val="center"/>
              <w:rPr>
                <w:rFonts w:hint="eastAsia"/>
                <w:color w:val="auto"/>
                <w:szCs w:val="21"/>
              </w:rPr>
            </w:pPr>
            <w:r>
              <w:rPr>
                <w:rFonts w:hint="eastAsia"/>
                <w:color w:val="auto"/>
                <w:szCs w:val="21"/>
              </w:rPr>
              <w:t>人民邮电出版</w:t>
            </w:r>
          </w:p>
        </w:tc>
        <w:tc>
          <w:tcPr>
            <w:tcW w:w="1240" w:type="dxa"/>
            <w:noWrap/>
            <w:vAlign w:val="center"/>
          </w:tcPr>
          <w:p w14:paraId="635949CE">
            <w:pPr>
              <w:widowControl/>
              <w:spacing w:line="276" w:lineRule="auto"/>
              <w:jc w:val="center"/>
              <w:rPr>
                <w:rFonts w:hint="eastAsia"/>
                <w:color w:val="auto"/>
                <w:szCs w:val="21"/>
              </w:rPr>
            </w:pPr>
            <w:r>
              <w:rPr>
                <w:rFonts w:hint="eastAsia"/>
                <w:color w:val="auto"/>
                <w:szCs w:val="21"/>
              </w:rPr>
              <w:t>2022-01</w:t>
            </w:r>
          </w:p>
        </w:tc>
      </w:tr>
      <w:tr w14:paraId="75D5B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071017FC">
            <w:pPr>
              <w:widowControl/>
              <w:spacing w:line="276" w:lineRule="auto"/>
              <w:jc w:val="center"/>
              <w:rPr>
                <w:rFonts w:hint="eastAsia"/>
                <w:color w:val="auto"/>
                <w:szCs w:val="21"/>
                <w:lang w:val="en-US" w:eastAsia="zh-CN"/>
              </w:rPr>
            </w:pPr>
            <w:r>
              <w:rPr>
                <w:rFonts w:hint="eastAsia"/>
                <w:color w:val="auto"/>
                <w:szCs w:val="21"/>
              </w:rPr>
              <w:t>移动应用开发</w:t>
            </w:r>
          </w:p>
        </w:tc>
        <w:tc>
          <w:tcPr>
            <w:tcW w:w="2593" w:type="dxa"/>
            <w:noWrap/>
            <w:vAlign w:val="top"/>
          </w:tcPr>
          <w:p w14:paraId="7B7E9519">
            <w:pPr>
              <w:widowControl/>
              <w:spacing w:line="276" w:lineRule="auto"/>
              <w:jc w:val="center"/>
              <w:rPr>
                <w:rFonts w:hint="eastAsia"/>
                <w:color w:val="auto"/>
                <w:szCs w:val="21"/>
                <w:lang w:val="en-US" w:eastAsia="zh-CN"/>
              </w:rPr>
            </w:pPr>
            <w:r>
              <w:rPr>
                <w:rFonts w:hint="eastAsia"/>
                <w:color w:val="auto"/>
                <w:szCs w:val="21"/>
              </w:rPr>
              <w:t>Android</w:t>
            </w:r>
            <w:r>
              <w:rPr>
                <w:rFonts w:hint="eastAsia"/>
                <w:color w:val="auto"/>
                <w:szCs w:val="21"/>
                <w:lang w:val="en-US" w:eastAsia="zh-CN"/>
              </w:rPr>
              <w:t>应用开发基础</w:t>
            </w:r>
          </w:p>
        </w:tc>
        <w:tc>
          <w:tcPr>
            <w:tcW w:w="1064" w:type="dxa"/>
            <w:noWrap/>
            <w:vAlign w:val="top"/>
          </w:tcPr>
          <w:p w14:paraId="54277886">
            <w:pPr>
              <w:widowControl/>
              <w:spacing w:line="276" w:lineRule="auto"/>
              <w:jc w:val="center"/>
              <w:rPr>
                <w:rFonts w:hint="default"/>
                <w:color w:val="auto"/>
                <w:szCs w:val="21"/>
                <w:lang w:val="en-US" w:eastAsia="zh-CN"/>
              </w:rPr>
            </w:pPr>
            <w:r>
              <w:rPr>
                <w:rFonts w:hint="eastAsia"/>
                <w:color w:val="auto"/>
                <w:szCs w:val="21"/>
                <w:lang w:val="en-US" w:eastAsia="zh-CN"/>
              </w:rPr>
              <w:t>赖红</w:t>
            </w:r>
          </w:p>
        </w:tc>
        <w:tc>
          <w:tcPr>
            <w:tcW w:w="2040" w:type="dxa"/>
            <w:noWrap/>
            <w:vAlign w:val="center"/>
          </w:tcPr>
          <w:p w14:paraId="4700C4C7">
            <w:pPr>
              <w:widowControl/>
              <w:spacing w:line="276" w:lineRule="auto"/>
              <w:jc w:val="center"/>
              <w:rPr>
                <w:rFonts w:hint="eastAsia"/>
                <w:color w:val="auto"/>
                <w:szCs w:val="21"/>
                <w:lang w:val="en-US" w:eastAsia="zh-CN"/>
              </w:rPr>
            </w:pPr>
            <w:r>
              <w:rPr>
                <w:rFonts w:hint="eastAsia"/>
                <w:color w:val="auto"/>
                <w:szCs w:val="21"/>
                <w:lang w:val="en-US" w:eastAsia="zh-CN"/>
              </w:rPr>
              <w:t>电子工业</w:t>
            </w:r>
            <w:r>
              <w:rPr>
                <w:rFonts w:hint="eastAsia"/>
                <w:color w:val="auto"/>
                <w:szCs w:val="21"/>
              </w:rPr>
              <w:t>出版社</w:t>
            </w:r>
          </w:p>
        </w:tc>
        <w:tc>
          <w:tcPr>
            <w:tcW w:w="1240" w:type="dxa"/>
            <w:noWrap/>
            <w:vAlign w:val="center"/>
          </w:tcPr>
          <w:p w14:paraId="5A24BE88">
            <w:pPr>
              <w:widowControl/>
              <w:spacing w:line="276" w:lineRule="auto"/>
              <w:jc w:val="center"/>
              <w:rPr>
                <w:rFonts w:hint="default"/>
                <w:color w:val="auto"/>
                <w:szCs w:val="21"/>
                <w:lang w:val="en-US" w:eastAsia="zh-CN"/>
              </w:rPr>
            </w:pPr>
            <w:r>
              <w:rPr>
                <w:rFonts w:hint="eastAsia"/>
                <w:color w:val="auto"/>
                <w:szCs w:val="21"/>
              </w:rPr>
              <w:t>202</w:t>
            </w:r>
            <w:r>
              <w:rPr>
                <w:rFonts w:hint="eastAsia"/>
                <w:color w:val="auto"/>
                <w:szCs w:val="21"/>
                <w:lang w:val="en-US" w:eastAsia="zh-CN"/>
              </w:rPr>
              <w:t>3</w:t>
            </w:r>
            <w:r>
              <w:rPr>
                <w:rFonts w:hint="eastAsia"/>
                <w:color w:val="auto"/>
                <w:szCs w:val="21"/>
              </w:rPr>
              <w:t>-</w:t>
            </w:r>
            <w:r>
              <w:rPr>
                <w:rFonts w:hint="eastAsia"/>
                <w:color w:val="auto"/>
                <w:szCs w:val="21"/>
                <w:lang w:val="en-US" w:eastAsia="zh-CN"/>
              </w:rPr>
              <w:t>09</w:t>
            </w:r>
          </w:p>
        </w:tc>
      </w:tr>
      <w:tr w14:paraId="03D45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56" w:type="dxa"/>
            <w:noWrap/>
            <w:vAlign w:val="center"/>
          </w:tcPr>
          <w:p w14:paraId="07AAE9EE">
            <w:pPr>
              <w:widowControl/>
              <w:spacing w:line="276" w:lineRule="auto"/>
              <w:jc w:val="center"/>
              <w:rPr>
                <w:rFonts w:hint="eastAsia"/>
                <w:color w:val="auto"/>
                <w:szCs w:val="21"/>
              </w:rPr>
            </w:pPr>
            <w:r>
              <w:rPr>
                <w:rFonts w:hint="eastAsia"/>
                <w:color w:val="auto"/>
                <w:szCs w:val="21"/>
              </w:rPr>
              <w:t>嵌入式应用开发</w:t>
            </w:r>
          </w:p>
        </w:tc>
        <w:tc>
          <w:tcPr>
            <w:tcW w:w="2593" w:type="dxa"/>
            <w:noWrap/>
            <w:vAlign w:val="center"/>
          </w:tcPr>
          <w:p w14:paraId="5930C1C6">
            <w:pPr>
              <w:widowControl/>
              <w:spacing w:line="276" w:lineRule="auto"/>
              <w:jc w:val="center"/>
              <w:rPr>
                <w:rFonts w:hint="eastAsia"/>
                <w:color w:val="auto"/>
                <w:szCs w:val="21"/>
              </w:rPr>
            </w:pPr>
            <w:r>
              <w:rPr>
                <w:rFonts w:hint="eastAsia"/>
                <w:color w:val="auto"/>
                <w:szCs w:val="21"/>
              </w:rPr>
              <w:t>嵌入式Linux操作系统</w:t>
            </w:r>
          </w:p>
        </w:tc>
        <w:tc>
          <w:tcPr>
            <w:tcW w:w="1064" w:type="dxa"/>
            <w:noWrap/>
            <w:vAlign w:val="center"/>
          </w:tcPr>
          <w:p w14:paraId="431E57D4">
            <w:pPr>
              <w:widowControl/>
              <w:spacing w:line="276" w:lineRule="auto"/>
              <w:jc w:val="center"/>
              <w:rPr>
                <w:rFonts w:hint="eastAsia"/>
                <w:color w:val="auto"/>
                <w:szCs w:val="21"/>
              </w:rPr>
            </w:pPr>
            <w:r>
              <w:rPr>
                <w:rFonts w:hint="eastAsia"/>
                <w:color w:val="auto"/>
                <w:szCs w:val="21"/>
              </w:rPr>
              <w:t>李建祥、瞿苏</w:t>
            </w:r>
          </w:p>
        </w:tc>
        <w:tc>
          <w:tcPr>
            <w:tcW w:w="2040" w:type="dxa"/>
            <w:noWrap/>
            <w:vAlign w:val="center"/>
          </w:tcPr>
          <w:p w14:paraId="06580163">
            <w:pPr>
              <w:widowControl/>
              <w:spacing w:line="276" w:lineRule="auto"/>
              <w:jc w:val="center"/>
              <w:rPr>
                <w:rFonts w:hint="eastAsia"/>
                <w:color w:val="auto"/>
                <w:szCs w:val="21"/>
              </w:rPr>
            </w:pPr>
            <w:r>
              <w:rPr>
                <w:rFonts w:hint="eastAsia"/>
                <w:color w:val="auto"/>
                <w:szCs w:val="21"/>
              </w:rPr>
              <w:t>清华大学出版社</w:t>
            </w:r>
          </w:p>
        </w:tc>
        <w:tc>
          <w:tcPr>
            <w:tcW w:w="1240" w:type="dxa"/>
            <w:noWrap/>
            <w:vAlign w:val="center"/>
          </w:tcPr>
          <w:p w14:paraId="7970FB9E">
            <w:pPr>
              <w:widowControl/>
              <w:spacing w:line="276" w:lineRule="auto"/>
              <w:jc w:val="center"/>
              <w:rPr>
                <w:rFonts w:hint="eastAsia"/>
                <w:color w:val="auto"/>
                <w:szCs w:val="21"/>
              </w:rPr>
            </w:pPr>
            <w:r>
              <w:rPr>
                <w:rFonts w:hint="eastAsia"/>
                <w:color w:val="auto"/>
                <w:szCs w:val="21"/>
              </w:rPr>
              <w:t>2022-10</w:t>
            </w:r>
          </w:p>
        </w:tc>
      </w:tr>
      <w:tr w14:paraId="6502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13E63F5C">
            <w:pPr>
              <w:widowControl/>
              <w:spacing w:line="276" w:lineRule="auto"/>
              <w:jc w:val="center"/>
              <w:rPr>
                <w:rFonts w:hint="eastAsia"/>
                <w:color w:val="auto"/>
                <w:szCs w:val="21"/>
              </w:rPr>
            </w:pPr>
            <w:r>
              <w:rPr>
                <w:rFonts w:hint="eastAsia"/>
                <w:color w:val="auto"/>
                <w:szCs w:val="21"/>
              </w:rPr>
              <w:t>单片机应用开发</w:t>
            </w:r>
          </w:p>
        </w:tc>
        <w:tc>
          <w:tcPr>
            <w:tcW w:w="2593" w:type="dxa"/>
            <w:noWrap/>
          </w:tcPr>
          <w:p w14:paraId="244F93DB">
            <w:pPr>
              <w:widowControl/>
              <w:spacing w:line="276" w:lineRule="auto"/>
              <w:jc w:val="center"/>
              <w:rPr>
                <w:rFonts w:hint="eastAsia"/>
                <w:color w:val="auto"/>
                <w:szCs w:val="21"/>
              </w:rPr>
            </w:pPr>
            <w:r>
              <w:rPr>
                <w:rFonts w:hint="eastAsia"/>
                <w:color w:val="auto"/>
                <w:szCs w:val="21"/>
              </w:rPr>
              <w:t>CC2530单片机技术与应用</w:t>
            </w:r>
          </w:p>
        </w:tc>
        <w:tc>
          <w:tcPr>
            <w:tcW w:w="1064" w:type="dxa"/>
            <w:noWrap/>
          </w:tcPr>
          <w:p w14:paraId="58433623">
            <w:pPr>
              <w:widowControl/>
              <w:spacing w:line="276" w:lineRule="auto"/>
              <w:jc w:val="center"/>
              <w:rPr>
                <w:rFonts w:hint="eastAsia"/>
                <w:color w:val="auto"/>
                <w:szCs w:val="21"/>
              </w:rPr>
            </w:pPr>
            <w:r>
              <w:rPr>
                <w:rFonts w:hint="eastAsia"/>
                <w:color w:val="auto"/>
                <w:szCs w:val="21"/>
              </w:rPr>
              <w:t>杨瑞、邓立、董昌春</w:t>
            </w:r>
          </w:p>
        </w:tc>
        <w:tc>
          <w:tcPr>
            <w:tcW w:w="2040" w:type="dxa"/>
            <w:noWrap/>
            <w:vAlign w:val="center"/>
          </w:tcPr>
          <w:p w14:paraId="1C7B1D78">
            <w:pPr>
              <w:widowControl/>
              <w:spacing w:line="276" w:lineRule="auto"/>
              <w:jc w:val="center"/>
              <w:rPr>
                <w:rFonts w:hint="eastAsia"/>
                <w:color w:val="auto"/>
                <w:szCs w:val="21"/>
              </w:rPr>
            </w:pPr>
            <w:r>
              <w:rPr>
                <w:rFonts w:hint="eastAsia"/>
                <w:color w:val="auto"/>
                <w:szCs w:val="21"/>
              </w:rPr>
              <w:t>机械工业出版社</w:t>
            </w:r>
          </w:p>
        </w:tc>
        <w:tc>
          <w:tcPr>
            <w:tcW w:w="1240" w:type="dxa"/>
            <w:noWrap/>
            <w:vAlign w:val="center"/>
          </w:tcPr>
          <w:p w14:paraId="4F73CB0F">
            <w:pPr>
              <w:widowControl/>
              <w:spacing w:line="276" w:lineRule="auto"/>
              <w:jc w:val="center"/>
              <w:rPr>
                <w:rFonts w:hint="eastAsia"/>
                <w:color w:val="auto"/>
                <w:szCs w:val="21"/>
              </w:rPr>
            </w:pPr>
            <w:r>
              <w:rPr>
                <w:rFonts w:hint="eastAsia"/>
                <w:color w:val="auto"/>
                <w:szCs w:val="21"/>
              </w:rPr>
              <w:t>2023-02</w:t>
            </w:r>
          </w:p>
        </w:tc>
      </w:tr>
      <w:tr w14:paraId="4210D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17C7107">
            <w:pPr>
              <w:widowControl/>
              <w:spacing w:line="276" w:lineRule="auto"/>
              <w:jc w:val="center"/>
              <w:rPr>
                <w:rFonts w:hint="eastAsia"/>
                <w:color w:val="auto"/>
                <w:szCs w:val="21"/>
              </w:rPr>
            </w:pPr>
            <w:r>
              <w:rPr>
                <w:rFonts w:hint="eastAsia"/>
                <w:color w:val="auto"/>
                <w:szCs w:val="21"/>
              </w:rPr>
              <w:t>SSM框架开发</w:t>
            </w:r>
          </w:p>
        </w:tc>
        <w:tc>
          <w:tcPr>
            <w:tcW w:w="2593" w:type="dxa"/>
            <w:noWrap/>
          </w:tcPr>
          <w:p w14:paraId="1F8DCDD8">
            <w:pPr>
              <w:widowControl/>
              <w:spacing w:line="276" w:lineRule="auto"/>
              <w:jc w:val="center"/>
              <w:rPr>
                <w:rFonts w:hint="eastAsia"/>
                <w:color w:val="auto"/>
                <w:szCs w:val="21"/>
              </w:rPr>
            </w:pPr>
            <w:r>
              <w:rPr>
                <w:rFonts w:hint="eastAsia"/>
                <w:color w:val="auto"/>
                <w:szCs w:val="21"/>
              </w:rPr>
              <w:t>Java EE企业级应用开发教程(Spring+Spring MVC+MyBatis)（第2版）</w:t>
            </w:r>
          </w:p>
        </w:tc>
        <w:tc>
          <w:tcPr>
            <w:tcW w:w="1064" w:type="dxa"/>
            <w:noWrap/>
          </w:tcPr>
          <w:p w14:paraId="55774365">
            <w:pPr>
              <w:widowControl/>
              <w:spacing w:line="276" w:lineRule="auto"/>
              <w:jc w:val="center"/>
              <w:rPr>
                <w:rFonts w:hint="eastAsia"/>
                <w:color w:val="auto"/>
                <w:szCs w:val="21"/>
              </w:rPr>
            </w:pPr>
            <w:r>
              <w:rPr>
                <w:rFonts w:hint="eastAsia"/>
                <w:color w:val="auto"/>
                <w:szCs w:val="21"/>
              </w:rPr>
              <w:t>黑马程序员</w:t>
            </w:r>
          </w:p>
        </w:tc>
        <w:tc>
          <w:tcPr>
            <w:tcW w:w="2040" w:type="dxa"/>
            <w:noWrap/>
            <w:vAlign w:val="center"/>
          </w:tcPr>
          <w:p w14:paraId="4632C0FD">
            <w:pPr>
              <w:widowControl/>
              <w:spacing w:line="276" w:lineRule="auto"/>
              <w:jc w:val="center"/>
              <w:rPr>
                <w:rFonts w:hint="eastAsia"/>
                <w:color w:val="auto"/>
                <w:szCs w:val="21"/>
              </w:rPr>
            </w:pPr>
            <w:r>
              <w:rPr>
                <w:rFonts w:hint="eastAsia"/>
                <w:color w:val="auto"/>
                <w:szCs w:val="21"/>
              </w:rPr>
              <w:t>人民邮电出版社</w:t>
            </w:r>
          </w:p>
        </w:tc>
        <w:tc>
          <w:tcPr>
            <w:tcW w:w="1240" w:type="dxa"/>
            <w:noWrap/>
            <w:vAlign w:val="center"/>
          </w:tcPr>
          <w:p w14:paraId="01655021">
            <w:pPr>
              <w:widowControl/>
              <w:spacing w:line="276" w:lineRule="auto"/>
              <w:jc w:val="center"/>
              <w:rPr>
                <w:rFonts w:hint="eastAsia"/>
                <w:color w:val="auto"/>
                <w:szCs w:val="21"/>
              </w:rPr>
            </w:pPr>
            <w:r>
              <w:rPr>
                <w:rFonts w:hint="eastAsia"/>
                <w:color w:val="auto"/>
                <w:szCs w:val="21"/>
              </w:rPr>
              <w:t>2021-10</w:t>
            </w:r>
          </w:p>
        </w:tc>
      </w:tr>
    </w:tbl>
    <w:p w14:paraId="60A047D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 xml:space="preserve">2.图书文献基本要求 </w:t>
      </w:r>
    </w:p>
    <w:p w14:paraId="2FE64E0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 xml:space="preserve">图书文献配备能满足人才培养、专业建设、教科研等工作的需要，方便师生查询、借阅。专业类图书文献主要包括：金属切削用量于册、机械零部件设计于册、机械设计于册、机械加工工艺于册、机械工程国家标准、机床夹具设计于册等机械工程师必备于册资料，以及两种以上机械工程专业学术期刊和有关机械设计与制造的实务案例类图书。 </w:t>
      </w:r>
    </w:p>
    <w:p w14:paraId="6AD5FA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 xml:space="preserve">3.数字教学资源基本要求 </w:t>
      </w:r>
    </w:p>
    <w:p w14:paraId="4D527F7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建设、配备与本专业有关的音视频素材、教学课件、数字化教学案例库、虚拟仿真软件、数字教材等专业教学资源库，应种类丰富、形式多样、使用便捷、动态更新，能满足教学要求。</w:t>
      </w:r>
    </w:p>
    <w:p w14:paraId="49D6A6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highlight w:val="none"/>
        </w:rPr>
      </w:pPr>
      <w:r>
        <w:rPr>
          <w:color w:val="auto"/>
          <w:sz w:val="24"/>
          <w:szCs w:val="24"/>
        </w:rPr>
        <w:t>表</w:t>
      </w:r>
      <w:r>
        <w:rPr>
          <w:rFonts w:hint="eastAsia"/>
          <w:color w:val="auto"/>
          <w:sz w:val="24"/>
          <w:szCs w:val="24"/>
        </w:rPr>
        <w:t>6</w:t>
      </w:r>
      <w:r>
        <w:rPr>
          <w:color w:val="auto"/>
          <w:sz w:val="24"/>
          <w:szCs w:val="24"/>
        </w:rPr>
        <w:t xml:space="preserve">  课程推荐教材一览表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44"/>
        <w:gridCol w:w="5705"/>
      </w:tblGrid>
      <w:tr w14:paraId="3EED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tcPr>
          <w:p w14:paraId="0CBB51EB">
            <w:pPr>
              <w:jc w:val="both"/>
              <w:rPr>
                <w:color w:val="auto"/>
                <w:szCs w:val="21"/>
              </w:rPr>
            </w:pPr>
            <w:r>
              <w:rPr>
                <w:color w:val="auto"/>
                <w:szCs w:val="21"/>
              </w:rPr>
              <w:t>序号</w:t>
            </w:r>
          </w:p>
        </w:tc>
        <w:tc>
          <w:tcPr>
            <w:tcW w:w="1944" w:type="dxa"/>
            <w:noWrap/>
          </w:tcPr>
          <w:p w14:paraId="029DDF68">
            <w:pPr>
              <w:jc w:val="center"/>
              <w:rPr>
                <w:color w:val="auto"/>
                <w:szCs w:val="21"/>
              </w:rPr>
            </w:pPr>
            <w:r>
              <w:rPr>
                <w:color w:val="auto"/>
                <w:szCs w:val="21"/>
              </w:rPr>
              <w:t>课程名称</w:t>
            </w:r>
          </w:p>
        </w:tc>
        <w:tc>
          <w:tcPr>
            <w:tcW w:w="5705" w:type="dxa"/>
            <w:noWrap/>
          </w:tcPr>
          <w:p w14:paraId="3DB6802C">
            <w:pPr>
              <w:jc w:val="center"/>
              <w:rPr>
                <w:color w:val="auto"/>
                <w:szCs w:val="21"/>
              </w:rPr>
            </w:pPr>
            <w:r>
              <w:rPr>
                <w:color w:val="auto"/>
                <w:szCs w:val="21"/>
              </w:rPr>
              <w:t>空间学习资源地址</w:t>
            </w:r>
          </w:p>
        </w:tc>
      </w:tr>
      <w:tr w14:paraId="5C64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tcPr>
          <w:p w14:paraId="34762388">
            <w:pPr>
              <w:jc w:val="center"/>
              <w:rPr>
                <w:color w:val="auto"/>
                <w:szCs w:val="21"/>
              </w:rPr>
            </w:pPr>
            <w:r>
              <w:rPr>
                <w:rFonts w:hint="eastAsia"/>
                <w:color w:val="auto"/>
                <w:szCs w:val="21"/>
              </w:rPr>
              <w:t>1</w:t>
            </w:r>
          </w:p>
        </w:tc>
        <w:tc>
          <w:tcPr>
            <w:tcW w:w="1944" w:type="dxa"/>
            <w:noWrap/>
          </w:tcPr>
          <w:p w14:paraId="6D2D019E">
            <w:pPr>
              <w:jc w:val="center"/>
              <w:rPr>
                <w:color w:val="auto"/>
                <w:szCs w:val="21"/>
              </w:rPr>
            </w:pPr>
            <w:r>
              <w:rPr>
                <w:rFonts w:hint="eastAsia" w:ascii="仿宋_GB2312" w:hAnsi="宋体" w:eastAsia="仿宋_GB2312" w:cs="宋体"/>
                <w:color w:val="auto"/>
                <w:szCs w:val="21"/>
              </w:rPr>
              <w:t>单片机应用开发</w:t>
            </w:r>
          </w:p>
        </w:tc>
        <w:tc>
          <w:tcPr>
            <w:tcW w:w="5705" w:type="dxa"/>
            <w:noWrap/>
          </w:tcPr>
          <w:p w14:paraId="2913EE49">
            <w:pPr>
              <w:jc w:val="center"/>
              <w:rPr>
                <w:color w:val="auto"/>
                <w:szCs w:val="21"/>
              </w:rPr>
            </w:pPr>
            <w:r>
              <w:rPr>
                <w:rFonts w:hint="eastAsia"/>
                <w:color w:val="auto"/>
                <w:szCs w:val="21"/>
              </w:rPr>
              <w:t>https://edu.goktech.cn</w:t>
            </w:r>
          </w:p>
        </w:tc>
      </w:tr>
      <w:tr w14:paraId="2BF7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tcPr>
          <w:p w14:paraId="741858D8">
            <w:pPr>
              <w:jc w:val="center"/>
              <w:rPr>
                <w:color w:val="auto"/>
                <w:szCs w:val="21"/>
              </w:rPr>
            </w:pPr>
            <w:r>
              <w:rPr>
                <w:rFonts w:hint="eastAsia"/>
                <w:color w:val="auto"/>
                <w:szCs w:val="21"/>
              </w:rPr>
              <w:t>2</w:t>
            </w:r>
          </w:p>
        </w:tc>
        <w:tc>
          <w:tcPr>
            <w:tcW w:w="1944" w:type="dxa"/>
            <w:noWrap/>
          </w:tcPr>
          <w:p w14:paraId="18BBE8A7">
            <w:pPr>
              <w:jc w:val="center"/>
              <w:rPr>
                <w:color w:val="auto"/>
                <w:szCs w:val="21"/>
              </w:rPr>
            </w:pPr>
            <w:r>
              <w:rPr>
                <w:rFonts w:hint="eastAsia" w:ascii="仿宋_GB2312" w:hAnsi="宋体" w:eastAsia="仿宋_GB2312" w:cs="宋体"/>
                <w:color w:val="auto"/>
                <w:szCs w:val="21"/>
              </w:rPr>
              <w:t>嵌入式应用开发</w:t>
            </w:r>
          </w:p>
        </w:tc>
        <w:tc>
          <w:tcPr>
            <w:tcW w:w="5705" w:type="dxa"/>
            <w:noWrap/>
          </w:tcPr>
          <w:p w14:paraId="26D10DDF">
            <w:pPr>
              <w:jc w:val="center"/>
              <w:rPr>
                <w:color w:val="auto"/>
                <w:szCs w:val="21"/>
              </w:rPr>
            </w:pPr>
            <w:r>
              <w:rPr>
                <w:rFonts w:hint="eastAsia"/>
                <w:color w:val="auto"/>
                <w:szCs w:val="21"/>
              </w:rPr>
              <w:t>https://edu.goktech.cn</w:t>
            </w:r>
          </w:p>
        </w:tc>
      </w:tr>
      <w:tr w14:paraId="08DD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tcPr>
          <w:p w14:paraId="09F20D27">
            <w:pPr>
              <w:jc w:val="center"/>
              <w:rPr>
                <w:rFonts w:hint="eastAsia" w:eastAsia="宋体"/>
                <w:color w:val="auto"/>
                <w:szCs w:val="21"/>
                <w:lang w:val="en-US" w:eastAsia="zh-CN"/>
              </w:rPr>
            </w:pPr>
            <w:r>
              <w:rPr>
                <w:rFonts w:hint="eastAsia"/>
                <w:color w:val="auto"/>
                <w:szCs w:val="21"/>
                <w:lang w:val="en-US" w:eastAsia="zh-CN"/>
              </w:rPr>
              <w:t>3</w:t>
            </w:r>
          </w:p>
        </w:tc>
        <w:tc>
          <w:tcPr>
            <w:tcW w:w="1944" w:type="dxa"/>
            <w:noWrap/>
          </w:tcPr>
          <w:p w14:paraId="4F6E67EF">
            <w:pPr>
              <w:jc w:val="center"/>
              <w:rPr>
                <w:rFonts w:hint="eastAsia" w:ascii="仿宋_GB2312" w:hAnsi="宋体" w:eastAsia="仿宋_GB2312" w:cs="宋体"/>
                <w:color w:val="auto"/>
                <w:szCs w:val="21"/>
              </w:rPr>
            </w:pPr>
            <w:r>
              <w:rPr>
                <w:rFonts w:hint="eastAsia" w:ascii="仿宋_GB2312" w:hAnsi="宋体" w:eastAsia="仿宋_GB2312" w:cs="宋体"/>
                <w:color w:val="auto"/>
                <w:szCs w:val="21"/>
                <w:lang w:val="en-US" w:eastAsia="zh-CN"/>
              </w:rPr>
              <w:t>移动应用开发</w:t>
            </w:r>
          </w:p>
        </w:tc>
        <w:tc>
          <w:tcPr>
            <w:tcW w:w="5705" w:type="dxa"/>
            <w:noWrap/>
          </w:tcPr>
          <w:p w14:paraId="38038D30">
            <w:pPr>
              <w:jc w:val="center"/>
              <w:rPr>
                <w:rFonts w:hint="eastAsia"/>
                <w:color w:val="auto"/>
                <w:szCs w:val="21"/>
              </w:rPr>
            </w:pPr>
            <w:r>
              <w:rPr>
                <w:rFonts w:hint="eastAsia"/>
                <w:color w:val="auto"/>
                <w:szCs w:val="21"/>
              </w:rPr>
              <w:t>https://mooc1-1.chaoxing.com/mooc-ans/course/238065501.html</w:t>
            </w:r>
          </w:p>
        </w:tc>
      </w:tr>
      <w:tr w14:paraId="24A8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tcPr>
          <w:p w14:paraId="18B438B6">
            <w:pPr>
              <w:jc w:val="center"/>
              <w:rPr>
                <w:rFonts w:hint="default"/>
                <w:color w:val="auto"/>
                <w:szCs w:val="21"/>
                <w:lang w:val="en-US" w:eastAsia="zh-CN"/>
              </w:rPr>
            </w:pPr>
            <w:r>
              <w:rPr>
                <w:rFonts w:hint="eastAsia"/>
                <w:color w:val="auto"/>
                <w:szCs w:val="21"/>
                <w:lang w:val="en-US" w:eastAsia="zh-CN"/>
              </w:rPr>
              <w:t>4</w:t>
            </w:r>
          </w:p>
        </w:tc>
        <w:tc>
          <w:tcPr>
            <w:tcW w:w="1944" w:type="dxa"/>
            <w:noWrap/>
          </w:tcPr>
          <w:p w14:paraId="4E8E9AC2">
            <w:pPr>
              <w:jc w:val="center"/>
              <w:rPr>
                <w:rFonts w:hint="eastAsia" w:ascii="仿宋_GB2312" w:hAnsi="宋体" w:eastAsia="仿宋_GB2312" w:cs="宋体"/>
                <w:color w:val="auto"/>
                <w:szCs w:val="21"/>
                <w:lang w:val="en-US" w:eastAsia="zh-CN"/>
              </w:rPr>
            </w:pPr>
            <w:r>
              <w:rPr>
                <w:rFonts w:hint="eastAsia" w:ascii="仿宋_GB2312" w:hAnsi="宋体" w:eastAsia="仿宋_GB2312" w:cs="宋体"/>
                <w:color w:val="auto"/>
                <w:szCs w:val="21"/>
                <w:lang w:val="en-US" w:eastAsia="zh-CN"/>
              </w:rPr>
              <w:t>JAVA程序设计</w:t>
            </w:r>
          </w:p>
        </w:tc>
        <w:tc>
          <w:tcPr>
            <w:tcW w:w="5705" w:type="dxa"/>
            <w:noWrap/>
          </w:tcPr>
          <w:p w14:paraId="1EBC509B">
            <w:pPr>
              <w:jc w:val="center"/>
              <w:rPr>
                <w:rFonts w:hint="eastAsia"/>
                <w:color w:val="auto"/>
                <w:szCs w:val="21"/>
              </w:rPr>
            </w:pPr>
            <w:r>
              <w:rPr>
                <w:rFonts w:hint="eastAsia"/>
                <w:color w:val="auto"/>
                <w:szCs w:val="21"/>
              </w:rPr>
              <w:t>https://www.xueyinonline.com/detail/221485305</w:t>
            </w:r>
          </w:p>
        </w:tc>
      </w:tr>
      <w:tr w14:paraId="7CDD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tcPr>
          <w:p w14:paraId="0AA51882">
            <w:pPr>
              <w:jc w:val="center"/>
              <w:rPr>
                <w:rFonts w:hint="default"/>
                <w:color w:val="auto"/>
                <w:szCs w:val="21"/>
                <w:lang w:val="en-US" w:eastAsia="zh-CN"/>
              </w:rPr>
            </w:pPr>
            <w:r>
              <w:rPr>
                <w:rFonts w:hint="eastAsia"/>
                <w:color w:val="auto"/>
                <w:szCs w:val="21"/>
                <w:lang w:val="en-US" w:eastAsia="zh-CN"/>
              </w:rPr>
              <w:t>5</w:t>
            </w:r>
          </w:p>
        </w:tc>
        <w:tc>
          <w:tcPr>
            <w:tcW w:w="1944" w:type="dxa"/>
            <w:noWrap/>
          </w:tcPr>
          <w:p w14:paraId="68A1B680">
            <w:pPr>
              <w:jc w:val="center"/>
              <w:rPr>
                <w:rFonts w:hint="eastAsia" w:ascii="仿宋_GB2312" w:hAnsi="宋体" w:eastAsia="仿宋_GB2312" w:cs="宋体"/>
                <w:color w:val="auto"/>
                <w:szCs w:val="21"/>
                <w:lang w:val="en-US" w:eastAsia="zh-CN"/>
              </w:rPr>
            </w:pPr>
            <w:r>
              <w:rPr>
                <w:rFonts w:hint="eastAsia" w:ascii="仿宋_GB2312" w:hAnsi="宋体" w:eastAsia="仿宋_GB2312" w:cs="宋体"/>
                <w:color w:val="auto"/>
                <w:szCs w:val="21"/>
                <w:lang w:val="en-US" w:eastAsia="zh-CN"/>
              </w:rPr>
              <w:t>Arduino创意设计</w:t>
            </w:r>
          </w:p>
        </w:tc>
        <w:tc>
          <w:tcPr>
            <w:tcW w:w="5705" w:type="dxa"/>
            <w:noWrap/>
          </w:tcPr>
          <w:p w14:paraId="2502A561">
            <w:pPr>
              <w:jc w:val="center"/>
              <w:rPr>
                <w:rFonts w:hint="eastAsia"/>
                <w:color w:val="auto"/>
                <w:szCs w:val="21"/>
              </w:rPr>
            </w:pPr>
            <w:r>
              <w:rPr>
                <w:rFonts w:hint="eastAsia"/>
                <w:color w:val="auto"/>
                <w:szCs w:val="21"/>
              </w:rPr>
              <w:t>https://mooc1-1.chaoxing.com/mooc-ans/course/238228372.html</w:t>
            </w:r>
          </w:p>
        </w:tc>
      </w:tr>
      <w:tr w14:paraId="200D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tcPr>
          <w:p w14:paraId="4860BBB9">
            <w:pPr>
              <w:jc w:val="center"/>
              <w:rPr>
                <w:rFonts w:hint="default"/>
                <w:color w:val="auto"/>
                <w:szCs w:val="21"/>
                <w:lang w:val="en-US" w:eastAsia="zh-CN"/>
              </w:rPr>
            </w:pPr>
            <w:r>
              <w:rPr>
                <w:rFonts w:hint="eastAsia"/>
                <w:color w:val="auto"/>
                <w:szCs w:val="21"/>
                <w:lang w:val="en-US" w:eastAsia="zh-CN"/>
              </w:rPr>
              <w:t>6</w:t>
            </w:r>
          </w:p>
        </w:tc>
        <w:tc>
          <w:tcPr>
            <w:tcW w:w="1944" w:type="dxa"/>
            <w:noWrap/>
          </w:tcPr>
          <w:p w14:paraId="6119258C">
            <w:pPr>
              <w:jc w:val="center"/>
              <w:rPr>
                <w:rFonts w:hint="default" w:ascii="仿宋_GB2312" w:hAnsi="宋体" w:eastAsia="仿宋_GB2312" w:cs="宋体"/>
                <w:color w:val="auto"/>
                <w:szCs w:val="21"/>
                <w:lang w:val="en-US" w:eastAsia="zh-CN"/>
              </w:rPr>
            </w:pPr>
            <w:r>
              <w:rPr>
                <w:rFonts w:hint="eastAsia" w:ascii="仿宋_GB2312" w:hAnsi="宋体" w:eastAsia="仿宋_GB2312" w:cs="宋体"/>
                <w:color w:val="auto"/>
                <w:szCs w:val="21"/>
                <w:lang w:val="en-US" w:eastAsia="zh-CN"/>
              </w:rPr>
              <w:t>Python程序设计</w:t>
            </w:r>
          </w:p>
        </w:tc>
        <w:tc>
          <w:tcPr>
            <w:tcW w:w="5705" w:type="dxa"/>
            <w:noWrap/>
          </w:tcPr>
          <w:p w14:paraId="4B4A4FD0">
            <w:pPr>
              <w:jc w:val="center"/>
              <w:rPr>
                <w:rFonts w:hint="eastAsia"/>
                <w:color w:val="auto"/>
                <w:szCs w:val="21"/>
              </w:rPr>
            </w:pPr>
            <w:r>
              <w:rPr>
                <w:rFonts w:hint="eastAsia"/>
                <w:color w:val="auto"/>
                <w:szCs w:val="21"/>
              </w:rPr>
              <w:t>https://mooc1-1.chaoxing.com/mooc-ans/course/230309734.html</w:t>
            </w:r>
          </w:p>
        </w:tc>
      </w:tr>
    </w:tbl>
    <w:p w14:paraId="5B2D5FA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（四）教学方法</w:t>
      </w:r>
    </w:p>
    <w:p w14:paraId="7FAAB4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1、充分利用信息技术手段和网络教学资源（国家精品在线开放课程、中国大学慕课平台、省级在线开放课程）开展教学。</w:t>
      </w:r>
    </w:p>
    <w:p w14:paraId="446440E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3B1ECA5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4279779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课中：根据学生课前学习中的疑难点，教师有针对性地进行讲解，通过“课中讨论”、“头脑风暴”、“提问”、“测试”、“小组 PK”等方式帮助学生进一步掌握教学内容。</w:t>
      </w:r>
    </w:p>
    <w:p w14:paraId="15FA1D5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课后：教师发布课后学习任务，并线上回答学生疑问，与学生进行实时讨论。</w:t>
      </w:r>
    </w:p>
    <w:p w14:paraId="1A07BE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4、促进书证融通。实施 1+X 证书制度试点，将职业技能等级标准有关内容及要求有机融入专业课程教学。</w:t>
      </w:r>
    </w:p>
    <w:p w14:paraId="49369C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（五）学习评价</w:t>
      </w:r>
    </w:p>
    <w:p w14:paraId="1C02187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77C8C3D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笔试：适用于理论性比较强的课程，由专业教师组织考核。</w:t>
      </w:r>
    </w:p>
    <w:p w14:paraId="0B17316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实践技能考核：适用于实践性比较强的课程。技能考核应根据岗位技能要求，确定其相应的主要技能考核项目，由专兼职教师共同组织考核。</w:t>
      </w:r>
    </w:p>
    <w:p w14:paraId="3E46B1E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5FE30B1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岗位绩效考核：在企业中开设的课程与实践，由企业与学校进行共同考核，企业考核主要以企业对学生的岗位工作执行情况进行绩效考核。</w:t>
      </w:r>
    </w:p>
    <w:p w14:paraId="09ED972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职业资格技能鉴定、厂商认证：本专业还引入了职业资格鉴定和厂商认证来评价学生的职业能力，学生参加职业资格认证考核，获得的认证作为学生评价依据。</w:t>
      </w:r>
    </w:p>
    <w:p w14:paraId="1EF8AF9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技能竞赛：积极参加国家、省各有关部门及学院组织的各项专业技能竞赛，以竞赛所取得的成绩作为学生评价依据。</w:t>
      </w:r>
    </w:p>
    <w:p w14:paraId="0E4F469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（六）质量管理</w:t>
      </w:r>
    </w:p>
    <w:p w14:paraId="2835E2B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1.完善质量监控机构</w:t>
      </w:r>
    </w:p>
    <w:p w14:paraId="7C64C59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（1）成立专业建设指导委员会和系教学工作督导组</w:t>
      </w:r>
    </w:p>
    <w:p w14:paraId="2F27CA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6AC666E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7890ED4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2.完善教学质量保障体系</w:t>
      </w:r>
    </w:p>
    <w:p w14:paraId="7BA7F43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为保证人才培养质量，加强专业教学质量监控，专业制定了教学信息反馈制度、教学常规检查制度、</w:t>
      </w:r>
      <w:r>
        <w:rPr>
          <w:rFonts w:hint="eastAsia"/>
          <w:color w:val="auto"/>
          <w:sz w:val="24"/>
        </w:rPr>
        <w:t>岗位实习</w:t>
      </w:r>
      <w:r>
        <w:rPr>
          <w:color w:val="auto"/>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color w:val="auto"/>
          <w:sz w:val="24"/>
        </w:rPr>
        <w:t>岗位实习</w:t>
      </w:r>
      <w:r>
        <w:rPr>
          <w:color w:val="auto"/>
          <w:sz w:val="24"/>
        </w:rPr>
        <w:t>、实地走访调研等形式，及时收集政府、行业、企业专家对专业人才培养和教学质量的评价和反馈，促进教学工作不断改进，保障和提高教学质量。</w:t>
      </w:r>
    </w:p>
    <w:p w14:paraId="2086911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11C2491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color w:val="auto"/>
          <w:sz w:val="24"/>
          <w:highlight w:val="yellow"/>
        </w:rPr>
      </w:pPr>
      <w:r>
        <w:rPr>
          <w:rFonts w:eastAsia="黑体"/>
          <w:b/>
          <w:color w:val="auto"/>
          <w:sz w:val="24"/>
        </w:rPr>
        <w:t>十、毕业要求</w:t>
      </w:r>
    </w:p>
    <w:p w14:paraId="1BCF33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color w:val="auto"/>
          <w:szCs w:val="24"/>
        </w:rPr>
      </w:pPr>
      <w:r>
        <w:rPr>
          <w:rFonts w:ascii="Times New Roman" w:hAnsi="Times New Roman" w:eastAsia="宋体" w:cs="Times New Roman"/>
          <w:color w:val="auto"/>
          <w:sz w:val="24"/>
          <w:szCs w:val="22"/>
        </w:rPr>
        <w:t>本专业学生必须至少满足以下基本条件方能毕业：</w:t>
      </w:r>
    </w:p>
    <w:p w14:paraId="73035B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(一)</w:t>
      </w:r>
      <w:r>
        <w:rPr>
          <w:rFonts w:hint="eastAsia" w:ascii="宋体" w:hAnsi="宋体" w:eastAsia="宋体" w:cs="宋体"/>
          <w:color w:val="auto"/>
          <w:sz w:val="24"/>
          <w:szCs w:val="32"/>
          <w:lang w:val="en-US" w:eastAsia="zh-CN"/>
        </w:rPr>
        <w:t>学时</w:t>
      </w:r>
      <w:r>
        <w:rPr>
          <w:rFonts w:hint="eastAsia" w:ascii="宋体" w:hAnsi="宋体" w:eastAsia="宋体" w:cs="宋体"/>
          <w:color w:val="auto"/>
          <w:sz w:val="24"/>
          <w:szCs w:val="32"/>
        </w:rPr>
        <w:t>学分要求</w:t>
      </w:r>
    </w:p>
    <w:p w14:paraId="59692C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学生在学校规定年限内，修满专业人才培养方案规定的</w:t>
      </w:r>
      <w:r>
        <w:rPr>
          <w:rFonts w:hint="eastAsia" w:ascii="宋体" w:hAnsi="宋体" w:eastAsia="宋体" w:cs="宋体"/>
          <w:color w:val="auto"/>
          <w:sz w:val="24"/>
          <w:szCs w:val="32"/>
          <w:lang w:val="en-US" w:eastAsia="zh-CN"/>
        </w:rPr>
        <w:t>学时</w:t>
      </w:r>
      <w:r>
        <w:rPr>
          <w:rFonts w:hint="eastAsia" w:ascii="宋体" w:hAnsi="宋体" w:eastAsia="宋体" w:cs="宋体"/>
          <w:color w:val="auto"/>
          <w:sz w:val="24"/>
          <w:szCs w:val="32"/>
        </w:rPr>
        <w:t>学分</w:t>
      </w:r>
      <w:r>
        <w:rPr>
          <w:rFonts w:hint="eastAsia" w:ascii="宋体" w:hAnsi="宋体" w:eastAsia="宋体" w:cs="宋体"/>
          <w:color w:val="auto"/>
          <w:sz w:val="24"/>
          <w:szCs w:val="32"/>
          <w:lang w:eastAsia="zh-CN"/>
        </w:rPr>
        <w:t>，完成规定的教学活动</w:t>
      </w:r>
      <w:r>
        <w:rPr>
          <w:rFonts w:hint="eastAsia" w:ascii="宋体" w:hAnsi="宋体" w:cs="宋体"/>
          <w:color w:val="auto"/>
          <w:sz w:val="24"/>
          <w:szCs w:val="32"/>
          <w:lang w:eastAsia="zh-CN"/>
        </w:rPr>
        <w:t>，</w:t>
      </w:r>
      <w:r>
        <w:rPr>
          <w:rFonts w:hint="eastAsia" w:ascii="宋体" w:hAnsi="宋体" w:eastAsia="宋体" w:cs="宋体"/>
          <w:color w:val="auto"/>
          <w:sz w:val="24"/>
          <w:szCs w:val="32"/>
        </w:rPr>
        <w:t>必修课全部及格</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选修课完成最低学分。</w:t>
      </w:r>
      <w:r>
        <w:rPr>
          <w:rFonts w:hint="eastAsia" w:ascii="宋体" w:hAnsi="宋体" w:eastAsia="宋体" w:cs="宋体"/>
          <w:color w:val="auto"/>
          <w:sz w:val="24"/>
          <w:szCs w:val="32"/>
          <w:lang w:val="en-US" w:eastAsia="zh-CN"/>
        </w:rPr>
        <w:t>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1398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5C86F1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序号</w:t>
            </w:r>
          </w:p>
        </w:tc>
        <w:tc>
          <w:tcPr>
            <w:tcW w:w="2099" w:type="dxa"/>
            <w:noWrap w:val="0"/>
            <w:vAlign w:val="top"/>
          </w:tcPr>
          <w:p w14:paraId="688EBF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课程类型</w:t>
            </w:r>
          </w:p>
        </w:tc>
        <w:tc>
          <w:tcPr>
            <w:tcW w:w="2278" w:type="dxa"/>
            <w:noWrap w:val="0"/>
            <w:vAlign w:val="top"/>
          </w:tcPr>
          <w:p w14:paraId="736E6A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应修学分</w:t>
            </w:r>
          </w:p>
        </w:tc>
        <w:tc>
          <w:tcPr>
            <w:tcW w:w="2073" w:type="dxa"/>
            <w:noWrap w:val="0"/>
            <w:vAlign w:val="top"/>
          </w:tcPr>
          <w:p w14:paraId="0333B2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应修学时</w:t>
            </w:r>
          </w:p>
        </w:tc>
      </w:tr>
      <w:tr w14:paraId="7DDC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68593F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w:t>
            </w:r>
          </w:p>
        </w:tc>
        <w:tc>
          <w:tcPr>
            <w:tcW w:w="2099" w:type="dxa"/>
            <w:noWrap w:val="0"/>
            <w:vAlign w:val="top"/>
          </w:tcPr>
          <w:p w14:paraId="5EAA46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公共基础课程</w:t>
            </w:r>
          </w:p>
        </w:tc>
        <w:tc>
          <w:tcPr>
            <w:tcW w:w="2278" w:type="dxa"/>
            <w:noWrap w:val="0"/>
            <w:vAlign w:val="center"/>
          </w:tcPr>
          <w:p w14:paraId="466FB4BB">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47.5 </w:t>
            </w:r>
          </w:p>
        </w:tc>
        <w:tc>
          <w:tcPr>
            <w:tcW w:w="2073" w:type="dxa"/>
            <w:noWrap w:val="0"/>
            <w:vAlign w:val="center"/>
          </w:tcPr>
          <w:p w14:paraId="08161023">
            <w:pPr>
              <w:keepNext w:val="0"/>
              <w:keepLines w:val="0"/>
              <w:widowControl/>
              <w:suppressLineNumbers w:val="0"/>
              <w:jc w:val="center"/>
              <w:textAlignment w:val="center"/>
              <w:rPr>
                <w:rFonts w:hint="eastAsia"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18"/>
                <w:szCs w:val="18"/>
                <w:u w:val="none"/>
                <w:lang w:val="en-US" w:eastAsia="zh-CN" w:bidi="ar"/>
              </w:rPr>
              <w:t xml:space="preserve">780 </w:t>
            </w:r>
          </w:p>
        </w:tc>
      </w:tr>
      <w:tr w14:paraId="44D8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43D587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w:t>
            </w:r>
          </w:p>
        </w:tc>
        <w:tc>
          <w:tcPr>
            <w:tcW w:w="2099" w:type="dxa"/>
            <w:noWrap w:val="0"/>
            <w:vAlign w:val="top"/>
          </w:tcPr>
          <w:p w14:paraId="2D965D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专业课程</w:t>
            </w:r>
          </w:p>
        </w:tc>
        <w:tc>
          <w:tcPr>
            <w:tcW w:w="2278" w:type="dxa"/>
            <w:noWrap w:val="0"/>
            <w:vAlign w:val="center"/>
          </w:tcPr>
          <w:p w14:paraId="33621C56">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olor w:val="auto"/>
                <w:kern w:val="0"/>
                <w:sz w:val="18"/>
                <w:szCs w:val="18"/>
                <w:u w:val="none"/>
                <w:lang w:val="en-US" w:eastAsia="zh-CN" w:bidi="ar"/>
              </w:rPr>
              <w:t>10</w:t>
            </w:r>
            <w:r>
              <w:rPr>
                <w:rFonts w:hint="eastAsia" w:cs="Times New Roman"/>
                <w:i w:val="0"/>
                <w:iCs w:val="0"/>
                <w:color w:val="auto"/>
                <w:kern w:val="0"/>
                <w:sz w:val="18"/>
                <w:szCs w:val="18"/>
                <w:u w:val="none"/>
                <w:lang w:val="en-US" w:eastAsia="zh-CN" w:bidi="ar"/>
              </w:rPr>
              <w:t>5.5</w:t>
            </w:r>
          </w:p>
        </w:tc>
        <w:tc>
          <w:tcPr>
            <w:tcW w:w="2073" w:type="dxa"/>
            <w:noWrap w:val="0"/>
            <w:vAlign w:val="center"/>
          </w:tcPr>
          <w:p w14:paraId="3223FBD4">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olor w:val="auto"/>
                <w:kern w:val="0"/>
                <w:sz w:val="18"/>
                <w:szCs w:val="18"/>
                <w:u w:val="none"/>
                <w:lang w:val="en-US" w:eastAsia="zh-CN" w:bidi="ar"/>
              </w:rPr>
              <w:t>218</w:t>
            </w:r>
            <w:r>
              <w:rPr>
                <w:rFonts w:hint="eastAsia" w:cs="Times New Roman"/>
                <w:i w:val="0"/>
                <w:iCs w:val="0"/>
                <w:color w:val="auto"/>
                <w:kern w:val="0"/>
                <w:sz w:val="18"/>
                <w:szCs w:val="18"/>
                <w:u w:val="none"/>
                <w:lang w:val="en-US" w:eastAsia="zh-CN" w:bidi="ar"/>
              </w:rPr>
              <w:t>6</w:t>
            </w:r>
          </w:p>
        </w:tc>
      </w:tr>
      <w:tr w14:paraId="2AD8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4C2688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合计</w:t>
            </w:r>
          </w:p>
        </w:tc>
        <w:tc>
          <w:tcPr>
            <w:tcW w:w="2278" w:type="dxa"/>
            <w:noWrap w:val="0"/>
            <w:vAlign w:val="center"/>
          </w:tcPr>
          <w:p w14:paraId="3BDAB83F">
            <w:pPr>
              <w:keepNext w:val="0"/>
              <w:keepLines w:val="0"/>
              <w:widowControl/>
              <w:suppressLineNumbers w:val="0"/>
              <w:jc w:val="center"/>
              <w:textAlignment w:val="center"/>
              <w:rPr>
                <w:rFonts w:hint="eastAsia"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18"/>
                <w:szCs w:val="18"/>
                <w:u w:val="none"/>
                <w:lang w:val="en-US" w:eastAsia="zh-CN" w:bidi="ar"/>
              </w:rPr>
              <w:t>15</w:t>
            </w:r>
            <w:r>
              <w:rPr>
                <w:rFonts w:hint="eastAsia" w:cs="Times New Roman"/>
                <w:i w:val="0"/>
                <w:iCs w:val="0"/>
                <w:color w:val="auto"/>
                <w:kern w:val="0"/>
                <w:sz w:val="18"/>
                <w:szCs w:val="18"/>
                <w:u w:val="none"/>
                <w:lang w:val="en-US" w:eastAsia="zh-CN" w:bidi="ar"/>
              </w:rPr>
              <w:t>3</w:t>
            </w:r>
          </w:p>
        </w:tc>
        <w:tc>
          <w:tcPr>
            <w:tcW w:w="2073" w:type="dxa"/>
            <w:noWrap w:val="0"/>
            <w:vAlign w:val="center"/>
          </w:tcPr>
          <w:p w14:paraId="485A7EA9">
            <w:pPr>
              <w:keepNext w:val="0"/>
              <w:keepLines w:val="0"/>
              <w:widowControl/>
              <w:suppressLineNumbers w:val="0"/>
              <w:jc w:val="center"/>
              <w:textAlignment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i w:val="0"/>
                <w:iCs w:val="0"/>
                <w:color w:val="auto"/>
                <w:kern w:val="0"/>
                <w:sz w:val="18"/>
                <w:szCs w:val="18"/>
                <w:u w:val="none"/>
                <w:lang w:val="en-US" w:eastAsia="zh-CN" w:bidi="ar"/>
              </w:rPr>
              <w:t>296</w:t>
            </w:r>
            <w:r>
              <w:rPr>
                <w:rFonts w:hint="eastAsia" w:cs="Times New Roman"/>
                <w:i w:val="0"/>
                <w:iCs w:val="0"/>
                <w:color w:val="auto"/>
                <w:kern w:val="0"/>
                <w:sz w:val="18"/>
                <w:szCs w:val="18"/>
                <w:u w:val="none"/>
                <w:lang w:val="en-US" w:eastAsia="zh-CN" w:bidi="ar"/>
              </w:rPr>
              <w:t>6</w:t>
            </w:r>
          </w:p>
        </w:tc>
      </w:tr>
    </w:tbl>
    <w:p w14:paraId="779BA7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(二)其他</w:t>
      </w:r>
      <w:r>
        <w:rPr>
          <w:rFonts w:hint="eastAsia" w:ascii="宋体" w:hAnsi="宋体" w:eastAsia="宋体" w:cs="宋体"/>
          <w:color w:val="auto"/>
          <w:sz w:val="24"/>
          <w:szCs w:val="32"/>
          <w:lang w:val="en-US" w:eastAsia="zh-CN"/>
        </w:rPr>
        <w:t>要求</w:t>
      </w:r>
    </w:p>
    <w:p w14:paraId="727AE1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1.毕业应达到的素质、知识、能力等要求详见培养目标与规格</w:t>
      </w:r>
      <w:r>
        <w:rPr>
          <w:rFonts w:hint="eastAsia" w:ascii="宋体" w:hAnsi="宋体" w:eastAsia="宋体" w:cs="宋体"/>
          <w:color w:val="auto"/>
          <w:sz w:val="24"/>
          <w:szCs w:val="32"/>
          <w:lang w:eastAsia="zh-CN"/>
        </w:rPr>
        <w:t>。</w:t>
      </w:r>
    </w:p>
    <w:p w14:paraId="6D659C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17F480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cs="宋体"/>
          <w:color w:val="auto"/>
          <w:sz w:val="24"/>
          <w:szCs w:val="32"/>
          <w:lang w:val="en-US" w:eastAsia="zh-CN"/>
        </w:rPr>
        <w:t>3</w:t>
      </w:r>
      <w:r>
        <w:rPr>
          <w:rFonts w:hint="eastAsia" w:ascii="宋体" w:hAnsi="宋体" w:eastAsia="宋体" w:cs="宋体"/>
          <w:color w:val="auto"/>
          <w:sz w:val="24"/>
          <w:szCs w:val="32"/>
          <w:lang w:val="en-US" w:eastAsia="zh-CN"/>
        </w:rPr>
        <w:t>.取得1本及以上与本专业相关的职业技能等级（资格）证书（详见下表）：</w:t>
      </w:r>
    </w:p>
    <w:tbl>
      <w:tblPr>
        <w:tblStyle w:val="10"/>
        <w:tblW w:w="6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395"/>
      </w:tblGrid>
      <w:tr w14:paraId="15FB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F035751">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2088" w:type="dxa"/>
            <w:noWrap w:val="0"/>
            <w:vAlign w:val="center"/>
          </w:tcPr>
          <w:p w14:paraId="051D095F">
            <w:pPr>
              <w:spacing w:line="240" w:lineRule="auto"/>
              <w:ind w:firstLine="0" w:firstLineChars="0"/>
              <w:jc w:val="center"/>
              <w:rPr>
                <w:rFonts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证书名称</w:t>
            </w:r>
          </w:p>
        </w:tc>
        <w:tc>
          <w:tcPr>
            <w:tcW w:w="1574" w:type="dxa"/>
            <w:noWrap w:val="0"/>
            <w:vAlign w:val="center"/>
          </w:tcPr>
          <w:p w14:paraId="0112756F">
            <w:pPr>
              <w:spacing w:line="240" w:lineRule="auto"/>
              <w:ind w:firstLine="0" w:firstLineChars="0"/>
              <w:jc w:val="center"/>
              <w:rPr>
                <w:rFonts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证书等级</w:t>
            </w:r>
          </w:p>
        </w:tc>
        <w:tc>
          <w:tcPr>
            <w:tcW w:w="2395" w:type="dxa"/>
            <w:noWrap w:val="0"/>
            <w:vAlign w:val="center"/>
          </w:tcPr>
          <w:p w14:paraId="45426ABF">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颁证单位</w:t>
            </w:r>
          </w:p>
        </w:tc>
      </w:tr>
      <w:tr w14:paraId="0BAE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FF8B42B">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cs="Times New Roman"/>
                <w:b/>
                <w:bCs/>
                <w:color w:val="auto"/>
                <w:sz w:val="24"/>
                <w:szCs w:val="22"/>
                <w:lang w:val="en-US" w:eastAsia="zh-CN"/>
              </w:rPr>
              <w:t>1</w:t>
            </w:r>
          </w:p>
        </w:tc>
        <w:tc>
          <w:tcPr>
            <w:tcW w:w="2088" w:type="dxa"/>
            <w:noWrap w:val="0"/>
            <w:vAlign w:val="center"/>
          </w:tcPr>
          <w:p w14:paraId="31C9A2B6">
            <w:pPr>
              <w:spacing w:line="240" w:lineRule="auto"/>
              <w:ind w:firstLine="0" w:firstLineChars="0"/>
              <w:jc w:val="center"/>
              <w:rPr>
                <w:rFonts w:hint="default" w:ascii="宋体" w:hAnsi="宋体" w:eastAsia="宋体" w:cs="仿宋_GB2312"/>
                <w:bCs/>
                <w:color w:val="auto"/>
                <w:kern w:val="1"/>
                <w:sz w:val="21"/>
                <w:szCs w:val="21"/>
                <w:lang w:val="en-US" w:eastAsia="zh-CN"/>
              </w:rPr>
            </w:pPr>
            <w:r>
              <w:rPr>
                <w:rFonts w:hint="eastAsia" w:ascii="宋体" w:hAnsi="宋体" w:cs="仿宋_GB2312"/>
                <w:bCs/>
                <w:color w:val="auto"/>
                <w:kern w:val="1"/>
                <w:sz w:val="21"/>
                <w:szCs w:val="21"/>
              </w:rPr>
              <w:t>全国计算机等级考试（语言类）</w:t>
            </w:r>
            <w:r>
              <w:rPr>
                <w:rFonts w:hint="eastAsia" w:ascii="宋体" w:hAnsi="宋体" w:cs="仿宋_GB2312"/>
                <w:bCs/>
                <w:color w:val="auto"/>
                <w:kern w:val="1"/>
                <w:sz w:val="21"/>
                <w:szCs w:val="21"/>
                <w:lang w:eastAsia="zh-CN"/>
              </w:rPr>
              <w:t>（</w:t>
            </w:r>
            <w:r>
              <w:rPr>
                <w:rFonts w:hint="eastAsia" w:ascii="宋体" w:hAnsi="宋体" w:cs="仿宋_GB2312"/>
                <w:bCs/>
                <w:color w:val="auto"/>
                <w:kern w:val="1"/>
                <w:sz w:val="21"/>
                <w:szCs w:val="21"/>
                <w:lang w:val="en-US" w:eastAsia="zh-CN"/>
              </w:rPr>
              <w:t>WPS、Office证书除外）</w:t>
            </w:r>
          </w:p>
        </w:tc>
        <w:tc>
          <w:tcPr>
            <w:tcW w:w="1574" w:type="dxa"/>
            <w:noWrap w:val="0"/>
            <w:vAlign w:val="center"/>
          </w:tcPr>
          <w:p w14:paraId="64CB0FF7">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二级及以上</w:t>
            </w:r>
          </w:p>
        </w:tc>
        <w:tc>
          <w:tcPr>
            <w:tcW w:w="2395" w:type="dxa"/>
            <w:noWrap w:val="0"/>
            <w:vAlign w:val="center"/>
          </w:tcPr>
          <w:p w14:paraId="26546CC1">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教育部教育考试院</w:t>
            </w:r>
          </w:p>
        </w:tc>
      </w:tr>
      <w:tr w14:paraId="5590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9A91C37">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cs="Times New Roman"/>
                <w:b/>
                <w:bCs/>
                <w:color w:val="auto"/>
                <w:sz w:val="24"/>
                <w:szCs w:val="22"/>
                <w:lang w:val="en-US" w:eastAsia="zh-CN"/>
              </w:rPr>
              <w:t>2</w:t>
            </w:r>
          </w:p>
        </w:tc>
        <w:tc>
          <w:tcPr>
            <w:tcW w:w="2088" w:type="dxa"/>
            <w:noWrap w:val="0"/>
            <w:vAlign w:val="center"/>
          </w:tcPr>
          <w:p w14:paraId="3E927358">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计算机技术与软件专业技术资格</w:t>
            </w:r>
          </w:p>
        </w:tc>
        <w:tc>
          <w:tcPr>
            <w:tcW w:w="1574" w:type="dxa"/>
            <w:noWrap w:val="0"/>
            <w:vAlign w:val="center"/>
          </w:tcPr>
          <w:p w14:paraId="5598F57B">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初级以上证书</w:t>
            </w:r>
          </w:p>
          <w:p w14:paraId="206A0DA0">
            <w:pPr>
              <w:spacing w:line="240" w:lineRule="auto"/>
              <w:ind w:firstLine="0" w:firstLineChars="0"/>
              <w:jc w:val="center"/>
              <w:rPr>
                <w:rFonts w:hint="eastAsia" w:ascii="宋体" w:hAnsi="宋体" w:cs="仿宋_GB2312"/>
                <w:bCs/>
                <w:color w:val="auto"/>
                <w:kern w:val="1"/>
                <w:sz w:val="21"/>
                <w:szCs w:val="21"/>
              </w:rPr>
            </w:pPr>
          </w:p>
        </w:tc>
        <w:tc>
          <w:tcPr>
            <w:tcW w:w="2395" w:type="dxa"/>
            <w:noWrap w:val="0"/>
            <w:vAlign w:val="center"/>
          </w:tcPr>
          <w:p w14:paraId="327B214A">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人力资源和社会保障部</w:t>
            </w:r>
          </w:p>
        </w:tc>
      </w:tr>
      <w:tr w14:paraId="5232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DA342AE">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cs="Times New Roman"/>
                <w:b/>
                <w:bCs/>
                <w:color w:val="auto"/>
                <w:sz w:val="24"/>
                <w:szCs w:val="22"/>
                <w:lang w:val="en-US" w:eastAsia="zh-CN"/>
              </w:rPr>
              <w:t>3</w:t>
            </w:r>
          </w:p>
        </w:tc>
        <w:tc>
          <w:tcPr>
            <w:tcW w:w="2088" w:type="dxa"/>
            <w:noWrap w:val="0"/>
            <w:vAlign w:val="center"/>
          </w:tcPr>
          <w:p w14:paraId="20A833F1">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1+X JAVA应用开发</w:t>
            </w:r>
          </w:p>
        </w:tc>
        <w:tc>
          <w:tcPr>
            <w:tcW w:w="1574" w:type="dxa"/>
            <w:noWrap w:val="0"/>
            <w:vAlign w:val="center"/>
          </w:tcPr>
          <w:p w14:paraId="15F5B349">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中级及以上</w:t>
            </w:r>
          </w:p>
        </w:tc>
        <w:tc>
          <w:tcPr>
            <w:tcW w:w="2395" w:type="dxa"/>
            <w:noWrap w:val="0"/>
            <w:vAlign w:val="center"/>
          </w:tcPr>
          <w:p w14:paraId="0CF64041">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北京中软国际信息技术有限公司</w:t>
            </w:r>
          </w:p>
        </w:tc>
      </w:tr>
      <w:tr w14:paraId="301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AE53897">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cs="Times New Roman"/>
                <w:b/>
                <w:bCs/>
                <w:color w:val="auto"/>
                <w:sz w:val="24"/>
                <w:szCs w:val="22"/>
                <w:lang w:val="en-US" w:eastAsia="zh-CN"/>
              </w:rPr>
              <w:t>4</w:t>
            </w:r>
          </w:p>
        </w:tc>
        <w:tc>
          <w:tcPr>
            <w:tcW w:w="2088" w:type="dxa"/>
            <w:noWrap w:val="0"/>
            <w:vAlign w:val="center"/>
          </w:tcPr>
          <w:p w14:paraId="40566DCC">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物联网安装调试员</w:t>
            </w:r>
          </w:p>
        </w:tc>
        <w:tc>
          <w:tcPr>
            <w:tcW w:w="1574" w:type="dxa"/>
            <w:noWrap w:val="0"/>
            <w:vAlign w:val="center"/>
          </w:tcPr>
          <w:p w14:paraId="229DE6BA">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中级及以上</w:t>
            </w:r>
          </w:p>
        </w:tc>
        <w:tc>
          <w:tcPr>
            <w:tcW w:w="2395" w:type="dxa"/>
            <w:noWrap w:val="0"/>
            <w:vAlign w:val="center"/>
          </w:tcPr>
          <w:p w14:paraId="6814B317">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人力资源和社会保障部教育培训中心</w:t>
            </w:r>
          </w:p>
        </w:tc>
      </w:tr>
      <w:tr w14:paraId="47A0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ADFF4A2">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cs="Times New Roman"/>
                <w:b/>
                <w:bCs/>
                <w:color w:val="auto"/>
                <w:sz w:val="24"/>
                <w:szCs w:val="22"/>
                <w:lang w:val="en-US" w:eastAsia="zh-CN"/>
              </w:rPr>
              <w:t>5</w:t>
            </w:r>
          </w:p>
        </w:tc>
        <w:tc>
          <w:tcPr>
            <w:tcW w:w="2088" w:type="dxa"/>
            <w:noWrap w:val="0"/>
            <w:vAlign w:val="top"/>
          </w:tcPr>
          <w:p w14:paraId="42D09A9B">
            <w:pPr>
              <w:spacing w:line="240" w:lineRule="auto"/>
              <w:ind w:firstLine="0" w:firstLineChars="0"/>
              <w:jc w:val="center"/>
              <w:rPr>
                <w:rFonts w:hint="eastAsia" w:ascii="宋体" w:hAnsi="宋体" w:cs="仿宋_GB2312"/>
                <w:bCs/>
                <w:color w:val="auto"/>
                <w:kern w:val="1"/>
                <w:sz w:val="21"/>
                <w:szCs w:val="21"/>
                <w:lang w:val="en-US" w:eastAsia="zh-CN"/>
              </w:rPr>
            </w:pPr>
            <w:r>
              <w:rPr>
                <w:rFonts w:hint="eastAsia" w:ascii="宋体" w:hAnsi="宋体" w:cs="仿宋_GB2312"/>
                <w:bCs/>
                <w:color w:val="auto"/>
                <w:kern w:val="1"/>
                <w:sz w:val="21"/>
                <w:szCs w:val="21"/>
              </w:rPr>
              <w:t>华为认证：HCIA华为认证ICT工程师、HCIP华为认证ICT高级工程师、HCIE华为认证ICT专家</w:t>
            </w:r>
          </w:p>
        </w:tc>
        <w:tc>
          <w:tcPr>
            <w:tcW w:w="1574" w:type="dxa"/>
            <w:noWrap w:val="0"/>
            <w:vAlign w:val="center"/>
          </w:tcPr>
          <w:p w14:paraId="4241FC58">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初级及以上</w:t>
            </w:r>
          </w:p>
        </w:tc>
        <w:tc>
          <w:tcPr>
            <w:tcW w:w="2395" w:type="dxa"/>
            <w:noWrap w:val="0"/>
            <w:vAlign w:val="center"/>
          </w:tcPr>
          <w:p w14:paraId="781365A5">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华为技术有限公司</w:t>
            </w:r>
          </w:p>
        </w:tc>
      </w:tr>
      <w:tr w14:paraId="6890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8880A9A">
            <w:pPr>
              <w:spacing w:line="240" w:lineRule="auto"/>
              <w:ind w:firstLine="0" w:firstLineChars="0"/>
              <w:jc w:val="center"/>
              <w:rPr>
                <w:rFonts w:hint="default" w:cs="Times New Roman"/>
                <w:b/>
                <w:bCs/>
                <w:color w:val="auto"/>
                <w:sz w:val="24"/>
                <w:szCs w:val="22"/>
                <w:lang w:val="en-US" w:eastAsia="zh-CN"/>
              </w:rPr>
            </w:pPr>
            <w:r>
              <w:rPr>
                <w:rFonts w:hint="eastAsia" w:cs="Times New Roman"/>
                <w:b/>
                <w:bCs/>
                <w:color w:val="auto"/>
                <w:sz w:val="24"/>
                <w:szCs w:val="22"/>
                <w:lang w:val="en-US" w:eastAsia="zh-CN"/>
              </w:rPr>
              <w:t>6</w:t>
            </w:r>
          </w:p>
        </w:tc>
        <w:tc>
          <w:tcPr>
            <w:tcW w:w="2088" w:type="dxa"/>
            <w:noWrap w:val="0"/>
            <w:vAlign w:val="top"/>
          </w:tcPr>
          <w:p w14:paraId="5CB65332">
            <w:pPr>
              <w:spacing w:line="240" w:lineRule="auto"/>
              <w:ind w:firstLine="0" w:firstLineChars="0"/>
              <w:jc w:val="center"/>
              <w:rPr>
                <w:rFonts w:hint="eastAsia" w:ascii="宋体" w:hAnsi="宋体" w:cs="仿宋_GB2312"/>
                <w:bCs/>
                <w:color w:val="auto"/>
                <w:kern w:val="1"/>
                <w:sz w:val="21"/>
                <w:szCs w:val="21"/>
                <w:lang w:val="en-US" w:eastAsia="zh-CN"/>
              </w:rPr>
            </w:pPr>
            <w:r>
              <w:rPr>
                <w:rFonts w:hint="eastAsia" w:ascii="宋体" w:hAnsi="宋体" w:cs="仿宋_GB2312"/>
                <w:bCs/>
                <w:color w:val="auto"/>
                <w:kern w:val="1"/>
                <w:sz w:val="21"/>
                <w:szCs w:val="21"/>
              </w:rPr>
              <w:t>华三（H3C）认证： H3CIE（H3C 专家级认证）、H3CSE（H3C 高级工程师认证）、H3CNE（H3C初级网络工程师认证）</w:t>
            </w:r>
          </w:p>
        </w:tc>
        <w:tc>
          <w:tcPr>
            <w:tcW w:w="1574" w:type="dxa"/>
            <w:noWrap w:val="0"/>
            <w:vAlign w:val="center"/>
          </w:tcPr>
          <w:p w14:paraId="51AE98C1">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初级及以上</w:t>
            </w:r>
          </w:p>
        </w:tc>
        <w:tc>
          <w:tcPr>
            <w:tcW w:w="2395" w:type="dxa"/>
            <w:noWrap w:val="0"/>
            <w:vAlign w:val="center"/>
          </w:tcPr>
          <w:p w14:paraId="5DBFA58F">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新华三技术有限公司</w:t>
            </w:r>
          </w:p>
        </w:tc>
      </w:tr>
      <w:tr w14:paraId="7DC4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39FBC3C">
            <w:pPr>
              <w:spacing w:line="240" w:lineRule="auto"/>
              <w:ind w:firstLine="0" w:firstLineChars="0"/>
              <w:jc w:val="center"/>
              <w:rPr>
                <w:rFonts w:hint="default" w:cs="Times New Roman"/>
                <w:b/>
                <w:bCs/>
                <w:color w:val="auto"/>
                <w:sz w:val="24"/>
                <w:szCs w:val="22"/>
                <w:lang w:val="en-US" w:eastAsia="zh-CN"/>
              </w:rPr>
            </w:pPr>
            <w:r>
              <w:rPr>
                <w:rFonts w:hint="eastAsia" w:cs="Times New Roman"/>
                <w:b/>
                <w:bCs/>
                <w:color w:val="auto"/>
                <w:sz w:val="24"/>
                <w:szCs w:val="22"/>
                <w:lang w:val="en-US" w:eastAsia="zh-CN"/>
              </w:rPr>
              <w:t>7</w:t>
            </w:r>
          </w:p>
        </w:tc>
        <w:tc>
          <w:tcPr>
            <w:tcW w:w="2088" w:type="dxa"/>
            <w:noWrap w:val="0"/>
            <w:vAlign w:val="top"/>
          </w:tcPr>
          <w:p w14:paraId="3DFBFF99">
            <w:pPr>
              <w:spacing w:line="240" w:lineRule="auto"/>
              <w:ind w:firstLine="0" w:firstLineChars="0"/>
              <w:jc w:val="center"/>
              <w:rPr>
                <w:rFonts w:hint="default" w:ascii="宋体" w:hAnsi="宋体" w:eastAsia="宋体" w:cs="仿宋_GB2312"/>
                <w:bCs/>
                <w:color w:val="auto"/>
                <w:kern w:val="1"/>
                <w:sz w:val="21"/>
                <w:szCs w:val="21"/>
                <w:lang w:val="en-US" w:eastAsia="zh-CN"/>
              </w:rPr>
            </w:pPr>
            <w:r>
              <w:rPr>
                <w:rFonts w:hint="eastAsia" w:ascii="宋体" w:hAnsi="宋体" w:cs="仿宋_GB2312"/>
                <w:bCs/>
                <w:color w:val="auto"/>
                <w:kern w:val="1"/>
                <w:sz w:val="21"/>
                <w:szCs w:val="21"/>
                <w:lang w:val="en-US" w:eastAsia="zh-CN"/>
              </w:rPr>
              <w:t>网络与信息安全管理员</w:t>
            </w:r>
          </w:p>
        </w:tc>
        <w:tc>
          <w:tcPr>
            <w:tcW w:w="1574" w:type="dxa"/>
            <w:noWrap w:val="0"/>
            <w:vAlign w:val="center"/>
          </w:tcPr>
          <w:p w14:paraId="72FDF48B">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中级及以上</w:t>
            </w:r>
          </w:p>
        </w:tc>
        <w:tc>
          <w:tcPr>
            <w:tcW w:w="2395" w:type="dxa"/>
            <w:noWrap w:val="0"/>
            <w:vAlign w:val="center"/>
          </w:tcPr>
          <w:p w14:paraId="4DC0F966">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人力资源和社会保障部</w:t>
            </w:r>
          </w:p>
        </w:tc>
      </w:tr>
      <w:tr w14:paraId="6BF8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9BA2049">
            <w:pPr>
              <w:spacing w:line="240" w:lineRule="auto"/>
              <w:ind w:firstLine="0" w:firstLineChars="0"/>
              <w:jc w:val="center"/>
              <w:rPr>
                <w:rFonts w:hint="default" w:cs="Times New Roman"/>
                <w:b/>
                <w:bCs/>
                <w:color w:val="auto"/>
                <w:sz w:val="24"/>
                <w:szCs w:val="22"/>
                <w:lang w:val="en-US" w:eastAsia="zh-CN"/>
              </w:rPr>
            </w:pPr>
            <w:r>
              <w:rPr>
                <w:rFonts w:hint="eastAsia" w:cs="Times New Roman"/>
                <w:b/>
                <w:bCs/>
                <w:color w:val="auto"/>
                <w:sz w:val="24"/>
                <w:szCs w:val="22"/>
                <w:lang w:val="en-US" w:eastAsia="zh-CN"/>
              </w:rPr>
              <w:t>8</w:t>
            </w:r>
          </w:p>
        </w:tc>
        <w:tc>
          <w:tcPr>
            <w:tcW w:w="2088" w:type="dxa"/>
            <w:noWrap w:val="0"/>
            <w:vAlign w:val="top"/>
          </w:tcPr>
          <w:p w14:paraId="28CDA1C8">
            <w:pPr>
              <w:spacing w:line="240" w:lineRule="auto"/>
              <w:ind w:firstLine="0" w:firstLineChars="0"/>
              <w:jc w:val="center"/>
              <w:rPr>
                <w:rFonts w:hint="default" w:ascii="宋体" w:hAnsi="宋体" w:cs="仿宋_GB2312"/>
                <w:bCs/>
                <w:color w:val="auto"/>
                <w:kern w:val="1"/>
                <w:sz w:val="21"/>
                <w:szCs w:val="21"/>
                <w:lang w:val="en-US" w:eastAsia="zh-CN"/>
              </w:rPr>
            </w:pPr>
            <w:r>
              <w:rPr>
                <w:rFonts w:hint="eastAsia" w:ascii="宋体" w:hAnsi="宋体" w:cs="仿宋_GB2312"/>
                <w:bCs/>
                <w:color w:val="auto"/>
                <w:kern w:val="1"/>
                <w:sz w:val="21"/>
                <w:szCs w:val="21"/>
                <w:lang w:val="en-US" w:eastAsia="zh-CN"/>
              </w:rPr>
              <w:t>信息通信网络运行管理员</w:t>
            </w:r>
          </w:p>
        </w:tc>
        <w:tc>
          <w:tcPr>
            <w:tcW w:w="1574" w:type="dxa"/>
            <w:noWrap w:val="0"/>
            <w:vAlign w:val="center"/>
          </w:tcPr>
          <w:p w14:paraId="69A9B3EF">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中级及以上</w:t>
            </w:r>
          </w:p>
        </w:tc>
        <w:tc>
          <w:tcPr>
            <w:tcW w:w="2395" w:type="dxa"/>
            <w:noWrap w:val="0"/>
            <w:vAlign w:val="center"/>
          </w:tcPr>
          <w:p w14:paraId="154AE098">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人力资源和社会保障部</w:t>
            </w:r>
          </w:p>
        </w:tc>
      </w:tr>
      <w:tr w14:paraId="4516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92F2F43">
            <w:pPr>
              <w:spacing w:line="240" w:lineRule="auto"/>
              <w:ind w:firstLine="0" w:firstLineChars="0"/>
              <w:jc w:val="center"/>
              <w:rPr>
                <w:rFonts w:hint="default" w:cs="Times New Roman"/>
                <w:b/>
                <w:bCs/>
                <w:color w:val="auto"/>
                <w:sz w:val="24"/>
                <w:szCs w:val="22"/>
                <w:lang w:val="en-US" w:eastAsia="zh-CN"/>
              </w:rPr>
            </w:pPr>
            <w:r>
              <w:rPr>
                <w:rFonts w:hint="eastAsia" w:cs="Times New Roman"/>
                <w:b/>
                <w:bCs/>
                <w:color w:val="auto"/>
                <w:sz w:val="24"/>
                <w:szCs w:val="22"/>
                <w:lang w:val="en-US" w:eastAsia="zh-CN"/>
              </w:rPr>
              <w:t>9</w:t>
            </w:r>
          </w:p>
        </w:tc>
        <w:tc>
          <w:tcPr>
            <w:tcW w:w="2088" w:type="dxa"/>
            <w:noWrap w:val="0"/>
            <w:vAlign w:val="top"/>
          </w:tcPr>
          <w:p w14:paraId="4CE3E84F">
            <w:pPr>
              <w:spacing w:line="240" w:lineRule="auto"/>
              <w:ind w:firstLine="0" w:firstLineChars="0"/>
              <w:jc w:val="center"/>
              <w:rPr>
                <w:rFonts w:hint="eastAsia" w:ascii="宋体" w:hAnsi="宋体" w:cs="仿宋_GB2312"/>
                <w:bCs/>
                <w:color w:val="auto"/>
                <w:kern w:val="1"/>
                <w:sz w:val="21"/>
                <w:szCs w:val="21"/>
                <w:lang w:val="en-US" w:eastAsia="zh-CN"/>
              </w:rPr>
            </w:pPr>
            <w:r>
              <w:rPr>
                <w:rFonts w:hint="eastAsia" w:ascii="宋体" w:hAnsi="宋体" w:cs="仿宋_GB2312"/>
                <w:bCs/>
                <w:color w:val="auto"/>
                <w:kern w:val="1"/>
                <w:sz w:val="21"/>
                <w:szCs w:val="21"/>
                <w:lang w:val="en-US" w:eastAsia="zh-CN"/>
              </w:rPr>
              <w:t>计算机程序设计员</w:t>
            </w:r>
          </w:p>
        </w:tc>
        <w:tc>
          <w:tcPr>
            <w:tcW w:w="1574" w:type="dxa"/>
            <w:noWrap w:val="0"/>
            <w:vAlign w:val="center"/>
          </w:tcPr>
          <w:p w14:paraId="2B27A9A8">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中级及以上</w:t>
            </w:r>
          </w:p>
        </w:tc>
        <w:tc>
          <w:tcPr>
            <w:tcW w:w="2395" w:type="dxa"/>
            <w:noWrap w:val="0"/>
            <w:vAlign w:val="center"/>
          </w:tcPr>
          <w:p w14:paraId="231B7AE6">
            <w:pPr>
              <w:spacing w:line="240" w:lineRule="auto"/>
              <w:ind w:firstLine="0" w:firstLineChars="0"/>
              <w:jc w:val="center"/>
              <w:rPr>
                <w:rFonts w:hint="eastAsia" w:ascii="宋体" w:hAnsi="宋体" w:cs="仿宋_GB2312"/>
                <w:bCs/>
                <w:color w:val="auto"/>
                <w:kern w:val="1"/>
                <w:sz w:val="21"/>
                <w:szCs w:val="21"/>
              </w:rPr>
            </w:pPr>
            <w:r>
              <w:rPr>
                <w:rFonts w:hint="eastAsia" w:ascii="宋体" w:hAnsi="宋体" w:cs="仿宋_GB2312"/>
                <w:bCs/>
                <w:color w:val="auto"/>
                <w:kern w:val="1"/>
                <w:sz w:val="21"/>
                <w:szCs w:val="21"/>
              </w:rPr>
              <w:t>人力资源和社会保障部</w:t>
            </w:r>
          </w:p>
        </w:tc>
      </w:tr>
    </w:tbl>
    <w:p w14:paraId="2FD5DB7B">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获得1项院级及以上比赛奖状或参与1项院级及以上活动。</w:t>
      </w:r>
    </w:p>
    <w:tbl>
      <w:tblPr>
        <w:tblStyle w:val="10"/>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383"/>
        <w:gridCol w:w="4298"/>
      </w:tblGrid>
      <w:tr w14:paraId="7DBF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FE6F253">
            <w:pPr>
              <w:spacing w:line="240" w:lineRule="auto"/>
              <w:ind w:firstLine="0" w:firstLineChars="0"/>
              <w:jc w:val="center"/>
              <w:rPr>
                <w:b/>
                <w:bCs/>
                <w:sz w:val="24"/>
              </w:rPr>
            </w:pPr>
            <w:r>
              <w:rPr>
                <w:rFonts w:hint="eastAsia" w:ascii="Times New Roman" w:hAnsi="Times New Roman" w:eastAsia="宋体" w:cs="Times New Roman"/>
                <w:b/>
                <w:bCs/>
                <w:sz w:val="24"/>
                <w:szCs w:val="22"/>
              </w:rPr>
              <w:t>序号</w:t>
            </w:r>
          </w:p>
        </w:tc>
        <w:tc>
          <w:tcPr>
            <w:tcW w:w="3383" w:type="dxa"/>
            <w:vAlign w:val="center"/>
          </w:tcPr>
          <w:p w14:paraId="5FAC193E">
            <w:pPr>
              <w:spacing w:line="240" w:lineRule="auto"/>
              <w:ind w:firstLine="0" w:firstLineChars="0"/>
              <w:jc w:val="center"/>
              <w:rPr>
                <w:b/>
                <w:bCs/>
                <w:sz w:val="24"/>
              </w:rPr>
            </w:pPr>
            <w:r>
              <w:rPr>
                <w:rFonts w:hint="eastAsia" w:ascii="Times New Roman" w:hAnsi="Times New Roman" w:eastAsia="宋体" w:cs="Times New Roman"/>
                <w:b/>
                <w:bCs/>
                <w:color w:val="auto"/>
                <w:sz w:val="24"/>
                <w:szCs w:val="22"/>
                <w:lang w:val="en-US" w:eastAsia="zh-CN"/>
              </w:rPr>
              <w:t>赛事名称</w:t>
            </w:r>
          </w:p>
        </w:tc>
        <w:tc>
          <w:tcPr>
            <w:tcW w:w="4298" w:type="dxa"/>
            <w:vAlign w:val="center"/>
          </w:tcPr>
          <w:p w14:paraId="06961B1F">
            <w:pPr>
              <w:spacing w:line="240" w:lineRule="auto"/>
              <w:ind w:firstLine="0" w:firstLineChars="0"/>
              <w:jc w:val="center"/>
              <w:rPr>
                <w:b/>
                <w:bCs/>
                <w:color w:val="FF0000"/>
                <w:sz w:val="24"/>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1B4C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22E9A46">
            <w:pPr>
              <w:spacing w:line="240" w:lineRule="auto"/>
              <w:ind w:firstLine="0" w:firstLineChars="0"/>
              <w:jc w:val="center"/>
              <w:rPr>
                <w:b/>
                <w:bCs/>
                <w:sz w:val="24"/>
              </w:rPr>
            </w:pPr>
            <w:r>
              <w:rPr>
                <w:rFonts w:hint="eastAsia" w:eastAsia="宋体" w:cs="Times New Roman"/>
                <w:b w:val="0"/>
                <w:bCs w:val="0"/>
                <w:sz w:val="24"/>
                <w:szCs w:val="22"/>
                <w:lang w:val="en-US" w:eastAsia="zh-CN"/>
              </w:rPr>
              <w:t>1</w:t>
            </w:r>
          </w:p>
        </w:tc>
        <w:tc>
          <w:tcPr>
            <w:tcW w:w="3383" w:type="dxa"/>
            <w:vAlign w:val="center"/>
          </w:tcPr>
          <w:p w14:paraId="486C0572">
            <w:pPr>
              <w:spacing w:line="240" w:lineRule="auto"/>
              <w:ind w:firstLine="0" w:firstLineChars="0"/>
              <w:jc w:val="center"/>
              <w:rPr>
                <w:rFonts w:hint="eastAsia" w:ascii="宋体" w:hAnsi="宋体" w:cs="宋体"/>
                <w:sz w:val="24"/>
                <w:szCs w:val="32"/>
              </w:rPr>
            </w:pPr>
            <w:r>
              <w:rPr>
                <w:rFonts w:hint="eastAsia"/>
                <w:color w:val="auto"/>
                <w:szCs w:val="21"/>
                <w:lang w:val="en-US" w:eastAsia="zh-CN"/>
              </w:rPr>
              <w:t>职业院校技能大赛</w:t>
            </w:r>
          </w:p>
        </w:tc>
        <w:tc>
          <w:tcPr>
            <w:tcW w:w="4298" w:type="dxa"/>
            <w:vAlign w:val="center"/>
          </w:tcPr>
          <w:p w14:paraId="423ECC94">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海峡两岸师生妈祖文化研习夏令营</w:t>
            </w:r>
          </w:p>
          <w:p w14:paraId="6C02D3AE">
            <w:pPr>
              <w:spacing w:line="240" w:lineRule="auto"/>
              <w:ind w:firstLine="0" w:firstLineChars="0"/>
              <w:jc w:val="center"/>
              <w:rPr>
                <w:b/>
                <w:bCs/>
                <w:sz w:val="24"/>
              </w:rPr>
            </w:pPr>
          </w:p>
        </w:tc>
      </w:tr>
      <w:tr w14:paraId="1B2A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BF50A99">
            <w:pPr>
              <w:spacing w:line="240" w:lineRule="auto"/>
              <w:ind w:firstLine="0" w:firstLineChars="0"/>
              <w:jc w:val="center"/>
              <w:rPr>
                <w:b/>
                <w:bCs/>
                <w:sz w:val="24"/>
              </w:rPr>
            </w:pPr>
            <w:r>
              <w:rPr>
                <w:rFonts w:hint="eastAsia" w:eastAsia="宋体" w:cs="Times New Roman"/>
                <w:b w:val="0"/>
                <w:bCs w:val="0"/>
                <w:sz w:val="24"/>
                <w:szCs w:val="22"/>
                <w:lang w:val="en-US" w:eastAsia="zh-CN"/>
              </w:rPr>
              <w:t>2</w:t>
            </w:r>
          </w:p>
        </w:tc>
        <w:tc>
          <w:tcPr>
            <w:tcW w:w="3383" w:type="dxa"/>
            <w:vAlign w:val="center"/>
          </w:tcPr>
          <w:p w14:paraId="46062B49">
            <w:pPr>
              <w:spacing w:line="240" w:lineRule="auto"/>
              <w:ind w:firstLine="0" w:firstLineChars="0"/>
              <w:jc w:val="center"/>
              <w:rPr>
                <w:b/>
                <w:bCs/>
                <w:sz w:val="24"/>
              </w:rPr>
            </w:pPr>
            <w:r>
              <w:rPr>
                <w:rFonts w:hint="eastAsia" w:eastAsia="宋体"/>
                <w:color w:val="auto"/>
                <w:szCs w:val="21"/>
                <w:lang w:val="en-US" w:eastAsia="zh-CN"/>
              </w:rPr>
              <w:t>世界技能大赛（信息与通信技术类）</w:t>
            </w:r>
          </w:p>
        </w:tc>
        <w:tc>
          <w:tcPr>
            <w:tcW w:w="4298" w:type="dxa"/>
            <w:vAlign w:val="center"/>
          </w:tcPr>
          <w:p w14:paraId="0831A9F5">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“海祭妈祖”大典及文化系列活动</w:t>
            </w:r>
          </w:p>
          <w:p w14:paraId="1A7DC9C0">
            <w:pPr>
              <w:spacing w:line="240" w:lineRule="auto"/>
              <w:ind w:firstLine="0" w:firstLineChars="0"/>
              <w:jc w:val="center"/>
              <w:rPr>
                <w:b/>
                <w:bCs/>
                <w:sz w:val="24"/>
              </w:rPr>
            </w:pPr>
          </w:p>
        </w:tc>
      </w:tr>
      <w:tr w14:paraId="6DD0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D2A75DB">
            <w:pPr>
              <w:spacing w:line="240" w:lineRule="auto"/>
              <w:ind w:firstLine="0" w:firstLineChars="0"/>
              <w:jc w:val="center"/>
              <w:rPr>
                <w:b/>
                <w:bCs/>
                <w:sz w:val="24"/>
              </w:rPr>
            </w:pPr>
            <w:r>
              <w:rPr>
                <w:rFonts w:hint="eastAsia" w:eastAsia="宋体" w:cs="Times New Roman"/>
                <w:b w:val="0"/>
                <w:bCs w:val="0"/>
                <w:sz w:val="24"/>
                <w:szCs w:val="22"/>
                <w:lang w:val="en-US" w:eastAsia="zh-CN"/>
              </w:rPr>
              <w:t>3</w:t>
            </w:r>
          </w:p>
        </w:tc>
        <w:tc>
          <w:tcPr>
            <w:tcW w:w="3383" w:type="dxa"/>
            <w:vAlign w:val="center"/>
          </w:tcPr>
          <w:p w14:paraId="39CA8FFD">
            <w:pPr>
              <w:spacing w:line="240" w:lineRule="auto"/>
              <w:ind w:firstLine="0" w:firstLineChars="0"/>
              <w:jc w:val="center"/>
              <w:rPr>
                <w:b/>
                <w:bCs/>
                <w:sz w:val="24"/>
              </w:rPr>
            </w:pPr>
            <w:r>
              <w:rPr>
                <w:rFonts w:hint="eastAsia" w:eastAsia="宋体"/>
                <w:color w:val="auto"/>
                <w:szCs w:val="21"/>
                <w:lang w:val="en-US" w:eastAsia="zh-CN"/>
              </w:rPr>
              <w:t>一带一路暨金砖国家技能发展与技术创新大赛</w:t>
            </w:r>
          </w:p>
        </w:tc>
        <w:tc>
          <w:tcPr>
            <w:tcW w:w="4298" w:type="dxa"/>
            <w:vAlign w:val="center"/>
          </w:tcPr>
          <w:p w14:paraId="37702055">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“春祭妈祖”大典及文化系列活动</w:t>
            </w:r>
          </w:p>
          <w:p w14:paraId="04608365">
            <w:pPr>
              <w:spacing w:line="240" w:lineRule="auto"/>
              <w:ind w:firstLine="0" w:firstLineChars="0"/>
              <w:jc w:val="center"/>
              <w:rPr>
                <w:b/>
                <w:bCs/>
                <w:sz w:val="24"/>
              </w:rPr>
            </w:pPr>
          </w:p>
        </w:tc>
      </w:tr>
      <w:tr w14:paraId="05EB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9D735BE">
            <w:pPr>
              <w:spacing w:line="240" w:lineRule="auto"/>
              <w:ind w:firstLine="0" w:firstLineChars="0"/>
              <w:jc w:val="center"/>
              <w:rPr>
                <w:b/>
                <w:bCs/>
                <w:sz w:val="24"/>
              </w:rPr>
            </w:pPr>
            <w:r>
              <w:rPr>
                <w:rFonts w:hint="eastAsia" w:eastAsia="宋体" w:cs="Times New Roman"/>
                <w:b w:val="0"/>
                <w:bCs w:val="0"/>
                <w:sz w:val="24"/>
                <w:szCs w:val="22"/>
                <w:lang w:val="en-US" w:eastAsia="zh-CN"/>
              </w:rPr>
              <w:t>4</w:t>
            </w:r>
          </w:p>
        </w:tc>
        <w:tc>
          <w:tcPr>
            <w:tcW w:w="3383" w:type="dxa"/>
            <w:vAlign w:val="center"/>
          </w:tcPr>
          <w:p w14:paraId="4E3F65A2">
            <w:pPr>
              <w:spacing w:line="240" w:lineRule="auto"/>
              <w:ind w:firstLine="0" w:firstLineChars="0"/>
              <w:jc w:val="center"/>
              <w:rPr>
                <w:b/>
                <w:bCs/>
                <w:sz w:val="24"/>
              </w:rPr>
            </w:pPr>
            <w:r>
              <w:rPr>
                <w:rFonts w:hint="eastAsia" w:eastAsia="宋体"/>
                <w:color w:val="auto"/>
                <w:szCs w:val="21"/>
                <w:lang w:val="en-US" w:eastAsia="zh-CN"/>
              </w:rPr>
              <w:t>创新创业大赛（包括但不仅限于大学生创新大赛、挑战杯、创青春、i</w:t>
            </w:r>
            <w:r>
              <w:rPr>
                <w:rFonts w:hint="default" w:eastAsia="宋体"/>
                <w:color w:val="auto"/>
                <w:szCs w:val="21"/>
                <w:lang w:val="en-US" w:eastAsia="zh-CN"/>
              </w:rPr>
              <w:t>Can</w:t>
            </w:r>
            <w:r>
              <w:rPr>
                <w:rFonts w:hint="eastAsia" w:eastAsia="宋体"/>
                <w:color w:val="auto"/>
                <w:szCs w:val="21"/>
                <w:lang w:val="en-US" w:eastAsia="zh-CN"/>
              </w:rPr>
              <w:t>大赛等）</w:t>
            </w:r>
          </w:p>
        </w:tc>
        <w:tc>
          <w:tcPr>
            <w:tcW w:w="4298" w:type="dxa"/>
            <w:vAlign w:val="center"/>
          </w:tcPr>
          <w:p w14:paraId="08A425BC">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妈祖文化论坛志愿者服务</w:t>
            </w:r>
          </w:p>
          <w:p w14:paraId="2B6CAE41">
            <w:pPr>
              <w:spacing w:line="240" w:lineRule="auto"/>
              <w:ind w:firstLine="0" w:firstLineChars="0"/>
              <w:jc w:val="center"/>
              <w:rPr>
                <w:b/>
                <w:bCs/>
                <w:sz w:val="24"/>
              </w:rPr>
            </w:pPr>
          </w:p>
        </w:tc>
      </w:tr>
      <w:tr w14:paraId="7A82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5A88C16">
            <w:pPr>
              <w:spacing w:line="240" w:lineRule="auto"/>
              <w:ind w:firstLine="0" w:firstLineChars="0"/>
              <w:jc w:val="center"/>
              <w:rPr>
                <w:b/>
                <w:bCs/>
                <w:sz w:val="24"/>
              </w:rPr>
            </w:pPr>
            <w:r>
              <w:rPr>
                <w:rFonts w:hint="eastAsia" w:eastAsia="宋体" w:cs="Times New Roman"/>
                <w:b w:val="0"/>
                <w:bCs w:val="0"/>
                <w:sz w:val="24"/>
                <w:szCs w:val="22"/>
                <w:lang w:val="en-US" w:eastAsia="zh-CN"/>
              </w:rPr>
              <w:t>5</w:t>
            </w:r>
          </w:p>
        </w:tc>
        <w:tc>
          <w:tcPr>
            <w:tcW w:w="3383" w:type="dxa"/>
            <w:vAlign w:val="center"/>
          </w:tcPr>
          <w:p w14:paraId="7A0CA61F">
            <w:pPr>
              <w:spacing w:line="240" w:lineRule="auto"/>
              <w:ind w:firstLine="0" w:firstLineChars="0"/>
              <w:jc w:val="center"/>
              <w:rPr>
                <w:b/>
                <w:bCs/>
                <w:sz w:val="24"/>
              </w:rPr>
            </w:pPr>
            <w:r>
              <w:rPr>
                <w:rFonts w:hint="eastAsia"/>
                <w:color w:val="auto"/>
                <w:szCs w:val="21"/>
                <w:lang w:val="en-US" w:eastAsia="zh-CN"/>
              </w:rPr>
              <w:t>蓝桥杯全国软件和信息技术专业人才大赛</w:t>
            </w:r>
          </w:p>
        </w:tc>
        <w:tc>
          <w:tcPr>
            <w:tcW w:w="4298" w:type="dxa"/>
            <w:vAlign w:val="center"/>
          </w:tcPr>
          <w:p w14:paraId="21DBE567">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无偿献血活动</w:t>
            </w:r>
          </w:p>
          <w:p w14:paraId="21EB730C">
            <w:pPr>
              <w:spacing w:line="240" w:lineRule="auto"/>
              <w:ind w:firstLine="0" w:firstLineChars="0"/>
              <w:jc w:val="center"/>
              <w:rPr>
                <w:b/>
                <w:bCs/>
                <w:sz w:val="24"/>
              </w:rPr>
            </w:pPr>
          </w:p>
        </w:tc>
      </w:tr>
      <w:tr w14:paraId="7320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5D39C1C">
            <w:pPr>
              <w:spacing w:line="240" w:lineRule="auto"/>
              <w:ind w:firstLine="0" w:firstLineChars="0"/>
              <w:jc w:val="center"/>
              <w:rPr>
                <w:b/>
                <w:bCs/>
                <w:sz w:val="24"/>
              </w:rPr>
            </w:pPr>
            <w:r>
              <w:rPr>
                <w:rFonts w:hint="eastAsia" w:cs="Times New Roman"/>
                <w:b w:val="0"/>
                <w:bCs w:val="0"/>
                <w:sz w:val="24"/>
                <w:szCs w:val="22"/>
                <w:lang w:val="en-US" w:eastAsia="zh-CN"/>
              </w:rPr>
              <w:t>6</w:t>
            </w:r>
          </w:p>
        </w:tc>
        <w:tc>
          <w:tcPr>
            <w:tcW w:w="3383" w:type="dxa"/>
            <w:vAlign w:val="center"/>
          </w:tcPr>
          <w:p w14:paraId="49F219B2">
            <w:pPr>
              <w:spacing w:line="240" w:lineRule="auto"/>
              <w:ind w:firstLine="0" w:firstLineChars="0"/>
              <w:jc w:val="center"/>
              <w:rPr>
                <w:b/>
                <w:bCs/>
                <w:sz w:val="24"/>
              </w:rPr>
            </w:pPr>
            <w:r>
              <w:rPr>
                <w:rFonts w:hint="eastAsia"/>
                <w:color w:val="auto"/>
                <w:szCs w:val="21"/>
                <w:lang w:val="en-US" w:eastAsia="zh-CN"/>
              </w:rPr>
              <w:t>福建省大学生人工智能创意赛</w:t>
            </w:r>
          </w:p>
        </w:tc>
        <w:tc>
          <w:tcPr>
            <w:tcW w:w="4298" w:type="dxa"/>
            <w:vAlign w:val="center"/>
          </w:tcPr>
          <w:p w14:paraId="5B71EC50">
            <w:pPr>
              <w:spacing w:line="240" w:lineRule="auto"/>
              <w:ind w:firstLine="0" w:firstLineChars="0"/>
              <w:jc w:val="center"/>
              <w:rPr>
                <w:b/>
                <w:bCs/>
                <w:sz w:val="24"/>
              </w:rPr>
            </w:pPr>
            <w:r>
              <w:rPr>
                <w:rFonts w:hint="eastAsia" w:eastAsia="宋体"/>
                <w:color w:val="auto"/>
                <w:szCs w:val="21"/>
                <w:lang w:val="en-US" w:eastAsia="zh-CN"/>
              </w:rPr>
              <w:t>校运动会</w:t>
            </w:r>
          </w:p>
        </w:tc>
      </w:tr>
      <w:tr w14:paraId="5ED5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7DB2770">
            <w:pPr>
              <w:spacing w:line="240" w:lineRule="auto"/>
              <w:ind w:firstLine="0" w:firstLineChars="0"/>
              <w:jc w:val="center"/>
              <w:rPr>
                <w:rFonts w:hint="eastAsia" w:cs="Times New Roman"/>
                <w:b w:val="0"/>
                <w:bCs w:val="0"/>
                <w:sz w:val="24"/>
                <w:szCs w:val="22"/>
                <w:lang w:val="en-US" w:eastAsia="zh-CN"/>
              </w:rPr>
            </w:pPr>
            <w:r>
              <w:rPr>
                <w:rFonts w:hint="eastAsia" w:cs="Times New Roman"/>
                <w:b w:val="0"/>
                <w:bCs w:val="0"/>
                <w:sz w:val="24"/>
                <w:szCs w:val="22"/>
                <w:lang w:val="en-US" w:eastAsia="zh-CN"/>
              </w:rPr>
              <w:t>7</w:t>
            </w:r>
          </w:p>
        </w:tc>
        <w:tc>
          <w:tcPr>
            <w:tcW w:w="3383" w:type="dxa"/>
            <w:vAlign w:val="center"/>
          </w:tcPr>
          <w:p w14:paraId="25FA80CD">
            <w:pPr>
              <w:spacing w:line="240" w:lineRule="auto"/>
              <w:ind w:firstLine="0" w:firstLineChars="0"/>
              <w:jc w:val="center"/>
              <w:rPr>
                <w:rFonts w:hint="eastAsia"/>
                <w:color w:val="auto"/>
                <w:szCs w:val="21"/>
                <w:lang w:val="en-US" w:eastAsia="zh-CN"/>
              </w:rPr>
            </w:pPr>
            <w:r>
              <w:rPr>
                <w:rFonts w:hint="eastAsia"/>
                <w:color w:val="auto"/>
                <w:szCs w:val="21"/>
                <w:lang w:val="en-US" w:eastAsia="zh-CN"/>
              </w:rPr>
              <w:t>福建省大学生计算科学与智能创新大赛</w:t>
            </w:r>
          </w:p>
        </w:tc>
        <w:tc>
          <w:tcPr>
            <w:tcW w:w="4298" w:type="dxa"/>
            <w:vAlign w:val="center"/>
          </w:tcPr>
          <w:p w14:paraId="709EEE53">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暑期“三下乡”社会实践活动</w:t>
            </w:r>
          </w:p>
        </w:tc>
      </w:tr>
      <w:tr w14:paraId="4725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D13CABF">
            <w:pPr>
              <w:spacing w:line="240" w:lineRule="auto"/>
              <w:ind w:firstLine="0" w:firstLineChars="0"/>
              <w:jc w:val="center"/>
              <w:rPr>
                <w:rFonts w:hint="default" w:cs="Times New Roman"/>
                <w:b w:val="0"/>
                <w:bCs w:val="0"/>
                <w:sz w:val="24"/>
                <w:szCs w:val="22"/>
                <w:lang w:val="en-US" w:eastAsia="zh-CN"/>
              </w:rPr>
            </w:pPr>
            <w:r>
              <w:rPr>
                <w:rFonts w:hint="eastAsia" w:cs="Times New Roman"/>
                <w:b w:val="0"/>
                <w:bCs w:val="0"/>
                <w:sz w:val="24"/>
                <w:szCs w:val="22"/>
                <w:lang w:val="en-US" w:eastAsia="zh-CN"/>
              </w:rPr>
              <w:t>8</w:t>
            </w:r>
          </w:p>
        </w:tc>
        <w:tc>
          <w:tcPr>
            <w:tcW w:w="3383" w:type="dxa"/>
            <w:vAlign w:val="center"/>
          </w:tcPr>
          <w:p w14:paraId="3C17A833">
            <w:pPr>
              <w:spacing w:line="240" w:lineRule="auto"/>
              <w:ind w:firstLine="0" w:firstLineChars="0"/>
              <w:jc w:val="center"/>
              <w:rPr>
                <w:rFonts w:hint="default"/>
                <w:color w:val="auto"/>
                <w:szCs w:val="21"/>
                <w:lang w:val="en-US" w:eastAsia="zh-CN"/>
              </w:rPr>
            </w:pPr>
            <w:r>
              <w:rPr>
                <w:rFonts w:hint="eastAsia"/>
                <w:color w:val="auto"/>
                <w:szCs w:val="21"/>
                <w:lang w:val="en-US" w:eastAsia="zh-CN"/>
              </w:rPr>
              <w:t>海峡两岸大学生职业技能竞赛</w:t>
            </w:r>
          </w:p>
        </w:tc>
        <w:tc>
          <w:tcPr>
            <w:tcW w:w="4298" w:type="dxa"/>
            <w:vAlign w:val="center"/>
          </w:tcPr>
          <w:p w14:paraId="07409B50">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学院校园文化艺术节、五四大合唱</w:t>
            </w:r>
          </w:p>
        </w:tc>
      </w:tr>
      <w:tr w14:paraId="04A9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37F1310">
            <w:pPr>
              <w:spacing w:line="240" w:lineRule="auto"/>
              <w:ind w:firstLine="0" w:firstLineChars="0"/>
              <w:jc w:val="center"/>
              <w:rPr>
                <w:rFonts w:hint="eastAsia" w:ascii="Times New Roman" w:hAnsi="Times New Roman" w:eastAsia="宋体" w:cs="Times New Roman"/>
                <w:b w:val="0"/>
                <w:bCs w:val="0"/>
                <w:kern w:val="2"/>
                <w:sz w:val="24"/>
                <w:szCs w:val="22"/>
                <w:lang w:val="en-US" w:eastAsia="zh-CN" w:bidi="ar-SA"/>
              </w:rPr>
            </w:pPr>
            <w:r>
              <w:rPr>
                <w:rFonts w:hint="eastAsia" w:cs="Times New Roman"/>
                <w:b w:val="0"/>
                <w:bCs w:val="0"/>
                <w:sz w:val="24"/>
                <w:szCs w:val="22"/>
                <w:lang w:val="en-US" w:eastAsia="zh-CN"/>
              </w:rPr>
              <w:t>9</w:t>
            </w:r>
          </w:p>
        </w:tc>
        <w:tc>
          <w:tcPr>
            <w:tcW w:w="3383" w:type="dxa"/>
            <w:vAlign w:val="center"/>
          </w:tcPr>
          <w:p w14:paraId="472028B0">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color w:val="auto"/>
                <w:sz w:val="21"/>
                <w:szCs w:val="21"/>
                <w:lang w:val="en-US" w:eastAsia="zh-CN"/>
              </w:rPr>
              <w:t>其他院级或政府部门主办的各类竞赛</w:t>
            </w:r>
          </w:p>
        </w:tc>
        <w:tc>
          <w:tcPr>
            <w:tcW w:w="4298" w:type="dxa"/>
            <w:vAlign w:val="center"/>
          </w:tcPr>
          <w:p w14:paraId="23EDFEC0">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文明志愿服务活动</w:t>
            </w:r>
          </w:p>
        </w:tc>
      </w:tr>
      <w:tr w14:paraId="7426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8C22BFD">
            <w:pPr>
              <w:spacing w:line="240" w:lineRule="auto"/>
              <w:ind w:firstLine="0" w:firstLineChars="0"/>
              <w:jc w:val="center"/>
              <w:rPr>
                <w:rFonts w:hint="default" w:cs="Times New Roman"/>
                <w:b w:val="0"/>
                <w:bCs w:val="0"/>
                <w:sz w:val="24"/>
                <w:szCs w:val="22"/>
                <w:lang w:val="en-US" w:eastAsia="zh-CN"/>
              </w:rPr>
            </w:pPr>
            <w:r>
              <w:rPr>
                <w:rFonts w:hint="eastAsia" w:cs="Times New Roman"/>
                <w:b w:val="0"/>
                <w:bCs w:val="0"/>
                <w:sz w:val="24"/>
                <w:szCs w:val="22"/>
                <w:lang w:val="en-US" w:eastAsia="zh-CN"/>
              </w:rPr>
              <w:t>10</w:t>
            </w:r>
          </w:p>
        </w:tc>
        <w:tc>
          <w:tcPr>
            <w:tcW w:w="3383" w:type="dxa"/>
            <w:vAlign w:val="center"/>
          </w:tcPr>
          <w:p w14:paraId="41C62038">
            <w:pPr>
              <w:spacing w:line="240" w:lineRule="auto"/>
              <w:ind w:firstLine="0" w:firstLineChars="0"/>
              <w:jc w:val="center"/>
              <w:rPr>
                <w:rFonts w:hint="default"/>
                <w:color w:val="auto"/>
                <w:szCs w:val="21"/>
                <w:lang w:val="en-US" w:eastAsia="zh-CN"/>
              </w:rPr>
            </w:pPr>
          </w:p>
        </w:tc>
        <w:tc>
          <w:tcPr>
            <w:tcW w:w="4298" w:type="dxa"/>
            <w:vAlign w:val="center"/>
          </w:tcPr>
          <w:p w14:paraId="6182726C">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其他院级及以上大型系列活动</w:t>
            </w:r>
          </w:p>
        </w:tc>
      </w:tr>
    </w:tbl>
    <w:p w14:paraId="41793F30">
      <w:pPr>
        <w:rPr>
          <w:rFonts w:hint="eastAsia" w:eastAsia="宋体"/>
          <w:b/>
          <w:color w:val="auto"/>
          <w:sz w:val="24"/>
          <w:lang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auto"/>
          <w:sz w:val="24"/>
        </w:rPr>
        <w:br w:type="page"/>
      </w:r>
      <w:bookmarkStart w:id="0" w:name="_GoBack"/>
      <w:bookmarkEnd w:id="0"/>
    </w:p>
    <w:p w14:paraId="087AE703">
      <w:pPr>
        <w:rPr>
          <w:rFonts w:hint="eastAsia" w:eastAsia="宋体"/>
          <w:b/>
          <w:color w:val="auto"/>
          <w:sz w:val="24"/>
          <w:lang w:eastAsia="zh-CN"/>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宋体-简">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975AD">
    <w:pPr>
      <w:pStyle w:val="6"/>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3BB7A">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789E">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A190">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7852CF1">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67852CF1">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88F8">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A698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4A5C">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2789">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8F52F"/>
    <w:multiLevelType w:val="singleLevel"/>
    <w:tmpl w:val="A458F52F"/>
    <w:lvl w:ilvl="0" w:tentative="0">
      <w:start w:val="2"/>
      <w:numFmt w:val="decimal"/>
      <w:suff w:val="nothing"/>
      <w:lvlText w:val="（%1）"/>
      <w:lvlJc w:val="left"/>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F5CAF9E9"/>
    <w:multiLevelType w:val="singleLevel"/>
    <w:tmpl w:val="F5CAF9E9"/>
    <w:lvl w:ilvl="0" w:tentative="0">
      <w:start w:val="4"/>
      <w:numFmt w:val="decimal"/>
      <w:lvlText w:val="%1."/>
      <w:lvlJc w:val="left"/>
      <w:pPr>
        <w:tabs>
          <w:tab w:val="left" w:pos="312"/>
        </w:tabs>
      </w:pPr>
    </w:lvl>
  </w:abstractNum>
  <w:abstractNum w:abstractNumId="3">
    <w:nsid w:val="305F825F"/>
    <w:multiLevelType w:val="singleLevel"/>
    <w:tmpl w:val="305F825F"/>
    <w:lvl w:ilvl="0" w:tentative="0">
      <w:start w:val="1"/>
      <w:numFmt w:val="decimalEnclosedCircleChinese"/>
      <w:suff w:val="nothing"/>
      <w:lvlText w:val="%1　"/>
      <w:lvlJc w:val="left"/>
      <w:pPr>
        <w:ind w:left="0" w:firstLine="400"/>
      </w:pPr>
      <w:rPr>
        <w:rFonts w:hint="eastAsia"/>
        <w:sz w:val="24"/>
        <w:szCs w:val="24"/>
      </w:rPr>
    </w:lvl>
  </w:abstractNum>
  <w:abstractNum w:abstractNumId="4">
    <w:nsid w:val="3BD20042"/>
    <w:multiLevelType w:val="singleLevel"/>
    <w:tmpl w:val="3BD20042"/>
    <w:lvl w:ilvl="0" w:tentative="0">
      <w:start w:val="1"/>
      <w:numFmt w:val="decimalEnclosedCircleChinese"/>
      <w:suff w:val="nothing"/>
      <w:lvlText w:val="%1　"/>
      <w:lvlJc w:val="left"/>
      <w:pPr>
        <w:ind w:left="0" w:firstLine="400"/>
      </w:pPr>
      <w:rPr>
        <w:rFonts w:hint="eastAsia"/>
      </w:rPr>
    </w:lvl>
  </w:abstractNum>
  <w:abstractNum w:abstractNumId="5">
    <w:nsid w:val="7751345E"/>
    <w:multiLevelType w:val="singleLevel"/>
    <w:tmpl w:val="7751345E"/>
    <w:lvl w:ilvl="0" w:tentative="0">
      <w:start w:val="4"/>
      <w:numFmt w:val="decimal"/>
      <w:suff w:val="nothing"/>
      <w:lvlText w:val="（%1）"/>
      <w:lvlJc w:val="left"/>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2480F"/>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CE3EAF"/>
    <w:rsid w:val="02DF57A3"/>
    <w:rsid w:val="02FA19F2"/>
    <w:rsid w:val="02FF2231"/>
    <w:rsid w:val="03656C83"/>
    <w:rsid w:val="059F0DC9"/>
    <w:rsid w:val="06C6444A"/>
    <w:rsid w:val="087F487F"/>
    <w:rsid w:val="08EC0231"/>
    <w:rsid w:val="08F17FDE"/>
    <w:rsid w:val="096B1B3E"/>
    <w:rsid w:val="096B578A"/>
    <w:rsid w:val="097A67FC"/>
    <w:rsid w:val="098837B8"/>
    <w:rsid w:val="099E57EB"/>
    <w:rsid w:val="09F77B04"/>
    <w:rsid w:val="0B0A5387"/>
    <w:rsid w:val="0B5A40DD"/>
    <w:rsid w:val="0B802EC4"/>
    <w:rsid w:val="0BB102EE"/>
    <w:rsid w:val="0C3847D6"/>
    <w:rsid w:val="0D0978FF"/>
    <w:rsid w:val="0D20794B"/>
    <w:rsid w:val="0DA62D57"/>
    <w:rsid w:val="0DBB69E2"/>
    <w:rsid w:val="0EDA39DA"/>
    <w:rsid w:val="0FA57C09"/>
    <w:rsid w:val="11193219"/>
    <w:rsid w:val="116003E2"/>
    <w:rsid w:val="11F0764E"/>
    <w:rsid w:val="12313DD8"/>
    <w:rsid w:val="14503AEA"/>
    <w:rsid w:val="14563EAE"/>
    <w:rsid w:val="14E07884"/>
    <w:rsid w:val="14FE3E72"/>
    <w:rsid w:val="15F0445E"/>
    <w:rsid w:val="15FC1B1D"/>
    <w:rsid w:val="17433EAB"/>
    <w:rsid w:val="178412FF"/>
    <w:rsid w:val="183E45B6"/>
    <w:rsid w:val="19101A9A"/>
    <w:rsid w:val="19FB6F0E"/>
    <w:rsid w:val="1A1C6096"/>
    <w:rsid w:val="1AA43102"/>
    <w:rsid w:val="1C847F18"/>
    <w:rsid w:val="1CBF5FD1"/>
    <w:rsid w:val="1D38321D"/>
    <w:rsid w:val="1D623909"/>
    <w:rsid w:val="1D7E7A66"/>
    <w:rsid w:val="1D8E6241"/>
    <w:rsid w:val="1DF56AEE"/>
    <w:rsid w:val="1E031BCD"/>
    <w:rsid w:val="20043C15"/>
    <w:rsid w:val="216343AE"/>
    <w:rsid w:val="21DB1282"/>
    <w:rsid w:val="21E67457"/>
    <w:rsid w:val="21EE6B98"/>
    <w:rsid w:val="23DB04C6"/>
    <w:rsid w:val="246D6944"/>
    <w:rsid w:val="2621202B"/>
    <w:rsid w:val="264723C6"/>
    <w:rsid w:val="265D2096"/>
    <w:rsid w:val="279B32D9"/>
    <w:rsid w:val="28D61CE1"/>
    <w:rsid w:val="2A0B0AA8"/>
    <w:rsid w:val="2AC6645C"/>
    <w:rsid w:val="2B5F9A87"/>
    <w:rsid w:val="2BE77438"/>
    <w:rsid w:val="2C2B721E"/>
    <w:rsid w:val="2C84037D"/>
    <w:rsid w:val="2DCA66AB"/>
    <w:rsid w:val="2E093550"/>
    <w:rsid w:val="2E1F0887"/>
    <w:rsid w:val="2E506072"/>
    <w:rsid w:val="2E755089"/>
    <w:rsid w:val="30B147F0"/>
    <w:rsid w:val="310D414D"/>
    <w:rsid w:val="315471D8"/>
    <w:rsid w:val="32CF391C"/>
    <w:rsid w:val="344E679B"/>
    <w:rsid w:val="34767713"/>
    <w:rsid w:val="36804BA6"/>
    <w:rsid w:val="38C24E4F"/>
    <w:rsid w:val="39A85A99"/>
    <w:rsid w:val="3A1A19B1"/>
    <w:rsid w:val="3D166C3C"/>
    <w:rsid w:val="40756BD0"/>
    <w:rsid w:val="42667885"/>
    <w:rsid w:val="435369FF"/>
    <w:rsid w:val="43D04AAE"/>
    <w:rsid w:val="44AE49FA"/>
    <w:rsid w:val="45034800"/>
    <w:rsid w:val="45C71B34"/>
    <w:rsid w:val="479A51B9"/>
    <w:rsid w:val="47FA4E1F"/>
    <w:rsid w:val="480A0494"/>
    <w:rsid w:val="484F6513"/>
    <w:rsid w:val="4B972F38"/>
    <w:rsid w:val="4C9C69C0"/>
    <w:rsid w:val="4D0A380B"/>
    <w:rsid w:val="4D444FAF"/>
    <w:rsid w:val="4D897259"/>
    <w:rsid w:val="4DAE5224"/>
    <w:rsid w:val="4E7520E4"/>
    <w:rsid w:val="4EA16333"/>
    <w:rsid w:val="4EAD187E"/>
    <w:rsid w:val="4ECA3E96"/>
    <w:rsid w:val="4EED611E"/>
    <w:rsid w:val="4F9761C4"/>
    <w:rsid w:val="4FB20236"/>
    <w:rsid w:val="4FDC68BF"/>
    <w:rsid w:val="50344C3D"/>
    <w:rsid w:val="50D95EE7"/>
    <w:rsid w:val="51581F75"/>
    <w:rsid w:val="51691712"/>
    <w:rsid w:val="52073F8E"/>
    <w:rsid w:val="52A02F76"/>
    <w:rsid w:val="52B0718B"/>
    <w:rsid w:val="52CC0774"/>
    <w:rsid w:val="53191BD8"/>
    <w:rsid w:val="53802CE7"/>
    <w:rsid w:val="53D1282D"/>
    <w:rsid w:val="53F266B1"/>
    <w:rsid w:val="54155B02"/>
    <w:rsid w:val="54764180"/>
    <w:rsid w:val="54E95BB9"/>
    <w:rsid w:val="557D17B4"/>
    <w:rsid w:val="55E65601"/>
    <w:rsid w:val="56496330"/>
    <w:rsid w:val="577E20FD"/>
    <w:rsid w:val="57DE77D6"/>
    <w:rsid w:val="58EE7302"/>
    <w:rsid w:val="59C65F36"/>
    <w:rsid w:val="5A353980"/>
    <w:rsid w:val="5AE91D8F"/>
    <w:rsid w:val="5C146454"/>
    <w:rsid w:val="5CF258F9"/>
    <w:rsid w:val="5CF722E7"/>
    <w:rsid w:val="5D602236"/>
    <w:rsid w:val="5EF90E9C"/>
    <w:rsid w:val="5F580586"/>
    <w:rsid w:val="5F61293D"/>
    <w:rsid w:val="5F884DC7"/>
    <w:rsid w:val="5FA07C40"/>
    <w:rsid w:val="5FFCA41F"/>
    <w:rsid w:val="600769F1"/>
    <w:rsid w:val="60A07495"/>
    <w:rsid w:val="60B548E9"/>
    <w:rsid w:val="64CE0572"/>
    <w:rsid w:val="65240694"/>
    <w:rsid w:val="65415E6D"/>
    <w:rsid w:val="6569254B"/>
    <w:rsid w:val="67212502"/>
    <w:rsid w:val="67632AF7"/>
    <w:rsid w:val="68DB7C44"/>
    <w:rsid w:val="6A0D3F80"/>
    <w:rsid w:val="6AD269DA"/>
    <w:rsid w:val="6B9D6087"/>
    <w:rsid w:val="6C747042"/>
    <w:rsid w:val="6CA576DC"/>
    <w:rsid w:val="6E4F79AD"/>
    <w:rsid w:val="6EBF4A8E"/>
    <w:rsid w:val="6F2319BD"/>
    <w:rsid w:val="6FC76E39"/>
    <w:rsid w:val="700339E2"/>
    <w:rsid w:val="709E5D2F"/>
    <w:rsid w:val="714F7B31"/>
    <w:rsid w:val="71967210"/>
    <w:rsid w:val="73A92ADA"/>
    <w:rsid w:val="747209E4"/>
    <w:rsid w:val="770119C5"/>
    <w:rsid w:val="774F4EC3"/>
    <w:rsid w:val="779A151C"/>
    <w:rsid w:val="78243FB9"/>
    <w:rsid w:val="78D244C8"/>
    <w:rsid w:val="792255C6"/>
    <w:rsid w:val="7BD36518"/>
    <w:rsid w:val="7C45447E"/>
    <w:rsid w:val="7CF11582"/>
    <w:rsid w:val="7DFD5ACF"/>
    <w:rsid w:val="7EF243C7"/>
    <w:rsid w:val="7F070B18"/>
    <w:rsid w:val="7F8E0A8E"/>
    <w:rsid w:val="7FBB1D0C"/>
    <w:rsid w:val="B3FF9471"/>
    <w:rsid w:val="B7D92BFC"/>
    <w:rsid w:val="E37B9BB1"/>
    <w:rsid w:val="F5FBC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numPr>
        <w:ilvl w:val="0"/>
        <w:numId w:val="1"/>
      </w:numPr>
      <w:tabs>
        <w:tab w:val="left" w:pos="0"/>
      </w:tabs>
      <w:spacing w:beforeLines="50"/>
      <w:outlineLvl w:val="1"/>
    </w:pPr>
    <w:rPr>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qFormat/>
    <w:uiPriority w:val="0"/>
    <w:pPr>
      <w:jc w:val="left"/>
    </w:pPr>
  </w:style>
  <w:style w:type="paragraph" w:styleId="4">
    <w:name w:val="Body Text"/>
    <w:basedOn w:val="1"/>
    <w:next w:val="1"/>
    <w:qFormat/>
    <w:uiPriority w:val="0"/>
    <w:pPr>
      <w:spacing w:after="120"/>
    </w:pPr>
  </w:style>
  <w:style w:type="paragraph" w:styleId="5">
    <w:name w:val="Balloon Text"/>
    <w:basedOn w:val="1"/>
    <w:link w:val="28"/>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7"/>
    <w:qFormat/>
    <w:uiPriority w:val="0"/>
    <w:rPr>
      <w:b/>
      <w:bCs/>
    </w:rPr>
  </w:style>
  <w:style w:type="paragraph" w:styleId="9">
    <w:name w:val="Body Text First Indent"/>
    <w:basedOn w:val="4"/>
    <w:qFormat/>
    <w:uiPriority w:val="0"/>
    <w:pPr>
      <w:ind w:firstLine="420" w:firstLineChars="1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font31"/>
    <w:basedOn w:val="12"/>
    <w:qFormat/>
    <w:uiPriority w:val="0"/>
    <w:rPr>
      <w:rFonts w:hint="eastAsia" w:ascii="宋体" w:hAnsi="宋体" w:eastAsia="宋体" w:cs="宋体"/>
      <w:color w:val="000000"/>
      <w:sz w:val="16"/>
      <w:szCs w:val="16"/>
      <w:u w:val="none"/>
    </w:rPr>
  </w:style>
  <w:style w:type="character" w:customStyle="1" w:styleId="17">
    <w:name w:val="font21"/>
    <w:basedOn w:val="12"/>
    <w:qFormat/>
    <w:uiPriority w:val="0"/>
    <w:rPr>
      <w:rFonts w:hint="default" w:ascii="Times New Roman" w:hAnsi="Times New Roman" w:cs="Times New Roman"/>
      <w:color w:val="000000"/>
      <w:sz w:val="16"/>
      <w:szCs w:val="16"/>
      <w:u w:val="none"/>
    </w:rPr>
  </w:style>
  <w:style w:type="character" w:customStyle="1" w:styleId="18">
    <w:name w:val="font61"/>
    <w:basedOn w:val="12"/>
    <w:qFormat/>
    <w:uiPriority w:val="0"/>
    <w:rPr>
      <w:rFonts w:hint="default" w:ascii="Times New Roman" w:hAnsi="Times New Roman" w:cs="Times New Roman"/>
      <w:color w:val="FF0000"/>
      <w:sz w:val="16"/>
      <w:szCs w:val="16"/>
      <w:u w:val="none"/>
    </w:rPr>
  </w:style>
  <w:style w:type="character" w:customStyle="1" w:styleId="19">
    <w:name w:val="font101"/>
    <w:basedOn w:val="12"/>
    <w:qFormat/>
    <w:uiPriority w:val="0"/>
    <w:rPr>
      <w:rFonts w:hint="eastAsia" w:ascii="宋体" w:hAnsi="宋体" w:eastAsia="宋体" w:cs="宋体"/>
      <w:color w:val="FF0000"/>
      <w:sz w:val="16"/>
      <w:szCs w:val="16"/>
      <w:u w:val="none"/>
    </w:rPr>
  </w:style>
  <w:style w:type="character" w:customStyle="1" w:styleId="20">
    <w:name w:val="font11"/>
    <w:basedOn w:val="12"/>
    <w:qFormat/>
    <w:uiPriority w:val="0"/>
    <w:rPr>
      <w:rFonts w:hint="default" w:ascii="Times New Roman" w:hAnsi="Times New Roman" w:cs="Times New Roman"/>
      <w:color w:val="000000"/>
      <w:sz w:val="16"/>
      <w:szCs w:val="16"/>
      <w:u w:val="none"/>
    </w:rPr>
  </w:style>
  <w:style w:type="character" w:customStyle="1" w:styleId="21">
    <w:name w:val="font12"/>
    <w:basedOn w:val="12"/>
    <w:qFormat/>
    <w:uiPriority w:val="0"/>
    <w:rPr>
      <w:rFonts w:hint="default" w:ascii="Times New Roman" w:hAnsi="Times New Roman" w:cs="Times New Roman"/>
      <w:color w:val="000000"/>
      <w:sz w:val="16"/>
      <w:szCs w:val="16"/>
      <w:u w:val="none"/>
    </w:rPr>
  </w:style>
  <w:style w:type="character" w:customStyle="1" w:styleId="22">
    <w:name w:val="font71"/>
    <w:basedOn w:val="12"/>
    <w:qFormat/>
    <w:uiPriority w:val="0"/>
    <w:rPr>
      <w:rFonts w:hint="eastAsia" w:ascii="宋体" w:hAnsi="宋体" w:eastAsia="宋体" w:cs="宋体"/>
      <w:color w:val="000000"/>
      <w:sz w:val="16"/>
      <w:szCs w:val="16"/>
      <w:u w:val="none"/>
    </w:rPr>
  </w:style>
  <w:style w:type="character" w:customStyle="1" w:styleId="23">
    <w:name w:val="font41"/>
    <w:basedOn w:val="12"/>
    <w:qFormat/>
    <w:uiPriority w:val="0"/>
    <w:rPr>
      <w:rFonts w:hint="default" w:ascii="Times New Roman" w:hAnsi="Times New Roman" w:cs="Times New Roman"/>
      <w:color w:val="FF0000"/>
      <w:sz w:val="16"/>
      <w:szCs w:val="16"/>
      <w:u w:val="none"/>
    </w:rPr>
  </w:style>
  <w:style w:type="character" w:customStyle="1" w:styleId="24">
    <w:name w:val="font81"/>
    <w:basedOn w:val="12"/>
    <w:qFormat/>
    <w:uiPriority w:val="0"/>
    <w:rPr>
      <w:rFonts w:hint="eastAsia" w:ascii="宋体" w:hAnsi="宋体" w:eastAsia="宋体" w:cs="宋体"/>
      <w:color w:val="FF0000"/>
      <w:sz w:val="16"/>
      <w:szCs w:val="16"/>
      <w:u w:val="none"/>
    </w:rPr>
  </w:style>
  <w:style w:type="character" w:customStyle="1" w:styleId="25">
    <w:name w:val="font91"/>
    <w:basedOn w:val="12"/>
    <w:qFormat/>
    <w:uiPriority w:val="0"/>
    <w:rPr>
      <w:rFonts w:hint="eastAsia" w:ascii="宋体" w:hAnsi="宋体" w:eastAsia="宋体" w:cs="宋体"/>
      <w:color w:val="FF0000"/>
      <w:sz w:val="16"/>
      <w:szCs w:val="16"/>
      <w:u w:val="none"/>
    </w:rPr>
  </w:style>
  <w:style w:type="character" w:customStyle="1" w:styleId="26">
    <w:name w:val="批注文字 Char"/>
    <w:basedOn w:val="12"/>
    <w:link w:val="3"/>
    <w:qFormat/>
    <w:uiPriority w:val="0"/>
    <w:rPr>
      <w:kern w:val="2"/>
      <w:sz w:val="21"/>
      <w:szCs w:val="22"/>
    </w:rPr>
  </w:style>
  <w:style w:type="character" w:customStyle="1" w:styleId="27">
    <w:name w:val="批注主题 Char"/>
    <w:basedOn w:val="26"/>
    <w:link w:val="8"/>
    <w:qFormat/>
    <w:uiPriority w:val="0"/>
    <w:rPr>
      <w:b/>
      <w:bCs/>
    </w:rPr>
  </w:style>
  <w:style w:type="character" w:customStyle="1" w:styleId="28">
    <w:name w:val="批注框文本 Char"/>
    <w:basedOn w:val="12"/>
    <w:link w:val="5"/>
    <w:qFormat/>
    <w:uiPriority w:val="0"/>
    <w:rPr>
      <w:kern w:val="2"/>
      <w:sz w:val="18"/>
      <w:szCs w:val="18"/>
    </w:rPr>
  </w:style>
  <w:style w:type="character" w:customStyle="1" w:styleId="29">
    <w:name w:val="font151"/>
    <w:basedOn w:val="12"/>
    <w:qFormat/>
    <w:uiPriority w:val="0"/>
    <w:rPr>
      <w:rFonts w:hint="eastAsia" w:ascii="宋体" w:hAnsi="宋体" w:eastAsia="宋体" w:cs="宋体"/>
      <w:b/>
      <w:bCs/>
      <w:color w:val="002060"/>
      <w:sz w:val="22"/>
      <w:szCs w:val="22"/>
      <w:u w:val="none"/>
    </w:rPr>
  </w:style>
  <w:style w:type="character" w:customStyle="1" w:styleId="30">
    <w:name w:val="font01"/>
    <w:basedOn w:val="12"/>
    <w:qFormat/>
    <w:uiPriority w:val="0"/>
    <w:rPr>
      <w:rFonts w:hint="eastAsia" w:ascii="宋体" w:hAnsi="宋体" w:eastAsia="宋体" w:cs="宋体"/>
      <w:color w:val="000000"/>
      <w:sz w:val="22"/>
      <w:szCs w:val="22"/>
      <w:u w:val="none"/>
    </w:rPr>
  </w:style>
  <w:style w:type="character" w:customStyle="1" w:styleId="31">
    <w:name w:val="font181"/>
    <w:basedOn w:val="12"/>
    <w:qFormat/>
    <w:uiPriority w:val="0"/>
    <w:rPr>
      <w:rFonts w:hint="eastAsia" w:ascii="宋体" w:hAnsi="宋体" w:eastAsia="宋体" w:cs="宋体"/>
      <w:b/>
      <w:bCs/>
      <w:color w:val="002060"/>
      <w:sz w:val="22"/>
      <w:szCs w:val="22"/>
      <w:u w:val="none"/>
    </w:rPr>
  </w:style>
  <w:style w:type="character" w:customStyle="1" w:styleId="32">
    <w:name w:val="font51"/>
    <w:basedOn w:val="12"/>
    <w:qFormat/>
    <w:uiPriority w:val="0"/>
    <w:rPr>
      <w:rFonts w:hint="eastAsia" w:ascii="宋体" w:hAnsi="宋体" w:eastAsia="宋体" w:cs="宋体"/>
      <w:color w:val="000000"/>
      <w:sz w:val="18"/>
      <w:szCs w:val="18"/>
      <w:u w:val="none"/>
    </w:rPr>
  </w:style>
  <w:style w:type="character" w:customStyle="1" w:styleId="33">
    <w:name w:val="font13"/>
    <w:basedOn w:val="12"/>
    <w:qFormat/>
    <w:uiPriority w:val="0"/>
    <w:rPr>
      <w:rFonts w:hint="eastAsia" w:ascii="宋体" w:hAnsi="宋体" w:eastAsia="宋体" w:cs="宋体"/>
      <w:color w:val="000000"/>
      <w:sz w:val="16"/>
      <w:szCs w:val="16"/>
      <w:u w:val="none"/>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font112"/>
    <w:basedOn w:val="12"/>
    <w:qFormat/>
    <w:uiPriority w:val="0"/>
    <w:rPr>
      <w:rFonts w:ascii="Arial" w:hAnsi="Arial" w:cs="Arial"/>
      <w:color w:val="000000"/>
      <w:sz w:val="18"/>
      <w:szCs w:val="18"/>
      <w:u w:val="none"/>
    </w:rPr>
  </w:style>
  <w:style w:type="character" w:customStyle="1" w:styleId="37">
    <w:name w:val="font121"/>
    <w:basedOn w:val="12"/>
    <w:qFormat/>
    <w:uiPriority w:val="0"/>
    <w:rPr>
      <w:rFonts w:ascii="微软雅黑" w:hAnsi="微软雅黑" w:eastAsia="微软雅黑" w:cs="微软雅黑"/>
      <w:color w:val="000000"/>
      <w:sz w:val="18"/>
      <w:szCs w:val="18"/>
      <w:u w:val="none"/>
    </w:rPr>
  </w:style>
  <w:style w:type="character" w:customStyle="1" w:styleId="38">
    <w:name w:val="font131"/>
    <w:basedOn w:val="12"/>
    <w:qFormat/>
    <w:uiPriority w:val="0"/>
    <w:rPr>
      <w:rFonts w:hint="default" w:ascii="Arial" w:hAnsi="Arial" w:cs="Arial"/>
      <w:color w:val="FF0000"/>
      <w:sz w:val="18"/>
      <w:szCs w:val="18"/>
      <w:u w:val="none"/>
    </w:rPr>
  </w:style>
  <w:style w:type="character" w:customStyle="1" w:styleId="39">
    <w:name w:val="font141"/>
    <w:basedOn w:val="12"/>
    <w:qFormat/>
    <w:uiPriority w:val="0"/>
    <w:rPr>
      <w:rFonts w:hint="eastAsia" w:ascii="宋体" w:hAnsi="宋体" w:eastAsia="宋体" w:cs="宋体"/>
      <w:color w:val="FF0000"/>
      <w:sz w:val="22"/>
      <w:szCs w:val="22"/>
      <w:u w:val="none"/>
    </w:rPr>
  </w:style>
  <w:style w:type="character" w:customStyle="1" w:styleId="40">
    <w:name w:val="font111"/>
    <w:basedOn w:val="12"/>
    <w:qFormat/>
    <w:uiPriority w:val="0"/>
    <w:rPr>
      <w:rFonts w:ascii="微软雅黑" w:hAnsi="微软雅黑" w:eastAsia="微软雅黑" w:cs="微软雅黑"/>
      <w:color w:val="000000"/>
      <w:sz w:val="18"/>
      <w:szCs w:val="18"/>
      <w:u w:val="none"/>
    </w:rPr>
  </w:style>
  <w:style w:type="character" w:customStyle="1" w:styleId="41">
    <w:name w:val="font132"/>
    <w:basedOn w:val="12"/>
    <w:qFormat/>
    <w:uiPriority w:val="0"/>
    <w:rPr>
      <w:rFonts w:hint="eastAsia" w:ascii="宋体" w:hAnsi="宋体" w:eastAsia="宋体" w:cs="宋体"/>
      <w:color w:val="FF0000"/>
      <w:sz w:val="22"/>
      <w:szCs w:val="22"/>
      <w:u w:val="none"/>
    </w:rPr>
  </w:style>
  <w:style w:type="character" w:customStyle="1" w:styleId="42">
    <w:name w:val="font161"/>
    <w:basedOn w:val="12"/>
    <w:qFormat/>
    <w:uiPriority w:val="0"/>
    <w:rPr>
      <w:rFonts w:ascii="微软雅黑" w:hAnsi="微软雅黑" w:eastAsia="微软雅黑" w:cs="微软雅黑"/>
      <w:color w:val="000000"/>
      <w:sz w:val="18"/>
      <w:szCs w:val="18"/>
      <w:u w:val="none"/>
    </w:rPr>
  </w:style>
  <w:style w:type="character" w:customStyle="1" w:styleId="43">
    <w:name w:val="font171"/>
    <w:basedOn w:val="12"/>
    <w:qFormat/>
    <w:uiPriority w:val="0"/>
    <w:rPr>
      <w:rFonts w:ascii="宋体-简" w:hAnsi="宋体-简" w:eastAsia="宋体-简" w:cs="宋体-简"/>
      <w:color w:val="000000"/>
      <w:sz w:val="18"/>
      <w:szCs w:val="18"/>
      <w:u w:val="none"/>
    </w:rPr>
  </w:style>
  <w:style w:type="character" w:customStyle="1" w:styleId="44">
    <w:name w:val="font142"/>
    <w:basedOn w:val="12"/>
    <w:qFormat/>
    <w:uiPriority w:val="0"/>
    <w:rPr>
      <w:rFonts w:hint="eastAsia" w:ascii="宋体" w:hAnsi="宋体" w:eastAsia="宋体" w:cs="宋体"/>
      <w:b/>
      <w:bCs/>
      <w:color w:val="000000"/>
      <w:sz w:val="22"/>
      <w:szCs w:val="22"/>
      <w:u w:val="none"/>
    </w:rPr>
  </w:style>
  <w:style w:type="paragraph" w:customStyle="1" w:styleId="45">
    <w:name w:val="Table Text"/>
    <w:basedOn w:val="1"/>
    <w:semiHidden/>
    <w:qFormat/>
    <w:uiPriority w:val="0"/>
  </w:style>
  <w:style w:type="table" w:customStyle="1" w:styleId="46">
    <w:name w:val="Table Normal1"/>
    <w:semiHidden/>
    <w:unhideWhenUsed/>
    <w:qFormat/>
    <w:uiPriority w:val="0"/>
    <w:tblPr>
      <w:tblCellMar>
        <w:top w:w="0" w:type="dxa"/>
        <w:left w:w="0" w:type="dxa"/>
        <w:bottom w:w="0" w:type="dxa"/>
        <w:right w:w="0" w:type="dxa"/>
      </w:tblCellMar>
    </w:tblPr>
  </w:style>
  <w:style w:type="paragraph" w:customStyle="1" w:styleId="47">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24703</Words>
  <Characters>27151</Characters>
  <Lines>189</Lines>
  <Paragraphs>53</Paragraphs>
  <TotalTime>1</TotalTime>
  <ScaleCrop>false</ScaleCrop>
  <LinksUpToDate>false</LinksUpToDate>
  <CharactersWithSpaces>27442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2021-04-01T04:26:00Z</dcterms:created>
  <dc:creator>Administrator</dc:creator>
  <cp:lastModifiedBy>relax</cp:lastModifiedBy>
  <cp:lastPrinted>2024-06-25T22:49:00Z</cp:lastPrinted>
  <dcterms:modified xsi:type="dcterms:W3CDTF">2024-08-27T14:00:36Z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5B784244924D8F2D1767C1661BA4BDED_43</vt:lpwstr>
  </property>
</Properties>
</file>